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W w:w="9513" w:type="dxa"/>
        <w:tblBorders>
          <w:top w:val="threeDEmboss" w:sz="18" w:space="0" w:color="auto"/>
          <w:left w:val="threeDEmboss" w:sz="18" w:space="0" w:color="auto"/>
          <w:bottom w:val="threeDEmboss" w:sz="18" w:space="0" w:color="auto"/>
          <w:right w:val="threeDEmboss" w:sz="18" w:space="0" w:color="auto"/>
        </w:tblBorders>
        <w:tblLayout w:type="fixed"/>
        <w:tblLook w:val="0000" w:firstRow="0" w:lastRow="0" w:firstColumn="0" w:lastColumn="0" w:noHBand="0" w:noVBand="0"/>
      </w:tblPr>
      <w:tblGrid>
        <w:gridCol w:w="9513"/>
      </w:tblGrid>
      <w:tr w:rsidR="008D2FEC" w:rsidRPr="002B1114" w14:paraId="5C3899B2" w14:textId="77777777" w:rsidTr="008D2FEC">
        <w:trPr>
          <w:trHeight w:hRule="exact" w:val="3598"/>
        </w:trPr>
        <w:tc>
          <w:tcPr>
            <w:tcW w:w="9513" w:type="dxa"/>
            <w:shd w:val="clear" w:color="auto" w:fill="auto"/>
            <w:vAlign w:val="center"/>
          </w:tcPr>
          <w:p w14:paraId="46996494" w14:textId="77777777" w:rsidR="008D2FEC" w:rsidRPr="002B1114" w:rsidRDefault="00732527" w:rsidP="00AA32CE">
            <w:pPr>
              <w:pStyle w:val="RepTitle"/>
            </w:pPr>
            <w:r>
              <w:t xml:space="preserve">FINAL </w:t>
            </w:r>
            <w:r w:rsidR="008D2FEC" w:rsidRPr="002B1114">
              <w:t>REGISTRATION REPORT</w:t>
            </w:r>
          </w:p>
          <w:p w14:paraId="05B44AE6" w14:textId="77777777" w:rsidR="00F52E35" w:rsidRPr="002B1114" w:rsidRDefault="00D756A1" w:rsidP="00AA32CE">
            <w:pPr>
              <w:pStyle w:val="RepTitleBold"/>
            </w:pPr>
            <w:r w:rsidRPr="002B1114">
              <w:t>Part</w:t>
            </w:r>
            <w:r w:rsidR="0079112D" w:rsidRPr="002B1114">
              <w:t xml:space="preserve"> </w:t>
            </w:r>
            <w:r w:rsidR="0085611A" w:rsidRPr="002B1114">
              <w:t>B</w:t>
            </w:r>
          </w:p>
          <w:p w14:paraId="70AA17D1" w14:textId="77777777" w:rsidR="0085611A" w:rsidRPr="002B1114" w:rsidRDefault="0085611A" w:rsidP="00AA32CE">
            <w:pPr>
              <w:pStyle w:val="RepTitleBold"/>
              <w:rPr>
                <w:lang w:eastAsia="x-none"/>
              </w:rPr>
            </w:pPr>
            <w:r w:rsidRPr="002B1114">
              <w:rPr>
                <w:lang w:eastAsia="x-none"/>
              </w:rPr>
              <w:t>Section 9</w:t>
            </w:r>
          </w:p>
          <w:p w14:paraId="4860AAF4" w14:textId="77777777" w:rsidR="0079112D" w:rsidRPr="002B1114" w:rsidRDefault="0085611A" w:rsidP="00AA32CE">
            <w:pPr>
              <w:pStyle w:val="RepTitleBold"/>
            </w:pPr>
            <w:r w:rsidRPr="002B1114">
              <w:rPr>
                <w:lang w:eastAsia="x-none"/>
              </w:rPr>
              <w:t>Ecotoxicology</w:t>
            </w:r>
          </w:p>
          <w:p w14:paraId="3F8B4090" w14:textId="77777777" w:rsidR="008D2FEC" w:rsidRPr="002B1114" w:rsidRDefault="0085611A" w:rsidP="00AA32CE">
            <w:pPr>
              <w:pStyle w:val="RepSubtitle"/>
            </w:pPr>
            <w:r w:rsidRPr="002B1114">
              <w:rPr>
                <w:lang w:eastAsia="x-none"/>
              </w:rPr>
              <w:t>Detailed summary of the risk assessment</w:t>
            </w:r>
          </w:p>
        </w:tc>
      </w:tr>
      <w:tr w:rsidR="008D2FEC" w:rsidRPr="002B1114" w14:paraId="71A0F1F2" w14:textId="77777777" w:rsidTr="008D2FEC">
        <w:trPr>
          <w:trHeight w:hRule="exact" w:val="3765"/>
        </w:trPr>
        <w:tc>
          <w:tcPr>
            <w:tcW w:w="9513" w:type="dxa"/>
            <w:shd w:val="clear" w:color="auto" w:fill="auto"/>
            <w:vAlign w:val="center"/>
          </w:tcPr>
          <w:p w14:paraId="026D2326" w14:textId="77777777" w:rsidR="00B65271" w:rsidRPr="002B1114" w:rsidRDefault="00B65271" w:rsidP="00B65271">
            <w:pPr>
              <w:pStyle w:val="RepTitle"/>
            </w:pPr>
            <w:r w:rsidRPr="002B1114">
              <w:t xml:space="preserve">Product code: </w:t>
            </w:r>
            <w:r w:rsidR="007B44D4" w:rsidRPr="007B44D4">
              <w:t>SAP250F</w:t>
            </w:r>
          </w:p>
          <w:p w14:paraId="2FEA2858" w14:textId="56543B48" w:rsidR="00835E1D" w:rsidRDefault="008D2FEC" w:rsidP="004463E5">
            <w:pPr>
              <w:pStyle w:val="RepTitle"/>
            </w:pPr>
            <w:r w:rsidRPr="002B1114">
              <w:t>Product name</w:t>
            </w:r>
            <w:r w:rsidR="00C90910" w:rsidRPr="002B1114">
              <w:t>(s</w:t>
            </w:r>
            <w:r w:rsidR="00C90910" w:rsidRPr="007B44D4">
              <w:t>)</w:t>
            </w:r>
            <w:r w:rsidRPr="007B44D4">
              <w:t>:</w:t>
            </w:r>
            <w:r w:rsidR="007B44D4" w:rsidRPr="007B44D4">
              <w:t xml:space="preserve"> </w:t>
            </w:r>
            <w:r w:rsidR="004463E5" w:rsidRPr="004463E5">
              <w:rPr>
                <w:b/>
                <w:highlight w:val="magenta"/>
              </w:rPr>
              <w:t xml:space="preserve">Dyllis </w:t>
            </w:r>
            <w:r w:rsidR="004463E5" w:rsidRPr="004463E5">
              <w:rPr>
                <w:highlight w:val="magenta"/>
              </w:rPr>
              <w:t>(prev. INDOFIL Prothio 250 EC)</w:t>
            </w:r>
          </w:p>
          <w:p w14:paraId="451A9302" w14:textId="77777777" w:rsidR="008D2FEC" w:rsidRPr="002B1114" w:rsidRDefault="00C90910" w:rsidP="00AA32CE">
            <w:pPr>
              <w:pStyle w:val="RepSubtitle"/>
            </w:pPr>
            <w:r w:rsidRPr="002B1114">
              <w:t>Chemical a</w:t>
            </w:r>
            <w:r w:rsidR="008D2FEC" w:rsidRPr="002B1114">
              <w:t>ctive substanc</w:t>
            </w:r>
            <w:r w:rsidR="007B44D4">
              <w:t>e</w:t>
            </w:r>
            <w:r w:rsidR="008D2FEC" w:rsidRPr="002B1114">
              <w:t xml:space="preserve">: </w:t>
            </w:r>
          </w:p>
          <w:p w14:paraId="278698CF" w14:textId="77777777" w:rsidR="008D2FEC" w:rsidRPr="002B1114" w:rsidRDefault="007B44D4" w:rsidP="00C90910">
            <w:pPr>
              <w:pStyle w:val="RepSubtitle"/>
            </w:pPr>
            <w:r w:rsidRPr="007B44D4">
              <w:rPr>
                <w:szCs w:val="32"/>
              </w:rPr>
              <w:t>Prothioconazole</w:t>
            </w:r>
            <w:r w:rsidR="00C0776E" w:rsidRPr="007B44D4">
              <w:rPr>
                <w:szCs w:val="32"/>
              </w:rPr>
              <w:t xml:space="preserve">, </w:t>
            </w:r>
            <w:r w:rsidRPr="007B44D4">
              <w:rPr>
                <w:szCs w:val="32"/>
              </w:rPr>
              <w:t>250</w:t>
            </w:r>
            <w:r w:rsidR="00C0776E" w:rsidRPr="007B44D4">
              <w:rPr>
                <w:szCs w:val="32"/>
              </w:rPr>
              <w:t xml:space="preserve"> g/L</w:t>
            </w:r>
          </w:p>
        </w:tc>
      </w:tr>
      <w:tr w:rsidR="008D2FEC" w:rsidRPr="002B1114" w14:paraId="7D044A4B" w14:textId="77777777" w:rsidTr="008D2FEC">
        <w:trPr>
          <w:trHeight w:hRule="exact" w:val="2268"/>
        </w:trPr>
        <w:tc>
          <w:tcPr>
            <w:tcW w:w="9513" w:type="dxa"/>
            <w:shd w:val="clear" w:color="auto" w:fill="auto"/>
            <w:vAlign w:val="center"/>
          </w:tcPr>
          <w:p w14:paraId="466ECC52" w14:textId="77777777" w:rsidR="00835E1D" w:rsidRPr="000624AA" w:rsidRDefault="00835E1D" w:rsidP="00835E1D">
            <w:pPr>
              <w:pStyle w:val="RepTitle"/>
            </w:pPr>
            <w:r>
              <w:t>Central</w:t>
            </w:r>
            <w:r w:rsidRPr="001020C9">
              <w:t xml:space="preserve"> Zone</w:t>
            </w:r>
          </w:p>
          <w:p w14:paraId="23A145ED" w14:textId="77777777" w:rsidR="008D2FEC" w:rsidRPr="002B1114" w:rsidRDefault="00835E1D" w:rsidP="00835E1D">
            <w:pPr>
              <w:pStyle w:val="RepTitle"/>
            </w:pPr>
            <w:r w:rsidRPr="000624AA">
              <w:t xml:space="preserve">Zonal Rapporteur Member State: </w:t>
            </w:r>
            <w:r>
              <w:t>Poland</w:t>
            </w:r>
          </w:p>
        </w:tc>
      </w:tr>
      <w:tr w:rsidR="008D2FEC" w:rsidRPr="002B1114" w14:paraId="14C692DB" w14:textId="77777777" w:rsidTr="008D2FEC">
        <w:trPr>
          <w:trHeight w:hRule="exact" w:val="2268"/>
        </w:trPr>
        <w:tc>
          <w:tcPr>
            <w:tcW w:w="9513" w:type="dxa"/>
            <w:shd w:val="clear" w:color="auto" w:fill="auto"/>
            <w:vAlign w:val="center"/>
          </w:tcPr>
          <w:p w14:paraId="28A31E1A" w14:textId="77777777" w:rsidR="008D2FEC" w:rsidRPr="002B1114" w:rsidRDefault="00D918E1" w:rsidP="007B0241">
            <w:pPr>
              <w:pStyle w:val="RepTitle"/>
            </w:pPr>
            <w:r w:rsidRPr="007B44D4">
              <w:t>CORE ASSESSMENT</w:t>
            </w:r>
          </w:p>
        </w:tc>
      </w:tr>
      <w:tr w:rsidR="008D2FEC" w:rsidRPr="007B44D4" w14:paraId="4A12A986" w14:textId="77777777" w:rsidTr="002442E5">
        <w:trPr>
          <w:trHeight w:hRule="exact" w:val="2102"/>
        </w:trPr>
        <w:tc>
          <w:tcPr>
            <w:tcW w:w="9513" w:type="dxa"/>
            <w:shd w:val="clear" w:color="auto" w:fill="auto"/>
            <w:vAlign w:val="center"/>
          </w:tcPr>
          <w:p w14:paraId="20FC9302" w14:textId="77777777" w:rsidR="00835E1D" w:rsidRPr="002C5951" w:rsidRDefault="008D2FEC" w:rsidP="00835E1D">
            <w:pPr>
              <w:pStyle w:val="RepTitle"/>
              <w:rPr>
                <w:lang w:val="en-US"/>
              </w:rPr>
            </w:pPr>
            <w:r w:rsidRPr="007B44D4">
              <w:rPr>
                <w:lang w:val="it-IT"/>
              </w:rPr>
              <w:t xml:space="preserve">Applicant: </w:t>
            </w:r>
            <w:r w:rsidR="00835E1D" w:rsidRPr="002C5951">
              <w:rPr>
                <w:lang w:val="en-US"/>
              </w:rPr>
              <w:t>Indofil Industries (Netherlands) BV</w:t>
            </w:r>
          </w:p>
          <w:p w14:paraId="14A07717" w14:textId="77777777" w:rsidR="00835E1D" w:rsidRPr="000624AA" w:rsidRDefault="00835E1D" w:rsidP="00835E1D">
            <w:pPr>
              <w:pStyle w:val="RepTitle"/>
            </w:pPr>
            <w:r w:rsidRPr="000624AA">
              <w:t xml:space="preserve">Submission date: </w:t>
            </w:r>
            <w:r>
              <w:t>30</w:t>
            </w:r>
            <w:r w:rsidRPr="00554DA3">
              <w:t>/</w:t>
            </w:r>
            <w:r>
              <w:t>04</w:t>
            </w:r>
            <w:r w:rsidRPr="00554DA3">
              <w:t>/</w:t>
            </w:r>
            <w:r>
              <w:t>2021</w:t>
            </w:r>
          </w:p>
          <w:p w14:paraId="6B056C25" w14:textId="70C878EC" w:rsidR="008D2FEC" w:rsidRPr="007B44D4" w:rsidRDefault="003674BF" w:rsidP="007D6F67">
            <w:pPr>
              <w:pStyle w:val="RepTitle"/>
              <w:rPr>
                <w:lang w:val="fr-FR"/>
              </w:rPr>
            </w:pPr>
            <w:r w:rsidRPr="007B44D4">
              <w:rPr>
                <w:lang w:val="fr-FR"/>
              </w:rPr>
              <w:t xml:space="preserve">MS </w:t>
            </w:r>
            <w:r w:rsidR="008D2FEC" w:rsidRPr="007B44D4">
              <w:rPr>
                <w:lang w:val="fr-FR"/>
              </w:rPr>
              <w:t xml:space="preserve">Finalisation date: </w:t>
            </w:r>
            <w:r w:rsidR="0004161E" w:rsidRPr="00553644">
              <w:rPr>
                <w:lang w:val="fr-FR"/>
              </w:rPr>
              <w:t>0</w:t>
            </w:r>
            <w:r w:rsidR="00CE3D8A" w:rsidRPr="00553644">
              <w:rPr>
                <w:lang w:val="fr-FR"/>
              </w:rPr>
              <w:t>8</w:t>
            </w:r>
            <w:r w:rsidR="0004161E" w:rsidRPr="00553644">
              <w:rPr>
                <w:lang w:val="fr-FR"/>
              </w:rPr>
              <w:t>/</w:t>
            </w:r>
            <w:r w:rsidR="004A3590" w:rsidRPr="00553644">
              <w:rPr>
                <w:lang w:val="fr-FR"/>
              </w:rPr>
              <w:t>2022</w:t>
            </w:r>
            <w:r w:rsidR="00730DD0" w:rsidRPr="00553644">
              <w:rPr>
                <w:lang w:val="fr-FR"/>
              </w:rPr>
              <w:t>, 0</w:t>
            </w:r>
            <w:r w:rsidR="007D6F67" w:rsidRPr="00553644">
              <w:rPr>
                <w:lang w:val="fr-FR"/>
              </w:rPr>
              <w:t>2</w:t>
            </w:r>
            <w:r w:rsidR="00730DD0" w:rsidRPr="00553644">
              <w:rPr>
                <w:lang w:val="fr-FR"/>
              </w:rPr>
              <w:t>/2023</w:t>
            </w:r>
            <w:r w:rsidR="00E42C25" w:rsidRPr="00553644">
              <w:rPr>
                <w:lang w:val="fr-FR"/>
              </w:rPr>
              <w:t xml:space="preserve">, </w:t>
            </w:r>
            <w:r w:rsidR="00CA536A" w:rsidRPr="00553644">
              <w:rPr>
                <w:bCs/>
                <w:lang w:val="fr-FR"/>
              </w:rPr>
              <w:t>05</w:t>
            </w:r>
            <w:r w:rsidR="00A4656E" w:rsidRPr="00553644">
              <w:rPr>
                <w:bCs/>
                <w:lang w:val="fr-FR"/>
              </w:rPr>
              <w:t>/</w:t>
            </w:r>
            <w:r w:rsidR="00CA536A" w:rsidRPr="00553644">
              <w:rPr>
                <w:bCs/>
                <w:lang w:val="fr-FR"/>
              </w:rPr>
              <w:t>2024, 07</w:t>
            </w:r>
            <w:r w:rsidR="00A4656E" w:rsidRPr="00553644">
              <w:rPr>
                <w:bCs/>
                <w:lang w:val="fr-FR"/>
              </w:rPr>
              <w:t>/</w:t>
            </w:r>
            <w:r w:rsidR="00CA536A" w:rsidRPr="00553644">
              <w:rPr>
                <w:bCs/>
                <w:lang w:val="fr-FR"/>
              </w:rPr>
              <w:t>2024</w:t>
            </w:r>
            <w:r w:rsidR="006600B1">
              <w:rPr>
                <w:bCs/>
                <w:lang w:val="fr-FR"/>
              </w:rPr>
              <w:t xml:space="preserve">, </w:t>
            </w:r>
            <w:r w:rsidR="006600B1" w:rsidRPr="000F7AC6">
              <w:rPr>
                <w:bCs/>
                <w:lang w:val="fr-FR"/>
              </w:rPr>
              <w:t>08/2024</w:t>
            </w:r>
            <w:r w:rsidR="00CA536A" w:rsidRPr="00553644">
              <w:rPr>
                <w:bCs/>
                <w:lang w:val="fr-FR"/>
              </w:rPr>
              <w:t xml:space="preserve"> </w:t>
            </w:r>
          </w:p>
        </w:tc>
      </w:tr>
    </w:tbl>
    <w:p w14:paraId="48FE4AAD" w14:textId="77777777" w:rsidR="002442E5" w:rsidRPr="007B44D4" w:rsidRDefault="002442E5" w:rsidP="00AA32CE">
      <w:pPr>
        <w:pStyle w:val="RepTitle"/>
        <w:rPr>
          <w:lang w:val="fr-FR"/>
        </w:rPr>
        <w:sectPr w:rsidR="002442E5" w:rsidRPr="007B44D4" w:rsidSect="008149D2">
          <w:headerReference w:type="default" r:id="rId11"/>
          <w:footerReference w:type="even" r:id="rId12"/>
          <w:pgSz w:w="11906" w:h="16838" w:code="9"/>
          <w:pgMar w:top="1417" w:right="1134" w:bottom="1134" w:left="1417" w:header="709" w:footer="142" w:gutter="0"/>
          <w:pgNumType w:chapSep="period"/>
          <w:cols w:space="708"/>
          <w:titlePg/>
          <w:docGrid w:linePitch="360"/>
        </w:sectPr>
      </w:pPr>
    </w:p>
    <w:p w14:paraId="5E83B63F" w14:textId="77777777" w:rsidR="00E83884" w:rsidRPr="002B1114" w:rsidRDefault="008D2FEC" w:rsidP="00AA32CE">
      <w:pPr>
        <w:pStyle w:val="RepTitle"/>
      </w:pPr>
      <w:r w:rsidRPr="002B1114">
        <w:lastRenderedPageBreak/>
        <w:t>V</w:t>
      </w:r>
      <w:r w:rsidR="00E83884" w:rsidRPr="002B1114">
        <w:t xml:space="preserve">ersion </w:t>
      </w:r>
      <w:r w:rsidR="006701D3" w:rsidRPr="002B1114">
        <w:t>h</w:t>
      </w:r>
      <w:r w:rsidR="00E83884" w:rsidRPr="002B1114">
        <w:t>istory</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88"/>
        <w:gridCol w:w="7857"/>
      </w:tblGrid>
      <w:tr w:rsidR="00E83884" w:rsidRPr="002B1114" w14:paraId="288DBBE4" w14:textId="77777777" w:rsidTr="00127BD4">
        <w:tc>
          <w:tcPr>
            <w:tcW w:w="796" w:type="pct"/>
            <w:shd w:val="clear" w:color="auto" w:fill="auto"/>
          </w:tcPr>
          <w:p w14:paraId="7DF38233" w14:textId="77777777" w:rsidR="00E83884" w:rsidRPr="002B1114" w:rsidRDefault="00E83884" w:rsidP="00AA32CE">
            <w:pPr>
              <w:pStyle w:val="RepTableHeader"/>
              <w:rPr>
                <w:lang w:val="en-GB"/>
              </w:rPr>
            </w:pPr>
            <w:r w:rsidRPr="002B1114">
              <w:rPr>
                <w:lang w:val="en-GB"/>
              </w:rPr>
              <w:t>When</w:t>
            </w:r>
          </w:p>
        </w:tc>
        <w:tc>
          <w:tcPr>
            <w:tcW w:w="4204" w:type="pct"/>
            <w:shd w:val="clear" w:color="auto" w:fill="auto"/>
          </w:tcPr>
          <w:p w14:paraId="01D6CD47" w14:textId="77777777" w:rsidR="00E83884" w:rsidRPr="002B1114" w:rsidRDefault="00E83884" w:rsidP="00AA32CE">
            <w:pPr>
              <w:pStyle w:val="RepTableHeader"/>
              <w:rPr>
                <w:lang w:val="en-GB"/>
              </w:rPr>
            </w:pPr>
            <w:r w:rsidRPr="002B1114">
              <w:rPr>
                <w:lang w:val="en-GB"/>
              </w:rPr>
              <w:t>What</w:t>
            </w:r>
          </w:p>
        </w:tc>
      </w:tr>
      <w:tr w:rsidR="00125C51" w:rsidRPr="002B1114" w14:paraId="52E47617" w14:textId="77777777" w:rsidTr="00127BD4">
        <w:tc>
          <w:tcPr>
            <w:tcW w:w="796" w:type="pct"/>
            <w:shd w:val="clear" w:color="auto" w:fill="auto"/>
          </w:tcPr>
          <w:p w14:paraId="606DDBEA" w14:textId="77777777" w:rsidR="00125C51" w:rsidRPr="002D6140" w:rsidRDefault="00125C51" w:rsidP="00125C51">
            <w:pPr>
              <w:pStyle w:val="RepTable"/>
              <w:rPr>
                <w:noProof w:val="0"/>
              </w:rPr>
            </w:pPr>
            <w:r>
              <w:rPr>
                <w:noProof w:val="0"/>
              </w:rPr>
              <w:t>April 2021</w:t>
            </w:r>
          </w:p>
        </w:tc>
        <w:tc>
          <w:tcPr>
            <w:tcW w:w="4204" w:type="pct"/>
            <w:shd w:val="clear" w:color="auto" w:fill="auto"/>
          </w:tcPr>
          <w:p w14:paraId="719A98CA" w14:textId="77777777" w:rsidR="00125C51" w:rsidRPr="002D6140" w:rsidRDefault="00125C51" w:rsidP="00125C51">
            <w:pPr>
              <w:pStyle w:val="RepTable"/>
              <w:rPr>
                <w:noProof w:val="0"/>
              </w:rPr>
            </w:pPr>
            <w:r>
              <w:rPr>
                <w:noProof w:val="0"/>
              </w:rPr>
              <w:t xml:space="preserve">V0 - Original version from applicant </w:t>
            </w:r>
            <w:r w:rsidRPr="00BC3FE5">
              <w:rPr>
                <w:noProof w:val="0"/>
              </w:rPr>
              <w:t>Indofil Industries (Netherlands) B.V.</w:t>
            </w:r>
            <w:r>
              <w:rPr>
                <w:noProof w:val="0"/>
              </w:rPr>
              <w:t xml:space="preserve"> for submission to z-RMS in the frame of the PPP Authorization according to Article 33 of Regulation (EC) No 1107/2009.</w:t>
            </w:r>
          </w:p>
        </w:tc>
      </w:tr>
      <w:tr w:rsidR="00A50ABD" w:rsidRPr="002B1114" w14:paraId="25D9F525" w14:textId="77777777" w:rsidTr="00236697">
        <w:tc>
          <w:tcPr>
            <w:tcW w:w="796" w:type="pct"/>
            <w:tcBorders>
              <w:top w:val="single" w:sz="4" w:space="0" w:color="auto"/>
              <w:left w:val="single" w:sz="4" w:space="0" w:color="auto"/>
              <w:bottom w:val="single" w:sz="4" w:space="0" w:color="auto"/>
              <w:right w:val="single" w:sz="4" w:space="0" w:color="auto"/>
            </w:tcBorders>
            <w:shd w:val="clear" w:color="auto" w:fill="D9D9D9"/>
          </w:tcPr>
          <w:p w14:paraId="2193422C" w14:textId="77777777" w:rsidR="00A50ABD" w:rsidRPr="00CE3D8A" w:rsidRDefault="00CE3D8A" w:rsidP="00A50ABD">
            <w:pPr>
              <w:pStyle w:val="RepTable"/>
              <w:rPr>
                <w:noProof w:val="0"/>
              </w:rPr>
            </w:pPr>
            <w:r w:rsidRPr="00CE3D8A">
              <w:rPr>
                <w:noProof w:val="0"/>
              </w:rPr>
              <w:t>August 2022</w:t>
            </w:r>
          </w:p>
        </w:tc>
        <w:tc>
          <w:tcPr>
            <w:tcW w:w="4204" w:type="pct"/>
            <w:tcBorders>
              <w:top w:val="single" w:sz="4" w:space="0" w:color="auto"/>
              <w:left w:val="single" w:sz="4" w:space="0" w:color="auto"/>
              <w:bottom w:val="single" w:sz="4" w:space="0" w:color="auto"/>
              <w:right w:val="single" w:sz="4" w:space="0" w:color="auto"/>
            </w:tcBorders>
            <w:shd w:val="clear" w:color="auto" w:fill="D9D9D9"/>
          </w:tcPr>
          <w:p w14:paraId="295E6874" w14:textId="77777777" w:rsidR="00A50ABD" w:rsidRPr="00CE3D8A" w:rsidRDefault="003F154A" w:rsidP="00A50ABD">
            <w:pPr>
              <w:pStyle w:val="RepTable"/>
            </w:pPr>
            <w:r>
              <w:t>zRMS first evaluation</w:t>
            </w:r>
          </w:p>
        </w:tc>
      </w:tr>
      <w:tr w:rsidR="002842D2" w:rsidRPr="002B1114" w14:paraId="65665F5A" w14:textId="77777777" w:rsidTr="002842D2">
        <w:tc>
          <w:tcPr>
            <w:tcW w:w="796" w:type="pct"/>
            <w:tcBorders>
              <w:top w:val="single" w:sz="4" w:space="0" w:color="auto"/>
              <w:left w:val="single" w:sz="4" w:space="0" w:color="auto"/>
              <w:bottom w:val="single" w:sz="4" w:space="0" w:color="auto"/>
              <w:right w:val="single" w:sz="4" w:space="0" w:color="auto"/>
            </w:tcBorders>
            <w:shd w:val="clear" w:color="auto" w:fill="auto"/>
          </w:tcPr>
          <w:p w14:paraId="359E5F77" w14:textId="77777777" w:rsidR="002842D2" w:rsidRPr="002842D2" w:rsidRDefault="007D6F67" w:rsidP="00A50ABD">
            <w:pPr>
              <w:pStyle w:val="RepTable"/>
              <w:rPr>
                <w:noProof w:val="0"/>
                <w:highlight w:val="yellow"/>
              </w:rPr>
            </w:pPr>
            <w:r w:rsidRPr="007D6F67">
              <w:rPr>
                <w:noProof w:val="0"/>
                <w:highlight w:val="yellow"/>
                <w:lang w:val="en-US"/>
              </w:rPr>
              <w:t>February</w:t>
            </w:r>
            <w:r w:rsidR="002842D2" w:rsidRPr="002842D2">
              <w:rPr>
                <w:noProof w:val="0"/>
                <w:highlight w:val="yellow"/>
              </w:rPr>
              <w:t xml:space="preserve"> 2023</w:t>
            </w:r>
          </w:p>
        </w:tc>
        <w:tc>
          <w:tcPr>
            <w:tcW w:w="4204" w:type="pct"/>
            <w:tcBorders>
              <w:top w:val="single" w:sz="4" w:space="0" w:color="auto"/>
              <w:left w:val="single" w:sz="4" w:space="0" w:color="auto"/>
              <w:bottom w:val="single" w:sz="4" w:space="0" w:color="auto"/>
              <w:right w:val="single" w:sz="4" w:space="0" w:color="auto"/>
            </w:tcBorders>
            <w:shd w:val="clear" w:color="auto" w:fill="auto"/>
          </w:tcPr>
          <w:p w14:paraId="17C11599" w14:textId="77777777" w:rsidR="002842D2" w:rsidRPr="002842D2" w:rsidRDefault="003C2AA8" w:rsidP="00A50ABD">
            <w:pPr>
              <w:pStyle w:val="RepTable"/>
              <w:rPr>
                <w:highlight w:val="yellow"/>
              </w:rPr>
            </w:pPr>
            <w:r>
              <w:rPr>
                <w:highlight w:val="yellow"/>
              </w:rPr>
              <w:t xml:space="preserve">Final Version after commenting period </w:t>
            </w:r>
            <w:r w:rsidR="00730DD0">
              <w:rPr>
                <w:highlight w:val="yellow"/>
              </w:rPr>
              <w:t>process.</w:t>
            </w:r>
          </w:p>
        </w:tc>
      </w:tr>
      <w:tr w:rsidR="005D1FC5" w:rsidRPr="002B1114" w14:paraId="64B3BD2C" w14:textId="77777777" w:rsidTr="002842D2">
        <w:tc>
          <w:tcPr>
            <w:tcW w:w="796" w:type="pct"/>
            <w:tcBorders>
              <w:top w:val="single" w:sz="4" w:space="0" w:color="auto"/>
              <w:left w:val="single" w:sz="4" w:space="0" w:color="auto"/>
              <w:bottom w:val="single" w:sz="4" w:space="0" w:color="auto"/>
              <w:right w:val="single" w:sz="4" w:space="0" w:color="auto"/>
            </w:tcBorders>
            <w:shd w:val="clear" w:color="auto" w:fill="auto"/>
          </w:tcPr>
          <w:p w14:paraId="2364F88F" w14:textId="2B547507" w:rsidR="005D1FC5" w:rsidRPr="005D1FC5" w:rsidRDefault="00CF2DF9" w:rsidP="005D1FC5">
            <w:pPr>
              <w:pStyle w:val="RepTable"/>
              <w:rPr>
                <w:noProof w:val="0"/>
                <w:highlight w:val="cyan"/>
                <w:lang w:val="en-US"/>
              </w:rPr>
            </w:pPr>
            <w:r>
              <w:rPr>
                <w:noProof w:val="0"/>
                <w:highlight w:val="cyan"/>
                <w:lang w:val="en-US"/>
              </w:rPr>
              <w:t>April</w:t>
            </w:r>
            <w:r w:rsidR="005D1FC5" w:rsidRPr="005D1FC5">
              <w:rPr>
                <w:noProof w:val="0"/>
                <w:highlight w:val="cyan"/>
                <w:lang w:val="en-US"/>
              </w:rPr>
              <w:t xml:space="preserve"> 2024</w:t>
            </w:r>
          </w:p>
        </w:tc>
        <w:tc>
          <w:tcPr>
            <w:tcW w:w="4204" w:type="pct"/>
            <w:tcBorders>
              <w:top w:val="single" w:sz="4" w:space="0" w:color="auto"/>
              <w:left w:val="single" w:sz="4" w:space="0" w:color="auto"/>
              <w:bottom w:val="single" w:sz="4" w:space="0" w:color="auto"/>
              <w:right w:val="single" w:sz="4" w:space="0" w:color="auto"/>
            </w:tcBorders>
            <w:shd w:val="clear" w:color="auto" w:fill="auto"/>
          </w:tcPr>
          <w:p w14:paraId="73A038E6" w14:textId="77777777" w:rsidR="005D1FC5" w:rsidRPr="005D1FC5" w:rsidRDefault="005D1FC5" w:rsidP="00A50ABD">
            <w:pPr>
              <w:pStyle w:val="RepTable"/>
              <w:rPr>
                <w:highlight w:val="cyan"/>
              </w:rPr>
            </w:pPr>
            <w:r w:rsidRPr="005D1FC5">
              <w:rPr>
                <w:highlight w:val="cyan"/>
              </w:rPr>
              <w:t>Applicant updates addresing evaluator’s comment about buffer zone</w:t>
            </w:r>
          </w:p>
        </w:tc>
      </w:tr>
      <w:tr w:rsidR="00E42C25" w:rsidRPr="002B1114" w14:paraId="6EF74BCA" w14:textId="77777777" w:rsidTr="002842D2">
        <w:tc>
          <w:tcPr>
            <w:tcW w:w="796" w:type="pct"/>
            <w:tcBorders>
              <w:top w:val="single" w:sz="4" w:space="0" w:color="auto"/>
              <w:left w:val="single" w:sz="4" w:space="0" w:color="auto"/>
              <w:bottom w:val="single" w:sz="4" w:space="0" w:color="auto"/>
              <w:right w:val="single" w:sz="4" w:space="0" w:color="auto"/>
            </w:tcBorders>
            <w:shd w:val="clear" w:color="auto" w:fill="auto"/>
          </w:tcPr>
          <w:p w14:paraId="7119DB66" w14:textId="08201F67" w:rsidR="00E42C25" w:rsidRPr="00E42C25" w:rsidRDefault="00E42C25" w:rsidP="005D1FC5">
            <w:pPr>
              <w:pStyle w:val="RepTable"/>
              <w:rPr>
                <w:noProof w:val="0"/>
                <w:highlight w:val="magenta"/>
                <w:lang w:val="en-US"/>
              </w:rPr>
            </w:pPr>
            <w:r w:rsidRPr="00E42C25">
              <w:rPr>
                <w:noProof w:val="0"/>
                <w:highlight w:val="magenta"/>
                <w:lang w:val="en-US"/>
              </w:rPr>
              <w:t>May</w:t>
            </w:r>
            <w:r w:rsidR="00CA536A">
              <w:rPr>
                <w:noProof w:val="0"/>
                <w:highlight w:val="magenta"/>
                <w:lang w:val="en-US"/>
              </w:rPr>
              <w:t>, July</w:t>
            </w:r>
            <w:r w:rsidRPr="00E42C25">
              <w:rPr>
                <w:noProof w:val="0"/>
                <w:highlight w:val="magenta"/>
                <w:lang w:val="en-US"/>
              </w:rPr>
              <w:t xml:space="preserve"> 2024</w:t>
            </w:r>
          </w:p>
        </w:tc>
        <w:tc>
          <w:tcPr>
            <w:tcW w:w="4204" w:type="pct"/>
            <w:tcBorders>
              <w:top w:val="single" w:sz="4" w:space="0" w:color="auto"/>
              <w:left w:val="single" w:sz="4" w:space="0" w:color="auto"/>
              <w:bottom w:val="single" w:sz="4" w:space="0" w:color="auto"/>
              <w:right w:val="single" w:sz="4" w:space="0" w:color="auto"/>
            </w:tcBorders>
            <w:shd w:val="clear" w:color="auto" w:fill="auto"/>
          </w:tcPr>
          <w:p w14:paraId="0802D022" w14:textId="5EDA7486" w:rsidR="00E42C25" w:rsidRPr="00E42C25" w:rsidRDefault="00E42C25" w:rsidP="00A50ABD">
            <w:pPr>
              <w:pStyle w:val="RepTable"/>
              <w:rPr>
                <w:highlight w:val="magenta"/>
              </w:rPr>
            </w:pPr>
            <w:r w:rsidRPr="00E42C25">
              <w:rPr>
                <w:highlight w:val="magenta"/>
              </w:rPr>
              <w:t>Assessmet of updated risk for aquatic.</w:t>
            </w:r>
          </w:p>
        </w:tc>
      </w:tr>
      <w:tr w:rsidR="006600B1" w:rsidRPr="002B1114" w14:paraId="47B6A309" w14:textId="77777777" w:rsidTr="002842D2">
        <w:tc>
          <w:tcPr>
            <w:tcW w:w="796" w:type="pct"/>
            <w:tcBorders>
              <w:top w:val="single" w:sz="4" w:space="0" w:color="auto"/>
              <w:left w:val="single" w:sz="4" w:space="0" w:color="auto"/>
              <w:bottom w:val="single" w:sz="4" w:space="0" w:color="auto"/>
              <w:right w:val="single" w:sz="4" w:space="0" w:color="auto"/>
            </w:tcBorders>
            <w:shd w:val="clear" w:color="auto" w:fill="auto"/>
          </w:tcPr>
          <w:p w14:paraId="55AC41C8" w14:textId="4FE9430D" w:rsidR="006600B1" w:rsidRPr="006600B1" w:rsidRDefault="006600B1" w:rsidP="006600B1">
            <w:pPr>
              <w:pStyle w:val="RepTable"/>
              <w:shd w:val="clear" w:color="auto" w:fill="C1F0C7" w:themeFill="accent3" w:themeFillTint="33"/>
              <w:rPr>
                <w:noProof w:val="0"/>
                <w:lang w:val="en-US"/>
              </w:rPr>
            </w:pPr>
            <w:r w:rsidRPr="006600B1">
              <w:t>August 2024</w:t>
            </w:r>
          </w:p>
        </w:tc>
        <w:tc>
          <w:tcPr>
            <w:tcW w:w="4204" w:type="pct"/>
            <w:tcBorders>
              <w:top w:val="single" w:sz="4" w:space="0" w:color="auto"/>
              <w:left w:val="single" w:sz="4" w:space="0" w:color="auto"/>
              <w:bottom w:val="single" w:sz="4" w:space="0" w:color="auto"/>
              <w:right w:val="single" w:sz="4" w:space="0" w:color="auto"/>
            </w:tcBorders>
            <w:shd w:val="clear" w:color="auto" w:fill="auto"/>
          </w:tcPr>
          <w:p w14:paraId="4C6487B2" w14:textId="5745A7F8" w:rsidR="006600B1" w:rsidRPr="006600B1" w:rsidRDefault="006600B1" w:rsidP="006600B1">
            <w:pPr>
              <w:pStyle w:val="RepTable"/>
              <w:shd w:val="clear" w:color="auto" w:fill="C1F0C7" w:themeFill="accent3" w:themeFillTint="33"/>
              <w:rPr>
                <w:lang w:eastAsia="pl-PL"/>
              </w:rPr>
            </w:pPr>
            <w:r w:rsidRPr="006600B1">
              <w:t>Assessmet of updated risk for aquatic.</w:t>
            </w:r>
          </w:p>
        </w:tc>
      </w:tr>
    </w:tbl>
    <w:p w14:paraId="1EEF312F" w14:textId="77777777" w:rsidR="002442E5" w:rsidRDefault="002442E5" w:rsidP="00AA32CE">
      <w:pPr>
        <w:pStyle w:val="RepSubtitle"/>
      </w:pPr>
    </w:p>
    <w:p w14:paraId="593E91FE" w14:textId="77777777" w:rsidR="00835E1D" w:rsidRPr="00835E1D" w:rsidRDefault="00835E1D" w:rsidP="00835E1D">
      <w:pPr>
        <w:rPr>
          <w:lang w:val="en-GB"/>
        </w:rPr>
      </w:pPr>
    </w:p>
    <w:p w14:paraId="5073A6C6" w14:textId="77777777" w:rsidR="00835E1D" w:rsidRPr="00835E1D" w:rsidRDefault="00835E1D" w:rsidP="00835E1D">
      <w:pPr>
        <w:rPr>
          <w:lang w:val="en-GB"/>
        </w:rPr>
      </w:pPr>
    </w:p>
    <w:p w14:paraId="7FD1CA2D" w14:textId="77777777" w:rsidR="00835E1D" w:rsidRPr="00835E1D" w:rsidRDefault="00835E1D" w:rsidP="00835E1D">
      <w:pPr>
        <w:rPr>
          <w:lang w:val="en-GB"/>
        </w:rPr>
      </w:pPr>
    </w:p>
    <w:p w14:paraId="2E460ECB" w14:textId="77777777" w:rsidR="00835E1D" w:rsidRPr="00835E1D" w:rsidRDefault="00835E1D" w:rsidP="00835E1D">
      <w:pPr>
        <w:rPr>
          <w:lang w:val="en-GB"/>
        </w:rPr>
      </w:pPr>
    </w:p>
    <w:p w14:paraId="50B251B2" w14:textId="77777777" w:rsidR="00835E1D" w:rsidRPr="00835E1D" w:rsidRDefault="00835E1D" w:rsidP="00835E1D">
      <w:pPr>
        <w:rPr>
          <w:lang w:val="en-GB"/>
        </w:rPr>
      </w:pPr>
    </w:p>
    <w:p w14:paraId="63F4EC3C" w14:textId="77777777" w:rsidR="00835E1D" w:rsidRPr="00835E1D" w:rsidRDefault="00835E1D" w:rsidP="00835E1D">
      <w:pPr>
        <w:rPr>
          <w:lang w:val="en-GB"/>
        </w:rPr>
      </w:pPr>
    </w:p>
    <w:p w14:paraId="46179A14" w14:textId="77777777" w:rsidR="00835E1D" w:rsidRPr="00835E1D" w:rsidRDefault="00835E1D" w:rsidP="00835E1D">
      <w:pPr>
        <w:rPr>
          <w:lang w:val="en-GB"/>
        </w:rPr>
      </w:pPr>
    </w:p>
    <w:p w14:paraId="127EDAC5" w14:textId="77777777" w:rsidR="00835E1D" w:rsidRPr="00835E1D" w:rsidRDefault="00835E1D" w:rsidP="00835E1D">
      <w:pPr>
        <w:rPr>
          <w:lang w:val="en-GB"/>
        </w:rPr>
      </w:pPr>
    </w:p>
    <w:p w14:paraId="279B6174" w14:textId="77777777" w:rsidR="00835E1D" w:rsidRPr="00835E1D" w:rsidRDefault="00835E1D" w:rsidP="00835E1D">
      <w:pPr>
        <w:rPr>
          <w:lang w:val="en-GB"/>
        </w:rPr>
      </w:pPr>
    </w:p>
    <w:p w14:paraId="0EF6673A" w14:textId="77777777" w:rsidR="00835E1D" w:rsidRPr="00835E1D" w:rsidRDefault="00835E1D" w:rsidP="00835E1D">
      <w:pPr>
        <w:rPr>
          <w:lang w:val="en-GB"/>
        </w:rPr>
      </w:pPr>
    </w:p>
    <w:p w14:paraId="1DE2C582" w14:textId="77777777" w:rsidR="00835E1D" w:rsidRPr="00835E1D" w:rsidRDefault="00835E1D" w:rsidP="00835E1D">
      <w:pPr>
        <w:rPr>
          <w:lang w:val="en-GB"/>
        </w:rPr>
      </w:pPr>
    </w:p>
    <w:p w14:paraId="1FBFD0DD" w14:textId="77777777" w:rsidR="00835E1D" w:rsidRPr="00835E1D" w:rsidRDefault="00835E1D" w:rsidP="00835E1D">
      <w:pPr>
        <w:rPr>
          <w:lang w:val="en-GB"/>
        </w:rPr>
      </w:pPr>
    </w:p>
    <w:p w14:paraId="1CBC7073" w14:textId="77777777" w:rsidR="00835E1D" w:rsidRPr="00835E1D" w:rsidRDefault="00835E1D" w:rsidP="00835E1D">
      <w:pPr>
        <w:rPr>
          <w:lang w:val="en-GB"/>
        </w:rPr>
      </w:pPr>
    </w:p>
    <w:p w14:paraId="0432AE2B" w14:textId="77777777" w:rsidR="00835E1D" w:rsidRPr="00835E1D" w:rsidRDefault="00835E1D" w:rsidP="00835E1D">
      <w:pPr>
        <w:rPr>
          <w:lang w:val="en-GB"/>
        </w:rPr>
      </w:pPr>
    </w:p>
    <w:p w14:paraId="2750588D" w14:textId="77777777" w:rsidR="00835E1D" w:rsidRPr="00835E1D" w:rsidRDefault="00835E1D" w:rsidP="00835E1D">
      <w:pPr>
        <w:rPr>
          <w:lang w:val="en-GB"/>
        </w:rPr>
      </w:pPr>
    </w:p>
    <w:p w14:paraId="5061E426" w14:textId="77777777" w:rsidR="00835E1D" w:rsidRPr="00835E1D" w:rsidRDefault="00835E1D" w:rsidP="00835E1D">
      <w:pPr>
        <w:rPr>
          <w:lang w:val="en-GB"/>
        </w:rPr>
      </w:pPr>
    </w:p>
    <w:p w14:paraId="567A7838" w14:textId="77777777" w:rsidR="00835E1D" w:rsidRPr="00835E1D" w:rsidRDefault="00835E1D" w:rsidP="00835E1D">
      <w:pPr>
        <w:rPr>
          <w:lang w:val="en-GB"/>
        </w:rPr>
      </w:pPr>
    </w:p>
    <w:p w14:paraId="3362E432" w14:textId="77777777" w:rsidR="00835E1D" w:rsidRDefault="00835E1D" w:rsidP="00835E1D">
      <w:pPr>
        <w:tabs>
          <w:tab w:val="left" w:pos="1365"/>
        </w:tabs>
        <w:rPr>
          <w:bCs/>
          <w:sz w:val="32"/>
          <w:lang w:val="en-GB"/>
        </w:rPr>
      </w:pPr>
      <w:r>
        <w:rPr>
          <w:bCs/>
          <w:sz w:val="32"/>
          <w:lang w:val="en-GB"/>
        </w:rPr>
        <w:tab/>
      </w:r>
    </w:p>
    <w:p w14:paraId="73D9228F" w14:textId="77777777" w:rsidR="00835E1D" w:rsidRPr="00835E1D" w:rsidRDefault="00835E1D" w:rsidP="00835E1D">
      <w:pPr>
        <w:tabs>
          <w:tab w:val="left" w:pos="1365"/>
        </w:tabs>
        <w:rPr>
          <w:lang w:val="en-GB"/>
        </w:rPr>
        <w:sectPr w:rsidR="00835E1D" w:rsidRPr="00835E1D" w:rsidSect="008149D2">
          <w:pgSz w:w="11906" w:h="16838" w:code="9"/>
          <w:pgMar w:top="1417" w:right="1134" w:bottom="1134" w:left="1417" w:header="709" w:footer="142" w:gutter="0"/>
          <w:pgNumType w:chapSep="period"/>
          <w:cols w:space="708"/>
          <w:docGrid w:linePitch="360"/>
        </w:sectPr>
      </w:pPr>
      <w:r>
        <w:rPr>
          <w:lang w:val="en-GB"/>
        </w:rPr>
        <w:tab/>
      </w:r>
    </w:p>
    <w:p w14:paraId="6C0FC454" w14:textId="77777777" w:rsidR="0075737D" w:rsidRPr="002B1114" w:rsidRDefault="00631197" w:rsidP="00AA32CE">
      <w:pPr>
        <w:pStyle w:val="RepSubtitle"/>
      </w:pPr>
      <w:r w:rsidRPr="002B1114">
        <w:lastRenderedPageBreak/>
        <w:t>Table</w:t>
      </w:r>
      <w:r w:rsidR="0075737D" w:rsidRPr="002B1114">
        <w:t xml:space="preserve"> of </w:t>
      </w:r>
      <w:r w:rsidR="002442E5" w:rsidRPr="002B1114">
        <w:t>C</w:t>
      </w:r>
      <w:r w:rsidR="0075737D" w:rsidRPr="002B1114">
        <w:t>ontents</w:t>
      </w:r>
    </w:p>
    <w:p w14:paraId="33EBB870" w14:textId="77777777" w:rsidR="00006084" w:rsidRPr="003B2D92" w:rsidRDefault="002B1114">
      <w:pPr>
        <w:pStyle w:val="Spistreci1"/>
        <w:rPr>
          <w:rFonts w:ascii="Calibri" w:hAnsi="Calibri"/>
          <w:b w:val="0"/>
          <w:sz w:val="22"/>
          <w:szCs w:val="22"/>
          <w:lang w:val="pt-PT" w:eastAsia="pt-PT"/>
        </w:rPr>
      </w:pPr>
      <w:r>
        <w:fldChar w:fldCharType="begin"/>
      </w:r>
      <w:r>
        <w:instrText xml:space="preserve"> TOC \o "1-4" \h \z \t "Rep Appendix 3;3" </w:instrText>
      </w:r>
      <w:r>
        <w:fldChar w:fldCharType="separate"/>
      </w:r>
      <w:hyperlink w:anchor="_Toc26181251" w:history="1">
        <w:r w:rsidR="00006084" w:rsidRPr="00060F64">
          <w:rPr>
            <w:rStyle w:val="Hipercze"/>
          </w:rPr>
          <w:t>9</w:t>
        </w:r>
        <w:r w:rsidR="00006084" w:rsidRPr="003B2D92">
          <w:rPr>
            <w:rFonts w:ascii="Calibri" w:hAnsi="Calibri"/>
            <w:b w:val="0"/>
            <w:sz w:val="22"/>
            <w:szCs w:val="22"/>
            <w:lang w:val="pt-PT" w:eastAsia="pt-PT"/>
          </w:rPr>
          <w:tab/>
        </w:r>
        <w:r w:rsidR="00006084" w:rsidRPr="00060F64">
          <w:rPr>
            <w:rStyle w:val="Hipercze"/>
          </w:rPr>
          <w:t>Ecotoxicology (KCP 10)</w:t>
        </w:r>
        <w:r w:rsidR="00006084">
          <w:rPr>
            <w:webHidden/>
          </w:rPr>
          <w:tab/>
        </w:r>
        <w:r w:rsidR="00006084">
          <w:rPr>
            <w:webHidden/>
          </w:rPr>
          <w:fldChar w:fldCharType="begin"/>
        </w:r>
        <w:r w:rsidR="00006084">
          <w:rPr>
            <w:webHidden/>
          </w:rPr>
          <w:instrText xml:space="preserve"> PAGEREF _Toc26181251 \h </w:instrText>
        </w:r>
        <w:r w:rsidR="00006084">
          <w:rPr>
            <w:webHidden/>
          </w:rPr>
        </w:r>
        <w:r w:rsidR="00006084">
          <w:rPr>
            <w:webHidden/>
          </w:rPr>
          <w:fldChar w:fldCharType="separate"/>
        </w:r>
        <w:r w:rsidR="0004161E">
          <w:rPr>
            <w:webHidden/>
          </w:rPr>
          <w:t>6</w:t>
        </w:r>
        <w:r w:rsidR="00006084">
          <w:rPr>
            <w:webHidden/>
          </w:rPr>
          <w:fldChar w:fldCharType="end"/>
        </w:r>
      </w:hyperlink>
    </w:p>
    <w:p w14:paraId="750F6625" w14:textId="77777777" w:rsidR="00006084" w:rsidRPr="003B2D92" w:rsidRDefault="00A12AF2">
      <w:pPr>
        <w:pStyle w:val="Spistreci2"/>
        <w:rPr>
          <w:rFonts w:ascii="Calibri" w:hAnsi="Calibri"/>
          <w:sz w:val="22"/>
          <w:lang w:val="pt-PT" w:eastAsia="pt-PT"/>
        </w:rPr>
      </w:pPr>
      <w:hyperlink w:anchor="_Toc26181252" w:history="1">
        <w:r w:rsidR="00006084" w:rsidRPr="00060F64">
          <w:rPr>
            <w:rStyle w:val="Hipercze"/>
          </w:rPr>
          <w:t>9.1</w:t>
        </w:r>
        <w:r w:rsidR="00006084" w:rsidRPr="003B2D92">
          <w:rPr>
            <w:rFonts w:ascii="Calibri" w:hAnsi="Calibri"/>
            <w:sz w:val="22"/>
            <w:lang w:val="pt-PT" w:eastAsia="pt-PT"/>
          </w:rPr>
          <w:tab/>
        </w:r>
        <w:r w:rsidR="00006084" w:rsidRPr="00060F64">
          <w:rPr>
            <w:rStyle w:val="Hipercze"/>
          </w:rPr>
          <w:t>Critical GAP and overall conclusions</w:t>
        </w:r>
        <w:r w:rsidR="00006084">
          <w:rPr>
            <w:webHidden/>
          </w:rPr>
          <w:tab/>
        </w:r>
        <w:r w:rsidR="00006084">
          <w:rPr>
            <w:webHidden/>
          </w:rPr>
          <w:fldChar w:fldCharType="begin"/>
        </w:r>
        <w:r w:rsidR="00006084">
          <w:rPr>
            <w:webHidden/>
          </w:rPr>
          <w:instrText xml:space="preserve"> PAGEREF _Toc26181252 \h </w:instrText>
        </w:r>
        <w:r w:rsidR="00006084">
          <w:rPr>
            <w:webHidden/>
          </w:rPr>
        </w:r>
        <w:r w:rsidR="00006084">
          <w:rPr>
            <w:webHidden/>
          </w:rPr>
          <w:fldChar w:fldCharType="separate"/>
        </w:r>
        <w:r w:rsidR="0004161E">
          <w:rPr>
            <w:webHidden/>
          </w:rPr>
          <w:t>7</w:t>
        </w:r>
        <w:r w:rsidR="00006084">
          <w:rPr>
            <w:webHidden/>
          </w:rPr>
          <w:fldChar w:fldCharType="end"/>
        </w:r>
      </w:hyperlink>
    </w:p>
    <w:p w14:paraId="6ACE81E4" w14:textId="77777777" w:rsidR="00006084" w:rsidRPr="003B2D92" w:rsidRDefault="00A12AF2">
      <w:pPr>
        <w:pStyle w:val="Spistreci3"/>
        <w:rPr>
          <w:rFonts w:ascii="Calibri" w:hAnsi="Calibri"/>
          <w:sz w:val="22"/>
          <w:szCs w:val="22"/>
          <w:lang w:val="pt-PT" w:eastAsia="pt-PT"/>
        </w:rPr>
      </w:pPr>
      <w:hyperlink w:anchor="_Toc26181253" w:history="1">
        <w:r w:rsidR="00006084" w:rsidRPr="00060F64">
          <w:rPr>
            <w:rStyle w:val="Hipercze"/>
          </w:rPr>
          <w:t>9.1.1</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_Toc26181253 \h </w:instrText>
        </w:r>
        <w:r w:rsidR="00006084">
          <w:rPr>
            <w:webHidden/>
          </w:rPr>
        </w:r>
        <w:r w:rsidR="00006084">
          <w:rPr>
            <w:webHidden/>
          </w:rPr>
          <w:fldChar w:fldCharType="separate"/>
        </w:r>
        <w:r w:rsidR="0004161E">
          <w:rPr>
            <w:webHidden/>
          </w:rPr>
          <w:t>10</w:t>
        </w:r>
        <w:r w:rsidR="00006084">
          <w:rPr>
            <w:webHidden/>
          </w:rPr>
          <w:fldChar w:fldCharType="end"/>
        </w:r>
      </w:hyperlink>
    </w:p>
    <w:p w14:paraId="0F59E9C3" w14:textId="77777777" w:rsidR="00006084" w:rsidRPr="003B2D92" w:rsidRDefault="00A12AF2">
      <w:pPr>
        <w:pStyle w:val="Spistreci4"/>
        <w:rPr>
          <w:rFonts w:ascii="Calibri" w:hAnsi="Calibri"/>
          <w:sz w:val="22"/>
          <w:szCs w:val="22"/>
          <w:lang w:val="pt-PT" w:eastAsia="pt-PT"/>
        </w:rPr>
      </w:pPr>
      <w:hyperlink w:anchor="_Toc26181254" w:history="1">
        <w:r w:rsidR="00006084" w:rsidRPr="00060F64">
          <w:rPr>
            <w:rStyle w:val="Hipercze"/>
            <w:lang w:val="en-GB"/>
          </w:rPr>
          <w:t>9.1.1.1</w:t>
        </w:r>
        <w:r w:rsidR="00006084" w:rsidRPr="003B2D92">
          <w:rPr>
            <w:rFonts w:ascii="Calibri" w:hAnsi="Calibri"/>
            <w:sz w:val="22"/>
            <w:szCs w:val="22"/>
            <w:lang w:val="pt-PT" w:eastAsia="pt-PT"/>
          </w:rPr>
          <w:tab/>
        </w:r>
        <w:r w:rsidR="00006084" w:rsidRPr="00060F64">
          <w:rPr>
            <w:rStyle w:val="Hipercze"/>
            <w:lang w:val="en-GB"/>
          </w:rPr>
          <w:t>Effects on birds (KCP 10.1.1), Effects on terrestrial vertebrates other than birds (KCP 10.1.2), Effects on other terrestrial vertebrate wildlife (reptiles and amphibians) (KCP 10.1.3)</w:t>
        </w:r>
        <w:r w:rsidR="00006084">
          <w:rPr>
            <w:webHidden/>
          </w:rPr>
          <w:tab/>
        </w:r>
        <w:r w:rsidR="00006084">
          <w:rPr>
            <w:webHidden/>
          </w:rPr>
          <w:fldChar w:fldCharType="begin"/>
        </w:r>
        <w:r w:rsidR="00006084">
          <w:rPr>
            <w:webHidden/>
          </w:rPr>
          <w:instrText xml:space="preserve"> PAGEREF _Toc26181254 \h </w:instrText>
        </w:r>
        <w:r w:rsidR="00006084">
          <w:rPr>
            <w:webHidden/>
          </w:rPr>
        </w:r>
        <w:r w:rsidR="00006084">
          <w:rPr>
            <w:webHidden/>
          </w:rPr>
          <w:fldChar w:fldCharType="separate"/>
        </w:r>
        <w:r w:rsidR="0004161E">
          <w:rPr>
            <w:webHidden/>
          </w:rPr>
          <w:t>10</w:t>
        </w:r>
        <w:r w:rsidR="00006084">
          <w:rPr>
            <w:webHidden/>
          </w:rPr>
          <w:fldChar w:fldCharType="end"/>
        </w:r>
      </w:hyperlink>
    </w:p>
    <w:p w14:paraId="0769A0E8" w14:textId="77777777" w:rsidR="00006084" w:rsidRPr="003B2D92" w:rsidRDefault="00A12AF2">
      <w:pPr>
        <w:pStyle w:val="Spistreci4"/>
        <w:rPr>
          <w:rFonts w:ascii="Calibri" w:hAnsi="Calibri"/>
          <w:sz w:val="22"/>
          <w:szCs w:val="22"/>
          <w:lang w:val="pt-PT" w:eastAsia="pt-PT"/>
        </w:rPr>
      </w:pPr>
      <w:hyperlink w:anchor="_Toc26181255" w:history="1">
        <w:r w:rsidR="00006084" w:rsidRPr="00060F64">
          <w:rPr>
            <w:rStyle w:val="Hipercze"/>
            <w:lang w:val="en-GB"/>
          </w:rPr>
          <w:t>9.1.1.2</w:t>
        </w:r>
        <w:r w:rsidR="00006084" w:rsidRPr="003B2D92">
          <w:rPr>
            <w:rFonts w:ascii="Calibri" w:hAnsi="Calibri"/>
            <w:sz w:val="22"/>
            <w:szCs w:val="22"/>
            <w:lang w:val="pt-PT" w:eastAsia="pt-PT"/>
          </w:rPr>
          <w:tab/>
        </w:r>
        <w:r w:rsidR="00006084" w:rsidRPr="00060F64">
          <w:rPr>
            <w:rStyle w:val="Hipercze"/>
            <w:lang w:val="en-GB"/>
          </w:rPr>
          <w:t>Effects on aquatic organisms (KCP 10.2)</w:t>
        </w:r>
        <w:r w:rsidR="00006084">
          <w:rPr>
            <w:webHidden/>
          </w:rPr>
          <w:tab/>
        </w:r>
        <w:r w:rsidR="00006084">
          <w:rPr>
            <w:webHidden/>
          </w:rPr>
          <w:fldChar w:fldCharType="begin"/>
        </w:r>
        <w:r w:rsidR="00006084">
          <w:rPr>
            <w:webHidden/>
          </w:rPr>
          <w:instrText xml:space="preserve"> PAGEREF _Toc26181255 \h </w:instrText>
        </w:r>
        <w:r w:rsidR="00006084">
          <w:rPr>
            <w:webHidden/>
          </w:rPr>
        </w:r>
        <w:r w:rsidR="00006084">
          <w:rPr>
            <w:webHidden/>
          </w:rPr>
          <w:fldChar w:fldCharType="separate"/>
        </w:r>
        <w:r w:rsidR="0004161E">
          <w:rPr>
            <w:webHidden/>
          </w:rPr>
          <w:t>11</w:t>
        </w:r>
        <w:r w:rsidR="00006084">
          <w:rPr>
            <w:webHidden/>
          </w:rPr>
          <w:fldChar w:fldCharType="end"/>
        </w:r>
      </w:hyperlink>
    </w:p>
    <w:p w14:paraId="7A4E8732" w14:textId="77777777" w:rsidR="00006084" w:rsidRPr="003B2D92" w:rsidRDefault="00A12AF2">
      <w:pPr>
        <w:pStyle w:val="Spistreci4"/>
        <w:rPr>
          <w:rFonts w:ascii="Calibri" w:hAnsi="Calibri"/>
          <w:sz w:val="22"/>
          <w:szCs w:val="22"/>
          <w:lang w:val="pt-PT" w:eastAsia="pt-PT"/>
        </w:rPr>
      </w:pPr>
      <w:hyperlink w:anchor="_Toc26181256" w:history="1">
        <w:r w:rsidR="00006084" w:rsidRPr="00060F64">
          <w:rPr>
            <w:rStyle w:val="Hipercze"/>
            <w:lang w:val="en-GB"/>
          </w:rPr>
          <w:t>9.1.1.3</w:t>
        </w:r>
        <w:r w:rsidR="00006084" w:rsidRPr="003B2D92">
          <w:rPr>
            <w:rFonts w:ascii="Calibri" w:hAnsi="Calibri"/>
            <w:sz w:val="22"/>
            <w:szCs w:val="22"/>
            <w:lang w:val="pt-PT" w:eastAsia="pt-PT"/>
          </w:rPr>
          <w:tab/>
        </w:r>
        <w:r w:rsidR="00006084" w:rsidRPr="00060F64">
          <w:rPr>
            <w:rStyle w:val="Hipercze"/>
            <w:lang w:val="en-GB"/>
          </w:rPr>
          <w:t>Effects on bees (KCP 10.3.1)</w:t>
        </w:r>
        <w:r w:rsidR="00006084">
          <w:rPr>
            <w:webHidden/>
          </w:rPr>
          <w:tab/>
        </w:r>
        <w:r w:rsidR="00006084">
          <w:rPr>
            <w:webHidden/>
          </w:rPr>
          <w:fldChar w:fldCharType="begin"/>
        </w:r>
        <w:r w:rsidR="00006084">
          <w:rPr>
            <w:webHidden/>
          </w:rPr>
          <w:instrText xml:space="preserve"> PAGEREF _Toc26181256 \h </w:instrText>
        </w:r>
        <w:r w:rsidR="00006084">
          <w:rPr>
            <w:webHidden/>
          </w:rPr>
        </w:r>
        <w:r w:rsidR="00006084">
          <w:rPr>
            <w:webHidden/>
          </w:rPr>
          <w:fldChar w:fldCharType="separate"/>
        </w:r>
        <w:r w:rsidR="0004161E">
          <w:rPr>
            <w:webHidden/>
          </w:rPr>
          <w:t>11</w:t>
        </w:r>
        <w:r w:rsidR="00006084">
          <w:rPr>
            <w:webHidden/>
          </w:rPr>
          <w:fldChar w:fldCharType="end"/>
        </w:r>
      </w:hyperlink>
    </w:p>
    <w:p w14:paraId="31A57BBB" w14:textId="77777777" w:rsidR="00006084" w:rsidRPr="003B2D92" w:rsidRDefault="00A12AF2">
      <w:pPr>
        <w:pStyle w:val="Spistreci4"/>
        <w:rPr>
          <w:rFonts w:ascii="Calibri" w:hAnsi="Calibri"/>
          <w:sz w:val="22"/>
          <w:szCs w:val="22"/>
          <w:lang w:val="pt-PT" w:eastAsia="pt-PT"/>
        </w:rPr>
      </w:pPr>
      <w:hyperlink w:anchor="_Toc26181257" w:history="1">
        <w:r w:rsidR="00006084" w:rsidRPr="00060F64">
          <w:rPr>
            <w:rStyle w:val="Hipercze"/>
            <w:lang w:val="en-GB"/>
          </w:rPr>
          <w:t>9.1.1.4</w:t>
        </w:r>
        <w:r w:rsidR="00006084" w:rsidRPr="003B2D92">
          <w:rPr>
            <w:rFonts w:ascii="Calibri" w:hAnsi="Calibri"/>
            <w:sz w:val="22"/>
            <w:szCs w:val="22"/>
            <w:lang w:val="pt-PT" w:eastAsia="pt-PT"/>
          </w:rPr>
          <w:tab/>
        </w:r>
        <w:r w:rsidR="00006084" w:rsidRPr="00060F64">
          <w:rPr>
            <w:rStyle w:val="Hipercze"/>
            <w:lang w:val="en-GB"/>
          </w:rPr>
          <w:t>Effects on arthropods other than bees (KCP 10.3.2)</w:t>
        </w:r>
        <w:r w:rsidR="00006084">
          <w:rPr>
            <w:webHidden/>
          </w:rPr>
          <w:tab/>
        </w:r>
        <w:r w:rsidR="00006084">
          <w:rPr>
            <w:webHidden/>
          </w:rPr>
          <w:fldChar w:fldCharType="begin"/>
        </w:r>
        <w:r w:rsidR="00006084">
          <w:rPr>
            <w:webHidden/>
          </w:rPr>
          <w:instrText xml:space="preserve"> PAGEREF _Toc26181257 \h </w:instrText>
        </w:r>
        <w:r w:rsidR="00006084">
          <w:rPr>
            <w:webHidden/>
          </w:rPr>
        </w:r>
        <w:r w:rsidR="00006084">
          <w:rPr>
            <w:webHidden/>
          </w:rPr>
          <w:fldChar w:fldCharType="separate"/>
        </w:r>
        <w:r w:rsidR="0004161E">
          <w:rPr>
            <w:webHidden/>
          </w:rPr>
          <w:t>11</w:t>
        </w:r>
        <w:r w:rsidR="00006084">
          <w:rPr>
            <w:webHidden/>
          </w:rPr>
          <w:fldChar w:fldCharType="end"/>
        </w:r>
      </w:hyperlink>
    </w:p>
    <w:p w14:paraId="3488846F" w14:textId="77777777" w:rsidR="00006084" w:rsidRPr="003B2D92" w:rsidRDefault="00A12AF2">
      <w:pPr>
        <w:pStyle w:val="Spistreci4"/>
        <w:rPr>
          <w:rFonts w:ascii="Calibri" w:hAnsi="Calibri"/>
          <w:sz w:val="22"/>
          <w:szCs w:val="22"/>
          <w:lang w:val="pt-PT" w:eastAsia="pt-PT"/>
        </w:rPr>
      </w:pPr>
      <w:hyperlink w:anchor="_Toc26181258" w:history="1">
        <w:r w:rsidR="00006084" w:rsidRPr="00060F64">
          <w:rPr>
            <w:rStyle w:val="Hipercze"/>
            <w:lang w:val="en-GB"/>
          </w:rPr>
          <w:t>9.1.1.5</w:t>
        </w:r>
        <w:r w:rsidR="00006084" w:rsidRPr="003B2D92">
          <w:rPr>
            <w:rFonts w:ascii="Calibri" w:hAnsi="Calibri"/>
            <w:sz w:val="22"/>
            <w:szCs w:val="22"/>
            <w:lang w:val="pt-PT" w:eastAsia="pt-PT"/>
          </w:rPr>
          <w:tab/>
        </w:r>
        <w:r w:rsidR="00006084" w:rsidRPr="00060F64">
          <w:rPr>
            <w:rStyle w:val="Hipercze"/>
            <w:lang w:val="en-GB"/>
          </w:rPr>
          <w:t>Effects on non-target soil meso- and macrofauna (KCP 10.4), Effects on soil microbial activity (KCP 10.5)</w:t>
        </w:r>
        <w:r w:rsidR="00006084">
          <w:rPr>
            <w:webHidden/>
          </w:rPr>
          <w:tab/>
        </w:r>
        <w:r w:rsidR="00006084">
          <w:rPr>
            <w:webHidden/>
          </w:rPr>
          <w:fldChar w:fldCharType="begin"/>
        </w:r>
        <w:r w:rsidR="00006084">
          <w:rPr>
            <w:webHidden/>
          </w:rPr>
          <w:instrText xml:space="preserve"> PAGEREF _Toc26181258 \h </w:instrText>
        </w:r>
        <w:r w:rsidR="00006084">
          <w:rPr>
            <w:webHidden/>
          </w:rPr>
        </w:r>
        <w:r w:rsidR="00006084">
          <w:rPr>
            <w:webHidden/>
          </w:rPr>
          <w:fldChar w:fldCharType="separate"/>
        </w:r>
        <w:r w:rsidR="0004161E">
          <w:rPr>
            <w:webHidden/>
          </w:rPr>
          <w:t>12</w:t>
        </w:r>
        <w:r w:rsidR="00006084">
          <w:rPr>
            <w:webHidden/>
          </w:rPr>
          <w:fldChar w:fldCharType="end"/>
        </w:r>
      </w:hyperlink>
    </w:p>
    <w:p w14:paraId="744D6572" w14:textId="77777777" w:rsidR="00006084" w:rsidRPr="003B2D92" w:rsidRDefault="00A12AF2">
      <w:pPr>
        <w:pStyle w:val="Spistreci4"/>
        <w:rPr>
          <w:rFonts w:ascii="Calibri" w:hAnsi="Calibri"/>
          <w:sz w:val="22"/>
          <w:szCs w:val="22"/>
          <w:lang w:val="pt-PT" w:eastAsia="pt-PT"/>
        </w:rPr>
      </w:pPr>
      <w:hyperlink w:anchor="_Toc26181259" w:history="1">
        <w:r w:rsidR="00006084" w:rsidRPr="00060F64">
          <w:rPr>
            <w:rStyle w:val="Hipercze"/>
            <w:lang w:val="en-GB"/>
          </w:rPr>
          <w:t>9.1.1.6</w:t>
        </w:r>
        <w:r w:rsidR="00006084" w:rsidRPr="003B2D92">
          <w:rPr>
            <w:rFonts w:ascii="Calibri" w:hAnsi="Calibri"/>
            <w:sz w:val="22"/>
            <w:szCs w:val="22"/>
            <w:lang w:val="pt-PT" w:eastAsia="pt-PT"/>
          </w:rPr>
          <w:tab/>
        </w:r>
        <w:r w:rsidR="00006084" w:rsidRPr="00060F64">
          <w:rPr>
            <w:rStyle w:val="Hipercze"/>
            <w:lang w:val="en-GB"/>
          </w:rPr>
          <w:t>Effects on non-target terrestrial plants (KCP 10.6)</w:t>
        </w:r>
        <w:r w:rsidR="00006084">
          <w:rPr>
            <w:webHidden/>
          </w:rPr>
          <w:tab/>
        </w:r>
        <w:r w:rsidR="00006084">
          <w:rPr>
            <w:webHidden/>
          </w:rPr>
          <w:fldChar w:fldCharType="begin"/>
        </w:r>
        <w:r w:rsidR="00006084">
          <w:rPr>
            <w:webHidden/>
          </w:rPr>
          <w:instrText xml:space="preserve"> PAGEREF _Toc26181259 \h </w:instrText>
        </w:r>
        <w:r w:rsidR="00006084">
          <w:rPr>
            <w:webHidden/>
          </w:rPr>
        </w:r>
        <w:r w:rsidR="00006084">
          <w:rPr>
            <w:webHidden/>
          </w:rPr>
          <w:fldChar w:fldCharType="separate"/>
        </w:r>
        <w:r w:rsidR="0004161E">
          <w:rPr>
            <w:webHidden/>
          </w:rPr>
          <w:t>12</w:t>
        </w:r>
        <w:r w:rsidR="00006084">
          <w:rPr>
            <w:webHidden/>
          </w:rPr>
          <w:fldChar w:fldCharType="end"/>
        </w:r>
      </w:hyperlink>
    </w:p>
    <w:p w14:paraId="5839BF6C" w14:textId="77777777" w:rsidR="00006084" w:rsidRPr="003B2D92" w:rsidRDefault="00A12AF2">
      <w:pPr>
        <w:pStyle w:val="Spistreci4"/>
        <w:rPr>
          <w:rFonts w:ascii="Calibri" w:hAnsi="Calibri"/>
          <w:sz w:val="22"/>
          <w:szCs w:val="22"/>
          <w:lang w:val="pt-PT" w:eastAsia="pt-PT"/>
        </w:rPr>
      </w:pPr>
      <w:hyperlink w:anchor="_Toc26181260" w:history="1">
        <w:r w:rsidR="00006084" w:rsidRPr="00060F64">
          <w:rPr>
            <w:rStyle w:val="Hipercze"/>
            <w:lang w:val="en-GB"/>
          </w:rPr>
          <w:t>9.1.1.7</w:t>
        </w:r>
        <w:r w:rsidR="00006084" w:rsidRPr="003B2D92">
          <w:rPr>
            <w:rFonts w:ascii="Calibri" w:hAnsi="Calibri"/>
            <w:sz w:val="22"/>
            <w:szCs w:val="22"/>
            <w:lang w:val="pt-PT" w:eastAsia="pt-PT"/>
          </w:rPr>
          <w:tab/>
        </w:r>
        <w:r w:rsidR="00006084" w:rsidRPr="00060F64">
          <w:rPr>
            <w:rStyle w:val="Hipercze"/>
            <w:lang w:val="en-GB"/>
          </w:rPr>
          <w:t>Effects on other terrestrial organisms (flora and fauna) (KCP 10.7)</w:t>
        </w:r>
        <w:r w:rsidR="00006084">
          <w:rPr>
            <w:webHidden/>
          </w:rPr>
          <w:tab/>
        </w:r>
        <w:r w:rsidR="00006084">
          <w:rPr>
            <w:webHidden/>
          </w:rPr>
          <w:fldChar w:fldCharType="begin"/>
        </w:r>
        <w:r w:rsidR="00006084">
          <w:rPr>
            <w:webHidden/>
          </w:rPr>
          <w:instrText xml:space="preserve"> PAGEREF _Toc26181260 \h </w:instrText>
        </w:r>
        <w:r w:rsidR="00006084">
          <w:rPr>
            <w:webHidden/>
          </w:rPr>
        </w:r>
        <w:r w:rsidR="00006084">
          <w:rPr>
            <w:webHidden/>
          </w:rPr>
          <w:fldChar w:fldCharType="separate"/>
        </w:r>
        <w:r w:rsidR="0004161E">
          <w:rPr>
            <w:webHidden/>
          </w:rPr>
          <w:t>12</w:t>
        </w:r>
        <w:r w:rsidR="00006084">
          <w:rPr>
            <w:webHidden/>
          </w:rPr>
          <w:fldChar w:fldCharType="end"/>
        </w:r>
      </w:hyperlink>
    </w:p>
    <w:p w14:paraId="3A717990" w14:textId="77777777" w:rsidR="00006084" w:rsidRPr="003B2D92" w:rsidRDefault="00A12AF2">
      <w:pPr>
        <w:pStyle w:val="Spistreci3"/>
        <w:rPr>
          <w:rFonts w:ascii="Calibri" w:hAnsi="Calibri"/>
          <w:sz w:val="22"/>
          <w:szCs w:val="22"/>
          <w:lang w:val="pt-PT" w:eastAsia="pt-PT"/>
        </w:rPr>
      </w:pPr>
      <w:hyperlink w:anchor="_Toc26181261" w:history="1">
        <w:r w:rsidR="00006084" w:rsidRPr="00060F64">
          <w:rPr>
            <w:rStyle w:val="Hipercze"/>
          </w:rPr>
          <w:t>9.1.2</w:t>
        </w:r>
        <w:r w:rsidR="00006084" w:rsidRPr="003B2D92">
          <w:rPr>
            <w:rFonts w:ascii="Calibri" w:hAnsi="Calibri"/>
            <w:sz w:val="22"/>
            <w:szCs w:val="22"/>
            <w:lang w:val="pt-PT" w:eastAsia="pt-PT"/>
          </w:rPr>
          <w:tab/>
        </w:r>
        <w:r w:rsidR="00006084" w:rsidRPr="00060F64">
          <w:rPr>
            <w:rStyle w:val="Hipercze"/>
          </w:rPr>
          <w:t>Grouping of intended uses for risk assessment</w:t>
        </w:r>
        <w:r w:rsidR="00006084">
          <w:rPr>
            <w:webHidden/>
          </w:rPr>
          <w:tab/>
        </w:r>
        <w:r w:rsidR="00006084">
          <w:rPr>
            <w:webHidden/>
          </w:rPr>
          <w:fldChar w:fldCharType="begin"/>
        </w:r>
        <w:r w:rsidR="00006084">
          <w:rPr>
            <w:webHidden/>
          </w:rPr>
          <w:instrText xml:space="preserve"> PAGEREF _Toc26181261 \h </w:instrText>
        </w:r>
        <w:r w:rsidR="00006084">
          <w:rPr>
            <w:webHidden/>
          </w:rPr>
        </w:r>
        <w:r w:rsidR="00006084">
          <w:rPr>
            <w:webHidden/>
          </w:rPr>
          <w:fldChar w:fldCharType="separate"/>
        </w:r>
        <w:r w:rsidR="0004161E">
          <w:rPr>
            <w:webHidden/>
          </w:rPr>
          <w:t>12</w:t>
        </w:r>
        <w:r w:rsidR="00006084">
          <w:rPr>
            <w:webHidden/>
          </w:rPr>
          <w:fldChar w:fldCharType="end"/>
        </w:r>
      </w:hyperlink>
    </w:p>
    <w:p w14:paraId="2E514F4C" w14:textId="77777777" w:rsidR="00006084" w:rsidRPr="003B2D92" w:rsidRDefault="00A12AF2">
      <w:pPr>
        <w:pStyle w:val="Spistreci3"/>
        <w:rPr>
          <w:rFonts w:ascii="Calibri" w:hAnsi="Calibri"/>
          <w:sz w:val="22"/>
          <w:szCs w:val="22"/>
          <w:lang w:val="pt-PT" w:eastAsia="pt-PT"/>
        </w:rPr>
      </w:pPr>
      <w:hyperlink w:anchor="_Toc26181262" w:history="1">
        <w:r w:rsidR="00006084" w:rsidRPr="00060F64">
          <w:rPr>
            <w:rStyle w:val="Hipercze"/>
          </w:rPr>
          <w:t>9.1.3</w:t>
        </w:r>
        <w:r w:rsidR="00006084" w:rsidRPr="003B2D92">
          <w:rPr>
            <w:rFonts w:ascii="Calibri" w:hAnsi="Calibri"/>
            <w:sz w:val="22"/>
            <w:szCs w:val="22"/>
            <w:lang w:val="pt-PT" w:eastAsia="pt-PT"/>
          </w:rPr>
          <w:tab/>
        </w:r>
        <w:r w:rsidR="00006084" w:rsidRPr="00060F64">
          <w:rPr>
            <w:rStyle w:val="Hipercze"/>
          </w:rPr>
          <w:t>Consideration of metabolites</w:t>
        </w:r>
        <w:r w:rsidR="00006084">
          <w:rPr>
            <w:webHidden/>
          </w:rPr>
          <w:tab/>
        </w:r>
        <w:r w:rsidR="00006084">
          <w:rPr>
            <w:webHidden/>
          </w:rPr>
          <w:fldChar w:fldCharType="begin"/>
        </w:r>
        <w:r w:rsidR="00006084">
          <w:rPr>
            <w:webHidden/>
          </w:rPr>
          <w:instrText xml:space="preserve"> PAGEREF _Toc26181262 \h </w:instrText>
        </w:r>
        <w:r w:rsidR="00006084">
          <w:rPr>
            <w:webHidden/>
          </w:rPr>
        </w:r>
        <w:r w:rsidR="00006084">
          <w:rPr>
            <w:webHidden/>
          </w:rPr>
          <w:fldChar w:fldCharType="separate"/>
        </w:r>
        <w:r w:rsidR="0004161E">
          <w:rPr>
            <w:webHidden/>
          </w:rPr>
          <w:t>14</w:t>
        </w:r>
        <w:r w:rsidR="00006084">
          <w:rPr>
            <w:webHidden/>
          </w:rPr>
          <w:fldChar w:fldCharType="end"/>
        </w:r>
      </w:hyperlink>
    </w:p>
    <w:p w14:paraId="005BE31E" w14:textId="77777777" w:rsidR="00006084" w:rsidRPr="003B2D92" w:rsidRDefault="00A12AF2">
      <w:pPr>
        <w:pStyle w:val="Spistreci2"/>
        <w:rPr>
          <w:rFonts w:ascii="Calibri" w:hAnsi="Calibri"/>
          <w:sz w:val="22"/>
          <w:lang w:val="pt-PT" w:eastAsia="pt-PT"/>
        </w:rPr>
      </w:pPr>
      <w:hyperlink w:anchor="_Toc26181263" w:history="1">
        <w:r w:rsidR="00006084" w:rsidRPr="00060F64">
          <w:rPr>
            <w:rStyle w:val="Hipercze"/>
          </w:rPr>
          <w:t>9.2</w:t>
        </w:r>
        <w:r w:rsidR="00006084" w:rsidRPr="003B2D92">
          <w:rPr>
            <w:rFonts w:ascii="Calibri" w:hAnsi="Calibri"/>
            <w:sz w:val="22"/>
            <w:lang w:val="pt-PT" w:eastAsia="pt-PT"/>
          </w:rPr>
          <w:tab/>
        </w:r>
        <w:r w:rsidR="00006084" w:rsidRPr="00060F64">
          <w:rPr>
            <w:rStyle w:val="Hipercze"/>
          </w:rPr>
          <w:t>Effects on birds (KCP 10.1.1)</w:t>
        </w:r>
        <w:r w:rsidR="00006084">
          <w:rPr>
            <w:webHidden/>
          </w:rPr>
          <w:tab/>
        </w:r>
        <w:r w:rsidR="00006084">
          <w:rPr>
            <w:webHidden/>
          </w:rPr>
          <w:fldChar w:fldCharType="begin"/>
        </w:r>
        <w:r w:rsidR="00006084">
          <w:rPr>
            <w:webHidden/>
          </w:rPr>
          <w:instrText xml:space="preserve"> PAGEREF _Toc26181263 \h </w:instrText>
        </w:r>
        <w:r w:rsidR="00006084">
          <w:rPr>
            <w:webHidden/>
          </w:rPr>
        </w:r>
        <w:r w:rsidR="00006084">
          <w:rPr>
            <w:webHidden/>
          </w:rPr>
          <w:fldChar w:fldCharType="separate"/>
        </w:r>
        <w:r w:rsidR="0004161E">
          <w:rPr>
            <w:webHidden/>
          </w:rPr>
          <w:t>15</w:t>
        </w:r>
        <w:r w:rsidR="00006084">
          <w:rPr>
            <w:webHidden/>
          </w:rPr>
          <w:fldChar w:fldCharType="end"/>
        </w:r>
      </w:hyperlink>
    </w:p>
    <w:p w14:paraId="60249478" w14:textId="77777777" w:rsidR="00006084" w:rsidRPr="003B2D92" w:rsidRDefault="00A12AF2">
      <w:pPr>
        <w:pStyle w:val="Spistreci3"/>
        <w:rPr>
          <w:rFonts w:ascii="Calibri" w:hAnsi="Calibri"/>
          <w:sz w:val="22"/>
          <w:szCs w:val="22"/>
          <w:lang w:val="pt-PT" w:eastAsia="pt-PT"/>
        </w:rPr>
      </w:pPr>
      <w:hyperlink w:anchor="_Toc26181264" w:history="1">
        <w:r w:rsidR="00006084" w:rsidRPr="00060F64">
          <w:rPr>
            <w:rStyle w:val="Hipercze"/>
          </w:rPr>
          <w:t>9.2.1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_Toc26181264 \h </w:instrText>
        </w:r>
        <w:r w:rsidR="00006084">
          <w:rPr>
            <w:webHidden/>
          </w:rPr>
        </w:r>
        <w:r w:rsidR="00006084">
          <w:rPr>
            <w:webHidden/>
          </w:rPr>
          <w:fldChar w:fldCharType="separate"/>
        </w:r>
        <w:r w:rsidR="0004161E">
          <w:rPr>
            <w:webHidden/>
          </w:rPr>
          <w:t>15</w:t>
        </w:r>
        <w:r w:rsidR="00006084">
          <w:rPr>
            <w:webHidden/>
          </w:rPr>
          <w:fldChar w:fldCharType="end"/>
        </w:r>
      </w:hyperlink>
    </w:p>
    <w:p w14:paraId="76609DA1" w14:textId="77777777" w:rsidR="00006084" w:rsidRPr="003B2D92" w:rsidRDefault="00A12AF2">
      <w:pPr>
        <w:pStyle w:val="Spistreci4"/>
        <w:rPr>
          <w:rFonts w:ascii="Calibri" w:hAnsi="Calibri"/>
          <w:sz w:val="22"/>
          <w:szCs w:val="22"/>
          <w:lang w:val="pt-PT" w:eastAsia="pt-PT"/>
        </w:rPr>
      </w:pPr>
      <w:hyperlink w:anchor="_Toc26181265" w:history="1">
        <w:r w:rsidR="00006084" w:rsidRPr="00060F64">
          <w:rPr>
            <w:rStyle w:val="Hipercze"/>
            <w:lang w:val="en-GB"/>
          </w:rPr>
          <w:t>9.2.1.1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_Toc26181265 \h </w:instrText>
        </w:r>
        <w:r w:rsidR="00006084">
          <w:rPr>
            <w:webHidden/>
          </w:rPr>
        </w:r>
        <w:r w:rsidR="00006084">
          <w:rPr>
            <w:webHidden/>
          </w:rPr>
          <w:fldChar w:fldCharType="separate"/>
        </w:r>
        <w:r w:rsidR="0004161E">
          <w:rPr>
            <w:webHidden/>
          </w:rPr>
          <w:t>16</w:t>
        </w:r>
        <w:r w:rsidR="00006084">
          <w:rPr>
            <w:webHidden/>
          </w:rPr>
          <w:fldChar w:fldCharType="end"/>
        </w:r>
      </w:hyperlink>
    </w:p>
    <w:p w14:paraId="738C1023" w14:textId="77777777" w:rsidR="00006084" w:rsidRPr="003B2D92" w:rsidRDefault="00A12AF2">
      <w:pPr>
        <w:pStyle w:val="Spistreci3"/>
        <w:rPr>
          <w:rFonts w:ascii="Calibri" w:hAnsi="Calibri"/>
          <w:sz w:val="22"/>
          <w:szCs w:val="22"/>
          <w:lang w:val="pt-PT" w:eastAsia="pt-PT"/>
        </w:rPr>
      </w:pPr>
      <w:hyperlink w:anchor="_Toc26181266" w:history="1">
        <w:r w:rsidR="00006084" w:rsidRPr="00060F64">
          <w:rPr>
            <w:rStyle w:val="Hipercze"/>
          </w:rPr>
          <w:t>9.2.2</w:t>
        </w:r>
        <w:r w:rsidR="00006084" w:rsidRPr="003B2D92">
          <w:rPr>
            <w:rFonts w:ascii="Calibri" w:hAnsi="Calibri"/>
            <w:sz w:val="22"/>
            <w:szCs w:val="22"/>
            <w:lang w:val="pt-PT" w:eastAsia="pt-PT"/>
          </w:rPr>
          <w:tab/>
        </w:r>
        <w:r w:rsidR="00006084" w:rsidRPr="00060F64">
          <w:rPr>
            <w:rStyle w:val="Hipercze"/>
          </w:rPr>
          <w:t>Risk assessment for spray applications</w:t>
        </w:r>
        <w:r w:rsidR="00006084">
          <w:rPr>
            <w:webHidden/>
          </w:rPr>
          <w:tab/>
        </w:r>
        <w:r w:rsidR="00006084">
          <w:rPr>
            <w:webHidden/>
          </w:rPr>
          <w:fldChar w:fldCharType="begin"/>
        </w:r>
        <w:r w:rsidR="00006084">
          <w:rPr>
            <w:webHidden/>
          </w:rPr>
          <w:instrText xml:space="preserve"> PAGEREF _Toc26181266 \h </w:instrText>
        </w:r>
        <w:r w:rsidR="00006084">
          <w:rPr>
            <w:webHidden/>
          </w:rPr>
        </w:r>
        <w:r w:rsidR="00006084">
          <w:rPr>
            <w:webHidden/>
          </w:rPr>
          <w:fldChar w:fldCharType="separate"/>
        </w:r>
        <w:r w:rsidR="0004161E">
          <w:rPr>
            <w:webHidden/>
          </w:rPr>
          <w:t>16</w:t>
        </w:r>
        <w:r w:rsidR="00006084">
          <w:rPr>
            <w:webHidden/>
          </w:rPr>
          <w:fldChar w:fldCharType="end"/>
        </w:r>
      </w:hyperlink>
    </w:p>
    <w:p w14:paraId="5F540939" w14:textId="77777777" w:rsidR="00006084" w:rsidRPr="003B2D92" w:rsidRDefault="00A12AF2">
      <w:pPr>
        <w:pStyle w:val="Spistreci4"/>
        <w:rPr>
          <w:rFonts w:ascii="Calibri" w:hAnsi="Calibri"/>
          <w:sz w:val="22"/>
          <w:szCs w:val="22"/>
          <w:lang w:val="pt-PT" w:eastAsia="pt-PT"/>
        </w:rPr>
      </w:pPr>
      <w:hyperlink w:anchor="_Toc26181267" w:history="1">
        <w:r w:rsidR="00006084" w:rsidRPr="00060F64">
          <w:rPr>
            <w:rStyle w:val="Hipercze"/>
            <w:lang w:val="en-GB"/>
          </w:rPr>
          <w:t>9.2.2.1</w:t>
        </w:r>
        <w:r w:rsidR="00006084" w:rsidRPr="003B2D92">
          <w:rPr>
            <w:rFonts w:ascii="Calibri" w:hAnsi="Calibri"/>
            <w:sz w:val="22"/>
            <w:szCs w:val="22"/>
            <w:lang w:val="pt-PT" w:eastAsia="pt-PT"/>
          </w:rPr>
          <w:tab/>
        </w:r>
        <w:r w:rsidR="00006084" w:rsidRPr="00060F64">
          <w:rPr>
            <w:rStyle w:val="Hipercze"/>
            <w:lang w:val="en-GB"/>
          </w:rPr>
          <w:t>First-tier assessment (screening/generic focal species)</w:t>
        </w:r>
        <w:r w:rsidR="00006084">
          <w:rPr>
            <w:webHidden/>
          </w:rPr>
          <w:tab/>
        </w:r>
        <w:r w:rsidR="00006084">
          <w:rPr>
            <w:webHidden/>
          </w:rPr>
          <w:fldChar w:fldCharType="begin"/>
        </w:r>
        <w:r w:rsidR="00006084">
          <w:rPr>
            <w:webHidden/>
          </w:rPr>
          <w:instrText xml:space="preserve"> PAGEREF _Toc26181267 \h </w:instrText>
        </w:r>
        <w:r w:rsidR="00006084">
          <w:rPr>
            <w:webHidden/>
          </w:rPr>
        </w:r>
        <w:r w:rsidR="00006084">
          <w:rPr>
            <w:webHidden/>
          </w:rPr>
          <w:fldChar w:fldCharType="separate"/>
        </w:r>
        <w:r w:rsidR="0004161E">
          <w:rPr>
            <w:webHidden/>
          </w:rPr>
          <w:t>16</w:t>
        </w:r>
        <w:r w:rsidR="00006084">
          <w:rPr>
            <w:webHidden/>
          </w:rPr>
          <w:fldChar w:fldCharType="end"/>
        </w:r>
      </w:hyperlink>
    </w:p>
    <w:p w14:paraId="35F2A8F3" w14:textId="77777777" w:rsidR="00006084" w:rsidRPr="003B2D92" w:rsidRDefault="00A12AF2">
      <w:pPr>
        <w:pStyle w:val="Spistreci4"/>
        <w:rPr>
          <w:rFonts w:ascii="Calibri" w:hAnsi="Calibri"/>
          <w:sz w:val="22"/>
          <w:szCs w:val="22"/>
          <w:lang w:val="pt-PT" w:eastAsia="pt-PT"/>
        </w:rPr>
      </w:pPr>
      <w:hyperlink w:anchor="_Toc26181268" w:history="1">
        <w:r w:rsidR="00006084" w:rsidRPr="00060F64">
          <w:rPr>
            <w:rStyle w:val="Hipercze"/>
            <w:lang w:val="en-GB"/>
          </w:rPr>
          <w:t>9.2.2.2</w:t>
        </w:r>
        <w:r w:rsidR="00006084" w:rsidRPr="003B2D92">
          <w:rPr>
            <w:rFonts w:ascii="Calibri" w:hAnsi="Calibri"/>
            <w:sz w:val="22"/>
            <w:szCs w:val="22"/>
            <w:lang w:val="pt-PT" w:eastAsia="pt-PT"/>
          </w:rPr>
          <w:tab/>
        </w:r>
        <w:r w:rsidR="00006084" w:rsidRPr="00060F64">
          <w:rPr>
            <w:rStyle w:val="Hipercze"/>
            <w:lang w:val="en-GB"/>
          </w:rPr>
          <w:t>Higher-tier risk assessment</w:t>
        </w:r>
        <w:r w:rsidR="00006084">
          <w:rPr>
            <w:webHidden/>
          </w:rPr>
          <w:tab/>
        </w:r>
        <w:r w:rsidR="00006084">
          <w:rPr>
            <w:webHidden/>
          </w:rPr>
          <w:fldChar w:fldCharType="begin"/>
        </w:r>
        <w:r w:rsidR="00006084">
          <w:rPr>
            <w:webHidden/>
          </w:rPr>
          <w:instrText xml:space="preserve"> PAGEREF _Toc26181268 \h </w:instrText>
        </w:r>
        <w:r w:rsidR="00006084">
          <w:rPr>
            <w:webHidden/>
          </w:rPr>
        </w:r>
        <w:r w:rsidR="00006084">
          <w:rPr>
            <w:webHidden/>
          </w:rPr>
          <w:fldChar w:fldCharType="separate"/>
        </w:r>
        <w:r w:rsidR="0004161E">
          <w:rPr>
            <w:webHidden/>
          </w:rPr>
          <w:t>21</w:t>
        </w:r>
        <w:r w:rsidR="00006084">
          <w:rPr>
            <w:webHidden/>
          </w:rPr>
          <w:fldChar w:fldCharType="end"/>
        </w:r>
      </w:hyperlink>
    </w:p>
    <w:p w14:paraId="39483291" w14:textId="77777777" w:rsidR="00006084" w:rsidRPr="003B2D92" w:rsidRDefault="00A12AF2">
      <w:pPr>
        <w:pStyle w:val="Spistreci4"/>
        <w:rPr>
          <w:rFonts w:ascii="Calibri" w:hAnsi="Calibri"/>
          <w:sz w:val="22"/>
          <w:szCs w:val="22"/>
          <w:lang w:val="pt-PT" w:eastAsia="pt-PT"/>
        </w:rPr>
      </w:pPr>
      <w:hyperlink w:anchor="_Toc26181269" w:history="1">
        <w:r w:rsidR="00006084" w:rsidRPr="00060F64">
          <w:rPr>
            <w:rStyle w:val="Hipercze"/>
            <w:lang w:val="en-GB"/>
          </w:rPr>
          <w:t>9.2.2.3</w:t>
        </w:r>
        <w:r w:rsidR="00006084" w:rsidRPr="003B2D92">
          <w:rPr>
            <w:rFonts w:ascii="Calibri" w:hAnsi="Calibri"/>
            <w:sz w:val="22"/>
            <w:szCs w:val="22"/>
            <w:lang w:val="pt-PT" w:eastAsia="pt-PT"/>
          </w:rPr>
          <w:tab/>
        </w:r>
        <w:r w:rsidR="00006084" w:rsidRPr="00060F64">
          <w:rPr>
            <w:rStyle w:val="Hipercze"/>
            <w:lang w:val="en-GB"/>
          </w:rPr>
          <w:t>Drinking water exposure</w:t>
        </w:r>
        <w:r w:rsidR="00006084">
          <w:rPr>
            <w:webHidden/>
          </w:rPr>
          <w:tab/>
        </w:r>
        <w:r w:rsidR="00006084">
          <w:rPr>
            <w:webHidden/>
          </w:rPr>
          <w:fldChar w:fldCharType="begin"/>
        </w:r>
        <w:r w:rsidR="00006084">
          <w:rPr>
            <w:webHidden/>
          </w:rPr>
          <w:instrText xml:space="preserve"> PAGEREF _Toc26181269 \h </w:instrText>
        </w:r>
        <w:r w:rsidR="00006084">
          <w:rPr>
            <w:webHidden/>
          </w:rPr>
        </w:r>
        <w:r w:rsidR="00006084">
          <w:rPr>
            <w:webHidden/>
          </w:rPr>
          <w:fldChar w:fldCharType="separate"/>
        </w:r>
        <w:r w:rsidR="0004161E">
          <w:rPr>
            <w:webHidden/>
          </w:rPr>
          <w:t>21</w:t>
        </w:r>
        <w:r w:rsidR="00006084">
          <w:rPr>
            <w:webHidden/>
          </w:rPr>
          <w:fldChar w:fldCharType="end"/>
        </w:r>
      </w:hyperlink>
    </w:p>
    <w:p w14:paraId="21C8B8AC" w14:textId="77777777" w:rsidR="00006084" w:rsidRPr="003B2D92" w:rsidRDefault="00A12AF2">
      <w:pPr>
        <w:pStyle w:val="Spistreci4"/>
        <w:rPr>
          <w:rFonts w:ascii="Calibri" w:hAnsi="Calibri"/>
          <w:sz w:val="22"/>
          <w:szCs w:val="22"/>
          <w:lang w:val="pt-PT" w:eastAsia="pt-PT"/>
        </w:rPr>
      </w:pPr>
      <w:hyperlink w:anchor="_Toc26181270" w:history="1">
        <w:r w:rsidR="00006084" w:rsidRPr="00060F64">
          <w:rPr>
            <w:rStyle w:val="Hipercze"/>
            <w:lang w:val="en-GB"/>
          </w:rPr>
          <w:t>9.2.2.4</w:t>
        </w:r>
        <w:r w:rsidR="00006084" w:rsidRPr="003B2D92">
          <w:rPr>
            <w:rFonts w:ascii="Calibri" w:hAnsi="Calibri"/>
            <w:sz w:val="22"/>
            <w:szCs w:val="22"/>
            <w:lang w:val="pt-PT" w:eastAsia="pt-PT"/>
          </w:rPr>
          <w:tab/>
        </w:r>
        <w:r w:rsidR="00006084" w:rsidRPr="00060F64">
          <w:rPr>
            <w:rStyle w:val="Hipercze"/>
            <w:lang w:val="en-GB"/>
          </w:rPr>
          <w:t>Effects of secondary poisoning</w:t>
        </w:r>
        <w:r w:rsidR="00006084">
          <w:rPr>
            <w:webHidden/>
          </w:rPr>
          <w:tab/>
        </w:r>
        <w:r w:rsidR="00006084">
          <w:rPr>
            <w:webHidden/>
          </w:rPr>
          <w:fldChar w:fldCharType="begin"/>
        </w:r>
        <w:r w:rsidR="00006084">
          <w:rPr>
            <w:webHidden/>
          </w:rPr>
          <w:instrText xml:space="preserve"> PAGEREF _Toc26181270 \h </w:instrText>
        </w:r>
        <w:r w:rsidR="00006084">
          <w:rPr>
            <w:webHidden/>
          </w:rPr>
        </w:r>
        <w:r w:rsidR="00006084">
          <w:rPr>
            <w:webHidden/>
          </w:rPr>
          <w:fldChar w:fldCharType="separate"/>
        </w:r>
        <w:r w:rsidR="0004161E">
          <w:rPr>
            <w:webHidden/>
          </w:rPr>
          <w:t>22</w:t>
        </w:r>
        <w:r w:rsidR="00006084">
          <w:rPr>
            <w:webHidden/>
          </w:rPr>
          <w:fldChar w:fldCharType="end"/>
        </w:r>
      </w:hyperlink>
    </w:p>
    <w:p w14:paraId="2C6169B7" w14:textId="77777777" w:rsidR="00006084" w:rsidRPr="003B2D92" w:rsidRDefault="00A12AF2">
      <w:pPr>
        <w:pStyle w:val="Spistreci4"/>
        <w:rPr>
          <w:rFonts w:ascii="Calibri" w:hAnsi="Calibri"/>
          <w:sz w:val="22"/>
          <w:szCs w:val="22"/>
          <w:lang w:val="pt-PT" w:eastAsia="pt-PT"/>
        </w:rPr>
      </w:pPr>
      <w:hyperlink w:anchor="_Toc26181271" w:history="1">
        <w:r w:rsidR="00006084" w:rsidRPr="00060F64">
          <w:rPr>
            <w:rStyle w:val="Hipercze"/>
            <w:lang w:val="en-GB"/>
          </w:rPr>
          <w:t>9.2.2.5</w:t>
        </w:r>
        <w:r w:rsidR="00006084" w:rsidRPr="003B2D92">
          <w:rPr>
            <w:rFonts w:ascii="Calibri" w:hAnsi="Calibri"/>
            <w:sz w:val="22"/>
            <w:szCs w:val="22"/>
            <w:lang w:val="pt-PT" w:eastAsia="pt-PT"/>
          </w:rPr>
          <w:tab/>
        </w:r>
        <w:r w:rsidR="00006084" w:rsidRPr="00060F64">
          <w:rPr>
            <w:rStyle w:val="Hipercze"/>
            <w:lang w:val="en-GB"/>
          </w:rPr>
          <w:t>Biomagnification in terrestrial food chains</w:t>
        </w:r>
        <w:r w:rsidR="00006084">
          <w:rPr>
            <w:webHidden/>
          </w:rPr>
          <w:tab/>
        </w:r>
        <w:r w:rsidR="00006084">
          <w:rPr>
            <w:webHidden/>
          </w:rPr>
          <w:fldChar w:fldCharType="begin"/>
        </w:r>
        <w:r w:rsidR="00006084">
          <w:rPr>
            <w:webHidden/>
          </w:rPr>
          <w:instrText xml:space="preserve"> PAGEREF _Toc26181271 \h </w:instrText>
        </w:r>
        <w:r w:rsidR="00006084">
          <w:rPr>
            <w:webHidden/>
          </w:rPr>
        </w:r>
        <w:r w:rsidR="00006084">
          <w:rPr>
            <w:webHidden/>
          </w:rPr>
          <w:fldChar w:fldCharType="separate"/>
        </w:r>
        <w:r w:rsidR="0004161E">
          <w:rPr>
            <w:webHidden/>
          </w:rPr>
          <w:t>26</w:t>
        </w:r>
        <w:r w:rsidR="00006084">
          <w:rPr>
            <w:webHidden/>
          </w:rPr>
          <w:fldChar w:fldCharType="end"/>
        </w:r>
      </w:hyperlink>
    </w:p>
    <w:p w14:paraId="3021530B" w14:textId="77777777" w:rsidR="00006084" w:rsidRPr="003B2D92" w:rsidRDefault="00A12AF2">
      <w:pPr>
        <w:pStyle w:val="Spistreci3"/>
        <w:rPr>
          <w:rFonts w:ascii="Calibri" w:hAnsi="Calibri"/>
          <w:sz w:val="22"/>
          <w:szCs w:val="22"/>
          <w:lang w:val="pt-PT" w:eastAsia="pt-PT"/>
        </w:rPr>
      </w:pPr>
      <w:hyperlink w:anchor="_Toc26181272" w:history="1">
        <w:r w:rsidR="00006084" w:rsidRPr="00060F64">
          <w:rPr>
            <w:rStyle w:val="Hipercze"/>
          </w:rPr>
          <w:t>9.2.3</w:t>
        </w:r>
        <w:r w:rsidR="00006084" w:rsidRPr="003B2D92">
          <w:rPr>
            <w:rFonts w:ascii="Calibri" w:hAnsi="Calibri"/>
            <w:sz w:val="22"/>
            <w:szCs w:val="22"/>
            <w:lang w:val="pt-PT" w:eastAsia="pt-PT"/>
          </w:rPr>
          <w:tab/>
        </w:r>
        <w:r w:rsidR="00006084" w:rsidRPr="00060F64">
          <w:rPr>
            <w:rStyle w:val="Hipercze"/>
          </w:rPr>
          <w:t>Risk assessment for baits, pellets, granules, prills or treated seed</w:t>
        </w:r>
        <w:r w:rsidR="00006084">
          <w:rPr>
            <w:webHidden/>
          </w:rPr>
          <w:tab/>
        </w:r>
        <w:r w:rsidR="00006084">
          <w:rPr>
            <w:webHidden/>
          </w:rPr>
          <w:fldChar w:fldCharType="begin"/>
        </w:r>
        <w:r w:rsidR="00006084">
          <w:rPr>
            <w:webHidden/>
          </w:rPr>
          <w:instrText xml:space="preserve"> PAGEREF _Toc26181272 \h </w:instrText>
        </w:r>
        <w:r w:rsidR="00006084">
          <w:rPr>
            <w:webHidden/>
          </w:rPr>
        </w:r>
        <w:r w:rsidR="00006084">
          <w:rPr>
            <w:webHidden/>
          </w:rPr>
          <w:fldChar w:fldCharType="separate"/>
        </w:r>
        <w:r w:rsidR="0004161E">
          <w:rPr>
            <w:webHidden/>
          </w:rPr>
          <w:t>26</w:t>
        </w:r>
        <w:r w:rsidR="00006084">
          <w:rPr>
            <w:webHidden/>
          </w:rPr>
          <w:fldChar w:fldCharType="end"/>
        </w:r>
      </w:hyperlink>
    </w:p>
    <w:p w14:paraId="097BA45E" w14:textId="77777777" w:rsidR="00006084" w:rsidRPr="003B2D92" w:rsidRDefault="00A12AF2">
      <w:pPr>
        <w:pStyle w:val="Spistreci3"/>
        <w:rPr>
          <w:rFonts w:ascii="Calibri" w:hAnsi="Calibri"/>
          <w:sz w:val="22"/>
          <w:szCs w:val="22"/>
          <w:lang w:val="pt-PT" w:eastAsia="pt-PT"/>
        </w:rPr>
      </w:pPr>
      <w:hyperlink w:anchor="_Toc26181273" w:history="1">
        <w:r w:rsidR="00006084" w:rsidRPr="00060F64">
          <w:rPr>
            <w:rStyle w:val="Hipercze"/>
          </w:rPr>
          <w:t>9.2.4</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_Toc26181273 \h </w:instrText>
        </w:r>
        <w:r w:rsidR="00006084">
          <w:rPr>
            <w:webHidden/>
          </w:rPr>
        </w:r>
        <w:r w:rsidR="00006084">
          <w:rPr>
            <w:webHidden/>
          </w:rPr>
          <w:fldChar w:fldCharType="separate"/>
        </w:r>
        <w:r w:rsidR="0004161E">
          <w:rPr>
            <w:webHidden/>
          </w:rPr>
          <w:t>26</w:t>
        </w:r>
        <w:r w:rsidR="00006084">
          <w:rPr>
            <w:webHidden/>
          </w:rPr>
          <w:fldChar w:fldCharType="end"/>
        </w:r>
      </w:hyperlink>
    </w:p>
    <w:p w14:paraId="675D55AE" w14:textId="77777777" w:rsidR="00006084" w:rsidRPr="003B2D92" w:rsidRDefault="00A12AF2">
      <w:pPr>
        <w:pStyle w:val="Spistreci2"/>
        <w:rPr>
          <w:rFonts w:ascii="Calibri" w:hAnsi="Calibri"/>
          <w:sz w:val="22"/>
          <w:lang w:val="pt-PT" w:eastAsia="pt-PT"/>
        </w:rPr>
      </w:pPr>
      <w:hyperlink w:anchor="_Toc26181274" w:history="1">
        <w:r w:rsidR="00006084" w:rsidRPr="00060F64">
          <w:rPr>
            <w:rStyle w:val="Hipercze"/>
          </w:rPr>
          <w:t>9.3</w:t>
        </w:r>
        <w:r w:rsidR="00006084" w:rsidRPr="003B2D92">
          <w:rPr>
            <w:rFonts w:ascii="Calibri" w:hAnsi="Calibri"/>
            <w:sz w:val="22"/>
            <w:lang w:val="pt-PT" w:eastAsia="pt-PT"/>
          </w:rPr>
          <w:tab/>
        </w:r>
        <w:r w:rsidR="00006084" w:rsidRPr="00060F64">
          <w:rPr>
            <w:rStyle w:val="Hipercze"/>
          </w:rPr>
          <w:t>Effects on terrestrial vertebrates other than birds (KCP 10.1.2)</w:t>
        </w:r>
        <w:r w:rsidR="00006084">
          <w:rPr>
            <w:webHidden/>
          </w:rPr>
          <w:tab/>
        </w:r>
        <w:r w:rsidR="00006084">
          <w:rPr>
            <w:webHidden/>
          </w:rPr>
          <w:fldChar w:fldCharType="begin"/>
        </w:r>
        <w:r w:rsidR="00006084">
          <w:rPr>
            <w:webHidden/>
          </w:rPr>
          <w:instrText xml:space="preserve"> PAGEREF _Toc26181274 \h </w:instrText>
        </w:r>
        <w:r w:rsidR="00006084">
          <w:rPr>
            <w:webHidden/>
          </w:rPr>
        </w:r>
        <w:r w:rsidR="00006084">
          <w:rPr>
            <w:webHidden/>
          </w:rPr>
          <w:fldChar w:fldCharType="separate"/>
        </w:r>
        <w:r w:rsidR="0004161E">
          <w:rPr>
            <w:webHidden/>
          </w:rPr>
          <w:t>27</w:t>
        </w:r>
        <w:r w:rsidR="00006084">
          <w:rPr>
            <w:webHidden/>
          </w:rPr>
          <w:fldChar w:fldCharType="end"/>
        </w:r>
      </w:hyperlink>
    </w:p>
    <w:p w14:paraId="02ACE282" w14:textId="77777777" w:rsidR="00006084" w:rsidRPr="003B2D92" w:rsidRDefault="00A12AF2">
      <w:pPr>
        <w:pStyle w:val="Spistreci3"/>
        <w:rPr>
          <w:rFonts w:ascii="Calibri" w:hAnsi="Calibri"/>
          <w:sz w:val="22"/>
          <w:szCs w:val="22"/>
          <w:lang w:val="pt-PT" w:eastAsia="pt-PT"/>
        </w:rPr>
      </w:pPr>
      <w:hyperlink w:anchor="_Toc26181275" w:history="1">
        <w:r w:rsidR="00006084" w:rsidRPr="00060F64">
          <w:rPr>
            <w:rStyle w:val="Hipercze"/>
          </w:rPr>
          <w:t>9.3.1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_Toc26181275 \h </w:instrText>
        </w:r>
        <w:r w:rsidR="00006084">
          <w:rPr>
            <w:webHidden/>
          </w:rPr>
        </w:r>
        <w:r w:rsidR="00006084">
          <w:rPr>
            <w:webHidden/>
          </w:rPr>
          <w:fldChar w:fldCharType="separate"/>
        </w:r>
        <w:r w:rsidR="0004161E">
          <w:rPr>
            <w:webHidden/>
          </w:rPr>
          <w:t>27</w:t>
        </w:r>
        <w:r w:rsidR="00006084">
          <w:rPr>
            <w:webHidden/>
          </w:rPr>
          <w:fldChar w:fldCharType="end"/>
        </w:r>
      </w:hyperlink>
    </w:p>
    <w:p w14:paraId="3D7A5717" w14:textId="77777777" w:rsidR="00006084" w:rsidRPr="003B2D92" w:rsidRDefault="00A12AF2">
      <w:pPr>
        <w:pStyle w:val="Spistreci4"/>
        <w:rPr>
          <w:rFonts w:ascii="Calibri" w:hAnsi="Calibri"/>
          <w:sz w:val="22"/>
          <w:szCs w:val="22"/>
          <w:lang w:val="pt-PT" w:eastAsia="pt-PT"/>
        </w:rPr>
      </w:pPr>
      <w:hyperlink w:anchor="_Toc26181276" w:history="1">
        <w:r w:rsidR="00006084" w:rsidRPr="00060F64">
          <w:rPr>
            <w:rStyle w:val="Hipercze"/>
            <w:lang w:val="en-GB"/>
          </w:rPr>
          <w:t>9.3.1.1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_Toc26181276 \h </w:instrText>
        </w:r>
        <w:r w:rsidR="00006084">
          <w:rPr>
            <w:webHidden/>
          </w:rPr>
        </w:r>
        <w:r w:rsidR="00006084">
          <w:rPr>
            <w:webHidden/>
          </w:rPr>
          <w:fldChar w:fldCharType="separate"/>
        </w:r>
        <w:r w:rsidR="0004161E">
          <w:rPr>
            <w:webHidden/>
          </w:rPr>
          <w:t>27</w:t>
        </w:r>
        <w:r w:rsidR="00006084">
          <w:rPr>
            <w:webHidden/>
          </w:rPr>
          <w:fldChar w:fldCharType="end"/>
        </w:r>
      </w:hyperlink>
    </w:p>
    <w:p w14:paraId="196BDA3D" w14:textId="77777777" w:rsidR="00006084" w:rsidRPr="003B2D92" w:rsidRDefault="00A12AF2">
      <w:pPr>
        <w:pStyle w:val="Spistreci3"/>
        <w:rPr>
          <w:rFonts w:ascii="Calibri" w:hAnsi="Calibri"/>
          <w:sz w:val="22"/>
          <w:szCs w:val="22"/>
          <w:lang w:val="pt-PT" w:eastAsia="pt-PT"/>
        </w:rPr>
      </w:pPr>
      <w:hyperlink w:anchor="_Toc26181277" w:history="1">
        <w:r w:rsidR="00006084" w:rsidRPr="00060F64">
          <w:rPr>
            <w:rStyle w:val="Hipercze"/>
          </w:rPr>
          <w:t>9.3.2</w:t>
        </w:r>
        <w:r w:rsidR="00006084" w:rsidRPr="003B2D92">
          <w:rPr>
            <w:rFonts w:ascii="Calibri" w:hAnsi="Calibri"/>
            <w:sz w:val="22"/>
            <w:szCs w:val="22"/>
            <w:lang w:val="pt-PT" w:eastAsia="pt-PT"/>
          </w:rPr>
          <w:tab/>
        </w:r>
        <w:r w:rsidR="00006084" w:rsidRPr="00060F64">
          <w:rPr>
            <w:rStyle w:val="Hipercze"/>
          </w:rPr>
          <w:t>Risk assessment for spray applications</w:t>
        </w:r>
        <w:r w:rsidR="00006084">
          <w:rPr>
            <w:webHidden/>
          </w:rPr>
          <w:tab/>
        </w:r>
        <w:r w:rsidR="00006084">
          <w:rPr>
            <w:webHidden/>
          </w:rPr>
          <w:fldChar w:fldCharType="begin"/>
        </w:r>
        <w:r w:rsidR="00006084">
          <w:rPr>
            <w:webHidden/>
          </w:rPr>
          <w:instrText xml:space="preserve"> PAGEREF _Toc26181277 \h </w:instrText>
        </w:r>
        <w:r w:rsidR="00006084">
          <w:rPr>
            <w:webHidden/>
          </w:rPr>
        </w:r>
        <w:r w:rsidR="00006084">
          <w:rPr>
            <w:webHidden/>
          </w:rPr>
          <w:fldChar w:fldCharType="separate"/>
        </w:r>
        <w:r w:rsidR="0004161E">
          <w:rPr>
            <w:webHidden/>
          </w:rPr>
          <w:t>28</w:t>
        </w:r>
        <w:r w:rsidR="00006084">
          <w:rPr>
            <w:webHidden/>
          </w:rPr>
          <w:fldChar w:fldCharType="end"/>
        </w:r>
      </w:hyperlink>
    </w:p>
    <w:p w14:paraId="59A00836" w14:textId="77777777" w:rsidR="00006084" w:rsidRPr="003B2D92" w:rsidRDefault="00A12AF2">
      <w:pPr>
        <w:pStyle w:val="Spistreci4"/>
        <w:rPr>
          <w:rFonts w:ascii="Calibri" w:hAnsi="Calibri"/>
          <w:sz w:val="22"/>
          <w:szCs w:val="22"/>
          <w:lang w:val="pt-PT" w:eastAsia="pt-PT"/>
        </w:rPr>
      </w:pPr>
      <w:hyperlink w:anchor="_Toc26181278" w:history="1">
        <w:r w:rsidR="00006084" w:rsidRPr="00060F64">
          <w:rPr>
            <w:rStyle w:val="Hipercze"/>
            <w:lang w:val="en-GB"/>
          </w:rPr>
          <w:t>9.3.2.1</w:t>
        </w:r>
        <w:r w:rsidR="00006084" w:rsidRPr="003B2D92">
          <w:rPr>
            <w:rFonts w:ascii="Calibri" w:hAnsi="Calibri"/>
            <w:sz w:val="22"/>
            <w:szCs w:val="22"/>
            <w:lang w:val="pt-PT" w:eastAsia="pt-PT"/>
          </w:rPr>
          <w:tab/>
        </w:r>
        <w:r w:rsidR="00006084" w:rsidRPr="00060F64">
          <w:rPr>
            <w:rStyle w:val="Hipercze"/>
            <w:lang w:val="en-GB"/>
          </w:rPr>
          <w:t>First-tier assessment (screening/generic focal species)</w:t>
        </w:r>
        <w:r w:rsidR="00006084">
          <w:rPr>
            <w:webHidden/>
          </w:rPr>
          <w:tab/>
        </w:r>
        <w:r w:rsidR="00006084">
          <w:rPr>
            <w:webHidden/>
          </w:rPr>
          <w:fldChar w:fldCharType="begin"/>
        </w:r>
        <w:r w:rsidR="00006084">
          <w:rPr>
            <w:webHidden/>
          </w:rPr>
          <w:instrText xml:space="preserve"> PAGEREF _Toc26181278 \h </w:instrText>
        </w:r>
        <w:r w:rsidR="00006084">
          <w:rPr>
            <w:webHidden/>
          </w:rPr>
        </w:r>
        <w:r w:rsidR="00006084">
          <w:rPr>
            <w:webHidden/>
          </w:rPr>
          <w:fldChar w:fldCharType="separate"/>
        </w:r>
        <w:r w:rsidR="0004161E">
          <w:rPr>
            <w:webHidden/>
          </w:rPr>
          <w:t>28</w:t>
        </w:r>
        <w:r w:rsidR="00006084">
          <w:rPr>
            <w:webHidden/>
          </w:rPr>
          <w:fldChar w:fldCharType="end"/>
        </w:r>
      </w:hyperlink>
    </w:p>
    <w:p w14:paraId="6B67E657" w14:textId="77777777" w:rsidR="00006084" w:rsidRPr="003B2D92" w:rsidRDefault="00A12AF2">
      <w:pPr>
        <w:pStyle w:val="Spistreci4"/>
        <w:rPr>
          <w:rFonts w:ascii="Calibri" w:hAnsi="Calibri"/>
          <w:sz w:val="22"/>
          <w:szCs w:val="22"/>
          <w:lang w:val="pt-PT" w:eastAsia="pt-PT"/>
        </w:rPr>
      </w:pPr>
      <w:hyperlink w:anchor="_Toc26181279" w:history="1">
        <w:r w:rsidR="00006084" w:rsidRPr="00060F64">
          <w:rPr>
            <w:rStyle w:val="Hipercze"/>
            <w:lang w:val="en-GB"/>
          </w:rPr>
          <w:t>9.3.2.2</w:t>
        </w:r>
        <w:r w:rsidR="00006084" w:rsidRPr="003B2D92">
          <w:rPr>
            <w:rFonts w:ascii="Calibri" w:hAnsi="Calibri"/>
            <w:sz w:val="22"/>
            <w:szCs w:val="22"/>
            <w:lang w:val="pt-PT" w:eastAsia="pt-PT"/>
          </w:rPr>
          <w:tab/>
        </w:r>
        <w:r w:rsidR="00006084" w:rsidRPr="00060F64">
          <w:rPr>
            <w:rStyle w:val="Hipercze"/>
            <w:lang w:val="en-GB"/>
          </w:rPr>
          <w:t>Higher-tier risk assessment</w:t>
        </w:r>
        <w:r w:rsidR="00006084">
          <w:rPr>
            <w:webHidden/>
          </w:rPr>
          <w:tab/>
        </w:r>
        <w:r w:rsidR="00006084">
          <w:rPr>
            <w:webHidden/>
          </w:rPr>
          <w:fldChar w:fldCharType="begin"/>
        </w:r>
        <w:r w:rsidR="00006084">
          <w:rPr>
            <w:webHidden/>
          </w:rPr>
          <w:instrText xml:space="preserve"> PAGEREF _Toc26181279 \h </w:instrText>
        </w:r>
        <w:r w:rsidR="00006084">
          <w:rPr>
            <w:webHidden/>
          </w:rPr>
        </w:r>
        <w:r w:rsidR="00006084">
          <w:rPr>
            <w:webHidden/>
          </w:rPr>
          <w:fldChar w:fldCharType="separate"/>
        </w:r>
        <w:r w:rsidR="0004161E">
          <w:rPr>
            <w:webHidden/>
          </w:rPr>
          <w:t>30</w:t>
        </w:r>
        <w:r w:rsidR="00006084">
          <w:rPr>
            <w:webHidden/>
          </w:rPr>
          <w:fldChar w:fldCharType="end"/>
        </w:r>
      </w:hyperlink>
    </w:p>
    <w:p w14:paraId="0BFC98EF" w14:textId="77777777" w:rsidR="00006084" w:rsidRPr="003B2D92" w:rsidRDefault="00A12AF2">
      <w:pPr>
        <w:pStyle w:val="Spistreci4"/>
        <w:rPr>
          <w:rFonts w:ascii="Calibri" w:hAnsi="Calibri"/>
          <w:sz w:val="22"/>
          <w:szCs w:val="22"/>
          <w:lang w:val="pt-PT" w:eastAsia="pt-PT"/>
        </w:rPr>
      </w:pPr>
      <w:hyperlink w:anchor="_Toc26181280" w:history="1">
        <w:r w:rsidR="00006084" w:rsidRPr="00060F64">
          <w:rPr>
            <w:rStyle w:val="Hipercze"/>
            <w:lang w:val="en-GB"/>
          </w:rPr>
          <w:t>9.3.2.3</w:t>
        </w:r>
        <w:r w:rsidR="00006084" w:rsidRPr="003B2D92">
          <w:rPr>
            <w:rFonts w:ascii="Calibri" w:hAnsi="Calibri"/>
            <w:sz w:val="22"/>
            <w:szCs w:val="22"/>
            <w:lang w:val="pt-PT" w:eastAsia="pt-PT"/>
          </w:rPr>
          <w:tab/>
        </w:r>
        <w:r w:rsidR="00006084" w:rsidRPr="00060F64">
          <w:rPr>
            <w:rStyle w:val="Hipercze"/>
            <w:lang w:val="en-GB"/>
          </w:rPr>
          <w:t>Drinking water exposure</w:t>
        </w:r>
        <w:r w:rsidR="00006084">
          <w:rPr>
            <w:webHidden/>
          </w:rPr>
          <w:tab/>
        </w:r>
        <w:r w:rsidR="00006084">
          <w:rPr>
            <w:webHidden/>
          </w:rPr>
          <w:fldChar w:fldCharType="begin"/>
        </w:r>
        <w:r w:rsidR="00006084">
          <w:rPr>
            <w:webHidden/>
          </w:rPr>
          <w:instrText xml:space="preserve"> PAGEREF _Toc26181280 \h </w:instrText>
        </w:r>
        <w:r w:rsidR="00006084">
          <w:rPr>
            <w:webHidden/>
          </w:rPr>
        </w:r>
        <w:r w:rsidR="00006084">
          <w:rPr>
            <w:webHidden/>
          </w:rPr>
          <w:fldChar w:fldCharType="separate"/>
        </w:r>
        <w:r w:rsidR="0004161E">
          <w:rPr>
            <w:webHidden/>
          </w:rPr>
          <w:t>34</w:t>
        </w:r>
        <w:r w:rsidR="00006084">
          <w:rPr>
            <w:webHidden/>
          </w:rPr>
          <w:fldChar w:fldCharType="end"/>
        </w:r>
      </w:hyperlink>
    </w:p>
    <w:p w14:paraId="7483D014" w14:textId="77777777" w:rsidR="00006084" w:rsidRPr="003B2D92" w:rsidRDefault="00A12AF2">
      <w:pPr>
        <w:pStyle w:val="Spistreci4"/>
        <w:rPr>
          <w:rFonts w:ascii="Calibri" w:hAnsi="Calibri"/>
          <w:sz w:val="22"/>
          <w:szCs w:val="22"/>
          <w:lang w:val="pt-PT" w:eastAsia="pt-PT"/>
        </w:rPr>
      </w:pPr>
      <w:hyperlink w:anchor="_Toc26181281" w:history="1">
        <w:r w:rsidR="00006084" w:rsidRPr="00060F64">
          <w:rPr>
            <w:rStyle w:val="Hipercze"/>
            <w:lang w:val="en-GB"/>
          </w:rPr>
          <w:t>9.3.2.4</w:t>
        </w:r>
        <w:r w:rsidR="00006084" w:rsidRPr="003B2D92">
          <w:rPr>
            <w:rFonts w:ascii="Calibri" w:hAnsi="Calibri"/>
            <w:sz w:val="22"/>
            <w:szCs w:val="22"/>
            <w:lang w:val="pt-PT" w:eastAsia="pt-PT"/>
          </w:rPr>
          <w:tab/>
        </w:r>
        <w:r w:rsidR="00006084" w:rsidRPr="00060F64">
          <w:rPr>
            <w:rStyle w:val="Hipercze"/>
            <w:lang w:val="en-GB"/>
          </w:rPr>
          <w:t>Effects of secondary poisoning</w:t>
        </w:r>
        <w:r w:rsidR="00006084">
          <w:rPr>
            <w:webHidden/>
          </w:rPr>
          <w:tab/>
        </w:r>
        <w:r w:rsidR="00006084">
          <w:rPr>
            <w:webHidden/>
          </w:rPr>
          <w:fldChar w:fldCharType="begin"/>
        </w:r>
        <w:r w:rsidR="00006084">
          <w:rPr>
            <w:webHidden/>
          </w:rPr>
          <w:instrText xml:space="preserve"> PAGEREF _Toc26181281 \h </w:instrText>
        </w:r>
        <w:r w:rsidR="00006084">
          <w:rPr>
            <w:webHidden/>
          </w:rPr>
        </w:r>
        <w:r w:rsidR="00006084">
          <w:rPr>
            <w:webHidden/>
          </w:rPr>
          <w:fldChar w:fldCharType="separate"/>
        </w:r>
        <w:r w:rsidR="0004161E">
          <w:rPr>
            <w:webHidden/>
          </w:rPr>
          <w:t>35</w:t>
        </w:r>
        <w:r w:rsidR="00006084">
          <w:rPr>
            <w:webHidden/>
          </w:rPr>
          <w:fldChar w:fldCharType="end"/>
        </w:r>
      </w:hyperlink>
    </w:p>
    <w:p w14:paraId="7FD28580" w14:textId="77777777" w:rsidR="00006084" w:rsidRPr="003B2D92" w:rsidRDefault="00A12AF2">
      <w:pPr>
        <w:pStyle w:val="Spistreci4"/>
        <w:rPr>
          <w:rFonts w:ascii="Calibri" w:hAnsi="Calibri"/>
          <w:sz w:val="22"/>
          <w:szCs w:val="22"/>
          <w:lang w:val="pt-PT" w:eastAsia="pt-PT"/>
        </w:rPr>
      </w:pPr>
      <w:hyperlink w:anchor="_Toc26181282" w:history="1">
        <w:r w:rsidR="00006084" w:rsidRPr="00060F64">
          <w:rPr>
            <w:rStyle w:val="Hipercze"/>
            <w:lang w:val="en-GB"/>
          </w:rPr>
          <w:t>9.3.2.5</w:t>
        </w:r>
        <w:r w:rsidR="00006084" w:rsidRPr="003B2D92">
          <w:rPr>
            <w:rFonts w:ascii="Calibri" w:hAnsi="Calibri"/>
            <w:sz w:val="22"/>
            <w:szCs w:val="22"/>
            <w:lang w:val="pt-PT" w:eastAsia="pt-PT"/>
          </w:rPr>
          <w:tab/>
        </w:r>
        <w:r w:rsidR="00006084" w:rsidRPr="00060F64">
          <w:rPr>
            <w:rStyle w:val="Hipercze"/>
            <w:lang w:val="en-GB"/>
          </w:rPr>
          <w:t>Biomagnification in terrestrial food chains</w:t>
        </w:r>
        <w:r w:rsidR="00006084">
          <w:rPr>
            <w:webHidden/>
          </w:rPr>
          <w:tab/>
        </w:r>
        <w:r w:rsidR="00006084">
          <w:rPr>
            <w:webHidden/>
          </w:rPr>
          <w:fldChar w:fldCharType="begin"/>
        </w:r>
        <w:r w:rsidR="00006084">
          <w:rPr>
            <w:webHidden/>
          </w:rPr>
          <w:instrText xml:space="preserve"> PAGEREF _Toc26181282 \h </w:instrText>
        </w:r>
        <w:r w:rsidR="00006084">
          <w:rPr>
            <w:webHidden/>
          </w:rPr>
        </w:r>
        <w:r w:rsidR="00006084">
          <w:rPr>
            <w:webHidden/>
          </w:rPr>
          <w:fldChar w:fldCharType="separate"/>
        </w:r>
        <w:r w:rsidR="0004161E">
          <w:rPr>
            <w:webHidden/>
          </w:rPr>
          <w:t>39</w:t>
        </w:r>
        <w:r w:rsidR="00006084">
          <w:rPr>
            <w:webHidden/>
          </w:rPr>
          <w:fldChar w:fldCharType="end"/>
        </w:r>
      </w:hyperlink>
    </w:p>
    <w:p w14:paraId="4A58719E" w14:textId="77777777" w:rsidR="00006084" w:rsidRPr="003B2D92" w:rsidRDefault="00A12AF2">
      <w:pPr>
        <w:pStyle w:val="Spistreci3"/>
        <w:rPr>
          <w:rFonts w:ascii="Calibri" w:hAnsi="Calibri"/>
          <w:sz w:val="22"/>
          <w:szCs w:val="22"/>
          <w:lang w:val="pt-PT" w:eastAsia="pt-PT"/>
        </w:rPr>
      </w:pPr>
      <w:hyperlink w:anchor="_Toc26181283" w:history="1">
        <w:r w:rsidR="00006084" w:rsidRPr="00060F64">
          <w:rPr>
            <w:rStyle w:val="Hipercze"/>
          </w:rPr>
          <w:t>9.3.3</w:t>
        </w:r>
        <w:r w:rsidR="00006084" w:rsidRPr="003B2D92">
          <w:rPr>
            <w:rFonts w:ascii="Calibri" w:hAnsi="Calibri"/>
            <w:sz w:val="22"/>
            <w:szCs w:val="22"/>
            <w:lang w:val="pt-PT" w:eastAsia="pt-PT"/>
          </w:rPr>
          <w:tab/>
        </w:r>
        <w:r w:rsidR="00006084" w:rsidRPr="00060F64">
          <w:rPr>
            <w:rStyle w:val="Hipercze"/>
          </w:rPr>
          <w:t>Risk assessment for baits, pellets, granules, prills or treated seed</w:t>
        </w:r>
        <w:r w:rsidR="00006084">
          <w:rPr>
            <w:webHidden/>
          </w:rPr>
          <w:tab/>
        </w:r>
        <w:r w:rsidR="00006084">
          <w:rPr>
            <w:webHidden/>
          </w:rPr>
          <w:fldChar w:fldCharType="begin"/>
        </w:r>
        <w:r w:rsidR="00006084">
          <w:rPr>
            <w:webHidden/>
          </w:rPr>
          <w:instrText xml:space="preserve"> PAGEREF _Toc26181283 \h </w:instrText>
        </w:r>
        <w:r w:rsidR="00006084">
          <w:rPr>
            <w:webHidden/>
          </w:rPr>
        </w:r>
        <w:r w:rsidR="00006084">
          <w:rPr>
            <w:webHidden/>
          </w:rPr>
          <w:fldChar w:fldCharType="separate"/>
        </w:r>
        <w:r w:rsidR="0004161E">
          <w:rPr>
            <w:webHidden/>
          </w:rPr>
          <w:t>39</w:t>
        </w:r>
        <w:r w:rsidR="00006084">
          <w:rPr>
            <w:webHidden/>
          </w:rPr>
          <w:fldChar w:fldCharType="end"/>
        </w:r>
      </w:hyperlink>
    </w:p>
    <w:p w14:paraId="3E0B8673" w14:textId="77777777" w:rsidR="00006084" w:rsidRPr="003B2D92" w:rsidRDefault="00A12AF2">
      <w:pPr>
        <w:pStyle w:val="Spistreci3"/>
        <w:rPr>
          <w:rFonts w:ascii="Calibri" w:hAnsi="Calibri"/>
          <w:sz w:val="22"/>
          <w:szCs w:val="22"/>
          <w:lang w:val="pt-PT" w:eastAsia="pt-PT"/>
        </w:rPr>
      </w:pPr>
      <w:hyperlink w:anchor="_Toc26181284" w:history="1">
        <w:r w:rsidR="00006084" w:rsidRPr="00060F64">
          <w:rPr>
            <w:rStyle w:val="Hipercze"/>
          </w:rPr>
          <w:t>9.3.4</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_Toc26181284 \h </w:instrText>
        </w:r>
        <w:r w:rsidR="00006084">
          <w:rPr>
            <w:webHidden/>
          </w:rPr>
        </w:r>
        <w:r w:rsidR="00006084">
          <w:rPr>
            <w:webHidden/>
          </w:rPr>
          <w:fldChar w:fldCharType="separate"/>
        </w:r>
        <w:r w:rsidR="0004161E">
          <w:rPr>
            <w:webHidden/>
          </w:rPr>
          <w:t>39</w:t>
        </w:r>
        <w:r w:rsidR="00006084">
          <w:rPr>
            <w:webHidden/>
          </w:rPr>
          <w:fldChar w:fldCharType="end"/>
        </w:r>
      </w:hyperlink>
    </w:p>
    <w:p w14:paraId="5B31D1A0" w14:textId="77777777" w:rsidR="00006084" w:rsidRPr="003B2D92" w:rsidRDefault="00A12AF2">
      <w:pPr>
        <w:pStyle w:val="Spistreci2"/>
        <w:rPr>
          <w:rFonts w:ascii="Calibri" w:hAnsi="Calibri"/>
          <w:sz w:val="22"/>
          <w:lang w:val="pt-PT" w:eastAsia="pt-PT"/>
        </w:rPr>
      </w:pPr>
      <w:hyperlink w:anchor="_Toc26181285" w:history="1">
        <w:r w:rsidR="00006084" w:rsidRPr="00060F64">
          <w:rPr>
            <w:rStyle w:val="Hipercze"/>
          </w:rPr>
          <w:t>9.4</w:t>
        </w:r>
        <w:r w:rsidR="00006084" w:rsidRPr="003B2D92">
          <w:rPr>
            <w:rFonts w:ascii="Calibri" w:hAnsi="Calibri"/>
            <w:sz w:val="22"/>
            <w:lang w:val="pt-PT" w:eastAsia="pt-PT"/>
          </w:rPr>
          <w:tab/>
        </w:r>
        <w:r w:rsidR="00006084" w:rsidRPr="00060F64">
          <w:rPr>
            <w:rStyle w:val="Hipercze"/>
          </w:rPr>
          <w:t>Effects on other terrestrial vertebrate wildlife (reptiles and amphibians) (KCP 10.1.3)</w:t>
        </w:r>
        <w:r w:rsidR="00006084">
          <w:rPr>
            <w:webHidden/>
          </w:rPr>
          <w:tab/>
        </w:r>
        <w:r w:rsidR="00006084">
          <w:rPr>
            <w:webHidden/>
          </w:rPr>
          <w:fldChar w:fldCharType="begin"/>
        </w:r>
        <w:r w:rsidR="00006084">
          <w:rPr>
            <w:webHidden/>
          </w:rPr>
          <w:instrText xml:space="preserve"> PAGEREF _Toc26181285 \h </w:instrText>
        </w:r>
        <w:r w:rsidR="00006084">
          <w:rPr>
            <w:webHidden/>
          </w:rPr>
        </w:r>
        <w:r w:rsidR="00006084">
          <w:rPr>
            <w:webHidden/>
          </w:rPr>
          <w:fldChar w:fldCharType="separate"/>
        </w:r>
        <w:r w:rsidR="0004161E">
          <w:rPr>
            <w:webHidden/>
          </w:rPr>
          <w:t>40</w:t>
        </w:r>
        <w:r w:rsidR="00006084">
          <w:rPr>
            <w:webHidden/>
          </w:rPr>
          <w:fldChar w:fldCharType="end"/>
        </w:r>
      </w:hyperlink>
    </w:p>
    <w:p w14:paraId="2143DDE3" w14:textId="77777777" w:rsidR="00006084" w:rsidRPr="003B2D92" w:rsidRDefault="00A12AF2">
      <w:pPr>
        <w:pStyle w:val="Spistreci2"/>
        <w:rPr>
          <w:rFonts w:ascii="Calibri" w:hAnsi="Calibri"/>
          <w:sz w:val="22"/>
          <w:lang w:val="pt-PT" w:eastAsia="pt-PT"/>
        </w:rPr>
      </w:pPr>
      <w:hyperlink w:anchor="_Toc26181286" w:history="1">
        <w:r w:rsidR="00006084" w:rsidRPr="00060F64">
          <w:rPr>
            <w:rStyle w:val="Hipercze"/>
          </w:rPr>
          <w:t>9.5</w:t>
        </w:r>
        <w:r w:rsidR="00006084" w:rsidRPr="003B2D92">
          <w:rPr>
            <w:rFonts w:ascii="Calibri" w:hAnsi="Calibri"/>
            <w:sz w:val="22"/>
            <w:lang w:val="pt-PT" w:eastAsia="pt-PT"/>
          </w:rPr>
          <w:tab/>
        </w:r>
        <w:r w:rsidR="00006084" w:rsidRPr="00060F64">
          <w:rPr>
            <w:rStyle w:val="Hipercze"/>
          </w:rPr>
          <w:t>Effects on aquatic organisms (KCP 10.2)</w:t>
        </w:r>
        <w:r w:rsidR="00006084">
          <w:rPr>
            <w:webHidden/>
          </w:rPr>
          <w:tab/>
        </w:r>
        <w:r w:rsidR="00006084">
          <w:rPr>
            <w:webHidden/>
          </w:rPr>
          <w:fldChar w:fldCharType="begin"/>
        </w:r>
        <w:r w:rsidR="00006084">
          <w:rPr>
            <w:webHidden/>
          </w:rPr>
          <w:instrText xml:space="preserve"> PAGEREF _Toc26181286 \h </w:instrText>
        </w:r>
        <w:r w:rsidR="00006084">
          <w:rPr>
            <w:webHidden/>
          </w:rPr>
        </w:r>
        <w:r w:rsidR="00006084">
          <w:rPr>
            <w:webHidden/>
          </w:rPr>
          <w:fldChar w:fldCharType="separate"/>
        </w:r>
        <w:r w:rsidR="0004161E">
          <w:rPr>
            <w:webHidden/>
          </w:rPr>
          <w:t>40</w:t>
        </w:r>
        <w:r w:rsidR="00006084">
          <w:rPr>
            <w:webHidden/>
          </w:rPr>
          <w:fldChar w:fldCharType="end"/>
        </w:r>
      </w:hyperlink>
    </w:p>
    <w:p w14:paraId="43A4237C" w14:textId="77777777" w:rsidR="00006084" w:rsidRPr="003B2D92" w:rsidRDefault="00A12AF2">
      <w:pPr>
        <w:pStyle w:val="Spistreci3"/>
        <w:rPr>
          <w:rFonts w:ascii="Calibri" w:hAnsi="Calibri"/>
          <w:sz w:val="22"/>
          <w:szCs w:val="22"/>
          <w:lang w:val="pt-PT" w:eastAsia="pt-PT"/>
        </w:rPr>
      </w:pPr>
      <w:hyperlink w:anchor="_Toc26181287" w:history="1">
        <w:r w:rsidR="00006084" w:rsidRPr="00060F64">
          <w:rPr>
            <w:rStyle w:val="Hipercze"/>
          </w:rPr>
          <w:t>9.5.1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_Toc26181287 \h </w:instrText>
        </w:r>
        <w:r w:rsidR="00006084">
          <w:rPr>
            <w:webHidden/>
          </w:rPr>
        </w:r>
        <w:r w:rsidR="00006084">
          <w:rPr>
            <w:webHidden/>
          </w:rPr>
          <w:fldChar w:fldCharType="separate"/>
        </w:r>
        <w:r w:rsidR="0004161E">
          <w:rPr>
            <w:webHidden/>
          </w:rPr>
          <w:t>40</w:t>
        </w:r>
        <w:r w:rsidR="00006084">
          <w:rPr>
            <w:webHidden/>
          </w:rPr>
          <w:fldChar w:fldCharType="end"/>
        </w:r>
      </w:hyperlink>
    </w:p>
    <w:p w14:paraId="0AF2139B" w14:textId="77777777" w:rsidR="00006084" w:rsidRPr="003B2D92" w:rsidRDefault="00A12AF2">
      <w:pPr>
        <w:pStyle w:val="Spistreci4"/>
        <w:rPr>
          <w:rFonts w:ascii="Calibri" w:hAnsi="Calibri"/>
          <w:sz w:val="22"/>
          <w:szCs w:val="22"/>
          <w:lang w:val="pt-PT" w:eastAsia="pt-PT"/>
        </w:rPr>
      </w:pPr>
      <w:hyperlink w:anchor="_Toc26181288" w:history="1">
        <w:r w:rsidR="00006084" w:rsidRPr="00060F64">
          <w:rPr>
            <w:rStyle w:val="Hipercze"/>
            <w:lang w:val="en-GB"/>
          </w:rPr>
          <w:t>9.5.1.1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_Toc26181288 \h </w:instrText>
        </w:r>
        <w:r w:rsidR="00006084">
          <w:rPr>
            <w:webHidden/>
          </w:rPr>
        </w:r>
        <w:r w:rsidR="00006084">
          <w:rPr>
            <w:webHidden/>
          </w:rPr>
          <w:fldChar w:fldCharType="separate"/>
        </w:r>
        <w:r w:rsidR="0004161E">
          <w:rPr>
            <w:webHidden/>
          </w:rPr>
          <w:t>46</w:t>
        </w:r>
        <w:r w:rsidR="00006084">
          <w:rPr>
            <w:webHidden/>
          </w:rPr>
          <w:fldChar w:fldCharType="end"/>
        </w:r>
      </w:hyperlink>
    </w:p>
    <w:p w14:paraId="03E6E6B2" w14:textId="77777777" w:rsidR="00006084" w:rsidRPr="003B2D92" w:rsidRDefault="00A12AF2">
      <w:pPr>
        <w:pStyle w:val="Spistreci3"/>
        <w:rPr>
          <w:rFonts w:ascii="Calibri" w:hAnsi="Calibri"/>
          <w:sz w:val="22"/>
          <w:szCs w:val="22"/>
          <w:lang w:val="pt-PT" w:eastAsia="pt-PT"/>
        </w:rPr>
      </w:pPr>
      <w:hyperlink w:anchor="_Toc26181289" w:history="1">
        <w:r w:rsidR="00006084" w:rsidRPr="00060F64">
          <w:rPr>
            <w:rStyle w:val="Hipercze"/>
          </w:rPr>
          <w:t>9.5.2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_Toc26181289 \h </w:instrText>
        </w:r>
        <w:r w:rsidR="00006084">
          <w:rPr>
            <w:webHidden/>
          </w:rPr>
        </w:r>
        <w:r w:rsidR="00006084">
          <w:rPr>
            <w:webHidden/>
          </w:rPr>
          <w:fldChar w:fldCharType="separate"/>
        </w:r>
        <w:r w:rsidR="0004161E">
          <w:rPr>
            <w:webHidden/>
          </w:rPr>
          <w:t>46</w:t>
        </w:r>
        <w:r w:rsidR="00006084">
          <w:rPr>
            <w:webHidden/>
          </w:rPr>
          <w:fldChar w:fldCharType="end"/>
        </w:r>
      </w:hyperlink>
    </w:p>
    <w:p w14:paraId="4C2CF5C8" w14:textId="77777777" w:rsidR="00006084" w:rsidRPr="003B2D92" w:rsidRDefault="00A12AF2">
      <w:pPr>
        <w:pStyle w:val="Spistreci3"/>
        <w:rPr>
          <w:rFonts w:ascii="Calibri" w:hAnsi="Calibri"/>
          <w:sz w:val="22"/>
          <w:szCs w:val="22"/>
          <w:lang w:val="pt-PT" w:eastAsia="pt-PT"/>
        </w:rPr>
      </w:pPr>
      <w:hyperlink w:anchor="_Toc26181290" w:history="1">
        <w:r w:rsidR="00006084" w:rsidRPr="00060F64">
          <w:rPr>
            <w:rStyle w:val="Hipercze"/>
          </w:rPr>
          <w:t>9.5.3</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_Toc26181290 \h </w:instrText>
        </w:r>
        <w:r w:rsidR="00006084">
          <w:rPr>
            <w:webHidden/>
          </w:rPr>
        </w:r>
        <w:r w:rsidR="00006084">
          <w:rPr>
            <w:webHidden/>
          </w:rPr>
          <w:fldChar w:fldCharType="separate"/>
        </w:r>
        <w:r w:rsidR="0004161E">
          <w:rPr>
            <w:webHidden/>
          </w:rPr>
          <w:t>65</w:t>
        </w:r>
        <w:r w:rsidR="00006084">
          <w:rPr>
            <w:webHidden/>
          </w:rPr>
          <w:fldChar w:fldCharType="end"/>
        </w:r>
      </w:hyperlink>
    </w:p>
    <w:p w14:paraId="73DDDF8E" w14:textId="77777777" w:rsidR="00006084" w:rsidRPr="003B2D92" w:rsidRDefault="00A12AF2">
      <w:pPr>
        <w:pStyle w:val="Spistreci2"/>
        <w:rPr>
          <w:rFonts w:ascii="Calibri" w:hAnsi="Calibri"/>
          <w:sz w:val="22"/>
          <w:lang w:val="pt-PT" w:eastAsia="pt-PT"/>
        </w:rPr>
      </w:pPr>
      <w:hyperlink w:anchor="_Toc26181291" w:history="1">
        <w:r w:rsidR="00006084" w:rsidRPr="00060F64">
          <w:rPr>
            <w:rStyle w:val="Hipercze"/>
          </w:rPr>
          <w:t>9.6</w:t>
        </w:r>
        <w:r w:rsidR="00006084" w:rsidRPr="003B2D92">
          <w:rPr>
            <w:rFonts w:ascii="Calibri" w:hAnsi="Calibri"/>
            <w:sz w:val="22"/>
            <w:lang w:val="pt-PT" w:eastAsia="pt-PT"/>
          </w:rPr>
          <w:tab/>
        </w:r>
        <w:r w:rsidR="00006084" w:rsidRPr="00060F64">
          <w:rPr>
            <w:rStyle w:val="Hipercze"/>
          </w:rPr>
          <w:t>Effects on bees (KCP 10.3.1)</w:t>
        </w:r>
        <w:r w:rsidR="00006084">
          <w:rPr>
            <w:webHidden/>
          </w:rPr>
          <w:tab/>
        </w:r>
        <w:r w:rsidR="00006084">
          <w:rPr>
            <w:webHidden/>
          </w:rPr>
          <w:fldChar w:fldCharType="begin"/>
        </w:r>
        <w:r w:rsidR="00006084">
          <w:rPr>
            <w:webHidden/>
          </w:rPr>
          <w:instrText xml:space="preserve"> PAGEREF _Toc26181291 \h </w:instrText>
        </w:r>
        <w:r w:rsidR="00006084">
          <w:rPr>
            <w:webHidden/>
          </w:rPr>
        </w:r>
        <w:r w:rsidR="00006084">
          <w:rPr>
            <w:webHidden/>
          </w:rPr>
          <w:fldChar w:fldCharType="separate"/>
        </w:r>
        <w:r w:rsidR="0004161E">
          <w:rPr>
            <w:webHidden/>
          </w:rPr>
          <w:t>66</w:t>
        </w:r>
        <w:r w:rsidR="00006084">
          <w:rPr>
            <w:webHidden/>
          </w:rPr>
          <w:fldChar w:fldCharType="end"/>
        </w:r>
      </w:hyperlink>
    </w:p>
    <w:p w14:paraId="21D64BFD" w14:textId="77777777" w:rsidR="00006084" w:rsidRPr="003B2D92" w:rsidRDefault="00A12AF2">
      <w:pPr>
        <w:pStyle w:val="Spistreci3"/>
        <w:rPr>
          <w:rFonts w:ascii="Calibri" w:hAnsi="Calibri"/>
          <w:sz w:val="22"/>
          <w:szCs w:val="22"/>
          <w:lang w:val="pt-PT" w:eastAsia="pt-PT"/>
        </w:rPr>
      </w:pPr>
      <w:hyperlink w:anchor="_Toc26181292" w:history="1">
        <w:r w:rsidR="00006084" w:rsidRPr="00060F64">
          <w:rPr>
            <w:rStyle w:val="Hipercze"/>
          </w:rPr>
          <w:t>9.6.1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_Toc26181292 \h </w:instrText>
        </w:r>
        <w:r w:rsidR="00006084">
          <w:rPr>
            <w:webHidden/>
          </w:rPr>
        </w:r>
        <w:r w:rsidR="00006084">
          <w:rPr>
            <w:webHidden/>
          </w:rPr>
          <w:fldChar w:fldCharType="separate"/>
        </w:r>
        <w:r w:rsidR="0004161E">
          <w:rPr>
            <w:webHidden/>
          </w:rPr>
          <w:t>66</w:t>
        </w:r>
        <w:r w:rsidR="00006084">
          <w:rPr>
            <w:webHidden/>
          </w:rPr>
          <w:fldChar w:fldCharType="end"/>
        </w:r>
      </w:hyperlink>
    </w:p>
    <w:p w14:paraId="352DF710" w14:textId="77777777" w:rsidR="00006084" w:rsidRPr="003B2D92" w:rsidRDefault="00A12AF2">
      <w:pPr>
        <w:pStyle w:val="Spistreci4"/>
        <w:rPr>
          <w:rFonts w:ascii="Calibri" w:hAnsi="Calibri"/>
          <w:sz w:val="22"/>
          <w:szCs w:val="22"/>
          <w:lang w:val="pt-PT" w:eastAsia="pt-PT"/>
        </w:rPr>
      </w:pPr>
      <w:hyperlink w:anchor="_Toc26181293" w:history="1">
        <w:r w:rsidR="00006084" w:rsidRPr="00060F64">
          <w:rPr>
            <w:rStyle w:val="Hipercze"/>
            <w:lang w:val="en-GB"/>
          </w:rPr>
          <w:t>9.6.1.1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_Toc26181293 \h </w:instrText>
        </w:r>
        <w:r w:rsidR="00006084">
          <w:rPr>
            <w:webHidden/>
          </w:rPr>
        </w:r>
        <w:r w:rsidR="00006084">
          <w:rPr>
            <w:webHidden/>
          </w:rPr>
          <w:fldChar w:fldCharType="separate"/>
        </w:r>
        <w:r w:rsidR="0004161E">
          <w:rPr>
            <w:webHidden/>
          </w:rPr>
          <w:t>66</w:t>
        </w:r>
        <w:r w:rsidR="00006084">
          <w:rPr>
            <w:webHidden/>
          </w:rPr>
          <w:fldChar w:fldCharType="end"/>
        </w:r>
      </w:hyperlink>
    </w:p>
    <w:p w14:paraId="3F6BE599" w14:textId="77777777" w:rsidR="00006084" w:rsidRPr="003B2D92" w:rsidRDefault="00A12AF2">
      <w:pPr>
        <w:pStyle w:val="Spistreci3"/>
        <w:rPr>
          <w:rFonts w:ascii="Calibri" w:hAnsi="Calibri"/>
          <w:sz w:val="22"/>
          <w:szCs w:val="22"/>
          <w:lang w:val="pt-PT" w:eastAsia="pt-PT"/>
        </w:rPr>
      </w:pPr>
      <w:hyperlink w:anchor="_Toc26181294" w:history="1">
        <w:r w:rsidR="00006084" w:rsidRPr="00060F64">
          <w:rPr>
            <w:rStyle w:val="Hipercze"/>
          </w:rPr>
          <w:t>9.6.2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_Toc26181294 \h </w:instrText>
        </w:r>
        <w:r w:rsidR="00006084">
          <w:rPr>
            <w:webHidden/>
          </w:rPr>
        </w:r>
        <w:r w:rsidR="00006084">
          <w:rPr>
            <w:webHidden/>
          </w:rPr>
          <w:fldChar w:fldCharType="separate"/>
        </w:r>
        <w:r w:rsidR="0004161E">
          <w:rPr>
            <w:webHidden/>
          </w:rPr>
          <w:t>66</w:t>
        </w:r>
        <w:r w:rsidR="00006084">
          <w:rPr>
            <w:webHidden/>
          </w:rPr>
          <w:fldChar w:fldCharType="end"/>
        </w:r>
      </w:hyperlink>
    </w:p>
    <w:p w14:paraId="2953EEAF" w14:textId="77777777" w:rsidR="00006084" w:rsidRPr="003B2D92" w:rsidRDefault="00A12AF2">
      <w:pPr>
        <w:pStyle w:val="Spistreci4"/>
        <w:rPr>
          <w:rFonts w:ascii="Calibri" w:hAnsi="Calibri"/>
          <w:sz w:val="22"/>
          <w:szCs w:val="22"/>
          <w:lang w:val="pt-PT" w:eastAsia="pt-PT"/>
        </w:rPr>
      </w:pPr>
      <w:hyperlink w:anchor="_Toc26181295" w:history="1">
        <w:r w:rsidR="00006084" w:rsidRPr="00060F64">
          <w:rPr>
            <w:rStyle w:val="Hipercze"/>
            <w:lang w:val="en-GB"/>
          </w:rPr>
          <w:t>9.6.2.1</w:t>
        </w:r>
        <w:r w:rsidR="00006084" w:rsidRPr="003B2D92">
          <w:rPr>
            <w:rFonts w:ascii="Calibri" w:hAnsi="Calibri"/>
            <w:sz w:val="22"/>
            <w:szCs w:val="22"/>
            <w:lang w:val="pt-PT" w:eastAsia="pt-PT"/>
          </w:rPr>
          <w:tab/>
        </w:r>
        <w:r w:rsidR="00006084" w:rsidRPr="00060F64">
          <w:rPr>
            <w:rStyle w:val="Hipercze"/>
            <w:lang w:val="en-GB"/>
          </w:rPr>
          <w:t>Hazard quotients for bees</w:t>
        </w:r>
        <w:r w:rsidR="00006084">
          <w:rPr>
            <w:webHidden/>
          </w:rPr>
          <w:tab/>
        </w:r>
        <w:r w:rsidR="00006084">
          <w:rPr>
            <w:webHidden/>
          </w:rPr>
          <w:fldChar w:fldCharType="begin"/>
        </w:r>
        <w:r w:rsidR="00006084">
          <w:rPr>
            <w:webHidden/>
          </w:rPr>
          <w:instrText xml:space="preserve"> PAGEREF _Toc26181295 \h </w:instrText>
        </w:r>
        <w:r w:rsidR="00006084">
          <w:rPr>
            <w:webHidden/>
          </w:rPr>
        </w:r>
        <w:r w:rsidR="00006084">
          <w:rPr>
            <w:webHidden/>
          </w:rPr>
          <w:fldChar w:fldCharType="separate"/>
        </w:r>
        <w:r w:rsidR="0004161E">
          <w:rPr>
            <w:webHidden/>
          </w:rPr>
          <w:t>67</w:t>
        </w:r>
        <w:r w:rsidR="00006084">
          <w:rPr>
            <w:webHidden/>
          </w:rPr>
          <w:fldChar w:fldCharType="end"/>
        </w:r>
      </w:hyperlink>
    </w:p>
    <w:p w14:paraId="13F869B9" w14:textId="77777777" w:rsidR="00006084" w:rsidRPr="003B2D92" w:rsidRDefault="00A12AF2">
      <w:pPr>
        <w:pStyle w:val="Spistreci4"/>
        <w:rPr>
          <w:rFonts w:ascii="Calibri" w:hAnsi="Calibri"/>
          <w:sz w:val="22"/>
          <w:szCs w:val="22"/>
          <w:lang w:val="pt-PT" w:eastAsia="pt-PT"/>
        </w:rPr>
      </w:pPr>
      <w:hyperlink w:anchor="_Toc26181296" w:history="1">
        <w:r w:rsidR="00006084" w:rsidRPr="00060F64">
          <w:rPr>
            <w:rStyle w:val="Hipercze"/>
            <w:lang w:val="en-GB"/>
          </w:rPr>
          <w:t>9.6.2.2</w:t>
        </w:r>
        <w:r w:rsidR="00006084" w:rsidRPr="003B2D92">
          <w:rPr>
            <w:rFonts w:ascii="Calibri" w:hAnsi="Calibri"/>
            <w:sz w:val="22"/>
            <w:szCs w:val="22"/>
            <w:lang w:val="pt-PT" w:eastAsia="pt-PT"/>
          </w:rPr>
          <w:tab/>
        </w:r>
        <w:r w:rsidR="00006084" w:rsidRPr="00060F64">
          <w:rPr>
            <w:rStyle w:val="Hipercze"/>
            <w:lang w:val="en-GB"/>
          </w:rPr>
          <w:t>Higher-tier risk assessment for bees (tunnel test, field studies)</w:t>
        </w:r>
        <w:r w:rsidR="00006084">
          <w:rPr>
            <w:webHidden/>
          </w:rPr>
          <w:tab/>
        </w:r>
        <w:r w:rsidR="00006084">
          <w:rPr>
            <w:webHidden/>
          </w:rPr>
          <w:fldChar w:fldCharType="begin"/>
        </w:r>
        <w:r w:rsidR="00006084">
          <w:rPr>
            <w:webHidden/>
          </w:rPr>
          <w:instrText xml:space="preserve"> PAGEREF _Toc26181296 \h </w:instrText>
        </w:r>
        <w:r w:rsidR="00006084">
          <w:rPr>
            <w:webHidden/>
          </w:rPr>
        </w:r>
        <w:r w:rsidR="00006084">
          <w:rPr>
            <w:webHidden/>
          </w:rPr>
          <w:fldChar w:fldCharType="separate"/>
        </w:r>
        <w:r w:rsidR="0004161E">
          <w:rPr>
            <w:webHidden/>
          </w:rPr>
          <w:t>70</w:t>
        </w:r>
        <w:r w:rsidR="00006084">
          <w:rPr>
            <w:webHidden/>
          </w:rPr>
          <w:fldChar w:fldCharType="end"/>
        </w:r>
      </w:hyperlink>
    </w:p>
    <w:p w14:paraId="3BFC8FE3" w14:textId="77777777" w:rsidR="00006084" w:rsidRPr="003B2D92" w:rsidRDefault="00A12AF2">
      <w:pPr>
        <w:pStyle w:val="Spistreci3"/>
        <w:rPr>
          <w:rFonts w:ascii="Calibri" w:hAnsi="Calibri"/>
          <w:sz w:val="22"/>
          <w:szCs w:val="22"/>
          <w:lang w:val="pt-PT" w:eastAsia="pt-PT"/>
        </w:rPr>
      </w:pPr>
      <w:hyperlink w:anchor="_Toc26181297" w:history="1">
        <w:r w:rsidR="00006084" w:rsidRPr="00060F64">
          <w:rPr>
            <w:rStyle w:val="Hipercze"/>
          </w:rPr>
          <w:t>9.6.3</w:t>
        </w:r>
        <w:r w:rsidR="00006084" w:rsidRPr="003B2D92">
          <w:rPr>
            <w:rFonts w:ascii="Calibri" w:hAnsi="Calibri"/>
            <w:sz w:val="22"/>
            <w:szCs w:val="22"/>
            <w:lang w:val="pt-PT" w:eastAsia="pt-PT"/>
          </w:rPr>
          <w:tab/>
        </w:r>
        <w:r w:rsidR="00006084" w:rsidRPr="00060F64">
          <w:rPr>
            <w:rStyle w:val="Hipercze"/>
          </w:rPr>
          <w:t>Effects on bumble bees</w:t>
        </w:r>
        <w:r w:rsidR="00006084">
          <w:rPr>
            <w:webHidden/>
          </w:rPr>
          <w:tab/>
        </w:r>
        <w:r w:rsidR="00006084">
          <w:rPr>
            <w:webHidden/>
          </w:rPr>
          <w:fldChar w:fldCharType="begin"/>
        </w:r>
        <w:r w:rsidR="00006084">
          <w:rPr>
            <w:webHidden/>
          </w:rPr>
          <w:instrText xml:space="preserve"> PAGEREF _Toc26181297 \h </w:instrText>
        </w:r>
        <w:r w:rsidR="00006084">
          <w:rPr>
            <w:webHidden/>
          </w:rPr>
        </w:r>
        <w:r w:rsidR="00006084">
          <w:rPr>
            <w:webHidden/>
          </w:rPr>
          <w:fldChar w:fldCharType="separate"/>
        </w:r>
        <w:r w:rsidR="0004161E">
          <w:rPr>
            <w:webHidden/>
          </w:rPr>
          <w:t>70</w:t>
        </w:r>
        <w:r w:rsidR="00006084">
          <w:rPr>
            <w:webHidden/>
          </w:rPr>
          <w:fldChar w:fldCharType="end"/>
        </w:r>
      </w:hyperlink>
    </w:p>
    <w:p w14:paraId="6328BB59" w14:textId="77777777" w:rsidR="00006084" w:rsidRPr="003B2D92" w:rsidRDefault="00A12AF2">
      <w:pPr>
        <w:pStyle w:val="Spistreci3"/>
        <w:rPr>
          <w:rFonts w:ascii="Calibri" w:hAnsi="Calibri"/>
          <w:sz w:val="22"/>
          <w:szCs w:val="22"/>
          <w:lang w:val="pt-PT" w:eastAsia="pt-PT"/>
        </w:rPr>
      </w:pPr>
      <w:hyperlink w:anchor="_Toc26181298" w:history="1">
        <w:r w:rsidR="00006084" w:rsidRPr="00060F64">
          <w:rPr>
            <w:rStyle w:val="Hipercze"/>
          </w:rPr>
          <w:t>9.6.4</w:t>
        </w:r>
        <w:r w:rsidR="00006084" w:rsidRPr="003B2D92">
          <w:rPr>
            <w:rFonts w:ascii="Calibri" w:hAnsi="Calibri"/>
            <w:sz w:val="22"/>
            <w:szCs w:val="22"/>
            <w:lang w:val="pt-PT" w:eastAsia="pt-PT"/>
          </w:rPr>
          <w:tab/>
        </w:r>
        <w:r w:rsidR="00006084" w:rsidRPr="00060F64">
          <w:rPr>
            <w:rStyle w:val="Hipercze"/>
          </w:rPr>
          <w:t>Effects on solitary bees</w:t>
        </w:r>
        <w:r w:rsidR="00006084">
          <w:rPr>
            <w:webHidden/>
          </w:rPr>
          <w:tab/>
        </w:r>
        <w:r w:rsidR="00006084">
          <w:rPr>
            <w:webHidden/>
          </w:rPr>
          <w:fldChar w:fldCharType="begin"/>
        </w:r>
        <w:r w:rsidR="00006084">
          <w:rPr>
            <w:webHidden/>
          </w:rPr>
          <w:instrText xml:space="preserve"> PAGEREF _Toc26181298 \h </w:instrText>
        </w:r>
        <w:r w:rsidR="00006084">
          <w:rPr>
            <w:webHidden/>
          </w:rPr>
        </w:r>
        <w:r w:rsidR="00006084">
          <w:rPr>
            <w:webHidden/>
          </w:rPr>
          <w:fldChar w:fldCharType="separate"/>
        </w:r>
        <w:r w:rsidR="0004161E">
          <w:rPr>
            <w:webHidden/>
          </w:rPr>
          <w:t>70</w:t>
        </w:r>
        <w:r w:rsidR="00006084">
          <w:rPr>
            <w:webHidden/>
          </w:rPr>
          <w:fldChar w:fldCharType="end"/>
        </w:r>
      </w:hyperlink>
    </w:p>
    <w:p w14:paraId="2CA834E7" w14:textId="77777777" w:rsidR="00006084" w:rsidRPr="003B2D92" w:rsidRDefault="00A12AF2">
      <w:pPr>
        <w:pStyle w:val="Spistreci3"/>
        <w:rPr>
          <w:rFonts w:ascii="Calibri" w:hAnsi="Calibri"/>
          <w:sz w:val="22"/>
          <w:szCs w:val="22"/>
          <w:lang w:val="pt-PT" w:eastAsia="pt-PT"/>
        </w:rPr>
      </w:pPr>
      <w:hyperlink w:anchor="_Toc26181299" w:history="1">
        <w:r w:rsidR="00006084" w:rsidRPr="00060F64">
          <w:rPr>
            <w:rStyle w:val="Hipercze"/>
          </w:rPr>
          <w:t>9.6.5</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_Toc26181299 \h </w:instrText>
        </w:r>
        <w:r w:rsidR="00006084">
          <w:rPr>
            <w:webHidden/>
          </w:rPr>
        </w:r>
        <w:r w:rsidR="00006084">
          <w:rPr>
            <w:webHidden/>
          </w:rPr>
          <w:fldChar w:fldCharType="separate"/>
        </w:r>
        <w:r w:rsidR="0004161E">
          <w:rPr>
            <w:webHidden/>
          </w:rPr>
          <w:t>70</w:t>
        </w:r>
        <w:r w:rsidR="00006084">
          <w:rPr>
            <w:webHidden/>
          </w:rPr>
          <w:fldChar w:fldCharType="end"/>
        </w:r>
      </w:hyperlink>
    </w:p>
    <w:p w14:paraId="4C024727" w14:textId="77777777" w:rsidR="00006084" w:rsidRPr="003B2D92" w:rsidRDefault="00A12AF2">
      <w:pPr>
        <w:pStyle w:val="Spistreci2"/>
        <w:rPr>
          <w:rFonts w:ascii="Calibri" w:hAnsi="Calibri"/>
          <w:sz w:val="22"/>
          <w:lang w:val="pt-PT" w:eastAsia="pt-PT"/>
        </w:rPr>
      </w:pPr>
      <w:hyperlink w:anchor="_Toc26181300" w:history="1">
        <w:r w:rsidR="00006084" w:rsidRPr="00060F64">
          <w:rPr>
            <w:rStyle w:val="Hipercze"/>
          </w:rPr>
          <w:t>9.7</w:t>
        </w:r>
        <w:r w:rsidR="00006084" w:rsidRPr="003B2D92">
          <w:rPr>
            <w:rFonts w:ascii="Calibri" w:hAnsi="Calibri"/>
            <w:sz w:val="22"/>
            <w:lang w:val="pt-PT" w:eastAsia="pt-PT"/>
          </w:rPr>
          <w:tab/>
        </w:r>
        <w:r w:rsidR="00006084" w:rsidRPr="00060F64">
          <w:rPr>
            <w:rStyle w:val="Hipercze"/>
          </w:rPr>
          <w:t>Effects on arthropods other than bees (KCP 10.3.2)</w:t>
        </w:r>
        <w:r w:rsidR="00006084">
          <w:rPr>
            <w:webHidden/>
          </w:rPr>
          <w:tab/>
        </w:r>
        <w:r w:rsidR="00006084">
          <w:rPr>
            <w:webHidden/>
          </w:rPr>
          <w:fldChar w:fldCharType="begin"/>
        </w:r>
        <w:r w:rsidR="00006084">
          <w:rPr>
            <w:webHidden/>
          </w:rPr>
          <w:instrText xml:space="preserve"> PAGEREF _Toc26181300 \h </w:instrText>
        </w:r>
        <w:r w:rsidR="00006084">
          <w:rPr>
            <w:webHidden/>
          </w:rPr>
        </w:r>
        <w:r w:rsidR="00006084">
          <w:rPr>
            <w:webHidden/>
          </w:rPr>
          <w:fldChar w:fldCharType="separate"/>
        </w:r>
        <w:r w:rsidR="0004161E">
          <w:rPr>
            <w:webHidden/>
          </w:rPr>
          <w:t>70</w:t>
        </w:r>
        <w:r w:rsidR="00006084">
          <w:rPr>
            <w:webHidden/>
          </w:rPr>
          <w:fldChar w:fldCharType="end"/>
        </w:r>
      </w:hyperlink>
    </w:p>
    <w:p w14:paraId="0E7076B7" w14:textId="77777777" w:rsidR="00006084" w:rsidRPr="003B2D92" w:rsidRDefault="00A12AF2">
      <w:pPr>
        <w:pStyle w:val="Spistreci3"/>
        <w:rPr>
          <w:rFonts w:ascii="Calibri" w:hAnsi="Calibri"/>
          <w:sz w:val="22"/>
          <w:szCs w:val="22"/>
          <w:lang w:val="pt-PT" w:eastAsia="pt-PT"/>
        </w:rPr>
      </w:pPr>
      <w:hyperlink w:anchor="_Toc26181301" w:history="1">
        <w:r w:rsidR="00006084" w:rsidRPr="00060F64">
          <w:rPr>
            <w:rStyle w:val="Hipercze"/>
          </w:rPr>
          <w:t>9.7.1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_Toc26181301 \h </w:instrText>
        </w:r>
        <w:r w:rsidR="00006084">
          <w:rPr>
            <w:webHidden/>
          </w:rPr>
        </w:r>
        <w:r w:rsidR="00006084">
          <w:rPr>
            <w:webHidden/>
          </w:rPr>
          <w:fldChar w:fldCharType="separate"/>
        </w:r>
        <w:r w:rsidR="0004161E">
          <w:rPr>
            <w:webHidden/>
          </w:rPr>
          <w:t>70</w:t>
        </w:r>
        <w:r w:rsidR="00006084">
          <w:rPr>
            <w:webHidden/>
          </w:rPr>
          <w:fldChar w:fldCharType="end"/>
        </w:r>
      </w:hyperlink>
    </w:p>
    <w:p w14:paraId="0B871244" w14:textId="77777777" w:rsidR="00006084" w:rsidRPr="003B2D92" w:rsidRDefault="00A12AF2">
      <w:pPr>
        <w:pStyle w:val="Spistreci4"/>
        <w:rPr>
          <w:rFonts w:ascii="Calibri" w:hAnsi="Calibri"/>
          <w:sz w:val="22"/>
          <w:szCs w:val="22"/>
          <w:lang w:val="pt-PT" w:eastAsia="pt-PT"/>
        </w:rPr>
      </w:pPr>
      <w:hyperlink w:anchor="_Toc26181302" w:history="1">
        <w:r w:rsidR="00006084" w:rsidRPr="00060F64">
          <w:rPr>
            <w:rStyle w:val="Hipercze"/>
            <w:lang w:val="en-GB"/>
          </w:rPr>
          <w:t>9.7.1.1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_Toc26181302 \h </w:instrText>
        </w:r>
        <w:r w:rsidR="00006084">
          <w:rPr>
            <w:webHidden/>
          </w:rPr>
        </w:r>
        <w:r w:rsidR="00006084">
          <w:rPr>
            <w:webHidden/>
          </w:rPr>
          <w:fldChar w:fldCharType="separate"/>
        </w:r>
        <w:r w:rsidR="0004161E">
          <w:rPr>
            <w:webHidden/>
          </w:rPr>
          <w:t>73</w:t>
        </w:r>
        <w:r w:rsidR="00006084">
          <w:rPr>
            <w:webHidden/>
          </w:rPr>
          <w:fldChar w:fldCharType="end"/>
        </w:r>
      </w:hyperlink>
    </w:p>
    <w:p w14:paraId="57D46EA1" w14:textId="77777777" w:rsidR="00006084" w:rsidRPr="003B2D92" w:rsidRDefault="00A12AF2">
      <w:pPr>
        <w:pStyle w:val="Spistreci3"/>
        <w:rPr>
          <w:rFonts w:ascii="Calibri" w:hAnsi="Calibri"/>
          <w:sz w:val="22"/>
          <w:szCs w:val="22"/>
          <w:lang w:val="pt-PT" w:eastAsia="pt-PT"/>
        </w:rPr>
      </w:pPr>
      <w:hyperlink w:anchor="_Toc26181303" w:history="1">
        <w:r w:rsidR="00006084" w:rsidRPr="00060F64">
          <w:rPr>
            <w:rStyle w:val="Hipercze"/>
          </w:rPr>
          <w:t>9.7.2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_Toc26181303 \h </w:instrText>
        </w:r>
        <w:r w:rsidR="00006084">
          <w:rPr>
            <w:webHidden/>
          </w:rPr>
        </w:r>
        <w:r w:rsidR="00006084">
          <w:rPr>
            <w:webHidden/>
          </w:rPr>
          <w:fldChar w:fldCharType="separate"/>
        </w:r>
        <w:r w:rsidR="0004161E">
          <w:rPr>
            <w:webHidden/>
          </w:rPr>
          <w:t>73</w:t>
        </w:r>
        <w:r w:rsidR="00006084">
          <w:rPr>
            <w:webHidden/>
          </w:rPr>
          <w:fldChar w:fldCharType="end"/>
        </w:r>
      </w:hyperlink>
    </w:p>
    <w:p w14:paraId="0BA4EB9C" w14:textId="77777777" w:rsidR="00006084" w:rsidRPr="003B2D92" w:rsidRDefault="00A12AF2">
      <w:pPr>
        <w:pStyle w:val="Spistreci4"/>
        <w:rPr>
          <w:rFonts w:ascii="Calibri" w:hAnsi="Calibri"/>
          <w:sz w:val="22"/>
          <w:szCs w:val="22"/>
          <w:lang w:val="pt-PT" w:eastAsia="pt-PT"/>
        </w:rPr>
      </w:pPr>
      <w:hyperlink w:anchor="_Toc26181304" w:history="1">
        <w:r w:rsidR="00006084" w:rsidRPr="00060F64">
          <w:rPr>
            <w:rStyle w:val="Hipercze"/>
            <w:lang w:val="en-GB"/>
          </w:rPr>
          <w:t>9.7.2.1</w:t>
        </w:r>
        <w:r w:rsidR="00006084" w:rsidRPr="003B2D92">
          <w:rPr>
            <w:rFonts w:ascii="Calibri" w:hAnsi="Calibri"/>
            <w:sz w:val="22"/>
            <w:szCs w:val="22"/>
            <w:lang w:val="pt-PT" w:eastAsia="pt-PT"/>
          </w:rPr>
          <w:tab/>
        </w:r>
        <w:r w:rsidR="00006084" w:rsidRPr="00060F64">
          <w:rPr>
            <w:rStyle w:val="Hipercze"/>
            <w:lang w:val="en-GB"/>
          </w:rPr>
          <w:t>Risk assessment for in-field exposure</w:t>
        </w:r>
        <w:r w:rsidR="00006084">
          <w:rPr>
            <w:webHidden/>
          </w:rPr>
          <w:tab/>
        </w:r>
        <w:r w:rsidR="00006084">
          <w:rPr>
            <w:webHidden/>
          </w:rPr>
          <w:fldChar w:fldCharType="begin"/>
        </w:r>
        <w:r w:rsidR="00006084">
          <w:rPr>
            <w:webHidden/>
          </w:rPr>
          <w:instrText xml:space="preserve"> PAGEREF _Toc26181304 \h </w:instrText>
        </w:r>
        <w:r w:rsidR="00006084">
          <w:rPr>
            <w:webHidden/>
          </w:rPr>
        </w:r>
        <w:r w:rsidR="00006084">
          <w:rPr>
            <w:webHidden/>
          </w:rPr>
          <w:fldChar w:fldCharType="separate"/>
        </w:r>
        <w:r w:rsidR="0004161E">
          <w:rPr>
            <w:webHidden/>
          </w:rPr>
          <w:t>73</w:t>
        </w:r>
        <w:r w:rsidR="00006084">
          <w:rPr>
            <w:webHidden/>
          </w:rPr>
          <w:fldChar w:fldCharType="end"/>
        </w:r>
      </w:hyperlink>
    </w:p>
    <w:p w14:paraId="50EF8056" w14:textId="77777777" w:rsidR="00006084" w:rsidRPr="003B2D92" w:rsidRDefault="00A12AF2">
      <w:pPr>
        <w:pStyle w:val="Spistreci4"/>
        <w:rPr>
          <w:rFonts w:ascii="Calibri" w:hAnsi="Calibri"/>
          <w:sz w:val="22"/>
          <w:szCs w:val="22"/>
          <w:lang w:val="pt-PT" w:eastAsia="pt-PT"/>
        </w:rPr>
      </w:pPr>
      <w:hyperlink w:anchor="_Toc26181305" w:history="1">
        <w:r w:rsidR="00006084" w:rsidRPr="00060F64">
          <w:rPr>
            <w:rStyle w:val="Hipercze"/>
            <w:lang w:val="en-GB"/>
          </w:rPr>
          <w:t>9.7.2.2</w:t>
        </w:r>
        <w:r w:rsidR="00006084" w:rsidRPr="003B2D92">
          <w:rPr>
            <w:rFonts w:ascii="Calibri" w:hAnsi="Calibri"/>
            <w:sz w:val="22"/>
            <w:szCs w:val="22"/>
            <w:lang w:val="pt-PT" w:eastAsia="pt-PT"/>
          </w:rPr>
          <w:tab/>
        </w:r>
        <w:r w:rsidR="00006084" w:rsidRPr="00060F64">
          <w:rPr>
            <w:rStyle w:val="Hipercze"/>
            <w:lang w:val="en-GB"/>
          </w:rPr>
          <w:t>Risk assessment for off-field exposure</w:t>
        </w:r>
        <w:r w:rsidR="00006084">
          <w:rPr>
            <w:webHidden/>
          </w:rPr>
          <w:tab/>
        </w:r>
        <w:r w:rsidR="00006084">
          <w:rPr>
            <w:webHidden/>
          </w:rPr>
          <w:fldChar w:fldCharType="begin"/>
        </w:r>
        <w:r w:rsidR="00006084">
          <w:rPr>
            <w:webHidden/>
          </w:rPr>
          <w:instrText xml:space="preserve"> PAGEREF _Toc26181305 \h </w:instrText>
        </w:r>
        <w:r w:rsidR="00006084">
          <w:rPr>
            <w:webHidden/>
          </w:rPr>
        </w:r>
        <w:r w:rsidR="00006084">
          <w:rPr>
            <w:webHidden/>
          </w:rPr>
          <w:fldChar w:fldCharType="separate"/>
        </w:r>
        <w:r w:rsidR="0004161E">
          <w:rPr>
            <w:webHidden/>
          </w:rPr>
          <w:t>76</w:t>
        </w:r>
        <w:r w:rsidR="00006084">
          <w:rPr>
            <w:webHidden/>
          </w:rPr>
          <w:fldChar w:fldCharType="end"/>
        </w:r>
      </w:hyperlink>
    </w:p>
    <w:p w14:paraId="0F1B33B8" w14:textId="77777777" w:rsidR="00006084" w:rsidRPr="003B2D92" w:rsidRDefault="00A12AF2">
      <w:pPr>
        <w:pStyle w:val="Spistreci4"/>
        <w:rPr>
          <w:rFonts w:ascii="Calibri" w:hAnsi="Calibri"/>
          <w:sz w:val="22"/>
          <w:szCs w:val="22"/>
          <w:lang w:val="pt-PT" w:eastAsia="pt-PT"/>
        </w:rPr>
      </w:pPr>
      <w:hyperlink w:anchor="_Toc26181306" w:history="1">
        <w:r w:rsidR="00006084" w:rsidRPr="00060F64">
          <w:rPr>
            <w:rStyle w:val="Hipercze"/>
            <w:lang w:val="en-GB"/>
          </w:rPr>
          <w:t>9.7.2.3</w:t>
        </w:r>
        <w:r w:rsidR="00006084" w:rsidRPr="003B2D92">
          <w:rPr>
            <w:rFonts w:ascii="Calibri" w:hAnsi="Calibri"/>
            <w:sz w:val="22"/>
            <w:szCs w:val="22"/>
            <w:lang w:val="pt-PT" w:eastAsia="pt-PT"/>
          </w:rPr>
          <w:tab/>
        </w:r>
        <w:r w:rsidR="00006084" w:rsidRPr="00060F64">
          <w:rPr>
            <w:rStyle w:val="Hipercze"/>
            <w:lang w:val="en-GB"/>
          </w:rPr>
          <w:t>Additional higher-tier risk assessment</w:t>
        </w:r>
        <w:r w:rsidR="00006084">
          <w:rPr>
            <w:webHidden/>
          </w:rPr>
          <w:tab/>
        </w:r>
        <w:r w:rsidR="00006084">
          <w:rPr>
            <w:webHidden/>
          </w:rPr>
          <w:fldChar w:fldCharType="begin"/>
        </w:r>
        <w:r w:rsidR="00006084">
          <w:rPr>
            <w:webHidden/>
          </w:rPr>
          <w:instrText xml:space="preserve"> PAGEREF _Toc26181306 \h </w:instrText>
        </w:r>
        <w:r w:rsidR="00006084">
          <w:rPr>
            <w:webHidden/>
          </w:rPr>
        </w:r>
        <w:r w:rsidR="00006084">
          <w:rPr>
            <w:webHidden/>
          </w:rPr>
          <w:fldChar w:fldCharType="separate"/>
        </w:r>
        <w:r w:rsidR="0004161E">
          <w:rPr>
            <w:webHidden/>
          </w:rPr>
          <w:t>77</w:t>
        </w:r>
        <w:r w:rsidR="00006084">
          <w:rPr>
            <w:webHidden/>
          </w:rPr>
          <w:fldChar w:fldCharType="end"/>
        </w:r>
      </w:hyperlink>
    </w:p>
    <w:p w14:paraId="219BD078" w14:textId="77777777" w:rsidR="00006084" w:rsidRPr="003B2D92" w:rsidRDefault="00A12AF2">
      <w:pPr>
        <w:pStyle w:val="Spistreci4"/>
        <w:rPr>
          <w:rFonts w:ascii="Calibri" w:hAnsi="Calibri"/>
          <w:sz w:val="22"/>
          <w:szCs w:val="22"/>
          <w:lang w:val="pt-PT" w:eastAsia="pt-PT"/>
        </w:rPr>
      </w:pPr>
      <w:hyperlink w:anchor="_Toc26181307" w:history="1">
        <w:r w:rsidR="00006084" w:rsidRPr="00060F64">
          <w:rPr>
            <w:rStyle w:val="Hipercze"/>
            <w:lang w:val="en-GB"/>
          </w:rPr>
          <w:t>9.7.2.4</w:t>
        </w:r>
        <w:r w:rsidR="00006084" w:rsidRPr="003B2D92">
          <w:rPr>
            <w:rFonts w:ascii="Calibri" w:hAnsi="Calibri"/>
            <w:sz w:val="22"/>
            <w:szCs w:val="22"/>
            <w:lang w:val="pt-PT" w:eastAsia="pt-PT"/>
          </w:rPr>
          <w:tab/>
        </w:r>
        <w:r w:rsidR="00006084" w:rsidRPr="00060F64">
          <w:rPr>
            <w:rStyle w:val="Hipercze"/>
            <w:lang w:val="en-GB"/>
          </w:rPr>
          <w:t>Risk mitigation measures</w:t>
        </w:r>
        <w:r w:rsidR="00006084">
          <w:rPr>
            <w:webHidden/>
          </w:rPr>
          <w:tab/>
        </w:r>
        <w:r w:rsidR="00006084">
          <w:rPr>
            <w:webHidden/>
          </w:rPr>
          <w:fldChar w:fldCharType="begin"/>
        </w:r>
        <w:r w:rsidR="00006084">
          <w:rPr>
            <w:webHidden/>
          </w:rPr>
          <w:instrText xml:space="preserve"> PAGEREF _Toc26181307 \h </w:instrText>
        </w:r>
        <w:r w:rsidR="00006084">
          <w:rPr>
            <w:webHidden/>
          </w:rPr>
        </w:r>
        <w:r w:rsidR="00006084">
          <w:rPr>
            <w:webHidden/>
          </w:rPr>
          <w:fldChar w:fldCharType="separate"/>
        </w:r>
        <w:r w:rsidR="0004161E">
          <w:rPr>
            <w:webHidden/>
          </w:rPr>
          <w:t>77</w:t>
        </w:r>
        <w:r w:rsidR="00006084">
          <w:rPr>
            <w:webHidden/>
          </w:rPr>
          <w:fldChar w:fldCharType="end"/>
        </w:r>
      </w:hyperlink>
    </w:p>
    <w:p w14:paraId="71994F07" w14:textId="77777777" w:rsidR="00006084" w:rsidRPr="003B2D92" w:rsidRDefault="00A12AF2">
      <w:pPr>
        <w:pStyle w:val="Spistreci3"/>
        <w:rPr>
          <w:rFonts w:ascii="Calibri" w:hAnsi="Calibri"/>
          <w:sz w:val="22"/>
          <w:szCs w:val="22"/>
          <w:lang w:val="pt-PT" w:eastAsia="pt-PT"/>
        </w:rPr>
      </w:pPr>
      <w:hyperlink w:anchor="_Toc26181308" w:history="1">
        <w:r w:rsidR="00006084" w:rsidRPr="00060F64">
          <w:rPr>
            <w:rStyle w:val="Hipercze"/>
          </w:rPr>
          <w:t>9.7.3</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_Toc26181308 \h </w:instrText>
        </w:r>
        <w:r w:rsidR="00006084">
          <w:rPr>
            <w:webHidden/>
          </w:rPr>
        </w:r>
        <w:r w:rsidR="00006084">
          <w:rPr>
            <w:webHidden/>
          </w:rPr>
          <w:fldChar w:fldCharType="separate"/>
        </w:r>
        <w:r w:rsidR="0004161E">
          <w:rPr>
            <w:webHidden/>
          </w:rPr>
          <w:t>77</w:t>
        </w:r>
        <w:r w:rsidR="00006084">
          <w:rPr>
            <w:webHidden/>
          </w:rPr>
          <w:fldChar w:fldCharType="end"/>
        </w:r>
      </w:hyperlink>
    </w:p>
    <w:p w14:paraId="2179ABAB" w14:textId="77777777" w:rsidR="00006084" w:rsidRPr="003B2D92" w:rsidRDefault="00A12AF2">
      <w:pPr>
        <w:pStyle w:val="Spistreci2"/>
        <w:rPr>
          <w:rFonts w:ascii="Calibri" w:hAnsi="Calibri"/>
          <w:sz w:val="22"/>
          <w:lang w:val="pt-PT" w:eastAsia="pt-PT"/>
        </w:rPr>
      </w:pPr>
      <w:hyperlink w:anchor="_Toc26181309" w:history="1">
        <w:r w:rsidR="00006084" w:rsidRPr="00060F64">
          <w:rPr>
            <w:rStyle w:val="Hipercze"/>
          </w:rPr>
          <w:t>9.8</w:t>
        </w:r>
        <w:r w:rsidR="00006084" w:rsidRPr="003B2D92">
          <w:rPr>
            <w:rFonts w:ascii="Calibri" w:hAnsi="Calibri"/>
            <w:sz w:val="22"/>
            <w:lang w:val="pt-PT" w:eastAsia="pt-PT"/>
          </w:rPr>
          <w:tab/>
        </w:r>
        <w:r w:rsidR="00006084" w:rsidRPr="00060F64">
          <w:rPr>
            <w:rStyle w:val="Hipercze"/>
          </w:rPr>
          <w:t>Effects on non-target soil meso- and macrofauna (KCP 10.4)</w:t>
        </w:r>
        <w:r w:rsidR="00006084">
          <w:rPr>
            <w:webHidden/>
          </w:rPr>
          <w:tab/>
        </w:r>
        <w:r w:rsidR="00006084">
          <w:rPr>
            <w:webHidden/>
          </w:rPr>
          <w:fldChar w:fldCharType="begin"/>
        </w:r>
        <w:r w:rsidR="00006084">
          <w:rPr>
            <w:webHidden/>
          </w:rPr>
          <w:instrText xml:space="preserve"> PAGEREF _Toc26181309 \h </w:instrText>
        </w:r>
        <w:r w:rsidR="00006084">
          <w:rPr>
            <w:webHidden/>
          </w:rPr>
        </w:r>
        <w:r w:rsidR="00006084">
          <w:rPr>
            <w:webHidden/>
          </w:rPr>
          <w:fldChar w:fldCharType="separate"/>
        </w:r>
        <w:r w:rsidR="0004161E">
          <w:rPr>
            <w:webHidden/>
          </w:rPr>
          <w:t>77</w:t>
        </w:r>
        <w:r w:rsidR="00006084">
          <w:rPr>
            <w:webHidden/>
          </w:rPr>
          <w:fldChar w:fldCharType="end"/>
        </w:r>
      </w:hyperlink>
    </w:p>
    <w:p w14:paraId="53BB76CB" w14:textId="77777777" w:rsidR="00006084" w:rsidRPr="003B2D92" w:rsidRDefault="00A12AF2">
      <w:pPr>
        <w:pStyle w:val="Spistreci3"/>
        <w:rPr>
          <w:rFonts w:ascii="Calibri" w:hAnsi="Calibri"/>
          <w:sz w:val="22"/>
          <w:szCs w:val="22"/>
          <w:lang w:val="pt-PT" w:eastAsia="pt-PT"/>
        </w:rPr>
      </w:pPr>
      <w:hyperlink w:anchor="_Toc26181310" w:history="1">
        <w:r w:rsidR="00006084" w:rsidRPr="00060F64">
          <w:rPr>
            <w:rStyle w:val="Hipercze"/>
          </w:rPr>
          <w:t>9.8.1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_Toc26181310 \h </w:instrText>
        </w:r>
        <w:r w:rsidR="00006084">
          <w:rPr>
            <w:webHidden/>
          </w:rPr>
        </w:r>
        <w:r w:rsidR="00006084">
          <w:rPr>
            <w:webHidden/>
          </w:rPr>
          <w:fldChar w:fldCharType="separate"/>
        </w:r>
        <w:r w:rsidR="0004161E">
          <w:rPr>
            <w:webHidden/>
          </w:rPr>
          <w:t>77</w:t>
        </w:r>
        <w:r w:rsidR="00006084">
          <w:rPr>
            <w:webHidden/>
          </w:rPr>
          <w:fldChar w:fldCharType="end"/>
        </w:r>
      </w:hyperlink>
    </w:p>
    <w:p w14:paraId="59C92203" w14:textId="77777777" w:rsidR="00006084" w:rsidRPr="003B2D92" w:rsidRDefault="00A12AF2">
      <w:pPr>
        <w:pStyle w:val="Spistreci4"/>
        <w:rPr>
          <w:rFonts w:ascii="Calibri" w:hAnsi="Calibri"/>
          <w:sz w:val="22"/>
          <w:szCs w:val="22"/>
          <w:lang w:val="pt-PT" w:eastAsia="pt-PT"/>
        </w:rPr>
      </w:pPr>
      <w:hyperlink w:anchor="_Toc26181311" w:history="1">
        <w:r w:rsidR="00006084" w:rsidRPr="00060F64">
          <w:rPr>
            <w:rStyle w:val="Hipercze"/>
            <w:lang w:val="en-GB"/>
          </w:rPr>
          <w:t>9.8.1.1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_Toc26181311 \h </w:instrText>
        </w:r>
        <w:r w:rsidR="00006084">
          <w:rPr>
            <w:webHidden/>
          </w:rPr>
        </w:r>
        <w:r w:rsidR="00006084">
          <w:rPr>
            <w:webHidden/>
          </w:rPr>
          <w:fldChar w:fldCharType="separate"/>
        </w:r>
        <w:r w:rsidR="0004161E">
          <w:rPr>
            <w:webHidden/>
          </w:rPr>
          <w:t>79</w:t>
        </w:r>
        <w:r w:rsidR="00006084">
          <w:rPr>
            <w:webHidden/>
          </w:rPr>
          <w:fldChar w:fldCharType="end"/>
        </w:r>
      </w:hyperlink>
    </w:p>
    <w:p w14:paraId="142AA5E2" w14:textId="77777777" w:rsidR="00006084" w:rsidRPr="003B2D92" w:rsidRDefault="00A12AF2">
      <w:pPr>
        <w:pStyle w:val="Spistreci3"/>
        <w:rPr>
          <w:rFonts w:ascii="Calibri" w:hAnsi="Calibri"/>
          <w:sz w:val="22"/>
          <w:szCs w:val="22"/>
          <w:lang w:val="pt-PT" w:eastAsia="pt-PT"/>
        </w:rPr>
      </w:pPr>
      <w:hyperlink w:anchor="_Toc26181312" w:history="1">
        <w:r w:rsidR="00006084" w:rsidRPr="00060F64">
          <w:rPr>
            <w:rStyle w:val="Hipercze"/>
          </w:rPr>
          <w:t>9.8.2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_Toc26181312 \h </w:instrText>
        </w:r>
        <w:r w:rsidR="00006084">
          <w:rPr>
            <w:webHidden/>
          </w:rPr>
        </w:r>
        <w:r w:rsidR="00006084">
          <w:rPr>
            <w:webHidden/>
          </w:rPr>
          <w:fldChar w:fldCharType="separate"/>
        </w:r>
        <w:r w:rsidR="0004161E">
          <w:rPr>
            <w:webHidden/>
          </w:rPr>
          <w:t>79</w:t>
        </w:r>
        <w:r w:rsidR="00006084">
          <w:rPr>
            <w:webHidden/>
          </w:rPr>
          <w:fldChar w:fldCharType="end"/>
        </w:r>
      </w:hyperlink>
    </w:p>
    <w:p w14:paraId="432A8BF2" w14:textId="77777777" w:rsidR="00006084" w:rsidRPr="003B2D92" w:rsidRDefault="00A12AF2">
      <w:pPr>
        <w:pStyle w:val="Spistreci4"/>
        <w:rPr>
          <w:rFonts w:ascii="Calibri" w:hAnsi="Calibri"/>
          <w:sz w:val="22"/>
          <w:szCs w:val="22"/>
          <w:lang w:val="pt-PT" w:eastAsia="pt-PT"/>
        </w:rPr>
      </w:pPr>
      <w:hyperlink w:anchor="_Toc26181313" w:history="1">
        <w:r w:rsidR="00006084" w:rsidRPr="00060F64">
          <w:rPr>
            <w:rStyle w:val="Hipercze"/>
            <w:lang w:val="en-GB"/>
          </w:rPr>
          <w:t>9.8.2.1</w:t>
        </w:r>
        <w:r w:rsidR="00006084" w:rsidRPr="003B2D92">
          <w:rPr>
            <w:rFonts w:ascii="Calibri" w:hAnsi="Calibri"/>
            <w:sz w:val="22"/>
            <w:szCs w:val="22"/>
            <w:lang w:val="pt-PT" w:eastAsia="pt-PT"/>
          </w:rPr>
          <w:tab/>
        </w:r>
        <w:r w:rsidR="00006084" w:rsidRPr="00060F64">
          <w:rPr>
            <w:rStyle w:val="Hipercze"/>
            <w:lang w:val="en-GB"/>
          </w:rPr>
          <w:t>First-tier risk assessment</w:t>
        </w:r>
        <w:r w:rsidR="00006084">
          <w:rPr>
            <w:webHidden/>
          </w:rPr>
          <w:tab/>
        </w:r>
        <w:r w:rsidR="00006084">
          <w:rPr>
            <w:webHidden/>
          </w:rPr>
          <w:fldChar w:fldCharType="begin"/>
        </w:r>
        <w:r w:rsidR="00006084">
          <w:rPr>
            <w:webHidden/>
          </w:rPr>
          <w:instrText xml:space="preserve"> PAGEREF _Toc26181313 \h </w:instrText>
        </w:r>
        <w:r w:rsidR="00006084">
          <w:rPr>
            <w:webHidden/>
          </w:rPr>
        </w:r>
        <w:r w:rsidR="00006084">
          <w:rPr>
            <w:webHidden/>
          </w:rPr>
          <w:fldChar w:fldCharType="separate"/>
        </w:r>
        <w:r w:rsidR="0004161E">
          <w:rPr>
            <w:webHidden/>
          </w:rPr>
          <w:t>80</w:t>
        </w:r>
        <w:r w:rsidR="00006084">
          <w:rPr>
            <w:webHidden/>
          </w:rPr>
          <w:fldChar w:fldCharType="end"/>
        </w:r>
      </w:hyperlink>
    </w:p>
    <w:p w14:paraId="52478945" w14:textId="77777777" w:rsidR="00006084" w:rsidRPr="003B2D92" w:rsidRDefault="00A12AF2">
      <w:pPr>
        <w:pStyle w:val="Spistreci4"/>
        <w:rPr>
          <w:rFonts w:ascii="Calibri" w:hAnsi="Calibri"/>
          <w:sz w:val="22"/>
          <w:szCs w:val="22"/>
          <w:lang w:val="pt-PT" w:eastAsia="pt-PT"/>
        </w:rPr>
      </w:pPr>
      <w:hyperlink w:anchor="_Toc26181314" w:history="1">
        <w:r w:rsidR="00006084" w:rsidRPr="00060F64">
          <w:rPr>
            <w:rStyle w:val="Hipercze"/>
            <w:lang w:val="en-GB"/>
          </w:rPr>
          <w:t>9.8.2.2</w:t>
        </w:r>
        <w:r w:rsidR="00006084" w:rsidRPr="003B2D92">
          <w:rPr>
            <w:rFonts w:ascii="Calibri" w:hAnsi="Calibri"/>
            <w:sz w:val="22"/>
            <w:szCs w:val="22"/>
            <w:lang w:val="pt-PT" w:eastAsia="pt-PT"/>
          </w:rPr>
          <w:tab/>
        </w:r>
        <w:r w:rsidR="00006084" w:rsidRPr="00060F64">
          <w:rPr>
            <w:rStyle w:val="Hipercze"/>
            <w:lang w:val="en-GB"/>
          </w:rPr>
          <w:t>Higher-tier risk assessment</w:t>
        </w:r>
        <w:r w:rsidR="00006084">
          <w:rPr>
            <w:webHidden/>
          </w:rPr>
          <w:tab/>
        </w:r>
        <w:r w:rsidR="00006084">
          <w:rPr>
            <w:webHidden/>
          </w:rPr>
          <w:fldChar w:fldCharType="begin"/>
        </w:r>
        <w:r w:rsidR="00006084">
          <w:rPr>
            <w:webHidden/>
          </w:rPr>
          <w:instrText xml:space="preserve"> PAGEREF _Toc26181314 \h </w:instrText>
        </w:r>
        <w:r w:rsidR="00006084">
          <w:rPr>
            <w:webHidden/>
          </w:rPr>
        </w:r>
        <w:r w:rsidR="00006084">
          <w:rPr>
            <w:webHidden/>
          </w:rPr>
          <w:fldChar w:fldCharType="separate"/>
        </w:r>
        <w:r w:rsidR="0004161E">
          <w:rPr>
            <w:webHidden/>
          </w:rPr>
          <w:t>82</w:t>
        </w:r>
        <w:r w:rsidR="00006084">
          <w:rPr>
            <w:webHidden/>
          </w:rPr>
          <w:fldChar w:fldCharType="end"/>
        </w:r>
      </w:hyperlink>
    </w:p>
    <w:p w14:paraId="1D6A0B6A" w14:textId="77777777" w:rsidR="00006084" w:rsidRPr="003B2D92" w:rsidRDefault="00A12AF2">
      <w:pPr>
        <w:pStyle w:val="Spistreci3"/>
        <w:rPr>
          <w:rFonts w:ascii="Calibri" w:hAnsi="Calibri"/>
          <w:sz w:val="22"/>
          <w:szCs w:val="22"/>
          <w:lang w:val="pt-PT" w:eastAsia="pt-PT"/>
        </w:rPr>
      </w:pPr>
      <w:hyperlink w:anchor="_Toc26181315" w:history="1">
        <w:r w:rsidR="00006084" w:rsidRPr="00060F64">
          <w:rPr>
            <w:rStyle w:val="Hipercze"/>
          </w:rPr>
          <w:t>9.8.3</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_Toc26181315 \h </w:instrText>
        </w:r>
        <w:r w:rsidR="00006084">
          <w:rPr>
            <w:webHidden/>
          </w:rPr>
        </w:r>
        <w:r w:rsidR="00006084">
          <w:rPr>
            <w:webHidden/>
          </w:rPr>
          <w:fldChar w:fldCharType="separate"/>
        </w:r>
        <w:r w:rsidR="0004161E">
          <w:rPr>
            <w:webHidden/>
          </w:rPr>
          <w:t>82</w:t>
        </w:r>
        <w:r w:rsidR="00006084">
          <w:rPr>
            <w:webHidden/>
          </w:rPr>
          <w:fldChar w:fldCharType="end"/>
        </w:r>
      </w:hyperlink>
    </w:p>
    <w:p w14:paraId="084491D7" w14:textId="77777777" w:rsidR="00006084" w:rsidRPr="003B2D92" w:rsidRDefault="00A12AF2">
      <w:pPr>
        <w:pStyle w:val="Spistreci2"/>
        <w:rPr>
          <w:rFonts w:ascii="Calibri" w:hAnsi="Calibri"/>
          <w:sz w:val="22"/>
          <w:lang w:val="pt-PT" w:eastAsia="pt-PT"/>
        </w:rPr>
      </w:pPr>
      <w:hyperlink w:anchor="_Toc26181316" w:history="1">
        <w:r w:rsidR="00006084" w:rsidRPr="00060F64">
          <w:rPr>
            <w:rStyle w:val="Hipercze"/>
          </w:rPr>
          <w:t>9.9</w:t>
        </w:r>
        <w:r w:rsidR="00006084" w:rsidRPr="003B2D92">
          <w:rPr>
            <w:rFonts w:ascii="Calibri" w:hAnsi="Calibri"/>
            <w:sz w:val="22"/>
            <w:lang w:val="pt-PT" w:eastAsia="pt-PT"/>
          </w:rPr>
          <w:tab/>
        </w:r>
        <w:r w:rsidR="00006084" w:rsidRPr="00060F64">
          <w:rPr>
            <w:rStyle w:val="Hipercze"/>
          </w:rPr>
          <w:t>Effects on soil microbial activity (KCP 10.5)</w:t>
        </w:r>
        <w:r w:rsidR="00006084">
          <w:rPr>
            <w:webHidden/>
          </w:rPr>
          <w:tab/>
        </w:r>
        <w:r w:rsidR="00006084">
          <w:rPr>
            <w:webHidden/>
          </w:rPr>
          <w:fldChar w:fldCharType="begin"/>
        </w:r>
        <w:r w:rsidR="00006084">
          <w:rPr>
            <w:webHidden/>
          </w:rPr>
          <w:instrText xml:space="preserve"> PAGEREF _Toc26181316 \h </w:instrText>
        </w:r>
        <w:r w:rsidR="00006084">
          <w:rPr>
            <w:webHidden/>
          </w:rPr>
        </w:r>
        <w:r w:rsidR="00006084">
          <w:rPr>
            <w:webHidden/>
          </w:rPr>
          <w:fldChar w:fldCharType="separate"/>
        </w:r>
        <w:r w:rsidR="0004161E">
          <w:rPr>
            <w:webHidden/>
          </w:rPr>
          <w:t>82</w:t>
        </w:r>
        <w:r w:rsidR="00006084">
          <w:rPr>
            <w:webHidden/>
          </w:rPr>
          <w:fldChar w:fldCharType="end"/>
        </w:r>
      </w:hyperlink>
    </w:p>
    <w:p w14:paraId="499B9EA6" w14:textId="77777777" w:rsidR="00006084" w:rsidRPr="003B2D92" w:rsidRDefault="00A12AF2">
      <w:pPr>
        <w:pStyle w:val="Spistreci3"/>
        <w:rPr>
          <w:rFonts w:ascii="Calibri" w:hAnsi="Calibri"/>
          <w:sz w:val="22"/>
          <w:szCs w:val="22"/>
          <w:lang w:val="pt-PT" w:eastAsia="pt-PT"/>
        </w:rPr>
      </w:pPr>
      <w:hyperlink w:anchor="_Toc26181317" w:history="1">
        <w:r w:rsidR="00006084" w:rsidRPr="00060F64">
          <w:rPr>
            <w:rStyle w:val="Hipercze"/>
          </w:rPr>
          <w:t>9.9.1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_Toc26181317 \h </w:instrText>
        </w:r>
        <w:r w:rsidR="00006084">
          <w:rPr>
            <w:webHidden/>
          </w:rPr>
        </w:r>
        <w:r w:rsidR="00006084">
          <w:rPr>
            <w:webHidden/>
          </w:rPr>
          <w:fldChar w:fldCharType="separate"/>
        </w:r>
        <w:r w:rsidR="0004161E">
          <w:rPr>
            <w:webHidden/>
          </w:rPr>
          <w:t>82</w:t>
        </w:r>
        <w:r w:rsidR="00006084">
          <w:rPr>
            <w:webHidden/>
          </w:rPr>
          <w:fldChar w:fldCharType="end"/>
        </w:r>
      </w:hyperlink>
    </w:p>
    <w:p w14:paraId="72223353" w14:textId="77777777" w:rsidR="00006084" w:rsidRPr="003B2D92" w:rsidRDefault="00A12AF2">
      <w:pPr>
        <w:pStyle w:val="Spistreci4"/>
        <w:rPr>
          <w:rFonts w:ascii="Calibri" w:hAnsi="Calibri"/>
          <w:sz w:val="22"/>
          <w:szCs w:val="22"/>
          <w:lang w:val="pt-PT" w:eastAsia="pt-PT"/>
        </w:rPr>
      </w:pPr>
      <w:hyperlink w:anchor="_Toc26181318" w:history="1">
        <w:r w:rsidR="00006084" w:rsidRPr="00060F64">
          <w:rPr>
            <w:rStyle w:val="Hipercze"/>
            <w:lang w:val="en-GB"/>
          </w:rPr>
          <w:t>9.9.1.1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_Toc26181318 \h </w:instrText>
        </w:r>
        <w:r w:rsidR="00006084">
          <w:rPr>
            <w:webHidden/>
          </w:rPr>
        </w:r>
        <w:r w:rsidR="00006084">
          <w:rPr>
            <w:webHidden/>
          </w:rPr>
          <w:fldChar w:fldCharType="separate"/>
        </w:r>
        <w:r w:rsidR="0004161E">
          <w:rPr>
            <w:webHidden/>
          </w:rPr>
          <w:t>83</w:t>
        </w:r>
        <w:r w:rsidR="00006084">
          <w:rPr>
            <w:webHidden/>
          </w:rPr>
          <w:fldChar w:fldCharType="end"/>
        </w:r>
      </w:hyperlink>
    </w:p>
    <w:p w14:paraId="2517DC02" w14:textId="77777777" w:rsidR="00006084" w:rsidRPr="003B2D92" w:rsidRDefault="00A12AF2">
      <w:pPr>
        <w:pStyle w:val="Spistreci3"/>
        <w:rPr>
          <w:rFonts w:ascii="Calibri" w:hAnsi="Calibri"/>
          <w:sz w:val="22"/>
          <w:szCs w:val="22"/>
          <w:lang w:val="pt-PT" w:eastAsia="pt-PT"/>
        </w:rPr>
      </w:pPr>
      <w:hyperlink w:anchor="_Toc26181319" w:history="1">
        <w:r w:rsidR="00006084" w:rsidRPr="00060F64">
          <w:rPr>
            <w:rStyle w:val="Hipercze"/>
          </w:rPr>
          <w:t>9.9.2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_Toc26181319 \h </w:instrText>
        </w:r>
        <w:r w:rsidR="00006084">
          <w:rPr>
            <w:webHidden/>
          </w:rPr>
        </w:r>
        <w:r w:rsidR="00006084">
          <w:rPr>
            <w:webHidden/>
          </w:rPr>
          <w:fldChar w:fldCharType="separate"/>
        </w:r>
        <w:r w:rsidR="0004161E">
          <w:rPr>
            <w:webHidden/>
          </w:rPr>
          <w:t>83</w:t>
        </w:r>
        <w:r w:rsidR="00006084">
          <w:rPr>
            <w:webHidden/>
          </w:rPr>
          <w:fldChar w:fldCharType="end"/>
        </w:r>
      </w:hyperlink>
    </w:p>
    <w:p w14:paraId="1F5FFF16" w14:textId="77777777" w:rsidR="00006084" w:rsidRPr="003B2D92" w:rsidRDefault="00A12AF2">
      <w:pPr>
        <w:pStyle w:val="Spistreci3"/>
        <w:rPr>
          <w:rFonts w:ascii="Calibri" w:hAnsi="Calibri"/>
          <w:sz w:val="22"/>
          <w:szCs w:val="22"/>
          <w:lang w:val="pt-PT" w:eastAsia="pt-PT"/>
        </w:rPr>
      </w:pPr>
      <w:hyperlink w:anchor="_Toc26181320" w:history="1">
        <w:r w:rsidR="00006084" w:rsidRPr="00060F64">
          <w:rPr>
            <w:rStyle w:val="Hipercze"/>
          </w:rPr>
          <w:t>9.9.3</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_Toc26181320 \h </w:instrText>
        </w:r>
        <w:r w:rsidR="00006084">
          <w:rPr>
            <w:webHidden/>
          </w:rPr>
        </w:r>
        <w:r w:rsidR="00006084">
          <w:rPr>
            <w:webHidden/>
          </w:rPr>
          <w:fldChar w:fldCharType="separate"/>
        </w:r>
        <w:r w:rsidR="0004161E">
          <w:rPr>
            <w:webHidden/>
          </w:rPr>
          <w:t>84</w:t>
        </w:r>
        <w:r w:rsidR="00006084">
          <w:rPr>
            <w:webHidden/>
          </w:rPr>
          <w:fldChar w:fldCharType="end"/>
        </w:r>
      </w:hyperlink>
    </w:p>
    <w:p w14:paraId="40C9B7F9" w14:textId="77777777" w:rsidR="00006084" w:rsidRPr="003B2D92" w:rsidRDefault="00A12AF2">
      <w:pPr>
        <w:pStyle w:val="Spistreci2"/>
        <w:rPr>
          <w:rFonts w:ascii="Calibri" w:hAnsi="Calibri"/>
          <w:sz w:val="22"/>
          <w:lang w:val="pt-PT" w:eastAsia="pt-PT"/>
        </w:rPr>
      </w:pPr>
      <w:hyperlink w:anchor="_Toc26181321" w:history="1">
        <w:r w:rsidR="00006084" w:rsidRPr="00060F64">
          <w:rPr>
            <w:rStyle w:val="Hipercze"/>
          </w:rPr>
          <w:t>9.10</w:t>
        </w:r>
        <w:r w:rsidR="00006084" w:rsidRPr="003B2D92">
          <w:rPr>
            <w:rFonts w:ascii="Calibri" w:hAnsi="Calibri"/>
            <w:sz w:val="22"/>
            <w:lang w:val="pt-PT" w:eastAsia="pt-PT"/>
          </w:rPr>
          <w:tab/>
        </w:r>
        <w:r w:rsidR="00006084" w:rsidRPr="00060F64">
          <w:rPr>
            <w:rStyle w:val="Hipercze"/>
          </w:rPr>
          <w:t>Effects on non-target terrestrial plants (KCP 10.6)</w:t>
        </w:r>
        <w:r w:rsidR="00006084">
          <w:rPr>
            <w:webHidden/>
          </w:rPr>
          <w:tab/>
        </w:r>
        <w:r w:rsidR="00006084">
          <w:rPr>
            <w:webHidden/>
          </w:rPr>
          <w:fldChar w:fldCharType="begin"/>
        </w:r>
        <w:r w:rsidR="00006084">
          <w:rPr>
            <w:webHidden/>
          </w:rPr>
          <w:instrText xml:space="preserve"> PAGEREF _Toc26181321 \h </w:instrText>
        </w:r>
        <w:r w:rsidR="00006084">
          <w:rPr>
            <w:webHidden/>
          </w:rPr>
        </w:r>
        <w:r w:rsidR="00006084">
          <w:rPr>
            <w:webHidden/>
          </w:rPr>
          <w:fldChar w:fldCharType="separate"/>
        </w:r>
        <w:r w:rsidR="0004161E">
          <w:rPr>
            <w:webHidden/>
          </w:rPr>
          <w:t>84</w:t>
        </w:r>
        <w:r w:rsidR="00006084">
          <w:rPr>
            <w:webHidden/>
          </w:rPr>
          <w:fldChar w:fldCharType="end"/>
        </w:r>
      </w:hyperlink>
    </w:p>
    <w:p w14:paraId="15A3A227" w14:textId="77777777" w:rsidR="00006084" w:rsidRPr="003B2D92" w:rsidRDefault="00A12AF2">
      <w:pPr>
        <w:pStyle w:val="Spistreci3"/>
        <w:rPr>
          <w:rFonts w:ascii="Calibri" w:hAnsi="Calibri"/>
          <w:sz w:val="22"/>
          <w:szCs w:val="22"/>
          <w:lang w:val="pt-PT" w:eastAsia="pt-PT"/>
        </w:rPr>
      </w:pPr>
      <w:hyperlink w:anchor="_Toc26181322" w:history="1">
        <w:r w:rsidR="00006084" w:rsidRPr="00060F64">
          <w:rPr>
            <w:rStyle w:val="Hipercze"/>
          </w:rPr>
          <w:t>9.10.1</w:t>
        </w:r>
        <w:r w:rsidR="00006084" w:rsidRPr="003B2D92">
          <w:rPr>
            <w:rFonts w:ascii="Calibri" w:hAnsi="Calibri"/>
            <w:sz w:val="22"/>
            <w:szCs w:val="22"/>
            <w:lang w:val="pt-PT" w:eastAsia="pt-PT"/>
          </w:rPr>
          <w:tab/>
        </w:r>
        <w:r w:rsidR="00006084" w:rsidRPr="00060F64">
          <w:rPr>
            <w:rStyle w:val="Hipercze"/>
          </w:rPr>
          <w:t>Toxicity data</w:t>
        </w:r>
        <w:r w:rsidR="00006084">
          <w:rPr>
            <w:webHidden/>
          </w:rPr>
          <w:tab/>
        </w:r>
        <w:r w:rsidR="00006084">
          <w:rPr>
            <w:webHidden/>
          </w:rPr>
          <w:fldChar w:fldCharType="begin"/>
        </w:r>
        <w:r w:rsidR="00006084">
          <w:rPr>
            <w:webHidden/>
          </w:rPr>
          <w:instrText xml:space="preserve"> PAGEREF _Toc26181322 \h </w:instrText>
        </w:r>
        <w:r w:rsidR="00006084">
          <w:rPr>
            <w:webHidden/>
          </w:rPr>
        </w:r>
        <w:r w:rsidR="00006084">
          <w:rPr>
            <w:webHidden/>
          </w:rPr>
          <w:fldChar w:fldCharType="separate"/>
        </w:r>
        <w:r w:rsidR="0004161E">
          <w:rPr>
            <w:webHidden/>
          </w:rPr>
          <w:t>84</w:t>
        </w:r>
        <w:r w:rsidR="00006084">
          <w:rPr>
            <w:webHidden/>
          </w:rPr>
          <w:fldChar w:fldCharType="end"/>
        </w:r>
      </w:hyperlink>
    </w:p>
    <w:p w14:paraId="41906BB7" w14:textId="77777777" w:rsidR="00006084" w:rsidRPr="003B2D92" w:rsidRDefault="00A12AF2">
      <w:pPr>
        <w:pStyle w:val="Spistreci4"/>
        <w:rPr>
          <w:rFonts w:ascii="Calibri" w:hAnsi="Calibri"/>
          <w:sz w:val="22"/>
          <w:szCs w:val="22"/>
          <w:lang w:val="pt-PT" w:eastAsia="pt-PT"/>
        </w:rPr>
      </w:pPr>
      <w:hyperlink w:anchor="_Toc26181323" w:history="1">
        <w:r w:rsidR="00006084" w:rsidRPr="00060F64">
          <w:rPr>
            <w:rStyle w:val="Hipercze"/>
            <w:lang w:val="en-GB"/>
          </w:rPr>
          <w:t>9.10.1.1</w:t>
        </w:r>
        <w:r w:rsidR="00006084" w:rsidRPr="003B2D92">
          <w:rPr>
            <w:rFonts w:ascii="Calibri" w:hAnsi="Calibri"/>
            <w:sz w:val="22"/>
            <w:szCs w:val="22"/>
            <w:lang w:val="pt-PT" w:eastAsia="pt-PT"/>
          </w:rPr>
          <w:tab/>
        </w:r>
        <w:r w:rsidR="00006084" w:rsidRPr="00060F64">
          <w:rPr>
            <w:rStyle w:val="Hipercze"/>
            <w:lang w:val="en-GB"/>
          </w:rPr>
          <w:t>Justification for new endpoints</w:t>
        </w:r>
        <w:r w:rsidR="00006084">
          <w:rPr>
            <w:webHidden/>
          </w:rPr>
          <w:tab/>
        </w:r>
        <w:r w:rsidR="00006084">
          <w:rPr>
            <w:webHidden/>
          </w:rPr>
          <w:fldChar w:fldCharType="begin"/>
        </w:r>
        <w:r w:rsidR="00006084">
          <w:rPr>
            <w:webHidden/>
          </w:rPr>
          <w:instrText xml:space="preserve"> PAGEREF _Toc26181323 \h </w:instrText>
        </w:r>
        <w:r w:rsidR="00006084">
          <w:rPr>
            <w:webHidden/>
          </w:rPr>
        </w:r>
        <w:r w:rsidR="00006084">
          <w:rPr>
            <w:webHidden/>
          </w:rPr>
          <w:fldChar w:fldCharType="separate"/>
        </w:r>
        <w:r w:rsidR="0004161E">
          <w:rPr>
            <w:webHidden/>
          </w:rPr>
          <w:t>85</w:t>
        </w:r>
        <w:r w:rsidR="00006084">
          <w:rPr>
            <w:webHidden/>
          </w:rPr>
          <w:fldChar w:fldCharType="end"/>
        </w:r>
      </w:hyperlink>
    </w:p>
    <w:p w14:paraId="5C811223" w14:textId="77777777" w:rsidR="00006084" w:rsidRPr="003B2D92" w:rsidRDefault="00A12AF2">
      <w:pPr>
        <w:pStyle w:val="Spistreci3"/>
        <w:rPr>
          <w:rFonts w:ascii="Calibri" w:hAnsi="Calibri"/>
          <w:sz w:val="22"/>
          <w:szCs w:val="22"/>
          <w:lang w:val="pt-PT" w:eastAsia="pt-PT"/>
        </w:rPr>
      </w:pPr>
      <w:hyperlink w:anchor="_Toc26181324" w:history="1">
        <w:r w:rsidR="00006084" w:rsidRPr="00060F64">
          <w:rPr>
            <w:rStyle w:val="Hipercze"/>
          </w:rPr>
          <w:t>9.10.2</w:t>
        </w:r>
        <w:r w:rsidR="00006084" w:rsidRPr="003B2D92">
          <w:rPr>
            <w:rFonts w:ascii="Calibri" w:hAnsi="Calibri"/>
            <w:sz w:val="22"/>
            <w:szCs w:val="22"/>
            <w:lang w:val="pt-PT" w:eastAsia="pt-PT"/>
          </w:rPr>
          <w:tab/>
        </w:r>
        <w:r w:rsidR="00006084" w:rsidRPr="00060F64">
          <w:rPr>
            <w:rStyle w:val="Hipercze"/>
          </w:rPr>
          <w:t>Risk assessment</w:t>
        </w:r>
        <w:r w:rsidR="00006084">
          <w:rPr>
            <w:webHidden/>
          </w:rPr>
          <w:tab/>
        </w:r>
        <w:r w:rsidR="00006084">
          <w:rPr>
            <w:webHidden/>
          </w:rPr>
          <w:fldChar w:fldCharType="begin"/>
        </w:r>
        <w:r w:rsidR="00006084">
          <w:rPr>
            <w:webHidden/>
          </w:rPr>
          <w:instrText xml:space="preserve"> PAGEREF _Toc26181324 \h </w:instrText>
        </w:r>
        <w:r w:rsidR="00006084">
          <w:rPr>
            <w:webHidden/>
          </w:rPr>
        </w:r>
        <w:r w:rsidR="00006084">
          <w:rPr>
            <w:webHidden/>
          </w:rPr>
          <w:fldChar w:fldCharType="separate"/>
        </w:r>
        <w:r w:rsidR="0004161E">
          <w:rPr>
            <w:webHidden/>
          </w:rPr>
          <w:t>85</w:t>
        </w:r>
        <w:r w:rsidR="00006084">
          <w:rPr>
            <w:webHidden/>
          </w:rPr>
          <w:fldChar w:fldCharType="end"/>
        </w:r>
      </w:hyperlink>
    </w:p>
    <w:p w14:paraId="5EA1AD91" w14:textId="77777777" w:rsidR="00006084" w:rsidRPr="003B2D92" w:rsidRDefault="00A12AF2">
      <w:pPr>
        <w:pStyle w:val="Spistreci4"/>
        <w:rPr>
          <w:rFonts w:ascii="Calibri" w:hAnsi="Calibri"/>
          <w:sz w:val="22"/>
          <w:szCs w:val="22"/>
          <w:lang w:val="pt-PT" w:eastAsia="pt-PT"/>
        </w:rPr>
      </w:pPr>
      <w:hyperlink w:anchor="_Toc26181325" w:history="1">
        <w:r w:rsidR="00006084" w:rsidRPr="00060F64">
          <w:rPr>
            <w:rStyle w:val="Hipercze"/>
            <w:lang w:val="en-GB"/>
          </w:rPr>
          <w:t>9.10.2.1</w:t>
        </w:r>
        <w:r w:rsidR="00006084" w:rsidRPr="003B2D92">
          <w:rPr>
            <w:rFonts w:ascii="Calibri" w:hAnsi="Calibri"/>
            <w:sz w:val="22"/>
            <w:szCs w:val="22"/>
            <w:lang w:val="pt-PT" w:eastAsia="pt-PT"/>
          </w:rPr>
          <w:tab/>
        </w:r>
        <w:r w:rsidR="00006084" w:rsidRPr="00060F64">
          <w:rPr>
            <w:rStyle w:val="Hipercze"/>
            <w:lang w:val="en-GB"/>
          </w:rPr>
          <w:t>Tier-1 risk assessment (based screening data)</w:t>
        </w:r>
        <w:r w:rsidR="00006084">
          <w:rPr>
            <w:webHidden/>
          </w:rPr>
          <w:tab/>
        </w:r>
        <w:r w:rsidR="00006084">
          <w:rPr>
            <w:webHidden/>
          </w:rPr>
          <w:fldChar w:fldCharType="begin"/>
        </w:r>
        <w:r w:rsidR="00006084">
          <w:rPr>
            <w:webHidden/>
          </w:rPr>
          <w:instrText xml:space="preserve"> PAGEREF _Toc26181325 \h </w:instrText>
        </w:r>
        <w:r w:rsidR="00006084">
          <w:rPr>
            <w:webHidden/>
          </w:rPr>
        </w:r>
        <w:r w:rsidR="00006084">
          <w:rPr>
            <w:webHidden/>
          </w:rPr>
          <w:fldChar w:fldCharType="separate"/>
        </w:r>
        <w:r w:rsidR="0004161E">
          <w:rPr>
            <w:webHidden/>
          </w:rPr>
          <w:t>85</w:t>
        </w:r>
        <w:r w:rsidR="00006084">
          <w:rPr>
            <w:webHidden/>
          </w:rPr>
          <w:fldChar w:fldCharType="end"/>
        </w:r>
      </w:hyperlink>
    </w:p>
    <w:p w14:paraId="7B8C803E" w14:textId="77777777" w:rsidR="00006084" w:rsidRPr="003B2D92" w:rsidRDefault="00A12AF2">
      <w:pPr>
        <w:pStyle w:val="Spistreci4"/>
        <w:rPr>
          <w:rFonts w:ascii="Calibri" w:hAnsi="Calibri"/>
          <w:sz w:val="22"/>
          <w:szCs w:val="22"/>
          <w:lang w:val="pt-PT" w:eastAsia="pt-PT"/>
        </w:rPr>
      </w:pPr>
      <w:hyperlink w:anchor="_Toc26181326" w:history="1">
        <w:r w:rsidR="00006084" w:rsidRPr="00060F64">
          <w:rPr>
            <w:rStyle w:val="Hipercze"/>
            <w:lang w:val="en-GB"/>
          </w:rPr>
          <w:t>9.10.2.2</w:t>
        </w:r>
        <w:r w:rsidR="00006084" w:rsidRPr="003B2D92">
          <w:rPr>
            <w:rFonts w:ascii="Calibri" w:hAnsi="Calibri"/>
            <w:sz w:val="22"/>
            <w:szCs w:val="22"/>
            <w:lang w:val="pt-PT" w:eastAsia="pt-PT"/>
          </w:rPr>
          <w:tab/>
        </w:r>
        <w:r w:rsidR="00006084" w:rsidRPr="00060F64">
          <w:rPr>
            <w:rStyle w:val="Hipercze"/>
            <w:lang w:val="en-GB"/>
          </w:rPr>
          <w:t>Tier-2 risk assessment (based on dose-response data)</w:t>
        </w:r>
        <w:r w:rsidR="00006084">
          <w:rPr>
            <w:webHidden/>
          </w:rPr>
          <w:tab/>
        </w:r>
        <w:r w:rsidR="00006084">
          <w:rPr>
            <w:webHidden/>
          </w:rPr>
          <w:fldChar w:fldCharType="begin"/>
        </w:r>
        <w:r w:rsidR="00006084">
          <w:rPr>
            <w:webHidden/>
          </w:rPr>
          <w:instrText xml:space="preserve"> PAGEREF _Toc26181326 \h </w:instrText>
        </w:r>
        <w:r w:rsidR="00006084">
          <w:rPr>
            <w:webHidden/>
          </w:rPr>
        </w:r>
        <w:r w:rsidR="00006084">
          <w:rPr>
            <w:webHidden/>
          </w:rPr>
          <w:fldChar w:fldCharType="separate"/>
        </w:r>
        <w:r w:rsidR="0004161E">
          <w:rPr>
            <w:webHidden/>
          </w:rPr>
          <w:t>85</w:t>
        </w:r>
        <w:r w:rsidR="00006084">
          <w:rPr>
            <w:webHidden/>
          </w:rPr>
          <w:fldChar w:fldCharType="end"/>
        </w:r>
      </w:hyperlink>
    </w:p>
    <w:p w14:paraId="5820D24B" w14:textId="77777777" w:rsidR="00006084" w:rsidRPr="003B2D92" w:rsidRDefault="00A12AF2">
      <w:pPr>
        <w:pStyle w:val="Spistreci4"/>
        <w:rPr>
          <w:rFonts w:ascii="Calibri" w:hAnsi="Calibri"/>
          <w:sz w:val="22"/>
          <w:szCs w:val="22"/>
          <w:lang w:val="pt-PT" w:eastAsia="pt-PT"/>
        </w:rPr>
      </w:pPr>
      <w:hyperlink w:anchor="_Toc26181327" w:history="1">
        <w:r w:rsidR="00006084" w:rsidRPr="00060F64">
          <w:rPr>
            <w:rStyle w:val="Hipercze"/>
            <w:lang w:val="en-GB"/>
          </w:rPr>
          <w:t>9.10.2.3</w:t>
        </w:r>
        <w:r w:rsidR="00006084" w:rsidRPr="003B2D92">
          <w:rPr>
            <w:rFonts w:ascii="Calibri" w:hAnsi="Calibri"/>
            <w:sz w:val="22"/>
            <w:szCs w:val="22"/>
            <w:lang w:val="pt-PT" w:eastAsia="pt-PT"/>
          </w:rPr>
          <w:tab/>
        </w:r>
        <w:r w:rsidR="00006084" w:rsidRPr="00060F64">
          <w:rPr>
            <w:rStyle w:val="Hipercze"/>
            <w:lang w:val="en-GB"/>
          </w:rPr>
          <w:t>Higher-tier risk assessment</w:t>
        </w:r>
        <w:r w:rsidR="00006084">
          <w:rPr>
            <w:webHidden/>
          </w:rPr>
          <w:tab/>
        </w:r>
        <w:r w:rsidR="00006084">
          <w:rPr>
            <w:webHidden/>
          </w:rPr>
          <w:fldChar w:fldCharType="begin"/>
        </w:r>
        <w:r w:rsidR="00006084">
          <w:rPr>
            <w:webHidden/>
          </w:rPr>
          <w:instrText xml:space="preserve"> PAGEREF _Toc26181327 \h </w:instrText>
        </w:r>
        <w:r w:rsidR="00006084">
          <w:rPr>
            <w:webHidden/>
          </w:rPr>
        </w:r>
        <w:r w:rsidR="00006084">
          <w:rPr>
            <w:webHidden/>
          </w:rPr>
          <w:fldChar w:fldCharType="separate"/>
        </w:r>
        <w:r w:rsidR="0004161E">
          <w:rPr>
            <w:webHidden/>
          </w:rPr>
          <w:t>86</w:t>
        </w:r>
        <w:r w:rsidR="00006084">
          <w:rPr>
            <w:webHidden/>
          </w:rPr>
          <w:fldChar w:fldCharType="end"/>
        </w:r>
      </w:hyperlink>
    </w:p>
    <w:p w14:paraId="7E30662D" w14:textId="77777777" w:rsidR="00006084" w:rsidRPr="003B2D92" w:rsidRDefault="00A12AF2">
      <w:pPr>
        <w:pStyle w:val="Spistreci4"/>
        <w:rPr>
          <w:rFonts w:ascii="Calibri" w:hAnsi="Calibri"/>
          <w:sz w:val="22"/>
          <w:szCs w:val="22"/>
          <w:lang w:val="pt-PT" w:eastAsia="pt-PT"/>
        </w:rPr>
      </w:pPr>
      <w:hyperlink w:anchor="_Toc26181328" w:history="1">
        <w:r w:rsidR="00006084" w:rsidRPr="00060F64">
          <w:rPr>
            <w:rStyle w:val="Hipercze"/>
            <w:lang w:val="en-GB"/>
          </w:rPr>
          <w:t>9.10.2.4</w:t>
        </w:r>
        <w:r w:rsidR="00006084" w:rsidRPr="003B2D92">
          <w:rPr>
            <w:rFonts w:ascii="Calibri" w:hAnsi="Calibri"/>
            <w:sz w:val="22"/>
            <w:szCs w:val="22"/>
            <w:lang w:val="pt-PT" w:eastAsia="pt-PT"/>
          </w:rPr>
          <w:tab/>
        </w:r>
        <w:r w:rsidR="00006084" w:rsidRPr="00060F64">
          <w:rPr>
            <w:rStyle w:val="Hipercze"/>
            <w:lang w:val="en-GB"/>
          </w:rPr>
          <w:t>Risk mitigation measures</w:t>
        </w:r>
        <w:r w:rsidR="00006084">
          <w:rPr>
            <w:webHidden/>
          </w:rPr>
          <w:tab/>
        </w:r>
        <w:r w:rsidR="00006084">
          <w:rPr>
            <w:webHidden/>
          </w:rPr>
          <w:fldChar w:fldCharType="begin"/>
        </w:r>
        <w:r w:rsidR="00006084">
          <w:rPr>
            <w:webHidden/>
          </w:rPr>
          <w:instrText xml:space="preserve"> PAGEREF _Toc26181328 \h </w:instrText>
        </w:r>
        <w:r w:rsidR="00006084">
          <w:rPr>
            <w:webHidden/>
          </w:rPr>
        </w:r>
        <w:r w:rsidR="00006084">
          <w:rPr>
            <w:webHidden/>
          </w:rPr>
          <w:fldChar w:fldCharType="separate"/>
        </w:r>
        <w:r w:rsidR="0004161E">
          <w:rPr>
            <w:webHidden/>
          </w:rPr>
          <w:t>86</w:t>
        </w:r>
        <w:r w:rsidR="00006084">
          <w:rPr>
            <w:webHidden/>
          </w:rPr>
          <w:fldChar w:fldCharType="end"/>
        </w:r>
      </w:hyperlink>
    </w:p>
    <w:p w14:paraId="21CCD1DF" w14:textId="77777777" w:rsidR="00006084" w:rsidRPr="003B2D92" w:rsidRDefault="00A12AF2">
      <w:pPr>
        <w:pStyle w:val="Spistreci3"/>
        <w:rPr>
          <w:rFonts w:ascii="Calibri" w:hAnsi="Calibri"/>
          <w:sz w:val="22"/>
          <w:szCs w:val="22"/>
          <w:lang w:val="pt-PT" w:eastAsia="pt-PT"/>
        </w:rPr>
      </w:pPr>
      <w:hyperlink w:anchor="_Toc26181329" w:history="1">
        <w:r w:rsidR="00006084" w:rsidRPr="00060F64">
          <w:rPr>
            <w:rStyle w:val="Hipercze"/>
          </w:rPr>
          <w:t>9.10.3</w:t>
        </w:r>
        <w:r w:rsidR="00006084" w:rsidRPr="003B2D92">
          <w:rPr>
            <w:rFonts w:ascii="Calibri" w:hAnsi="Calibri"/>
            <w:sz w:val="22"/>
            <w:szCs w:val="22"/>
            <w:lang w:val="pt-PT" w:eastAsia="pt-PT"/>
          </w:rPr>
          <w:tab/>
        </w:r>
        <w:r w:rsidR="00006084" w:rsidRPr="00060F64">
          <w:rPr>
            <w:rStyle w:val="Hipercze"/>
          </w:rPr>
          <w:t>Overall conclusions</w:t>
        </w:r>
        <w:r w:rsidR="00006084">
          <w:rPr>
            <w:webHidden/>
          </w:rPr>
          <w:tab/>
        </w:r>
        <w:r w:rsidR="00006084">
          <w:rPr>
            <w:webHidden/>
          </w:rPr>
          <w:fldChar w:fldCharType="begin"/>
        </w:r>
        <w:r w:rsidR="00006084">
          <w:rPr>
            <w:webHidden/>
          </w:rPr>
          <w:instrText xml:space="preserve"> PAGEREF _Toc26181329 \h </w:instrText>
        </w:r>
        <w:r w:rsidR="00006084">
          <w:rPr>
            <w:webHidden/>
          </w:rPr>
        </w:r>
        <w:r w:rsidR="00006084">
          <w:rPr>
            <w:webHidden/>
          </w:rPr>
          <w:fldChar w:fldCharType="separate"/>
        </w:r>
        <w:r w:rsidR="0004161E">
          <w:rPr>
            <w:webHidden/>
          </w:rPr>
          <w:t>86</w:t>
        </w:r>
        <w:r w:rsidR="00006084">
          <w:rPr>
            <w:webHidden/>
          </w:rPr>
          <w:fldChar w:fldCharType="end"/>
        </w:r>
      </w:hyperlink>
    </w:p>
    <w:p w14:paraId="499C25DD" w14:textId="77777777" w:rsidR="00006084" w:rsidRPr="003B2D92" w:rsidRDefault="00A12AF2">
      <w:pPr>
        <w:pStyle w:val="Spistreci2"/>
        <w:rPr>
          <w:rFonts w:ascii="Calibri" w:hAnsi="Calibri"/>
          <w:sz w:val="22"/>
          <w:lang w:val="pt-PT" w:eastAsia="pt-PT"/>
        </w:rPr>
      </w:pPr>
      <w:hyperlink w:anchor="_Toc26181330" w:history="1">
        <w:r w:rsidR="00006084" w:rsidRPr="00060F64">
          <w:rPr>
            <w:rStyle w:val="Hipercze"/>
          </w:rPr>
          <w:t>9.11</w:t>
        </w:r>
        <w:r w:rsidR="00006084" w:rsidRPr="003B2D92">
          <w:rPr>
            <w:rFonts w:ascii="Calibri" w:hAnsi="Calibri"/>
            <w:sz w:val="22"/>
            <w:lang w:val="pt-PT" w:eastAsia="pt-PT"/>
          </w:rPr>
          <w:tab/>
        </w:r>
        <w:r w:rsidR="00006084" w:rsidRPr="00060F64">
          <w:rPr>
            <w:rStyle w:val="Hipercze"/>
          </w:rPr>
          <w:t>Effects on other terrestrial organisms (flora and fauna) (KCP 10.7)</w:t>
        </w:r>
        <w:r w:rsidR="00006084">
          <w:rPr>
            <w:webHidden/>
          </w:rPr>
          <w:tab/>
        </w:r>
        <w:r w:rsidR="00006084">
          <w:rPr>
            <w:webHidden/>
          </w:rPr>
          <w:fldChar w:fldCharType="begin"/>
        </w:r>
        <w:r w:rsidR="00006084">
          <w:rPr>
            <w:webHidden/>
          </w:rPr>
          <w:instrText xml:space="preserve"> PAGEREF _Toc26181330 \h </w:instrText>
        </w:r>
        <w:r w:rsidR="00006084">
          <w:rPr>
            <w:webHidden/>
          </w:rPr>
        </w:r>
        <w:r w:rsidR="00006084">
          <w:rPr>
            <w:webHidden/>
          </w:rPr>
          <w:fldChar w:fldCharType="separate"/>
        </w:r>
        <w:r w:rsidR="0004161E">
          <w:rPr>
            <w:webHidden/>
          </w:rPr>
          <w:t>86</w:t>
        </w:r>
        <w:r w:rsidR="00006084">
          <w:rPr>
            <w:webHidden/>
          </w:rPr>
          <w:fldChar w:fldCharType="end"/>
        </w:r>
      </w:hyperlink>
    </w:p>
    <w:p w14:paraId="06655E90" w14:textId="77777777" w:rsidR="00006084" w:rsidRPr="003B2D92" w:rsidRDefault="00A12AF2">
      <w:pPr>
        <w:pStyle w:val="Spistreci2"/>
        <w:rPr>
          <w:rFonts w:ascii="Calibri" w:hAnsi="Calibri"/>
          <w:sz w:val="22"/>
          <w:lang w:val="pt-PT" w:eastAsia="pt-PT"/>
        </w:rPr>
      </w:pPr>
      <w:hyperlink w:anchor="_Toc26181331" w:history="1">
        <w:r w:rsidR="00006084" w:rsidRPr="00060F64">
          <w:rPr>
            <w:rStyle w:val="Hipercze"/>
          </w:rPr>
          <w:t>9.12</w:t>
        </w:r>
        <w:r w:rsidR="00006084" w:rsidRPr="003B2D92">
          <w:rPr>
            <w:rFonts w:ascii="Calibri" w:hAnsi="Calibri"/>
            <w:sz w:val="22"/>
            <w:lang w:val="pt-PT" w:eastAsia="pt-PT"/>
          </w:rPr>
          <w:tab/>
        </w:r>
        <w:r w:rsidR="00006084" w:rsidRPr="00060F64">
          <w:rPr>
            <w:rStyle w:val="Hipercze"/>
          </w:rPr>
          <w:t>Monitoring data (KCP 10.8)</w:t>
        </w:r>
        <w:r w:rsidR="00006084">
          <w:rPr>
            <w:webHidden/>
          </w:rPr>
          <w:tab/>
        </w:r>
        <w:r w:rsidR="00006084">
          <w:rPr>
            <w:webHidden/>
          </w:rPr>
          <w:fldChar w:fldCharType="begin"/>
        </w:r>
        <w:r w:rsidR="00006084">
          <w:rPr>
            <w:webHidden/>
          </w:rPr>
          <w:instrText xml:space="preserve"> PAGEREF _Toc26181331 \h </w:instrText>
        </w:r>
        <w:r w:rsidR="00006084">
          <w:rPr>
            <w:webHidden/>
          </w:rPr>
        </w:r>
        <w:r w:rsidR="00006084">
          <w:rPr>
            <w:webHidden/>
          </w:rPr>
          <w:fldChar w:fldCharType="separate"/>
        </w:r>
        <w:r w:rsidR="0004161E">
          <w:rPr>
            <w:webHidden/>
          </w:rPr>
          <w:t>86</w:t>
        </w:r>
        <w:r w:rsidR="00006084">
          <w:rPr>
            <w:webHidden/>
          </w:rPr>
          <w:fldChar w:fldCharType="end"/>
        </w:r>
      </w:hyperlink>
    </w:p>
    <w:p w14:paraId="79E97487" w14:textId="77777777" w:rsidR="00006084" w:rsidRPr="003B2D92" w:rsidRDefault="00A12AF2">
      <w:pPr>
        <w:pStyle w:val="Spistreci2"/>
        <w:rPr>
          <w:rFonts w:ascii="Calibri" w:hAnsi="Calibri"/>
          <w:sz w:val="22"/>
          <w:lang w:val="pt-PT" w:eastAsia="pt-PT"/>
        </w:rPr>
      </w:pPr>
      <w:hyperlink w:anchor="_Toc26181332" w:history="1">
        <w:r w:rsidR="00006084" w:rsidRPr="00060F64">
          <w:rPr>
            <w:rStyle w:val="Hipercze"/>
          </w:rPr>
          <w:t>9.13</w:t>
        </w:r>
        <w:r w:rsidR="00006084" w:rsidRPr="003B2D92">
          <w:rPr>
            <w:rFonts w:ascii="Calibri" w:hAnsi="Calibri"/>
            <w:sz w:val="22"/>
            <w:lang w:val="pt-PT" w:eastAsia="pt-PT"/>
          </w:rPr>
          <w:tab/>
        </w:r>
        <w:r w:rsidR="00006084" w:rsidRPr="00060F64">
          <w:rPr>
            <w:rStyle w:val="Hipercze"/>
          </w:rPr>
          <w:t>Classification and Labelling</w:t>
        </w:r>
        <w:r w:rsidR="00006084">
          <w:rPr>
            <w:webHidden/>
          </w:rPr>
          <w:tab/>
        </w:r>
        <w:r w:rsidR="00006084">
          <w:rPr>
            <w:webHidden/>
          </w:rPr>
          <w:fldChar w:fldCharType="begin"/>
        </w:r>
        <w:r w:rsidR="00006084">
          <w:rPr>
            <w:webHidden/>
          </w:rPr>
          <w:instrText xml:space="preserve"> PAGEREF _Toc26181332 \h </w:instrText>
        </w:r>
        <w:r w:rsidR="00006084">
          <w:rPr>
            <w:webHidden/>
          </w:rPr>
        </w:r>
        <w:r w:rsidR="00006084">
          <w:rPr>
            <w:webHidden/>
          </w:rPr>
          <w:fldChar w:fldCharType="separate"/>
        </w:r>
        <w:r w:rsidR="0004161E">
          <w:rPr>
            <w:webHidden/>
          </w:rPr>
          <w:t>87</w:t>
        </w:r>
        <w:r w:rsidR="00006084">
          <w:rPr>
            <w:webHidden/>
          </w:rPr>
          <w:fldChar w:fldCharType="end"/>
        </w:r>
      </w:hyperlink>
    </w:p>
    <w:p w14:paraId="0C28646B" w14:textId="77777777" w:rsidR="00006084" w:rsidRPr="003B2D92" w:rsidRDefault="00A12AF2">
      <w:pPr>
        <w:pStyle w:val="Spistreci1"/>
        <w:rPr>
          <w:rFonts w:ascii="Calibri" w:hAnsi="Calibri"/>
          <w:b w:val="0"/>
          <w:sz w:val="22"/>
          <w:szCs w:val="22"/>
          <w:lang w:val="pt-PT" w:eastAsia="pt-PT"/>
        </w:rPr>
      </w:pPr>
      <w:hyperlink w:anchor="_Toc26181333" w:history="1">
        <w:r w:rsidR="00006084" w:rsidRPr="00060F64">
          <w:rPr>
            <w:rStyle w:val="Hipercze"/>
          </w:rPr>
          <w:t>Appendix 1</w:t>
        </w:r>
        <w:r w:rsidR="00006084" w:rsidRPr="003B2D92">
          <w:rPr>
            <w:rFonts w:ascii="Calibri" w:hAnsi="Calibri"/>
            <w:b w:val="0"/>
            <w:sz w:val="22"/>
            <w:szCs w:val="22"/>
            <w:lang w:val="pt-PT" w:eastAsia="pt-PT"/>
          </w:rPr>
          <w:tab/>
        </w:r>
        <w:r w:rsidR="00006084" w:rsidRPr="00060F64">
          <w:rPr>
            <w:rStyle w:val="Hipercze"/>
          </w:rPr>
          <w:t>Lists of data considered in support of the evaluation</w:t>
        </w:r>
        <w:r w:rsidR="00006084">
          <w:rPr>
            <w:webHidden/>
          </w:rPr>
          <w:tab/>
        </w:r>
        <w:r w:rsidR="00006084">
          <w:rPr>
            <w:webHidden/>
          </w:rPr>
          <w:fldChar w:fldCharType="begin"/>
        </w:r>
        <w:r w:rsidR="00006084">
          <w:rPr>
            <w:webHidden/>
          </w:rPr>
          <w:instrText xml:space="preserve"> PAGEREF _Toc26181333 \h </w:instrText>
        </w:r>
        <w:r w:rsidR="00006084">
          <w:rPr>
            <w:webHidden/>
          </w:rPr>
        </w:r>
        <w:r w:rsidR="00006084">
          <w:rPr>
            <w:webHidden/>
          </w:rPr>
          <w:fldChar w:fldCharType="separate"/>
        </w:r>
        <w:r w:rsidR="0004161E">
          <w:rPr>
            <w:webHidden/>
          </w:rPr>
          <w:t>88</w:t>
        </w:r>
        <w:r w:rsidR="00006084">
          <w:rPr>
            <w:webHidden/>
          </w:rPr>
          <w:fldChar w:fldCharType="end"/>
        </w:r>
      </w:hyperlink>
    </w:p>
    <w:p w14:paraId="04A11CA4" w14:textId="77777777" w:rsidR="00006084" w:rsidRPr="003B2D92" w:rsidRDefault="00A12AF2">
      <w:pPr>
        <w:pStyle w:val="Spistreci1"/>
        <w:rPr>
          <w:rFonts w:ascii="Calibri" w:hAnsi="Calibri"/>
          <w:b w:val="0"/>
          <w:sz w:val="22"/>
          <w:szCs w:val="22"/>
          <w:lang w:val="pt-PT" w:eastAsia="pt-PT"/>
        </w:rPr>
      </w:pPr>
      <w:hyperlink w:anchor="_Toc26181334" w:history="1">
        <w:r w:rsidR="00006084" w:rsidRPr="00060F64">
          <w:rPr>
            <w:rStyle w:val="Hipercze"/>
          </w:rPr>
          <w:t>Appendix 2</w:t>
        </w:r>
        <w:r w:rsidR="00006084" w:rsidRPr="003B2D92">
          <w:rPr>
            <w:rFonts w:ascii="Calibri" w:hAnsi="Calibri"/>
            <w:b w:val="0"/>
            <w:sz w:val="22"/>
            <w:szCs w:val="22"/>
            <w:lang w:val="pt-PT" w:eastAsia="pt-PT"/>
          </w:rPr>
          <w:tab/>
        </w:r>
        <w:r w:rsidR="00006084" w:rsidRPr="00060F64">
          <w:rPr>
            <w:rStyle w:val="Hipercze"/>
          </w:rPr>
          <w:t>Detailed evaluation of the new studies</w:t>
        </w:r>
        <w:r w:rsidR="00006084">
          <w:rPr>
            <w:webHidden/>
          </w:rPr>
          <w:tab/>
        </w:r>
        <w:r w:rsidR="00006084">
          <w:rPr>
            <w:webHidden/>
          </w:rPr>
          <w:fldChar w:fldCharType="begin"/>
        </w:r>
        <w:r w:rsidR="00006084">
          <w:rPr>
            <w:webHidden/>
          </w:rPr>
          <w:instrText xml:space="preserve"> PAGEREF _Toc26181334 \h </w:instrText>
        </w:r>
        <w:r w:rsidR="00006084">
          <w:rPr>
            <w:webHidden/>
          </w:rPr>
        </w:r>
        <w:r w:rsidR="00006084">
          <w:rPr>
            <w:webHidden/>
          </w:rPr>
          <w:fldChar w:fldCharType="separate"/>
        </w:r>
        <w:r w:rsidR="0004161E">
          <w:rPr>
            <w:webHidden/>
          </w:rPr>
          <w:t>92</w:t>
        </w:r>
        <w:r w:rsidR="00006084">
          <w:rPr>
            <w:webHidden/>
          </w:rPr>
          <w:fldChar w:fldCharType="end"/>
        </w:r>
      </w:hyperlink>
    </w:p>
    <w:p w14:paraId="33D462CC" w14:textId="77777777" w:rsidR="00006084" w:rsidRPr="003B2D92" w:rsidRDefault="00A12AF2">
      <w:pPr>
        <w:pStyle w:val="Spistreci2"/>
        <w:rPr>
          <w:rFonts w:ascii="Calibri" w:hAnsi="Calibri"/>
          <w:sz w:val="22"/>
          <w:lang w:val="pt-PT" w:eastAsia="pt-PT"/>
        </w:rPr>
      </w:pPr>
      <w:hyperlink w:anchor="_Toc26181335" w:history="1">
        <w:r w:rsidR="00006084" w:rsidRPr="00060F64">
          <w:rPr>
            <w:rStyle w:val="Hipercze"/>
          </w:rPr>
          <w:t>A 2.1</w:t>
        </w:r>
        <w:r w:rsidR="00006084" w:rsidRPr="003B2D92">
          <w:rPr>
            <w:rFonts w:ascii="Calibri" w:hAnsi="Calibri"/>
            <w:sz w:val="22"/>
            <w:lang w:val="pt-PT" w:eastAsia="pt-PT"/>
          </w:rPr>
          <w:tab/>
        </w:r>
        <w:r w:rsidR="00006084" w:rsidRPr="00060F64">
          <w:rPr>
            <w:rStyle w:val="Hipercze"/>
          </w:rPr>
          <w:t>KCP 10.1 Effects on birds and other terrestrial vertebrates</w:t>
        </w:r>
        <w:r w:rsidR="00006084">
          <w:rPr>
            <w:webHidden/>
          </w:rPr>
          <w:tab/>
        </w:r>
        <w:r w:rsidR="00006084">
          <w:rPr>
            <w:webHidden/>
          </w:rPr>
          <w:fldChar w:fldCharType="begin"/>
        </w:r>
        <w:r w:rsidR="00006084">
          <w:rPr>
            <w:webHidden/>
          </w:rPr>
          <w:instrText xml:space="preserve"> PAGEREF _Toc26181335 \h </w:instrText>
        </w:r>
        <w:r w:rsidR="00006084">
          <w:rPr>
            <w:webHidden/>
          </w:rPr>
        </w:r>
        <w:r w:rsidR="00006084">
          <w:rPr>
            <w:webHidden/>
          </w:rPr>
          <w:fldChar w:fldCharType="separate"/>
        </w:r>
        <w:r w:rsidR="0004161E">
          <w:rPr>
            <w:webHidden/>
          </w:rPr>
          <w:t>92</w:t>
        </w:r>
        <w:r w:rsidR="00006084">
          <w:rPr>
            <w:webHidden/>
          </w:rPr>
          <w:fldChar w:fldCharType="end"/>
        </w:r>
      </w:hyperlink>
    </w:p>
    <w:p w14:paraId="75DEEDD2" w14:textId="77777777" w:rsidR="00006084" w:rsidRPr="003B2D92" w:rsidRDefault="00A12AF2">
      <w:pPr>
        <w:pStyle w:val="Spistreci2"/>
        <w:rPr>
          <w:rFonts w:ascii="Calibri" w:hAnsi="Calibri"/>
          <w:sz w:val="22"/>
          <w:lang w:val="pt-PT" w:eastAsia="pt-PT"/>
        </w:rPr>
      </w:pPr>
      <w:hyperlink w:anchor="_Toc26181336" w:history="1">
        <w:r w:rsidR="00006084" w:rsidRPr="00060F64">
          <w:rPr>
            <w:rStyle w:val="Hipercze"/>
          </w:rPr>
          <w:t>A 2.2</w:t>
        </w:r>
        <w:r w:rsidR="00006084" w:rsidRPr="003B2D92">
          <w:rPr>
            <w:rFonts w:ascii="Calibri" w:hAnsi="Calibri"/>
            <w:sz w:val="22"/>
            <w:lang w:val="pt-PT" w:eastAsia="pt-PT"/>
          </w:rPr>
          <w:tab/>
        </w:r>
        <w:r w:rsidR="00006084" w:rsidRPr="00060F64">
          <w:rPr>
            <w:rStyle w:val="Hipercze"/>
          </w:rPr>
          <w:t>KCP 10.2 Effects on aquatic organisms</w:t>
        </w:r>
        <w:r w:rsidR="00006084">
          <w:rPr>
            <w:webHidden/>
          </w:rPr>
          <w:tab/>
        </w:r>
        <w:r w:rsidR="00006084">
          <w:rPr>
            <w:webHidden/>
          </w:rPr>
          <w:fldChar w:fldCharType="begin"/>
        </w:r>
        <w:r w:rsidR="00006084">
          <w:rPr>
            <w:webHidden/>
          </w:rPr>
          <w:instrText xml:space="preserve"> PAGEREF _Toc26181336 \h </w:instrText>
        </w:r>
        <w:r w:rsidR="00006084">
          <w:rPr>
            <w:webHidden/>
          </w:rPr>
        </w:r>
        <w:r w:rsidR="00006084">
          <w:rPr>
            <w:webHidden/>
          </w:rPr>
          <w:fldChar w:fldCharType="separate"/>
        </w:r>
        <w:r w:rsidR="0004161E">
          <w:rPr>
            <w:webHidden/>
          </w:rPr>
          <w:t>92</w:t>
        </w:r>
        <w:r w:rsidR="00006084">
          <w:rPr>
            <w:webHidden/>
          </w:rPr>
          <w:fldChar w:fldCharType="end"/>
        </w:r>
      </w:hyperlink>
    </w:p>
    <w:p w14:paraId="04567699" w14:textId="77777777" w:rsidR="00006084" w:rsidRPr="003B2D92" w:rsidRDefault="00A12AF2">
      <w:pPr>
        <w:pStyle w:val="Spistreci2"/>
        <w:rPr>
          <w:rFonts w:ascii="Calibri" w:hAnsi="Calibri"/>
          <w:sz w:val="22"/>
          <w:lang w:val="pt-PT" w:eastAsia="pt-PT"/>
        </w:rPr>
      </w:pPr>
      <w:hyperlink w:anchor="_Toc26181337" w:history="1">
        <w:r w:rsidR="00006084" w:rsidRPr="00060F64">
          <w:rPr>
            <w:rStyle w:val="Hipercze"/>
          </w:rPr>
          <w:t>A 2.3</w:t>
        </w:r>
        <w:r w:rsidR="00006084" w:rsidRPr="003B2D92">
          <w:rPr>
            <w:rFonts w:ascii="Calibri" w:hAnsi="Calibri"/>
            <w:sz w:val="22"/>
            <w:lang w:val="pt-PT" w:eastAsia="pt-PT"/>
          </w:rPr>
          <w:tab/>
        </w:r>
        <w:r w:rsidR="00006084" w:rsidRPr="00060F64">
          <w:rPr>
            <w:rStyle w:val="Hipercze"/>
          </w:rPr>
          <w:t>KCP 10.3  Effects on arthropods</w:t>
        </w:r>
        <w:r w:rsidR="00006084">
          <w:rPr>
            <w:webHidden/>
          </w:rPr>
          <w:tab/>
        </w:r>
        <w:r w:rsidR="00006084">
          <w:rPr>
            <w:webHidden/>
          </w:rPr>
          <w:fldChar w:fldCharType="begin"/>
        </w:r>
        <w:r w:rsidR="00006084">
          <w:rPr>
            <w:webHidden/>
          </w:rPr>
          <w:instrText xml:space="preserve"> PAGEREF _Toc26181337 \h </w:instrText>
        </w:r>
        <w:r w:rsidR="00006084">
          <w:rPr>
            <w:webHidden/>
          </w:rPr>
        </w:r>
        <w:r w:rsidR="00006084">
          <w:rPr>
            <w:webHidden/>
          </w:rPr>
          <w:fldChar w:fldCharType="separate"/>
        </w:r>
        <w:r w:rsidR="0004161E">
          <w:rPr>
            <w:webHidden/>
          </w:rPr>
          <w:t>100</w:t>
        </w:r>
        <w:r w:rsidR="00006084">
          <w:rPr>
            <w:webHidden/>
          </w:rPr>
          <w:fldChar w:fldCharType="end"/>
        </w:r>
      </w:hyperlink>
    </w:p>
    <w:p w14:paraId="04106EE1" w14:textId="77777777" w:rsidR="00006084" w:rsidRPr="003B2D92" w:rsidRDefault="00A12AF2">
      <w:pPr>
        <w:pStyle w:val="Spistreci2"/>
        <w:rPr>
          <w:rFonts w:ascii="Calibri" w:hAnsi="Calibri"/>
          <w:sz w:val="22"/>
          <w:lang w:val="pt-PT" w:eastAsia="pt-PT"/>
        </w:rPr>
      </w:pPr>
      <w:hyperlink w:anchor="_Toc26181338" w:history="1">
        <w:r w:rsidR="00006084" w:rsidRPr="00060F64">
          <w:rPr>
            <w:rStyle w:val="Hipercze"/>
          </w:rPr>
          <w:t>A 2.4</w:t>
        </w:r>
        <w:r w:rsidR="00006084" w:rsidRPr="003B2D92">
          <w:rPr>
            <w:rFonts w:ascii="Calibri" w:hAnsi="Calibri"/>
            <w:sz w:val="22"/>
            <w:lang w:val="pt-PT" w:eastAsia="pt-PT"/>
          </w:rPr>
          <w:tab/>
        </w:r>
        <w:r w:rsidR="00006084" w:rsidRPr="00060F64">
          <w:rPr>
            <w:rStyle w:val="Hipercze"/>
          </w:rPr>
          <w:t>KCP 10.4  Effects on non-target soil meso- and macrofauna</w:t>
        </w:r>
        <w:r w:rsidR="00006084">
          <w:rPr>
            <w:webHidden/>
          </w:rPr>
          <w:tab/>
        </w:r>
        <w:r w:rsidR="00006084">
          <w:rPr>
            <w:webHidden/>
          </w:rPr>
          <w:fldChar w:fldCharType="begin"/>
        </w:r>
        <w:r w:rsidR="00006084">
          <w:rPr>
            <w:webHidden/>
          </w:rPr>
          <w:instrText xml:space="preserve"> PAGEREF _Toc26181338 \h </w:instrText>
        </w:r>
        <w:r w:rsidR="00006084">
          <w:rPr>
            <w:webHidden/>
          </w:rPr>
        </w:r>
        <w:r w:rsidR="00006084">
          <w:rPr>
            <w:webHidden/>
          </w:rPr>
          <w:fldChar w:fldCharType="separate"/>
        </w:r>
        <w:r w:rsidR="0004161E">
          <w:rPr>
            <w:webHidden/>
          </w:rPr>
          <w:t>112</w:t>
        </w:r>
        <w:r w:rsidR="00006084">
          <w:rPr>
            <w:webHidden/>
          </w:rPr>
          <w:fldChar w:fldCharType="end"/>
        </w:r>
      </w:hyperlink>
    </w:p>
    <w:p w14:paraId="057A500F" w14:textId="77777777" w:rsidR="00006084" w:rsidRPr="003B2D92" w:rsidRDefault="00A12AF2">
      <w:pPr>
        <w:pStyle w:val="Spistreci2"/>
        <w:rPr>
          <w:rFonts w:ascii="Calibri" w:hAnsi="Calibri"/>
          <w:sz w:val="22"/>
          <w:lang w:val="pt-PT" w:eastAsia="pt-PT"/>
        </w:rPr>
      </w:pPr>
      <w:hyperlink w:anchor="_Toc26181339" w:history="1">
        <w:r w:rsidR="00006084" w:rsidRPr="00060F64">
          <w:rPr>
            <w:rStyle w:val="Hipercze"/>
          </w:rPr>
          <w:t>A 2.5</w:t>
        </w:r>
        <w:r w:rsidR="00006084" w:rsidRPr="003B2D92">
          <w:rPr>
            <w:rFonts w:ascii="Calibri" w:hAnsi="Calibri"/>
            <w:sz w:val="22"/>
            <w:lang w:val="pt-PT" w:eastAsia="pt-PT"/>
          </w:rPr>
          <w:tab/>
        </w:r>
        <w:r w:rsidR="00006084" w:rsidRPr="00060F64">
          <w:rPr>
            <w:rStyle w:val="Hipercze"/>
          </w:rPr>
          <w:t>KCP 10.5  Effects on soil nitrogen transformation</w:t>
        </w:r>
        <w:r w:rsidR="00006084">
          <w:rPr>
            <w:webHidden/>
          </w:rPr>
          <w:tab/>
        </w:r>
        <w:r w:rsidR="00006084">
          <w:rPr>
            <w:webHidden/>
          </w:rPr>
          <w:fldChar w:fldCharType="begin"/>
        </w:r>
        <w:r w:rsidR="00006084">
          <w:rPr>
            <w:webHidden/>
          </w:rPr>
          <w:instrText xml:space="preserve"> PAGEREF _Toc26181339 \h </w:instrText>
        </w:r>
        <w:r w:rsidR="00006084">
          <w:rPr>
            <w:webHidden/>
          </w:rPr>
        </w:r>
        <w:r w:rsidR="00006084">
          <w:rPr>
            <w:webHidden/>
          </w:rPr>
          <w:fldChar w:fldCharType="separate"/>
        </w:r>
        <w:r w:rsidR="0004161E">
          <w:rPr>
            <w:webHidden/>
          </w:rPr>
          <w:t>121</w:t>
        </w:r>
        <w:r w:rsidR="00006084">
          <w:rPr>
            <w:webHidden/>
          </w:rPr>
          <w:fldChar w:fldCharType="end"/>
        </w:r>
      </w:hyperlink>
    </w:p>
    <w:p w14:paraId="405E0A45" w14:textId="77777777" w:rsidR="00006084" w:rsidRPr="003B2D92" w:rsidRDefault="00A12AF2">
      <w:pPr>
        <w:pStyle w:val="Spistreci2"/>
        <w:rPr>
          <w:rFonts w:ascii="Calibri" w:hAnsi="Calibri"/>
          <w:sz w:val="22"/>
          <w:lang w:val="pt-PT" w:eastAsia="pt-PT"/>
        </w:rPr>
      </w:pPr>
      <w:hyperlink w:anchor="_Toc26181340" w:history="1">
        <w:r w:rsidR="00006084" w:rsidRPr="00060F64">
          <w:rPr>
            <w:rStyle w:val="Hipercze"/>
          </w:rPr>
          <w:t>A 2.6</w:t>
        </w:r>
        <w:r w:rsidR="00006084" w:rsidRPr="003B2D92">
          <w:rPr>
            <w:rFonts w:ascii="Calibri" w:hAnsi="Calibri"/>
            <w:sz w:val="22"/>
            <w:lang w:val="pt-PT" w:eastAsia="pt-PT"/>
          </w:rPr>
          <w:tab/>
        </w:r>
        <w:r w:rsidR="00006084" w:rsidRPr="00060F64">
          <w:rPr>
            <w:rStyle w:val="Hipercze"/>
          </w:rPr>
          <w:t>KCP 10.6  Effects on terrestrial non-target higher plants</w:t>
        </w:r>
        <w:r w:rsidR="00006084">
          <w:rPr>
            <w:webHidden/>
          </w:rPr>
          <w:tab/>
        </w:r>
        <w:r w:rsidR="00006084">
          <w:rPr>
            <w:webHidden/>
          </w:rPr>
          <w:fldChar w:fldCharType="begin"/>
        </w:r>
        <w:r w:rsidR="00006084">
          <w:rPr>
            <w:webHidden/>
          </w:rPr>
          <w:instrText xml:space="preserve"> PAGEREF _Toc26181340 \h </w:instrText>
        </w:r>
        <w:r w:rsidR="00006084">
          <w:rPr>
            <w:webHidden/>
          </w:rPr>
        </w:r>
        <w:r w:rsidR="00006084">
          <w:rPr>
            <w:webHidden/>
          </w:rPr>
          <w:fldChar w:fldCharType="separate"/>
        </w:r>
        <w:r w:rsidR="0004161E">
          <w:rPr>
            <w:webHidden/>
          </w:rPr>
          <w:t>121</w:t>
        </w:r>
        <w:r w:rsidR="00006084">
          <w:rPr>
            <w:webHidden/>
          </w:rPr>
          <w:fldChar w:fldCharType="end"/>
        </w:r>
      </w:hyperlink>
    </w:p>
    <w:p w14:paraId="72BCC318" w14:textId="77777777" w:rsidR="00006084" w:rsidRPr="003B2D92" w:rsidRDefault="00A12AF2">
      <w:pPr>
        <w:pStyle w:val="Spistreci2"/>
        <w:rPr>
          <w:rFonts w:ascii="Calibri" w:hAnsi="Calibri"/>
          <w:sz w:val="22"/>
          <w:lang w:val="pt-PT" w:eastAsia="pt-PT"/>
        </w:rPr>
      </w:pPr>
      <w:hyperlink w:anchor="_Toc26181341" w:history="1">
        <w:r w:rsidR="00006084" w:rsidRPr="00060F64">
          <w:rPr>
            <w:rStyle w:val="Hipercze"/>
          </w:rPr>
          <w:t>A 2.7</w:t>
        </w:r>
        <w:r w:rsidR="00006084" w:rsidRPr="003B2D92">
          <w:rPr>
            <w:rFonts w:ascii="Calibri" w:hAnsi="Calibri"/>
            <w:sz w:val="22"/>
            <w:lang w:val="pt-PT" w:eastAsia="pt-PT"/>
          </w:rPr>
          <w:tab/>
        </w:r>
        <w:r w:rsidR="00006084" w:rsidRPr="00060F64">
          <w:rPr>
            <w:rStyle w:val="Hipercze"/>
          </w:rPr>
          <w:t>KCP 10.7  Effects on other terrestrial organisms (flora and fauna)</w:t>
        </w:r>
        <w:r w:rsidR="00006084">
          <w:rPr>
            <w:webHidden/>
          </w:rPr>
          <w:tab/>
        </w:r>
        <w:r w:rsidR="00006084">
          <w:rPr>
            <w:webHidden/>
          </w:rPr>
          <w:fldChar w:fldCharType="begin"/>
        </w:r>
        <w:r w:rsidR="00006084">
          <w:rPr>
            <w:webHidden/>
          </w:rPr>
          <w:instrText xml:space="preserve"> PAGEREF _Toc26181341 \h </w:instrText>
        </w:r>
        <w:r w:rsidR="00006084">
          <w:rPr>
            <w:webHidden/>
          </w:rPr>
        </w:r>
        <w:r w:rsidR="00006084">
          <w:rPr>
            <w:webHidden/>
          </w:rPr>
          <w:fldChar w:fldCharType="separate"/>
        </w:r>
        <w:r w:rsidR="0004161E">
          <w:rPr>
            <w:webHidden/>
          </w:rPr>
          <w:t>126</w:t>
        </w:r>
        <w:r w:rsidR="00006084">
          <w:rPr>
            <w:webHidden/>
          </w:rPr>
          <w:fldChar w:fldCharType="end"/>
        </w:r>
      </w:hyperlink>
    </w:p>
    <w:p w14:paraId="4E955B3E" w14:textId="77777777" w:rsidR="00006084" w:rsidRPr="003B2D92" w:rsidRDefault="00A12AF2">
      <w:pPr>
        <w:pStyle w:val="Spistreci2"/>
        <w:rPr>
          <w:rFonts w:ascii="Calibri" w:hAnsi="Calibri"/>
          <w:sz w:val="22"/>
          <w:lang w:val="pt-PT" w:eastAsia="pt-PT"/>
        </w:rPr>
      </w:pPr>
      <w:hyperlink w:anchor="_Toc26181342" w:history="1">
        <w:r w:rsidR="00006084" w:rsidRPr="00060F64">
          <w:rPr>
            <w:rStyle w:val="Hipercze"/>
          </w:rPr>
          <w:t>A 2.8</w:t>
        </w:r>
        <w:r w:rsidR="00006084" w:rsidRPr="003B2D92">
          <w:rPr>
            <w:rFonts w:ascii="Calibri" w:hAnsi="Calibri"/>
            <w:sz w:val="22"/>
            <w:lang w:val="pt-PT" w:eastAsia="pt-PT"/>
          </w:rPr>
          <w:tab/>
        </w:r>
        <w:r w:rsidR="00006084" w:rsidRPr="00060F64">
          <w:rPr>
            <w:rStyle w:val="Hipercze"/>
          </w:rPr>
          <w:t>KCP 10.8  Monitoring data</w:t>
        </w:r>
        <w:r w:rsidR="00006084">
          <w:rPr>
            <w:webHidden/>
          </w:rPr>
          <w:tab/>
        </w:r>
        <w:r w:rsidR="00006084">
          <w:rPr>
            <w:webHidden/>
          </w:rPr>
          <w:fldChar w:fldCharType="begin"/>
        </w:r>
        <w:r w:rsidR="00006084">
          <w:rPr>
            <w:webHidden/>
          </w:rPr>
          <w:instrText xml:space="preserve"> PAGEREF _Toc26181342 \h </w:instrText>
        </w:r>
        <w:r w:rsidR="00006084">
          <w:rPr>
            <w:webHidden/>
          </w:rPr>
        </w:r>
        <w:r w:rsidR="00006084">
          <w:rPr>
            <w:webHidden/>
          </w:rPr>
          <w:fldChar w:fldCharType="separate"/>
        </w:r>
        <w:r w:rsidR="0004161E">
          <w:rPr>
            <w:webHidden/>
          </w:rPr>
          <w:t>126</w:t>
        </w:r>
        <w:r w:rsidR="00006084">
          <w:rPr>
            <w:webHidden/>
          </w:rPr>
          <w:fldChar w:fldCharType="end"/>
        </w:r>
      </w:hyperlink>
    </w:p>
    <w:p w14:paraId="52DA262D" w14:textId="77777777" w:rsidR="00C87689" w:rsidRPr="002B1114" w:rsidRDefault="002B1114" w:rsidP="00AA32CE">
      <w:pPr>
        <w:pStyle w:val="RepStandard"/>
      </w:pPr>
      <w:r>
        <w:fldChar w:fldCharType="end"/>
      </w:r>
    </w:p>
    <w:p w14:paraId="15F75F39" w14:textId="77777777" w:rsidR="003C5413" w:rsidRPr="002B1114" w:rsidRDefault="003C5413" w:rsidP="00AA32CE">
      <w:pPr>
        <w:pStyle w:val="RepStandard"/>
      </w:pPr>
    </w:p>
    <w:p w14:paraId="4E0CBD23" w14:textId="77777777" w:rsidR="007000DA" w:rsidRPr="002B1114" w:rsidRDefault="007000DA" w:rsidP="00AA32CE">
      <w:pPr>
        <w:pStyle w:val="RepStandard"/>
        <w:sectPr w:rsidR="007000DA" w:rsidRPr="002B1114" w:rsidSect="008149D2">
          <w:pgSz w:w="11906" w:h="16838" w:code="9"/>
          <w:pgMar w:top="1417" w:right="1134" w:bottom="1134" w:left="1417" w:header="709" w:footer="142" w:gutter="0"/>
          <w:pgNumType w:chapSep="period"/>
          <w:cols w:space="708"/>
          <w:docGrid w:linePitch="360"/>
        </w:sectPr>
      </w:pPr>
    </w:p>
    <w:p w14:paraId="59C0C0BA" w14:textId="77777777" w:rsidR="00D526BE" w:rsidRPr="002B1114" w:rsidRDefault="00D526BE" w:rsidP="00AA32CE">
      <w:pPr>
        <w:pStyle w:val="Nagwek1"/>
      </w:pPr>
      <w:bookmarkStart w:id="0" w:name="_Toc413922496"/>
      <w:bookmarkStart w:id="1" w:name="_Toc412643958"/>
      <w:bookmarkStart w:id="2" w:name="_Toc413916805"/>
      <w:bookmarkStart w:id="3" w:name="_Toc413916947"/>
      <w:bookmarkStart w:id="4" w:name="_Toc413922008"/>
      <w:bookmarkStart w:id="5" w:name="_Toc413922497"/>
      <w:bookmarkStart w:id="6" w:name="_Toc413922601"/>
      <w:bookmarkStart w:id="7" w:name="_Toc414955238"/>
      <w:bookmarkStart w:id="8" w:name="_Toc415214545"/>
      <w:bookmarkStart w:id="9" w:name="_Toc26181251"/>
      <w:bookmarkEnd w:id="0"/>
      <w:r w:rsidRPr="002B1114">
        <w:lastRenderedPageBreak/>
        <w:t>E</w:t>
      </w:r>
      <w:r w:rsidR="00B75D71" w:rsidRPr="002B1114">
        <w:t>cotoxicology</w:t>
      </w:r>
      <w:r w:rsidRPr="002B1114">
        <w:t xml:space="preserve"> (KCP 10)</w:t>
      </w:r>
      <w:bookmarkEnd w:id="1"/>
      <w:bookmarkEnd w:id="2"/>
      <w:bookmarkEnd w:id="3"/>
      <w:bookmarkEnd w:id="4"/>
      <w:bookmarkEnd w:id="5"/>
      <w:bookmarkEnd w:id="6"/>
      <w:bookmarkEnd w:id="7"/>
      <w:bookmarkEnd w:id="8"/>
      <w:bookmarkEnd w:id="9"/>
    </w:p>
    <w:p w14:paraId="52AE97AE" w14:textId="77777777" w:rsidR="007B0241" w:rsidRDefault="007B0241" w:rsidP="007B0241">
      <w:pPr>
        <w:pStyle w:val="RepStandard"/>
        <w:spacing w:before="120" w:after="120" w:line="280" w:lineRule="exact"/>
      </w:pPr>
      <w:r>
        <w:t>This document reviews the eco-toxicological studies for the product SAP250F an e</w:t>
      </w:r>
      <w:r w:rsidRPr="007B0241">
        <w:t xml:space="preserve">mulsifiable concentrate </w:t>
      </w:r>
      <w:r>
        <w:t xml:space="preserve">formulation containing 250 g/L Prothioconazole for use on </w:t>
      </w:r>
      <w:r w:rsidR="00EF5260">
        <w:t xml:space="preserve">wheat, barley, oat, rye and triticale </w:t>
      </w:r>
      <w:r>
        <w:t>and oilseed rape.</w:t>
      </w:r>
    </w:p>
    <w:p w14:paraId="0EFDCE92" w14:textId="77777777" w:rsidR="007B0241" w:rsidRDefault="007B0241" w:rsidP="007B0241">
      <w:pPr>
        <w:pStyle w:val="RepStandard"/>
        <w:spacing w:before="120" w:after="120" w:line="280" w:lineRule="exact"/>
      </w:pPr>
      <w:r w:rsidRPr="00C1296C">
        <w:t>P</w:t>
      </w:r>
      <w:r>
        <w:t>rothioconazole</w:t>
      </w:r>
      <w:r w:rsidRPr="00C1296C">
        <w:t xml:space="preserve"> was first included in Annex I to Directive 91/414/EEC by Commission Directive 200</w:t>
      </w:r>
      <w:r w:rsidR="00B55B23">
        <w:t>8</w:t>
      </w:r>
      <w:r w:rsidRPr="00C1296C">
        <w:t>/</w:t>
      </w:r>
      <w:r w:rsidR="00B55B23">
        <w:t>44</w:t>
      </w:r>
      <w:r w:rsidRPr="00C1296C">
        <w:t xml:space="preserve">/EC </w:t>
      </w:r>
      <w:r w:rsidR="00B55B23">
        <w:t>of</w:t>
      </w:r>
      <w:r w:rsidRPr="00C1296C">
        <w:t xml:space="preserve"> </w:t>
      </w:r>
      <w:r w:rsidR="00B55B23">
        <w:t>4</w:t>
      </w:r>
      <w:r w:rsidRPr="00C1296C">
        <w:t xml:space="preserve"> A</w:t>
      </w:r>
      <w:r w:rsidR="00B55B23">
        <w:t>pril</w:t>
      </w:r>
      <w:r w:rsidRPr="00C1296C">
        <w:t xml:space="preserve"> 200</w:t>
      </w:r>
      <w:r w:rsidR="00B55B23">
        <w:t>8</w:t>
      </w:r>
      <w:r w:rsidRPr="00C1296C">
        <w:t>.</w:t>
      </w:r>
    </w:p>
    <w:p w14:paraId="39EA8125" w14:textId="77777777" w:rsidR="007B0241" w:rsidRDefault="007B0241" w:rsidP="007B0241">
      <w:pPr>
        <w:pStyle w:val="RepStandard"/>
        <w:spacing w:before="120" w:after="120" w:line="280" w:lineRule="exact"/>
      </w:pPr>
      <w:r>
        <w:t>A full risk assessment according to Uniform Principles is provided which demonstrates that the product is safe for the environment.</w:t>
      </w:r>
    </w:p>
    <w:p w14:paraId="74693491" w14:textId="77777777" w:rsidR="007B0241" w:rsidRDefault="007B0241" w:rsidP="007B0241">
      <w:pPr>
        <w:pStyle w:val="RepStandard"/>
        <w:spacing w:before="120" w:after="120" w:line="280" w:lineRule="exact"/>
      </w:pPr>
      <w:r>
        <w:t>Where appropriate this document refers to the conclusions of the EU review of P</w:t>
      </w:r>
      <w:r w:rsidR="00692B87">
        <w:t>rothioconazole</w:t>
      </w:r>
      <w:r>
        <w:t>.  This will be where:</w:t>
      </w:r>
    </w:p>
    <w:p w14:paraId="03128D80" w14:textId="77777777" w:rsidR="007B0241" w:rsidRDefault="007B0241" w:rsidP="007B0241">
      <w:pPr>
        <w:pStyle w:val="RepStandard"/>
        <w:spacing w:before="120" w:after="120" w:line="280" w:lineRule="exact"/>
      </w:pPr>
      <w:r>
        <w:t>•</w:t>
      </w:r>
      <w:r>
        <w:tab/>
        <w:t>the active substance data are relied upon in the risk assessment of the formulation; or when</w:t>
      </w:r>
    </w:p>
    <w:p w14:paraId="79CB0D7C" w14:textId="77777777" w:rsidR="007B0241" w:rsidRDefault="007B0241" w:rsidP="007B0241">
      <w:pPr>
        <w:pStyle w:val="RepStandard"/>
        <w:spacing w:before="120" w:after="120" w:line="280" w:lineRule="exact"/>
      </w:pPr>
      <w:r>
        <w:t>•</w:t>
      </w:r>
      <w:r>
        <w:tab/>
        <w:t>the EU review concluded that additional data/information should be considered at national re-registration.</w:t>
      </w:r>
    </w:p>
    <w:p w14:paraId="7DD151C5" w14:textId="77777777" w:rsidR="007B0241" w:rsidRDefault="007B0241" w:rsidP="007B0241">
      <w:pPr>
        <w:pStyle w:val="RepStandard"/>
        <w:spacing w:before="120" w:after="120" w:line="280" w:lineRule="exact"/>
      </w:pPr>
      <w:r>
        <w:t>Note: this Part B document only reviews data (Annex II or Annex III) and additional information that has not previously been considered within the EU review process, as part of the Annex I inclusion decision.</w:t>
      </w:r>
      <w:r w:rsidRPr="008907CB">
        <w:t xml:space="preserve"> New annex II data must only be included if they are considered essential for the evaluation and in this case a full study summary must be provided. In the case where the formulation has been previously evaluated, at European level, detailed summaries have not been provided.</w:t>
      </w:r>
    </w:p>
    <w:p w14:paraId="623AEFEB" w14:textId="77777777" w:rsidR="007B0241" w:rsidRDefault="007B0241" w:rsidP="007B0241">
      <w:pPr>
        <w:pStyle w:val="RepStandard"/>
        <w:spacing w:before="120" w:after="120" w:line="280" w:lineRule="exact"/>
      </w:pPr>
      <w:r>
        <w:t>This product was not the representative formulation and has not been previously evaluated according to the Uniform Principles.</w:t>
      </w:r>
    </w:p>
    <w:p w14:paraId="0A13063B" w14:textId="77777777" w:rsidR="007B0241" w:rsidRPr="003A7CD6" w:rsidRDefault="007B0241" w:rsidP="007B0241">
      <w:pPr>
        <w:pStyle w:val="RepStandard"/>
        <w:spacing w:before="120" w:after="120" w:line="280" w:lineRule="exact"/>
      </w:pPr>
      <w:r w:rsidRPr="00710EA9">
        <w:t xml:space="preserve">The </w:t>
      </w:r>
      <w:r w:rsidR="00B55B23" w:rsidRPr="00710EA9">
        <w:t>EFSA Scientific</w:t>
      </w:r>
      <w:r w:rsidRPr="00710EA9">
        <w:t xml:space="preserve"> report for P</w:t>
      </w:r>
      <w:r w:rsidR="00B55B23" w:rsidRPr="00710EA9">
        <w:t>rothioconazole</w:t>
      </w:r>
      <w:r w:rsidRPr="00710EA9">
        <w:t xml:space="preserve"> (</w:t>
      </w:r>
      <w:r w:rsidR="00710EA9" w:rsidRPr="00710EA9">
        <w:t>EFSA Scientific Report, 2007</w:t>
      </w:r>
      <w:r w:rsidRPr="00710EA9">
        <w:t>)</w:t>
      </w:r>
      <w:r w:rsidR="00710EA9" w:rsidRPr="00710EA9">
        <w:t xml:space="preserve"> is</w:t>
      </w:r>
      <w:r w:rsidRPr="00710EA9">
        <w:t xml:space="preserve"> considered to provide the relevant review information or a reference to where such information can be found.</w:t>
      </w:r>
    </w:p>
    <w:p w14:paraId="16E2C294" w14:textId="77777777" w:rsidR="007B0241" w:rsidRPr="00DD5B54" w:rsidRDefault="007B0241" w:rsidP="007B0241">
      <w:pPr>
        <w:pStyle w:val="RepStandard"/>
        <w:spacing w:before="120" w:after="120" w:line="280" w:lineRule="exact"/>
      </w:pPr>
      <w:r w:rsidRPr="00DD5B54">
        <w:t>The Commission Implementing Regulation for P</w:t>
      </w:r>
      <w:r w:rsidR="00B55B23">
        <w:t>rothioconazole</w:t>
      </w:r>
      <w:r w:rsidRPr="00DD5B54">
        <w:t xml:space="preserve"> (540/2011) provides specific provisions under Part B which need to be considered by the applicant in the preparation of their submission and by the MS prior to granting an authorisation.</w:t>
      </w:r>
    </w:p>
    <w:p w14:paraId="144F63A3" w14:textId="77777777" w:rsidR="00B55B23" w:rsidRDefault="00B55B23" w:rsidP="00B55B23">
      <w:pPr>
        <w:pStyle w:val="RepStandard"/>
        <w:spacing w:before="120" w:after="120" w:line="280" w:lineRule="exact"/>
      </w:pPr>
      <w:r>
        <w:t>For the implementation of the uniform principles as referred to in Article 29(6) of Regulation (EC) No 1107/2009, the conclusions of the review report on prothioconazole, and in particular Appendices I and II thereof, as finalised in the Standing Committee on the Food Chain and Animal Health on 22 January 2008 shall be taken into account.</w:t>
      </w:r>
    </w:p>
    <w:p w14:paraId="44AE1CB6" w14:textId="77777777" w:rsidR="00B55B23" w:rsidRDefault="00B55B23" w:rsidP="00B55B23">
      <w:pPr>
        <w:pStyle w:val="RepStandard"/>
        <w:spacing w:before="120" w:after="120" w:line="280" w:lineRule="exact"/>
      </w:pPr>
      <w:r>
        <w:t>In this overall assessment Member States must pay particular attention to:</w:t>
      </w:r>
    </w:p>
    <w:p w14:paraId="66904A4E" w14:textId="77777777" w:rsidR="00B55B23" w:rsidRDefault="00B55B23" w:rsidP="00B55B23">
      <w:pPr>
        <w:pStyle w:val="RepStandard"/>
        <w:spacing w:before="120" w:after="120" w:line="280" w:lineRule="exact"/>
      </w:pPr>
      <w:r>
        <w:t>— the operator safety in spray applications. Conditions of use shall include adequate protective measures,</w:t>
      </w:r>
    </w:p>
    <w:p w14:paraId="487F8A85" w14:textId="77777777" w:rsidR="00B55B23" w:rsidRDefault="00B55B23" w:rsidP="00B55B23">
      <w:pPr>
        <w:pStyle w:val="RepStandard"/>
        <w:spacing w:before="120" w:after="120" w:line="280" w:lineRule="exact"/>
      </w:pPr>
      <w:r>
        <w:t>— the protection of aquatic organisms. Risk mitigation measures such as buffer zones shall be applied, where appropriate,</w:t>
      </w:r>
    </w:p>
    <w:p w14:paraId="5FF1F7A4" w14:textId="77777777" w:rsidR="00B55B23" w:rsidRDefault="00B55B23" w:rsidP="00B55B23">
      <w:pPr>
        <w:pStyle w:val="RepStandard"/>
        <w:spacing w:before="120" w:after="120" w:line="280" w:lineRule="exact"/>
      </w:pPr>
      <w:r>
        <w:t>— the protection of birds and small mammals. Risk mitigation measures shall be applied, where appropriate.</w:t>
      </w:r>
    </w:p>
    <w:p w14:paraId="60B63AEC" w14:textId="77777777" w:rsidR="00B55B23" w:rsidRDefault="00B55B23" w:rsidP="00B55B23">
      <w:pPr>
        <w:pStyle w:val="RepStandard"/>
        <w:spacing w:before="120" w:after="120" w:line="280" w:lineRule="exact"/>
      </w:pPr>
      <w:r>
        <w:t>Conditions of use shall include risk mitigation measures, where appropriate.</w:t>
      </w:r>
    </w:p>
    <w:p w14:paraId="49FF6299" w14:textId="77777777" w:rsidR="007B0241" w:rsidRDefault="007B0241" w:rsidP="00C14C60">
      <w:pPr>
        <w:pStyle w:val="RepStandard"/>
        <w:spacing w:before="120" w:after="120" w:line="280" w:lineRule="exact"/>
        <w:jc w:val="left"/>
      </w:pPr>
      <w:r>
        <w:t xml:space="preserve">Information on the detailed composition of </w:t>
      </w:r>
      <w:r w:rsidRPr="00235A47">
        <w:t>SA</w:t>
      </w:r>
      <w:r>
        <w:t>P</w:t>
      </w:r>
      <w:r w:rsidR="00692B87">
        <w:t>25</w:t>
      </w:r>
      <w:r w:rsidRPr="00235A47">
        <w:t xml:space="preserve">0F </w:t>
      </w:r>
      <w:r>
        <w:t>can be found in the confidential dossier of this submission (Registration Report - Part C</w:t>
      </w:r>
      <w:r w:rsidR="00B55B23">
        <w:t>)</w:t>
      </w:r>
      <w:r w:rsidR="00C14C60">
        <w:t>.</w:t>
      </w:r>
    </w:p>
    <w:p w14:paraId="657672E1" w14:textId="77777777" w:rsidR="007B0241" w:rsidRPr="007B0241" w:rsidRDefault="007B0241" w:rsidP="007B0241">
      <w:pPr>
        <w:pStyle w:val="RepStandard"/>
      </w:pPr>
    </w:p>
    <w:p w14:paraId="0C21FFC7" w14:textId="77777777" w:rsidR="00D526BE" w:rsidRPr="002B1114" w:rsidRDefault="00D526BE" w:rsidP="00AA32CE">
      <w:pPr>
        <w:pStyle w:val="RepStandard"/>
        <w:sectPr w:rsidR="00D526BE" w:rsidRPr="002B1114" w:rsidSect="008149D2">
          <w:pgSz w:w="11906" w:h="16838"/>
          <w:pgMar w:top="1417" w:right="1134" w:bottom="1134" w:left="1417" w:header="709" w:footer="142" w:gutter="0"/>
          <w:pgNumType w:chapSep="period"/>
          <w:cols w:space="708"/>
          <w:docGrid w:linePitch="360"/>
        </w:sectPr>
      </w:pPr>
      <w:bookmarkStart w:id="10" w:name="_Toc399487254"/>
    </w:p>
    <w:p w14:paraId="0F5E2733" w14:textId="77777777" w:rsidR="00D526BE" w:rsidRPr="002B1114" w:rsidRDefault="00D526BE" w:rsidP="00AA32CE">
      <w:pPr>
        <w:pStyle w:val="Nagwek2"/>
      </w:pPr>
      <w:bookmarkStart w:id="11" w:name="_Toc412643959"/>
      <w:bookmarkStart w:id="12" w:name="_Toc413916806"/>
      <w:bookmarkStart w:id="13" w:name="_Toc413916948"/>
      <w:bookmarkStart w:id="14" w:name="_Toc413922009"/>
      <w:bookmarkStart w:id="15" w:name="_Toc413922498"/>
      <w:bookmarkStart w:id="16" w:name="_Toc413922602"/>
      <w:bookmarkStart w:id="17" w:name="_Toc414955239"/>
      <w:bookmarkStart w:id="18" w:name="_Toc415214546"/>
      <w:bookmarkStart w:id="19" w:name="_Toc26181252"/>
      <w:r w:rsidRPr="002B1114">
        <w:lastRenderedPageBreak/>
        <w:t>Critical GAP and overall conclusions</w:t>
      </w:r>
      <w:bookmarkEnd w:id="10"/>
      <w:bookmarkEnd w:id="11"/>
      <w:bookmarkEnd w:id="12"/>
      <w:bookmarkEnd w:id="13"/>
      <w:bookmarkEnd w:id="14"/>
      <w:bookmarkEnd w:id="15"/>
      <w:bookmarkEnd w:id="16"/>
      <w:bookmarkEnd w:id="17"/>
      <w:bookmarkEnd w:id="18"/>
      <w:bookmarkEnd w:id="19"/>
    </w:p>
    <w:p w14:paraId="2A1281F5" w14:textId="77777777" w:rsidR="00D526BE" w:rsidRPr="002B1114" w:rsidRDefault="00C06DED" w:rsidP="00AA32CE">
      <w:pPr>
        <w:pStyle w:val="RepLabel"/>
      </w:pPr>
      <w:r w:rsidRPr="002B1114">
        <w:t>Table </w:t>
      </w:r>
      <w:r w:rsidRPr="002B1114">
        <w:fldChar w:fldCharType="begin"/>
      </w:r>
      <w:r w:rsidRPr="002B1114">
        <w:instrText xml:space="preserve"> STYLEREF 2 \s </w:instrText>
      </w:r>
      <w:r w:rsidRPr="002B1114">
        <w:fldChar w:fldCharType="separate"/>
      </w:r>
      <w:r w:rsidR="00AA32CE" w:rsidRPr="002B1114">
        <w:rPr>
          <w:noProof/>
        </w:rPr>
        <w:t>9.1</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r>
      <w:bookmarkStart w:id="20" w:name="_Toc399487255"/>
      <w:bookmarkStart w:id="21" w:name="_Toc412643960"/>
      <w:r w:rsidRPr="002B1114">
        <w:t>Table of critical GAPs</w:t>
      </w:r>
      <w:bookmarkEnd w:id="20"/>
      <w:bookmarkEnd w:id="21"/>
    </w:p>
    <w:tbl>
      <w:tblPr>
        <w:tblW w:w="504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417"/>
        <w:gridCol w:w="743"/>
        <w:gridCol w:w="1204"/>
        <w:gridCol w:w="384"/>
        <w:gridCol w:w="2022"/>
        <w:gridCol w:w="922"/>
        <w:gridCol w:w="934"/>
        <w:gridCol w:w="934"/>
        <w:gridCol w:w="940"/>
        <w:gridCol w:w="934"/>
        <w:gridCol w:w="934"/>
        <w:gridCol w:w="832"/>
        <w:gridCol w:w="514"/>
        <w:gridCol w:w="814"/>
        <w:gridCol w:w="312"/>
        <w:gridCol w:w="312"/>
        <w:gridCol w:w="309"/>
        <w:gridCol w:w="309"/>
        <w:gridCol w:w="309"/>
        <w:gridCol w:w="309"/>
        <w:gridCol w:w="312"/>
      </w:tblGrid>
      <w:tr w:rsidR="00C06DED" w:rsidRPr="002B1114" w14:paraId="772ED758" w14:textId="77777777" w:rsidTr="008009D4">
        <w:trPr>
          <w:tblHeader/>
        </w:trPr>
        <w:tc>
          <w:tcPr>
            <w:tcW w:w="141" w:type="pct"/>
            <w:shd w:val="clear" w:color="auto" w:fill="auto"/>
            <w:vAlign w:val="center"/>
          </w:tcPr>
          <w:p w14:paraId="231050D9" w14:textId="77777777" w:rsidR="00C06DED" w:rsidRPr="002B1114" w:rsidRDefault="00C06DED" w:rsidP="00A911C9">
            <w:pPr>
              <w:pStyle w:val="RepTableSmall"/>
              <w:jc w:val="center"/>
              <w:rPr>
                <w:lang w:val="en-GB"/>
              </w:rPr>
            </w:pPr>
            <w:r w:rsidRPr="002B1114">
              <w:rPr>
                <w:lang w:val="en-GB"/>
              </w:rPr>
              <w:t>1</w:t>
            </w:r>
          </w:p>
        </w:tc>
        <w:tc>
          <w:tcPr>
            <w:tcW w:w="253" w:type="pct"/>
            <w:shd w:val="clear" w:color="auto" w:fill="auto"/>
            <w:vAlign w:val="center"/>
          </w:tcPr>
          <w:p w14:paraId="43FA5B31" w14:textId="77777777" w:rsidR="00C06DED" w:rsidRPr="002B1114" w:rsidRDefault="00C06DED" w:rsidP="00A911C9">
            <w:pPr>
              <w:pStyle w:val="RepTableSmall"/>
              <w:jc w:val="center"/>
              <w:rPr>
                <w:lang w:val="en-GB"/>
              </w:rPr>
            </w:pPr>
            <w:r w:rsidRPr="002B1114">
              <w:rPr>
                <w:lang w:val="en-GB"/>
              </w:rPr>
              <w:t>2</w:t>
            </w:r>
          </w:p>
        </w:tc>
        <w:tc>
          <w:tcPr>
            <w:tcW w:w="410" w:type="pct"/>
            <w:shd w:val="clear" w:color="auto" w:fill="auto"/>
            <w:vAlign w:val="center"/>
          </w:tcPr>
          <w:p w14:paraId="76892FC7" w14:textId="77777777" w:rsidR="00C06DED" w:rsidRPr="002B1114" w:rsidRDefault="00C06DED" w:rsidP="00A911C9">
            <w:pPr>
              <w:pStyle w:val="RepTableSmall"/>
              <w:jc w:val="center"/>
              <w:rPr>
                <w:lang w:val="en-GB"/>
              </w:rPr>
            </w:pPr>
            <w:r w:rsidRPr="002B1114">
              <w:rPr>
                <w:lang w:val="en-GB"/>
              </w:rPr>
              <w:t>3</w:t>
            </w:r>
          </w:p>
        </w:tc>
        <w:tc>
          <w:tcPr>
            <w:tcW w:w="130" w:type="pct"/>
            <w:shd w:val="clear" w:color="auto" w:fill="auto"/>
            <w:vAlign w:val="center"/>
          </w:tcPr>
          <w:p w14:paraId="07FAE25A" w14:textId="77777777" w:rsidR="00C06DED" w:rsidRPr="002B1114" w:rsidRDefault="00C06DED" w:rsidP="00A911C9">
            <w:pPr>
              <w:pStyle w:val="RepTableSmall"/>
              <w:jc w:val="center"/>
              <w:rPr>
                <w:lang w:val="en-GB"/>
              </w:rPr>
            </w:pPr>
            <w:r w:rsidRPr="002B1114">
              <w:rPr>
                <w:lang w:val="en-GB"/>
              </w:rPr>
              <w:t>4</w:t>
            </w:r>
          </w:p>
        </w:tc>
        <w:tc>
          <w:tcPr>
            <w:tcW w:w="688" w:type="pct"/>
            <w:shd w:val="clear" w:color="auto" w:fill="auto"/>
            <w:vAlign w:val="center"/>
          </w:tcPr>
          <w:p w14:paraId="3ECA5051" w14:textId="77777777" w:rsidR="00C06DED" w:rsidRPr="002B1114" w:rsidRDefault="00C06DED" w:rsidP="00A911C9">
            <w:pPr>
              <w:pStyle w:val="RepTableSmall"/>
              <w:jc w:val="center"/>
              <w:rPr>
                <w:lang w:val="en-GB"/>
              </w:rPr>
            </w:pPr>
            <w:r w:rsidRPr="002B1114">
              <w:rPr>
                <w:lang w:val="en-GB"/>
              </w:rPr>
              <w:t>5</w:t>
            </w:r>
          </w:p>
        </w:tc>
        <w:tc>
          <w:tcPr>
            <w:tcW w:w="314" w:type="pct"/>
            <w:shd w:val="clear" w:color="auto" w:fill="auto"/>
            <w:vAlign w:val="center"/>
          </w:tcPr>
          <w:p w14:paraId="7278010C" w14:textId="77777777" w:rsidR="00C06DED" w:rsidRPr="002B1114" w:rsidRDefault="00C06DED" w:rsidP="00A911C9">
            <w:pPr>
              <w:pStyle w:val="RepTableSmall"/>
              <w:jc w:val="center"/>
              <w:rPr>
                <w:lang w:val="en-GB"/>
              </w:rPr>
            </w:pPr>
            <w:r w:rsidRPr="002B1114">
              <w:rPr>
                <w:lang w:val="en-GB"/>
              </w:rPr>
              <w:t>6</w:t>
            </w:r>
          </w:p>
        </w:tc>
        <w:tc>
          <w:tcPr>
            <w:tcW w:w="318" w:type="pct"/>
            <w:shd w:val="clear" w:color="auto" w:fill="auto"/>
            <w:vAlign w:val="center"/>
          </w:tcPr>
          <w:p w14:paraId="00CD3076" w14:textId="77777777" w:rsidR="00C06DED" w:rsidRPr="002B1114" w:rsidRDefault="00C06DED" w:rsidP="00A911C9">
            <w:pPr>
              <w:pStyle w:val="RepTableSmall"/>
              <w:jc w:val="center"/>
              <w:rPr>
                <w:lang w:val="en-GB"/>
              </w:rPr>
            </w:pPr>
            <w:r w:rsidRPr="002B1114">
              <w:rPr>
                <w:lang w:val="en-GB"/>
              </w:rPr>
              <w:t>7</w:t>
            </w:r>
          </w:p>
        </w:tc>
        <w:tc>
          <w:tcPr>
            <w:tcW w:w="318" w:type="pct"/>
            <w:shd w:val="clear" w:color="auto" w:fill="auto"/>
            <w:vAlign w:val="center"/>
          </w:tcPr>
          <w:p w14:paraId="5AC8BF29" w14:textId="77777777" w:rsidR="00C06DED" w:rsidRPr="002B1114" w:rsidRDefault="00C06DED" w:rsidP="00A911C9">
            <w:pPr>
              <w:pStyle w:val="RepTableSmall"/>
              <w:jc w:val="center"/>
              <w:rPr>
                <w:lang w:val="en-GB"/>
              </w:rPr>
            </w:pPr>
            <w:r w:rsidRPr="002B1114">
              <w:rPr>
                <w:lang w:val="en-GB"/>
              </w:rPr>
              <w:t>8</w:t>
            </w:r>
          </w:p>
        </w:tc>
        <w:tc>
          <w:tcPr>
            <w:tcW w:w="320" w:type="pct"/>
            <w:shd w:val="clear" w:color="auto" w:fill="auto"/>
            <w:vAlign w:val="center"/>
          </w:tcPr>
          <w:p w14:paraId="625A6CBF" w14:textId="77777777" w:rsidR="00C06DED" w:rsidRPr="002B1114" w:rsidRDefault="00C06DED" w:rsidP="00A911C9">
            <w:pPr>
              <w:pStyle w:val="RepTableSmall"/>
              <w:jc w:val="center"/>
              <w:rPr>
                <w:lang w:val="en-GB"/>
              </w:rPr>
            </w:pPr>
            <w:r w:rsidRPr="002B1114">
              <w:rPr>
                <w:lang w:val="en-GB"/>
              </w:rPr>
              <w:t>9</w:t>
            </w:r>
          </w:p>
        </w:tc>
        <w:tc>
          <w:tcPr>
            <w:tcW w:w="318" w:type="pct"/>
            <w:shd w:val="clear" w:color="auto" w:fill="auto"/>
            <w:vAlign w:val="center"/>
          </w:tcPr>
          <w:p w14:paraId="420AD36C" w14:textId="77777777" w:rsidR="00C06DED" w:rsidRPr="002B1114" w:rsidRDefault="00C06DED" w:rsidP="00A911C9">
            <w:pPr>
              <w:pStyle w:val="RepTableSmall"/>
              <w:jc w:val="center"/>
              <w:rPr>
                <w:lang w:val="en-GB"/>
              </w:rPr>
            </w:pPr>
            <w:r w:rsidRPr="002B1114">
              <w:rPr>
                <w:lang w:val="en-GB"/>
              </w:rPr>
              <w:t>10</w:t>
            </w:r>
          </w:p>
        </w:tc>
        <w:tc>
          <w:tcPr>
            <w:tcW w:w="318" w:type="pct"/>
            <w:shd w:val="clear" w:color="auto" w:fill="auto"/>
            <w:vAlign w:val="center"/>
          </w:tcPr>
          <w:p w14:paraId="345DAFA0" w14:textId="77777777" w:rsidR="00C06DED" w:rsidRPr="002B1114" w:rsidRDefault="00C06DED" w:rsidP="00A911C9">
            <w:pPr>
              <w:pStyle w:val="RepTableSmall"/>
              <w:jc w:val="center"/>
              <w:rPr>
                <w:lang w:val="en-GB"/>
              </w:rPr>
            </w:pPr>
            <w:r w:rsidRPr="002B1114">
              <w:rPr>
                <w:lang w:val="en-GB"/>
              </w:rPr>
              <w:t>11</w:t>
            </w:r>
          </w:p>
        </w:tc>
        <w:tc>
          <w:tcPr>
            <w:tcW w:w="283" w:type="pct"/>
            <w:shd w:val="clear" w:color="auto" w:fill="auto"/>
            <w:vAlign w:val="center"/>
          </w:tcPr>
          <w:p w14:paraId="09275B5B" w14:textId="77777777" w:rsidR="00C06DED" w:rsidRPr="002B1114" w:rsidRDefault="00C06DED" w:rsidP="00A911C9">
            <w:pPr>
              <w:pStyle w:val="RepTableSmall"/>
              <w:jc w:val="center"/>
              <w:rPr>
                <w:lang w:val="en-GB"/>
              </w:rPr>
            </w:pPr>
            <w:r w:rsidRPr="002B1114">
              <w:rPr>
                <w:lang w:val="en-GB"/>
              </w:rPr>
              <w:t>12</w:t>
            </w:r>
          </w:p>
        </w:tc>
        <w:tc>
          <w:tcPr>
            <w:tcW w:w="174" w:type="pct"/>
            <w:shd w:val="clear" w:color="auto" w:fill="auto"/>
            <w:vAlign w:val="center"/>
          </w:tcPr>
          <w:p w14:paraId="45E85773" w14:textId="77777777" w:rsidR="00C06DED" w:rsidRPr="002B1114" w:rsidRDefault="00C06DED" w:rsidP="00A911C9">
            <w:pPr>
              <w:pStyle w:val="RepTableSmall"/>
              <w:jc w:val="center"/>
              <w:rPr>
                <w:lang w:val="en-GB"/>
              </w:rPr>
            </w:pPr>
            <w:r w:rsidRPr="002B1114">
              <w:rPr>
                <w:lang w:val="en-GB"/>
              </w:rPr>
              <w:t>13</w:t>
            </w:r>
          </w:p>
        </w:tc>
        <w:tc>
          <w:tcPr>
            <w:tcW w:w="277" w:type="pct"/>
            <w:shd w:val="clear" w:color="auto" w:fill="auto"/>
            <w:vAlign w:val="center"/>
          </w:tcPr>
          <w:p w14:paraId="7D6FA2C0" w14:textId="77777777" w:rsidR="00C06DED" w:rsidRPr="002B1114" w:rsidRDefault="00C06DED" w:rsidP="00A911C9">
            <w:pPr>
              <w:pStyle w:val="RepTableSmall"/>
              <w:jc w:val="center"/>
              <w:rPr>
                <w:lang w:val="en-GB"/>
              </w:rPr>
            </w:pPr>
            <w:r w:rsidRPr="002B1114">
              <w:rPr>
                <w:lang w:val="en-GB"/>
              </w:rPr>
              <w:t>14</w:t>
            </w:r>
          </w:p>
        </w:tc>
        <w:tc>
          <w:tcPr>
            <w:tcW w:w="106" w:type="pct"/>
            <w:shd w:val="clear" w:color="auto" w:fill="D9D9D9"/>
            <w:vAlign w:val="center"/>
          </w:tcPr>
          <w:p w14:paraId="3EC3A6FF" w14:textId="77777777" w:rsidR="00C06DED" w:rsidRPr="002B1114" w:rsidRDefault="00C06DED" w:rsidP="00A911C9">
            <w:pPr>
              <w:pStyle w:val="RepTableSmall"/>
              <w:jc w:val="center"/>
              <w:rPr>
                <w:lang w:val="en-GB"/>
              </w:rPr>
            </w:pPr>
            <w:r w:rsidRPr="002B1114">
              <w:rPr>
                <w:lang w:val="en-GB"/>
              </w:rPr>
              <w:t>15</w:t>
            </w:r>
          </w:p>
        </w:tc>
        <w:tc>
          <w:tcPr>
            <w:tcW w:w="106" w:type="pct"/>
            <w:shd w:val="clear" w:color="auto" w:fill="D9D9D9"/>
            <w:vAlign w:val="center"/>
          </w:tcPr>
          <w:p w14:paraId="72EA593A" w14:textId="77777777" w:rsidR="00C06DED" w:rsidRPr="002B1114" w:rsidRDefault="00C06DED" w:rsidP="00A911C9">
            <w:pPr>
              <w:pStyle w:val="RepTableSmall"/>
              <w:jc w:val="center"/>
              <w:rPr>
                <w:lang w:val="en-GB"/>
              </w:rPr>
            </w:pPr>
            <w:r w:rsidRPr="002B1114">
              <w:rPr>
                <w:lang w:val="en-GB"/>
              </w:rPr>
              <w:t>16</w:t>
            </w:r>
          </w:p>
        </w:tc>
        <w:tc>
          <w:tcPr>
            <w:tcW w:w="105" w:type="pct"/>
            <w:shd w:val="clear" w:color="auto" w:fill="D9D9D9"/>
            <w:vAlign w:val="center"/>
          </w:tcPr>
          <w:p w14:paraId="236E090C" w14:textId="77777777" w:rsidR="00C06DED" w:rsidRPr="002B1114" w:rsidRDefault="00C06DED" w:rsidP="00A911C9">
            <w:pPr>
              <w:pStyle w:val="RepTableSmall"/>
              <w:jc w:val="center"/>
              <w:rPr>
                <w:lang w:val="en-GB"/>
              </w:rPr>
            </w:pPr>
            <w:r w:rsidRPr="002B1114">
              <w:rPr>
                <w:lang w:val="en-GB"/>
              </w:rPr>
              <w:t>17</w:t>
            </w:r>
          </w:p>
        </w:tc>
        <w:tc>
          <w:tcPr>
            <w:tcW w:w="105" w:type="pct"/>
            <w:shd w:val="clear" w:color="auto" w:fill="D9D9D9"/>
            <w:vAlign w:val="center"/>
          </w:tcPr>
          <w:p w14:paraId="4F5DD851" w14:textId="77777777" w:rsidR="00C06DED" w:rsidRPr="002B1114" w:rsidRDefault="00C06DED" w:rsidP="00A911C9">
            <w:pPr>
              <w:pStyle w:val="RepTableSmall"/>
              <w:jc w:val="center"/>
              <w:rPr>
                <w:lang w:val="en-GB"/>
              </w:rPr>
            </w:pPr>
            <w:r w:rsidRPr="002B1114">
              <w:rPr>
                <w:lang w:val="en-GB"/>
              </w:rPr>
              <w:t>18</w:t>
            </w:r>
          </w:p>
        </w:tc>
        <w:tc>
          <w:tcPr>
            <w:tcW w:w="105" w:type="pct"/>
            <w:shd w:val="clear" w:color="auto" w:fill="D9D9D9"/>
            <w:vAlign w:val="center"/>
          </w:tcPr>
          <w:p w14:paraId="5E4075CA" w14:textId="77777777" w:rsidR="00C06DED" w:rsidRPr="002B1114" w:rsidRDefault="00C06DED" w:rsidP="00A911C9">
            <w:pPr>
              <w:pStyle w:val="RepTableSmall"/>
              <w:jc w:val="center"/>
              <w:rPr>
                <w:lang w:val="en-GB"/>
              </w:rPr>
            </w:pPr>
            <w:r w:rsidRPr="002B1114">
              <w:rPr>
                <w:lang w:val="en-GB"/>
              </w:rPr>
              <w:t>19</w:t>
            </w:r>
          </w:p>
        </w:tc>
        <w:tc>
          <w:tcPr>
            <w:tcW w:w="105" w:type="pct"/>
            <w:shd w:val="clear" w:color="auto" w:fill="D9D9D9"/>
            <w:vAlign w:val="center"/>
          </w:tcPr>
          <w:p w14:paraId="69F3A278" w14:textId="77777777" w:rsidR="00C06DED" w:rsidRPr="002B1114" w:rsidRDefault="00C06DED" w:rsidP="00A911C9">
            <w:pPr>
              <w:pStyle w:val="RepTableSmall"/>
              <w:jc w:val="center"/>
              <w:rPr>
                <w:lang w:val="en-GB"/>
              </w:rPr>
            </w:pPr>
            <w:r w:rsidRPr="002B1114">
              <w:rPr>
                <w:lang w:val="en-GB"/>
              </w:rPr>
              <w:t>20</w:t>
            </w:r>
          </w:p>
        </w:tc>
        <w:tc>
          <w:tcPr>
            <w:tcW w:w="106" w:type="pct"/>
            <w:shd w:val="clear" w:color="auto" w:fill="D9D9D9"/>
            <w:vAlign w:val="center"/>
          </w:tcPr>
          <w:p w14:paraId="42ACB880" w14:textId="77777777" w:rsidR="00C06DED" w:rsidRPr="002B1114" w:rsidRDefault="00C06DED" w:rsidP="00A911C9">
            <w:pPr>
              <w:pStyle w:val="RepTableSmall"/>
              <w:jc w:val="center"/>
              <w:rPr>
                <w:lang w:val="en-GB"/>
              </w:rPr>
            </w:pPr>
            <w:r w:rsidRPr="002B1114">
              <w:rPr>
                <w:lang w:val="en-GB"/>
              </w:rPr>
              <w:t>21</w:t>
            </w:r>
          </w:p>
        </w:tc>
      </w:tr>
      <w:tr w:rsidR="00C06DED" w:rsidRPr="002B1114" w14:paraId="59CC453C" w14:textId="77777777" w:rsidTr="008009D4">
        <w:tc>
          <w:tcPr>
            <w:tcW w:w="141" w:type="pct"/>
            <w:vMerge w:val="restart"/>
            <w:shd w:val="clear" w:color="auto" w:fill="auto"/>
          </w:tcPr>
          <w:p w14:paraId="5B084ACC" w14:textId="77777777" w:rsidR="00C06DED" w:rsidRPr="002B1114" w:rsidRDefault="00C06DED" w:rsidP="00AA32CE">
            <w:pPr>
              <w:pStyle w:val="RepTableSmall"/>
              <w:rPr>
                <w:lang w:val="en-GB"/>
              </w:rPr>
            </w:pPr>
            <w:r w:rsidRPr="002B1114">
              <w:rPr>
                <w:lang w:val="en-GB"/>
              </w:rPr>
              <w:t>Use-No. *</w:t>
            </w:r>
          </w:p>
        </w:tc>
        <w:tc>
          <w:tcPr>
            <w:tcW w:w="253" w:type="pct"/>
            <w:vMerge w:val="restart"/>
            <w:shd w:val="clear" w:color="auto" w:fill="auto"/>
          </w:tcPr>
          <w:p w14:paraId="682A4973" w14:textId="77777777" w:rsidR="00C06DED" w:rsidRPr="002B1114" w:rsidRDefault="00C06DED" w:rsidP="00AA32CE">
            <w:pPr>
              <w:pStyle w:val="RepTableSmall"/>
              <w:rPr>
                <w:lang w:val="en-GB"/>
              </w:rPr>
            </w:pPr>
            <w:r w:rsidRPr="002B1114">
              <w:rPr>
                <w:lang w:val="en-GB"/>
              </w:rPr>
              <w:t>Member state(s)</w:t>
            </w:r>
          </w:p>
        </w:tc>
        <w:tc>
          <w:tcPr>
            <w:tcW w:w="410" w:type="pct"/>
            <w:vMerge w:val="restart"/>
            <w:shd w:val="clear" w:color="auto" w:fill="auto"/>
          </w:tcPr>
          <w:p w14:paraId="3950BCB6" w14:textId="77777777" w:rsidR="00C06DED" w:rsidRPr="002B1114" w:rsidRDefault="00C06DED" w:rsidP="00AA32CE">
            <w:pPr>
              <w:pStyle w:val="RepTableSmall"/>
              <w:rPr>
                <w:lang w:val="en-GB"/>
              </w:rPr>
            </w:pPr>
            <w:r w:rsidRPr="002B1114">
              <w:rPr>
                <w:lang w:val="en-GB"/>
              </w:rPr>
              <w:t>Crop and/or situation</w:t>
            </w:r>
          </w:p>
          <w:p w14:paraId="6964563A" w14:textId="77777777" w:rsidR="00C06DED" w:rsidRPr="002B1114" w:rsidRDefault="00C06DED" w:rsidP="00AA32CE">
            <w:pPr>
              <w:pStyle w:val="RepTableSmall"/>
              <w:rPr>
                <w:lang w:val="en-GB"/>
              </w:rPr>
            </w:pPr>
            <w:r w:rsidRPr="002B1114">
              <w:rPr>
                <w:lang w:val="en-GB"/>
              </w:rPr>
              <w:t>(crop destination / purpose of crop)</w:t>
            </w:r>
          </w:p>
        </w:tc>
        <w:tc>
          <w:tcPr>
            <w:tcW w:w="130" w:type="pct"/>
            <w:vMerge w:val="restart"/>
            <w:shd w:val="clear" w:color="auto" w:fill="auto"/>
          </w:tcPr>
          <w:p w14:paraId="494CCD2E" w14:textId="77777777" w:rsidR="00C06DED" w:rsidRPr="002B1114" w:rsidRDefault="00C06DED" w:rsidP="00AA32CE">
            <w:pPr>
              <w:pStyle w:val="RepTableSmall"/>
              <w:rPr>
                <w:lang w:val="en-GB"/>
              </w:rPr>
            </w:pPr>
            <w:r w:rsidRPr="002B1114">
              <w:rPr>
                <w:rFonts w:ascii="Trebuchet MS" w:hAnsi="Trebuchet MS" w:cs="Tahoma"/>
                <w:spacing w:val="-2"/>
                <w:szCs w:val="16"/>
                <w:lang w:val="en-GB"/>
              </w:rPr>
              <w:t>F,</w:t>
            </w:r>
            <w:r w:rsidRPr="002B1114" w:rsidDel="008876B1">
              <w:rPr>
                <w:rFonts w:ascii="Trebuchet MS" w:hAnsi="Trebuchet MS" w:cs="Tahoma"/>
                <w:spacing w:val="-2"/>
                <w:szCs w:val="16"/>
                <w:lang w:val="en-GB"/>
              </w:rPr>
              <w:br/>
            </w:r>
            <w:r w:rsidRPr="002B1114">
              <w:rPr>
                <w:spacing w:val="-2"/>
                <w:szCs w:val="16"/>
                <w:lang w:val="en-GB"/>
              </w:rPr>
              <w:t>Fn, Fpn</w:t>
            </w:r>
            <w:r w:rsidRPr="002B1114">
              <w:rPr>
                <w:spacing w:val="-2"/>
                <w:szCs w:val="16"/>
                <w:lang w:val="en-GB"/>
              </w:rPr>
              <w:br/>
            </w:r>
            <w:r w:rsidRPr="002B1114">
              <w:rPr>
                <w:rFonts w:ascii="Trebuchet MS" w:hAnsi="Trebuchet MS" w:cs="Tahoma"/>
                <w:spacing w:val="-2"/>
                <w:szCs w:val="16"/>
                <w:lang w:val="en-GB"/>
              </w:rPr>
              <w:t>G,</w:t>
            </w:r>
            <w:r w:rsidRPr="002B1114">
              <w:rPr>
                <w:rFonts w:ascii="Trebuchet MS" w:hAnsi="Trebuchet MS" w:cs="Tahoma"/>
                <w:spacing w:val="-2"/>
                <w:szCs w:val="16"/>
                <w:lang w:val="en-GB"/>
              </w:rPr>
              <w:br/>
            </w:r>
            <w:r w:rsidRPr="002B1114">
              <w:rPr>
                <w:spacing w:val="-2"/>
                <w:szCs w:val="16"/>
                <w:lang w:val="en-GB"/>
              </w:rPr>
              <w:t>Gn, Gpn</w:t>
            </w:r>
            <w:r w:rsidRPr="002B1114">
              <w:rPr>
                <w:spacing w:val="-2"/>
                <w:szCs w:val="16"/>
                <w:lang w:val="en-GB"/>
              </w:rPr>
              <w:br/>
            </w:r>
            <w:r w:rsidRPr="002B1114">
              <w:rPr>
                <w:rFonts w:ascii="Trebuchet MS" w:hAnsi="Trebuchet MS" w:cs="Tahoma"/>
                <w:spacing w:val="-2"/>
                <w:szCs w:val="16"/>
                <w:lang w:val="en-GB"/>
              </w:rPr>
              <w:t xml:space="preserve">or </w:t>
            </w:r>
            <w:r w:rsidRPr="002B1114">
              <w:rPr>
                <w:rFonts w:ascii="Trebuchet MS" w:hAnsi="Trebuchet MS" w:cs="Tahoma"/>
                <w:spacing w:val="-2"/>
                <w:szCs w:val="16"/>
                <w:lang w:val="en-GB"/>
              </w:rPr>
              <w:br/>
              <w:t>I **</w:t>
            </w:r>
          </w:p>
        </w:tc>
        <w:tc>
          <w:tcPr>
            <w:tcW w:w="688" w:type="pct"/>
            <w:vMerge w:val="restart"/>
            <w:shd w:val="clear" w:color="auto" w:fill="auto"/>
          </w:tcPr>
          <w:p w14:paraId="22683CF2" w14:textId="77777777" w:rsidR="00C06DED" w:rsidRPr="002B1114" w:rsidRDefault="00C06DED" w:rsidP="00AA32CE">
            <w:pPr>
              <w:pStyle w:val="RepTableSmall"/>
              <w:rPr>
                <w:lang w:val="en-GB"/>
              </w:rPr>
            </w:pPr>
            <w:r w:rsidRPr="002B1114">
              <w:rPr>
                <w:lang w:val="en-GB"/>
              </w:rPr>
              <w:t>Pests or Group of pests controlled</w:t>
            </w:r>
          </w:p>
          <w:p w14:paraId="13F6E496" w14:textId="77777777" w:rsidR="00C06DED" w:rsidRPr="002B1114" w:rsidRDefault="00C06DED" w:rsidP="00AA32CE">
            <w:pPr>
              <w:pStyle w:val="RepTableSmall"/>
              <w:rPr>
                <w:lang w:val="en-GB"/>
              </w:rPr>
            </w:pPr>
            <w:r w:rsidRPr="002B1114">
              <w:rPr>
                <w:lang w:val="en-GB"/>
              </w:rPr>
              <w:t>(additionally: developmental stages of the pest or pest group)</w:t>
            </w:r>
          </w:p>
        </w:tc>
        <w:tc>
          <w:tcPr>
            <w:tcW w:w="1270" w:type="pct"/>
            <w:gridSpan w:val="4"/>
            <w:shd w:val="clear" w:color="auto" w:fill="auto"/>
          </w:tcPr>
          <w:p w14:paraId="01AC0BB6" w14:textId="77777777" w:rsidR="00C06DED" w:rsidRPr="002B1114" w:rsidRDefault="00C06DED" w:rsidP="00B75D71">
            <w:pPr>
              <w:pStyle w:val="RepTableSmallBold"/>
              <w:jc w:val="center"/>
              <w:rPr>
                <w:lang w:val="en-GB"/>
              </w:rPr>
            </w:pPr>
            <w:r w:rsidRPr="002B1114">
              <w:rPr>
                <w:lang w:val="en-GB"/>
              </w:rPr>
              <w:t>Application</w:t>
            </w:r>
          </w:p>
        </w:tc>
        <w:tc>
          <w:tcPr>
            <w:tcW w:w="919" w:type="pct"/>
            <w:gridSpan w:val="3"/>
            <w:shd w:val="clear" w:color="auto" w:fill="auto"/>
          </w:tcPr>
          <w:p w14:paraId="404A07F4" w14:textId="77777777" w:rsidR="00C06DED" w:rsidRPr="002B1114" w:rsidRDefault="00C06DED" w:rsidP="00B75D71">
            <w:pPr>
              <w:pStyle w:val="RepTableSmallBold"/>
              <w:jc w:val="center"/>
              <w:rPr>
                <w:lang w:val="en-GB"/>
              </w:rPr>
            </w:pPr>
            <w:r w:rsidRPr="002B1114">
              <w:rPr>
                <w:lang w:val="en-GB"/>
              </w:rPr>
              <w:t>Application rate</w:t>
            </w:r>
          </w:p>
        </w:tc>
        <w:tc>
          <w:tcPr>
            <w:tcW w:w="174" w:type="pct"/>
            <w:vMerge w:val="restart"/>
            <w:shd w:val="clear" w:color="auto" w:fill="auto"/>
          </w:tcPr>
          <w:p w14:paraId="731FF661" w14:textId="77777777" w:rsidR="00C06DED" w:rsidRPr="002B1114" w:rsidRDefault="00C06DED" w:rsidP="00AA32CE">
            <w:pPr>
              <w:pStyle w:val="RepTableSmall"/>
              <w:rPr>
                <w:lang w:val="en-GB"/>
              </w:rPr>
            </w:pPr>
            <w:r w:rsidRPr="002B1114">
              <w:rPr>
                <w:lang w:val="en-GB"/>
              </w:rPr>
              <w:t>PHI</w:t>
            </w:r>
          </w:p>
          <w:p w14:paraId="2C3BD6CF" w14:textId="77777777" w:rsidR="00C06DED" w:rsidRPr="002B1114" w:rsidRDefault="00C06DED" w:rsidP="00AA32CE">
            <w:pPr>
              <w:pStyle w:val="RepTableSmall"/>
              <w:rPr>
                <w:lang w:val="en-GB"/>
              </w:rPr>
            </w:pPr>
            <w:r w:rsidRPr="002B1114">
              <w:rPr>
                <w:lang w:val="en-GB"/>
              </w:rPr>
              <w:t>(days)</w:t>
            </w:r>
          </w:p>
        </w:tc>
        <w:tc>
          <w:tcPr>
            <w:tcW w:w="277" w:type="pct"/>
            <w:vMerge w:val="restart"/>
            <w:shd w:val="clear" w:color="auto" w:fill="auto"/>
          </w:tcPr>
          <w:p w14:paraId="0EAC8883" w14:textId="77777777" w:rsidR="00C06DED" w:rsidRPr="002B1114" w:rsidRDefault="00C06DED" w:rsidP="00AA32CE">
            <w:pPr>
              <w:pStyle w:val="RepTableSmall"/>
              <w:rPr>
                <w:lang w:val="en-GB"/>
              </w:rPr>
            </w:pPr>
            <w:r w:rsidRPr="002B1114">
              <w:rPr>
                <w:lang w:val="en-GB"/>
              </w:rPr>
              <w:t>Remarks:</w:t>
            </w:r>
          </w:p>
          <w:p w14:paraId="0BFDBDBE" w14:textId="77777777" w:rsidR="00C06DED" w:rsidRPr="002B1114" w:rsidRDefault="00C06DED" w:rsidP="00AA32CE">
            <w:pPr>
              <w:pStyle w:val="RepTableSmall"/>
              <w:rPr>
                <w:lang w:val="en-GB"/>
              </w:rPr>
            </w:pPr>
            <w:r w:rsidRPr="002B1114">
              <w:rPr>
                <w:lang w:val="en-GB"/>
              </w:rPr>
              <w:t>e.g. g saf</w:t>
            </w:r>
            <w:r w:rsidRPr="002B1114">
              <w:rPr>
                <w:lang w:val="en-GB"/>
              </w:rPr>
              <w:softHyphen/>
              <w:t>ener/ syner</w:t>
            </w:r>
            <w:r w:rsidRPr="002B1114">
              <w:rPr>
                <w:lang w:val="en-GB"/>
              </w:rPr>
              <w:softHyphen/>
              <w:t>gist per ha</w:t>
            </w:r>
          </w:p>
        </w:tc>
        <w:tc>
          <w:tcPr>
            <w:tcW w:w="737" w:type="pct"/>
            <w:gridSpan w:val="7"/>
            <w:shd w:val="clear" w:color="auto" w:fill="D9D9D9"/>
          </w:tcPr>
          <w:p w14:paraId="2064E5B0" w14:textId="77777777" w:rsidR="00C06DED" w:rsidRPr="002B1114" w:rsidRDefault="00C06DED" w:rsidP="00B75D71">
            <w:pPr>
              <w:pStyle w:val="RepTableSmallBold"/>
              <w:jc w:val="center"/>
              <w:rPr>
                <w:lang w:val="en-GB"/>
              </w:rPr>
            </w:pPr>
            <w:r w:rsidRPr="002B1114">
              <w:rPr>
                <w:lang w:val="en-GB"/>
              </w:rPr>
              <w:t>Conclusion</w:t>
            </w:r>
          </w:p>
        </w:tc>
      </w:tr>
      <w:tr w:rsidR="00C06DED" w:rsidRPr="002B1114" w14:paraId="6068ED7D" w14:textId="77777777" w:rsidTr="008009D4">
        <w:trPr>
          <w:trHeight w:val="1134"/>
        </w:trPr>
        <w:tc>
          <w:tcPr>
            <w:tcW w:w="141" w:type="pct"/>
            <w:vMerge/>
            <w:shd w:val="clear" w:color="auto" w:fill="auto"/>
          </w:tcPr>
          <w:p w14:paraId="0C8906C3" w14:textId="77777777" w:rsidR="00C06DED" w:rsidRPr="002B1114" w:rsidRDefault="00C06DED" w:rsidP="00A911C9">
            <w:pPr>
              <w:pStyle w:val="RepTableSmall"/>
              <w:keepNext/>
              <w:keepLines/>
              <w:rPr>
                <w:lang w:val="en-GB"/>
              </w:rPr>
            </w:pPr>
          </w:p>
        </w:tc>
        <w:tc>
          <w:tcPr>
            <w:tcW w:w="253" w:type="pct"/>
            <w:vMerge/>
            <w:shd w:val="clear" w:color="auto" w:fill="auto"/>
          </w:tcPr>
          <w:p w14:paraId="7FD512E5" w14:textId="77777777" w:rsidR="00C06DED" w:rsidRPr="002B1114" w:rsidRDefault="00C06DED" w:rsidP="00A911C9">
            <w:pPr>
              <w:pStyle w:val="RepTableSmall"/>
              <w:keepNext/>
              <w:keepLines/>
              <w:rPr>
                <w:lang w:val="en-GB"/>
              </w:rPr>
            </w:pPr>
          </w:p>
        </w:tc>
        <w:tc>
          <w:tcPr>
            <w:tcW w:w="410" w:type="pct"/>
            <w:vMerge/>
            <w:shd w:val="clear" w:color="auto" w:fill="auto"/>
          </w:tcPr>
          <w:p w14:paraId="2C42D3E7" w14:textId="77777777" w:rsidR="00C06DED" w:rsidRPr="002B1114" w:rsidRDefault="00C06DED" w:rsidP="00A911C9">
            <w:pPr>
              <w:pStyle w:val="RepTableSmall"/>
              <w:keepNext/>
              <w:keepLines/>
              <w:rPr>
                <w:lang w:val="en-GB"/>
              </w:rPr>
            </w:pPr>
          </w:p>
        </w:tc>
        <w:tc>
          <w:tcPr>
            <w:tcW w:w="130" w:type="pct"/>
            <w:vMerge/>
            <w:shd w:val="clear" w:color="auto" w:fill="auto"/>
          </w:tcPr>
          <w:p w14:paraId="1AC81060" w14:textId="77777777" w:rsidR="00C06DED" w:rsidRPr="002B1114" w:rsidRDefault="00C06DED" w:rsidP="00A911C9">
            <w:pPr>
              <w:pStyle w:val="RepTableSmall"/>
              <w:keepNext/>
              <w:keepLines/>
              <w:ind w:left="-57" w:right="-57"/>
              <w:rPr>
                <w:lang w:val="en-GB"/>
              </w:rPr>
            </w:pPr>
          </w:p>
        </w:tc>
        <w:tc>
          <w:tcPr>
            <w:tcW w:w="688" w:type="pct"/>
            <w:vMerge/>
            <w:shd w:val="clear" w:color="auto" w:fill="auto"/>
          </w:tcPr>
          <w:p w14:paraId="0828E2FC" w14:textId="77777777" w:rsidR="00C06DED" w:rsidRPr="002B1114" w:rsidRDefault="00C06DED" w:rsidP="00A911C9">
            <w:pPr>
              <w:pStyle w:val="RepTableSmall"/>
              <w:keepNext/>
              <w:keepLines/>
              <w:rPr>
                <w:lang w:val="en-GB"/>
              </w:rPr>
            </w:pPr>
          </w:p>
        </w:tc>
        <w:tc>
          <w:tcPr>
            <w:tcW w:w="314" w:type="pct"/>
            <w:shd w:val="clear" w:color="auto" w:fill="auto"/>
          </w:tcPr>
          <w:p w14:paraId="23988230" w14:textId="77777777" w:rsidR="00C06DED" w:rsidRPr="002B1114" w:rsidRDefault="00C06DED" w:rsidP="00AA32CE">
            <w:pPr>
              <w:pStyle w:val="RepTableSmall"/>
              <w:rPr>
                <w:lang w:val="en-GB"/>
              </w:rPr>
            </w:pPr>
            <w:r w:rsidRPr="002B1114">
              <w:rPr>
                <w:lang w:val="en-GB"/>
              </w:rPr>
              <w:t>Method / Kind</w:t>
            </w:r>
          </w:p>
        </w:tc>
        <w:tc>
          <w:tcPr>
            <w:tcW w:w="318" w:type="pct"/>
            <w:shd w:val="clear" w:color="auto" w:fill="auto"/>
          </w:tcPr>
          <w:p w14:paraId="2CC73E76" w14:textId="77777777" w:rsidR="00C06DED" w:rsidRPr="002B1114" w:rsidRDefault="00C06DED" w:rsidP="00AA32CE">
            <w:pPr>
              <w:pStyle w:val="RepTableSmall"/>
              <w:rPr>
                <w:lang w:val="en-GB"/>
              </w:rPr>
            </w:pPr>
            <w:r w:rsidRPr="002B1114">
              <w:rPr>
                <w:lang w:val="en-GB"/>
              </w:rPr>
              <w:t>Timing / Growth stage of crop &amp; season</w:t>
            </w:r>
          </w:p>
        </w:tc>
        <w:tc>
          <w:tcPr>
            <w:tcW w:w="318" w:type="pct"/>
            <w:shd w:val="clear" w:color="auto" w:fill="auto"/>
          </w:tcPr>
          <w:p w14:paraId="72B3F23B" w14:textId="77777777" w:rsidR="00C06DED" w:rsidRPr="002B1114" w:rsidRDefault="00C06DED" w:rsidP="00AA32CE">
            <w:pPr>
              <w:pStyle w:val="RepTableSmall"/>
              <w:rPr>
                <w:lang w:val="en-GB"/>
              </w:rPr>
            </w:pPr>
            <w:r w:rsidRPr="002B1114">
              <w:rPr>
                <w:lang w:val="en-GB"/>
              </w:rPr>
              <w:t xml:space="preserve">Max. number </w:t>
            </w:r>
          </w:p>
          <w:p w14:paraId="7C60B891" w14:textId="77777777" w:rsidR="00C06DED" w:rsidRPr="002B1114" w:rsidRDefault="00C06DED" w:rsidP="00AA32CE">
            <w:pPr>
              <w:pStyle w:val="RepTableSmall"/>
              <w:rPr>
                <w:lang w:val="en-GB"/>
              </w:rPr>
            </w:pPr>
            <w:r w:rsidRPr="002B1114">
              <w:rPr>
                <w:lang w:val="en-GB"/>
              </w:rPr>
              <w:t>a) per use</w:t>
            </w:r>
          </w:p>
          <w:p w14:paraId="25958BB0" w14:textId="77777777" w:rsidR="00C06DED" w:rsidRPr="002B1114" w:rsidRDefault="00C06DED" w:rsidP="00AA32CE">
            <w:pPr>
              <w:pStyle w:val="RepTableSmall"/>
              <w:rPr>
                <w:lang w:val="en-GB"/>
              </w:rPr>
            </w:pPr>
            <w:r w:rsidRPr="002B1114">
              <w:rPr>
                <w:lang w:val="en-GB"/>
              </w:rPr>
              <w:t>b) per crop/ season</w:t>
            </w:r>
          </w:p>
        </w:tc>
        <w:tc>
          <w:tcPr>
            <w:tcW w:w="320" w:type="pct"/>
            <w:shd w:val="clear" w:color="auto" w:fill="auto"/>
          </w:tcPr>
          <w:p w14:paraId="751C9FE6" w14:textId="77777777" w:rsidR="00C06DED" w:rsidRPr="002B1114" w:rsidRDefault="00C06DED" w:rsidP="00AA32CE">
            <w:pPr>
              <w:pStyle w:val="RepTableSmall"/>
              <w:rPr>
                <w:lang w:val="en-GB"/>
              </w:rPr>
            </w:pPr>
            <w:r w:rsidRPr="002B1114">
              <w:rPr>
                <w:lang w:val="en-GB"/>
              </w:rPr>
              <w:t>Min. interval between applications (days)</w:t>
            </w:r>
          </w:p>
        </w:tc>
        <w:tc>
          <w:tcPr>
            <w:tcW w:w="318" w:type="pct"/>
            <w:shd w:val="clear" w:color="auto" w:fill="auto"/>
          </w:tcPr>
          <w:p w14:paraId="662F26E6" w14:textId="77777777" w:rsidR="00C06DED" w:rsidRPr="002B1114" w:rsidRDefault="00C06DED" w:rsidP="00AA32CE">
            <w:pPr>
              <w:pStyle w:val="RepTableSmall"/>
              <w:rPr>
                <w:lang w:val="en-GB"/>
              </w:rPr>
            </w:pPr>
            <w:r w:rsidRPr="002B1114">
              <w:rPr>
                <w:lang w:val="en-GB"/>
              </w:rPr>
              <w:t>kg or L</w:t>
            </w:r>
            <w:r w:rsidRPr="002B1114">
              <w:rPr>
                <w:lang w:val="en-GB"/>
              </w:rPr>
              <w:br/>
              <w:t>product/ha</w:t>
            </w:r>
          </w:p>
          <w:p w14:paraId="39F43892" w14:textId="77777777" w:rsidR="00C06DED" w:rsidRPr="002B1114" w:rsidRDefault="00C06DED" w:rsidP="00AA32CE">
            <w:pPr>
              <w:pStyle w:val="RepTableSmall"/>
              <w:rPr>
                <w:lang w:val="en-GB"/>
              </w:rPr>
            </w:pPr>
            <w:r w:rsidRPr="002B1114">
              <w:rPr>
                <w:lang w:val="en-GB"/>
              </w:rPr>
              <w:t>a) max. rate per appl.</w:t>
            </w:r>
          </w:p>
          <w:p w14:paraId="692B0BE8" w14:textId="77777777" w:rsidR="00C06DED" w:rsidRPr="002B1114" w:rsidRDefault="00C06DED" w:rsidP="00AA32CE">
            <w:pPr>
              <w:pStyle w:val="RepTableSmall"/>
              <w:rPr>
                <w:lang w:val="en-GB"/>
              </w:rPr>
            </w:pPr>
            <w:r w:rsidRPr="002B1114">
              <w:rPr>
                <w:lang w:val="en-GB"/>
              </w:rPr>
              <w:t>b) max. total rate per crop/season</w:t>
            </w:r>
          </w:p>
        </w:tc>
        <w:tc>
          <w:tcPr>
            <w:tcW w:w="318" w:type="pct"/>
            <w:shd w:val="clear" w:color="auto" w:fill="auto"/>
          </w:tcPr>
          <w:p w14:paraId="3374BF70" w14:textId="77777777" w:rsidR="00C06DED" w:rsidRPr="002B1114" w:rsidRDefault="00C06DED" w:rsidP="00AA32CE">
            <w:pPr>
              <w:pStyle w:val="RepTableSmall"/>
              <w:rPr>
                <w:lang w:val="en-GB"/>
              </w:rPr>
            </w:pPr>
            <w:r w:rsidRPr="002B1114">
              <w:rPr>
                <w:lang w:val="en-GB"/>
              </w:rPr>
              <w:t>g or kg as/ha</w:t>
            </w:r>
            <w:r w:rsidRPr="002B1114">
              <w:rPr>
                <w:lang w:val="en-GB"/>
              </w:rPr>
              <w:br/>
            </w:r>
          </w:p>
          <w:p w14:paraId="20E104B4" w14:textId="77777777" w:rsidR="00C06DED" w:rsidRPr="002B1114" w:rsidRDefault="00C06DED" w:rsidP="00AA32CE">
            <w:pPr>
              <w:pStyle w:val="RepTableSmall"/>
              <w:rPr>
                <w:lang w:val="en-GB"/>
              </w:rPr>
            </w:pPr>
            <w:r w:rsidRPr="002B1114">
              <w:rPr>
                <w:lang w:val="en-GB"/>
              </w:rPr>
              <w:t>a) max. rate per appl.</w:t>
            </w:r>
          </w:p>
          <w:p w14:paraId="737E3F22" w14:textId="77777777" w:rsidR="00C06DED" w:rsidRPr="002B1114" w:rsidRDefault="00C06DED" w:rsidP="00AA32CE">
            <w:pPr>
              <w:pStyle w:val="RepTableSmall"/>
              <w:rPr>
                <w:lang w:val="en-GB"/>
              </w:rPr>
            </w:pPr>
            <w:r w:rsidRPr="002B1114">
              <w:rPr>
                <w:lang w:val="en-GB"/>
              </w:rPr>
              <w:t>b) max. total rate per crop/season</w:t>
            </w:r>
          </w:p>
        </w:tc>
        <w:tc>
          <w:tcPr>
            <w:tcW w:w="283" w:type="pct"/>
            <w:shd w:val="clear" w:color="auto" w:fill="auto"/>
          </w:tcPr>
          <w:p w14:paraId="4D490212" w14:textId="77777777" w:rsidR="00C06DED" w:rsidRPr="002B1114" w:rsidRDefault="00C06DED" w:rsidP="00AA32CE">
            <w:pPr>
              <w:pStyle w:val="RepTableSmall"/>
              <w:rPr>
                <w:lang w:val="en-GB"/>
              </w:rPr>
            </w:pPr>
            <w:r w:rsidRPr="002B1114">
              <w:rPr>
                <w:lang w:val="en-GB"/>
              </w:rPr>
              <w:t>Water L/ha</w:t>
            </w:r>
          </w:p>
          <w:p w14:paraId="04E15D29" w14:textId="77777777" w:rsidR="00C06DED" w:rsidRPr="002B1114" w:rsidRDefault="00C06DED" w:rsidP="00AA32CE">
            <w:pPr>
              <w:pStyle w:val="RepTableSmall"/>
              <w:rPr>
                <w:lang w:val="en-GB"/>
              </w:rPr>
            </w:pPr>
            <w:r w:rsidRPr="002B1114">
              <w:rPr>
                <w:lang w:val="en-GB"/>
              </w:rPr>
              <w:t>min/max</w:t>
            </w:r>
          </w:p>
        </w:tc>
        <w:tc>
          <w:tcPr>
            <w:tcW w:w="174" w:type="pct"/>
            <w:vMerge/>
            <w:shd w:val="clear" w:color="auto" w:fill="auto"/>
          </w:tcPr>
          <w:p w14:paraId="54BFA198" w14:textId="77777777" w:rsidR="00C06DED" w:rsidRPr="002B1114" w:rsidRDefault="00C06DED" w:rsidP="00A911C9">
            <w:pPr>
              <w:pStyle w:val="RepTableSmall"/>
              <w:keepNext/>
              <w:keepLines/>
              <w:rPr>
                <w:lang w:val="en-GB"/>
              </w:rPr>
            </w:pPr>
          </w:p>
        </w:tc>
        <w:tc>
          <w:tcPr>
            <w:tcW w:w="277" w:type="pct"/>
            <w:vMerge/>
            <w:shd w:val="clear" w:color="auto" w:fill="auto"/>
          </w:tcPr>
          <w:p w14:paraId="56A72ACB" w14:textId="77777777" w:rsidR="00C06DED" w:rsidRPr="002B1114" w:rsidRDefault="00C06DED" w:rsidP="00A911C9">
            <w:pPr>
              <w:pStyle w:val="RepTableSmall"/>
              <w:keepNext/>
              <w:keepLines/>
              <w:rPr>
                <w:lang w:val="en-GB"/>
              </w:rPr>
            </w:pPr>
          </w:p>
        </w:tc>
        <w:tc>
          <w:tcPr>
            <w:tcW w:w="106" w:type="pct"/>
            <w:shd w:val="clear" w:color="auto" w:fill="D9D9D9"/>
            <w:textDirection w:val="btLr"/>
          </w:tcPr>
          <w:p w14:paraId="6621A122" w14:textId="77777777" w:rsidR="00C06DED" w:rsidRPr="002B1114" w:rsidRDefault="00C06DED" w:rsidP="00AA32CE">
            <w:pPr>
              <w:pStyle w:val="RepTableSmall"/>
              <w:rPr>
                <w:lang w:val="en-GB"/>
              </w:rPr>
            </w:pPr>
            <w:r w:rsidRPr="002B1114">
              <w:rPr>
                <w:lang w:val="en-GB"/>
              </w:rPr>
              <w:t>Birds</w:t>
            </w:r>
          </w:p>
        </w:tc>
        <w:tc>
          <w:tcPr>
            <w:tcW w:w="106" w:type="pct"/>
            <w:shd w:val="clear" w:color="auto" w:fill="D9D9D9"/>
            <w:textDirection w:val="btLr"/>
          </w:tcPr>
          <w:p w14:paraId="332F8B11" w14:textId="77777777" w:rsidR="00C06DED" w:rsidRPr="002B1114" w:rsidRDefault="00C06DED" w:rsidP="00AA32CE">
            <w:pPr>
              <w:pStyle w:val="RepTableSmall"/>
              <w:rPr>
                <w:lang w:val="en-GB"/>
              </w:rPr>
            </w:pPr>
            <w:r w:rsidRPr="002B1114">
              <w:rPr>
                <w:lang w:val="en-GB"/>
              </w:rPr>
              <w:t xml:space="preserve"> Mammals</w:t>
            </w:r>
          </w:p>
        </w:tc>
        <w:tc>
          <w:tcPr>
            <w:tcW w:w="105" w:type="pct"/>
            <w:shd w:val="clear" w:color="auto" w:fill="D9D9D9"/>
            <w:textDirection w:val="btLr"/>
          </w:tcPr>
          <w:p w14:paraId="41F6CC5D" w14:textId="77777777" w:rsidR="00C06DED" w:rsidRPr="002B1114" w:rsidRDefault="00C06DED" w:rsidP="00AA32CE">
            <w:pPr>
              <w:pStyle w:val="RepTableSmall"/>
              <w:rPr>
                <w:lang w:val="en-GB"/>
              </w:rPr>
            </w:pPr>
            <w:r w:rsidRPr="002B1114">
              <w:rPr>
                <w:lang w:val="en-GB"/>
              </w:rPr>
              <w:t>Aquatic organisms</w:t>
            </w:r>
          </w:p>
        </w:tc>
        <w:tc>
          <w:tcPr>
            <w:tcW w:w="105" w:type="pct"/>
            <w:shd w:val="clear" w:color="auto" w:fill="D9D9D9"/>
            <w:textDirection w:val="btLr"/>
          </w:tcPr>
          <w:p w14:paraId="340AE6AD" w14:textId="77777777" w:rsidR="00C06DED" w:rsidRPr="002B1114" w:rsidRDefault="00C06DED" w:rsidP="00AA32CE">
            <w:pPr>
              <w:pStyle w:val="RepTableSmall"/>
              <w:rPr>
                <w:lang w:val="en-GB"/>
              </w:rPr>
            </w:pPr>
            <w:r w:rsidRPr="002B1114">
              <w:rPr>
                <w:lang w:val="en-GB"/>
              </w:rPr>
              <w:t>Bees</w:t>
            </w:r>
          </w:p>
        </w:tc>
        <w:tc>
          <w:tcPr>
            <w:tcW w:w="105" w:type="pct"/>
            <w:shd w:val="clear" w:color="auto" w:fill="D9D9D9"/>
            <w:textDirection w:val="btLr"/>
          </w:tcPr>
          <w:p w14:paraId="21403AFD" w14:textId="77777777" w:rsidR="00C06DED" w:rsidRPr="002B1114" w:rsidRDefault="00C06DED" w:rsidP="00AA32CE">
            <w:pPr>
              <w:pStyle w:val="RepTableSmall"/>
              <w:rPr>
                <w:lang w:val="en-GB"/>
              </w:rPr>
            </w:pPr>
            <w:r w:rsidRPr="002B1114">
              <w:rPr>
                <w:lang w:val="en-GB"/>
              </w:rPr>
              <w:t>Non-target arthropods</w:t>
            </w:r>
          </w:p>
        </w:tc>
        <w:tc>
          <w:tcPr>
            <w:tcW w:w="105" w:type="pct"/>
            <w:shd w:val="clear" w:color="auto" w:fill="D9D9D9"/>
            <w:textDirection w:val="btLr"/>
          </w:tcPr>
          <w:p w14:paraId="3823C1F8" w14:textId="77777777" w:rsidR="00C06DED" w:rsidRPr="002B1114" w:rsidRDefault="00C06DED" w:rsidP="00AA32CE">
            <w:pPr>
              <w:pStyle w:val="RepTableSmall"/>
              <w:rPr>
                <w:lang w:val="en-GB"/>
              </w:rPr>
            </w:pPr>
            <w:r w:rsidRPr="002B1114">
              <w:rPr>
                <w:lang w:val="en-GB"/>
              </w:rPr>
              <w:t>Soil organisms</w:t>
            </w:r>
          </w:p>
        </w:tc>
        <w:tc>
          <w:tcPr>
            <w:tcW w:w="106" w:type="pct"/>
            <w:shd w:val="clear" w:color="auto" w:fill="D9D9D9"/>
            <w:textDirection w:val="btLr"/>
          </w:tcPr>
          <w:p w14:paraId="4ED51A90" w14:textId="77777777" w:rsidR="00C06DED" w:rsidRPr="002B1114" w:rsidRDefault="00C06DED" w:rsidP="00AA32CE">
            <w:pPr>
              <w:pStyle w:val="RepTableSmall"/>
              <w:rPr>
                <w:lang w:val="en-GB"/>
              </w:rPr>
            </w:pPr>
            <w:r w:rsidRPr="002B1114">
              <w:rPr>
                <w:lang w:val="en-GB"/>
              </w:rPr>
              <w:t>Non-target plants</w:t>
            </w:r>
          </w:p>
        </w:tc>
      </w:tr>
      <w:tr w:rsidR="00D526BE" w:rsidRPr="002B1114" w14:paraId="22B7F709" w14:textId="77777777" w:rsidTr="008279E5">
        <w:tc>
          <w:tcPr>
            <w:tcW w:w="5000" w:type="pct"/>
            <w:gridSpan w:val="21"/>
            <w:shd w:val="clear" w:color="auto" w:fill="auto"/>
          </w:tcPr>
          <w:p w14:paraId="346BB2D2" w14:textId="77777777" w:rsidR="00D526BE" w:rsidRPr="002B1114" w:rsidRDefault="00D526BE" w:rsidP="00AA32CE">
            <w:pPr>
              <w:pStyle w:val="RepTableSmallBold"/>
              <w:rPr>
                <w:lang w:val="en-GB"/>
              </w:rPr>
            </w:pPr>
            <w:r w:rsidRPr="002B1114">
              <w:rPr>
                <w:lang w:val="en-GB"/>
              </w:rPr>
              <w:t>Zonal uses (field or outdoor uses, certain types of protected crops)</w:t>
            </w:r>
          </w:p>
        </w:tc>
      </w:tr>
      <w:tr w:rsidR="003661A5" w:rsidRPr="002B1114" w14:paraId="08E54870" w14:textId="77777777" w:rsidTr="00437005">
        <w:tc>
          <w:tcPr>
            <w:tcW w:w="141" w:type="pct"/>
            <w:shd w:val="clear" w:color="auto" w:fill="auto"/>
          </w:tcPr>
          <w:p w14:paraId="068CD875" w14:textId="77777777" w:rsidR="003661A5" w:rsidRPr="002B1114" w:rsidRDefault="003661A5" w:rsidP="003661A5">
            <w:pPr>
              <w:pStyle w:val="RepTableSmall"/>
              <w:rPr>
                <w:lang w:val="en-GB"/>
              </w:rPr>
            </w:pPr>
            <w:r>
              <w:rPr>
                <w:lang w:val="en-GB"/>
              </w:rPr>
              <w:t>1</w:t>
            </w:r>
          </w:p>
        </w:tc>
        <w:tc>
          <w:tcPr>
            <w:tcW w:w="253" w:type="pct"/>
            <w:shd w:val="clear" w:color="auto" w:fill="auto"/>
            <w:vAlign w:val="center"/>
          </w:tcPr>
          <w:p w14:paraId="6458BF38" w14:textId="77777777" w:rsidR="003661A5" w:rsidRPr="002C5951" w:rsidRDefault="003661A5" w:rsidP="003661A5">
            <w:pPr>
              <w:widowControl w:val="0"/>
              <w:jc w:val="center"/>
              <w:rPr>
                <w:rFonts w:eastAsia="Calibri"/>
                <w:strike/>
                <w:spacing w:val="-1"/>
                <w:sz w:val="16"/>
                <w:szCs w:val="20"/>
                <w:lang w:val="en-GB" w:eastAsia="en-US"/>
              </w:rPr>
            </w:pPr>
            <w:r w:rsidRPr="002C5951">
              <w:rPr>
                <w:rFonts w:eastAsia="Calibri"/>
                <w:strike/>
                <w:spacing w:val="-1"/>
                <w:sz w:val="16"/>
                <w:szCs w:val="20"/>
                <w:lang w:val="en-GB" w:eastAsia="en-US"/>
              </w:rPr>
              <w:t>SEU (ES, FR, IT, EL, PT, BG</w:t>
            </w:r>
            <w:r w:rsidR="00994B7E" w:rsidRPr="002C5951">
              <w:rPr>
                <w:rFonts w:eastAsia="Calibri"/>
                <w:strike/>
                <w:spacing w:val="-1"/>
                <w:sz w:val="16"/>
                <w:szCs w:val="20"/>
                <w:lang w:val="en-GB" w:eastAsia="en-US"/>
              </w:rPr>
              <w:t>, HR</w:t>
            </w:r>
            <w:r w:rsidRPr="002C5951">
              <w:rPr>
                <w:rFonts w:eastAsia="Calibri"/>
                <w:strike/>
                <w:spacing w:val="-1"/>
                <w:sz w:val="16"/>
                <w:szCs w:val="20"/>
                <w:lang w:val="en-GB" w:eastAsia="en-US"/>
              </w:rPr>
              <w:t>)</w:t>
            </w:r>
          </w:p>
          <w:p w14:paraId="3BACA275" w14:textId="77777777" w:rsidR="002842D2" w:rsidRPr="002842D2" w:rsidRDefault="002842D2" w:rsidP="003661A5">
            <w:pPr>
              <w:widowControl w:val="0"/>
              <w:jc w:val="center"/>
              <w:rPr>
                <w:rFonts w:eastAsia="Calibri"/>
                <w:strike/>
                <w:spacing w:val="-1"/>
                <w:sz w:val="16"/>
                <w:szCs w:val="20"/>
                <w:lang w:val="en-IE" w:eastAsia="en-US"/>
              </w:rPr>
            </w:pPr>
            <w:r w:rsidRPr="002842D2">
              <w:rPr>
                <w:color w:val="000000"/>
                <w:sz w:val="18"/>
                <w:szCs w:val="18"/>
                <w:highlight w:val="yellow"/>
              </w:rPr>
              <w:t>DE, AT, UK, IE, NL, BE, CZ, SI,</w:t>
            </w:r>
            <w:r w:rsidRPr="002842D2">
              <w:rPr>
                <w:color w:val="000000"/>
                <w:sz w:val="18"/>
                <w:szCs w:val="18"/>
                <w:highlight w:val="yellow"/>
              </w:rPr>
              <w:br/>
              <w:t xml:space="preserve"> PL</w:t>
            </w:r>
            <w:r w:rsidRPr="002842D2">
              <w:rPr>
                <w:color w:val="000000"/>
                <w:sz w:val="18"/>
                <w:szCs w:val="18"/>
                <w:highlight w:val="yellow"/>
              </w:rPr>
              <w:br/>
              <w:t xml:space="preserve"> SK, HU, RO</w:t>
            </w:r>
          </w:p>
        </w:tc>
        <w:tc>
          <w:tcPr>
            <w:tcW w:w="410" w:type="pct"/>
            <w:shd w:val="clear" w:color="auto" w:fill="auto"/>
          </w:tcPr>
          <w:p w14:paraId="68E1378C" w14:textId="77777777" w:rsidR="003661A5" w:rsidRPr="002B1114" w:rsidRDefault="003661A5" w:rsidP="003661A5">
            <w:pPr>
              <w:pStyle w:val="RepTableSmall"/>
              <w:rPr>
                <w:lang w:val="en-GB"/>
              </w:rPr>
            </w:pPr>
            <w:r>
              <w:rPr>
                <w:lang w:val="en-GB"/>
              </w:rPr>
              <w:t>Wheat (winter and spring; soft and durum)</w:t>
            </w:r>
          </w:p>
        </w:tc>
        <w:tc>
          <w:tcPr>
            <w:tcW w:w="130" w:type="pct"/>
            <w:shd w:val="clear" w:color="auto" w:fill="auto"/>
          </w:tcPr>
          <w:p w14:paraId="231CD5EB" w14:textId="77777777" w:rsidR="003661A5" w:rsidRPr="002B1114" w:rsidRDefault="003661A5" w:rsidP="003661A5">
            <w:pPr>
              <w:pStyle w:val="RepTableSmall"/>
              <w:rPr>
                <w:lang w:val="en-GB"/>
              </w:rPr>
            </w:pPr>
            <w:r>
              <w:rPr>
                <w:lang w:val="en-GB"/>
              </w:rPr>
              <w:t>F</w:t>
            </w:r>
          </w:p>
        </w:tc>
        <w:tc>
          <w:tcPr>
            <w:tcW w:w="688" w:type="pct"/>
            <w:shd w:val="clear" w:color="auto" w:fill="auto"/>
          </w:tcPr>
          <w:p w14:paraId="24476CF8" w14:textId="77777777" w:rsidR="003661A5" w:rsidRPr="002C5951" w:rsidRDefault="003661A5" w:rsidP="003661A5">
            <w:pPr>
              <w:widowControl w:val="0"/>
              <w:jc w:val="center"/>
              <w:rPr>
                <w:sz w:val="16"/>
                <w:szCs w:val="16"/>
                <w:lang w:val="es-ES"/>
              </w:rPr>
            </w:pPr>
            <w:r w:rsidRPr="002C5951">
              <w:rPr>
                <w:sz w:val="16"/>
                <w:szCs w:val="16"/>
                <w:lang w:val="es-ES"/>
              </w:rPr>
              <w:t>Fusarium (FUSASP)</w:t>
            </w:r>
            <w:r w:rsidRPr="002C5951">
              <w:rPr>
                <w:i/>
                <w:sz w:val="16"/>
                <w:szCs w:val="16"/>
                <w:lang w:val="es-ES"/>
              </w:rPr>
              <w:t xml:space="preserve">, Septoria </w:t>
            </w:r>
            <w:r w:rsidRPr="002C5951">
              <w:rPr>
                <w:sz w:val="16"/>
                <w:szCs w:val="16"/>
                <w:lang w:val="es-ES"/>
              </w:rPr>
              <w:t>(SEPTTR)</w:t>
            </w:r>
            <w:r w:rsidRPr="002C5951">
              <w:rPr>
                <w:i/>
                <w:sz w:val="16"/>
                <w:szCs w:val="16"/>
                <w:lang w:val="es-ES"/>
              </w:rPr>
              <w:t xml:space="preserve">, Puccinia </w:t>
            </w:r>
            <w:r w:rsidRPr="002C5951">
              <w:rPr>
                <w:sz w:val="16"/>
                <w:szCs w:val="16"/>
                <w:lang w:val="es-ES"/>
              </w:rPr>
              <w:t>(PUCCSP),</w:t>
            </w:r>
          </w:p>
          <w:p w14:paraId="632C1C57" w14:textId="77777777" w:rsidR="003661A5" w:rsidRPr="0002329C" w:rsidRDefault="003661A5" w:rsidP="003661A5">
            <w:pPr>
              <w:pStyle w:val="RepTableSmall"/>
              <w:jc w:val="center"/>
              <w:rPr>
                <w:szCs w:val="16"/>
                <w:lang w:val="es-ES"/>
              </w:rPr>
            </w:pPr>
            <w:r w:rsidRPr="0002329C">
              <w:rPr>
                <w:i/>
                <w:szCs w:val="16"/>
                <w:lang w:val="es-ES"/>
              </w:rPr>
              <w:t xml:space="preserve">Oculimacula yallundae </w:t>
            </w:r>
            <w:r w:rsidRPr="0002329C">
              <w:rPr>
                <w:szCs w:val="16"/>
                <w:lang w:val="es-ES"/>
              </w:rPr>
              <w:t>(PSDCHE),</w:t>
            </w:r>
            <w:r w:rsidRPr="0002329C">
              <w:rPr>
                <w:i/>
                <w:szCs w:val="16"/>
                <w:lang w:val="es-ES"/>
              </w:rPr>
              <w:t xml:space="preserve">Blumeria graminis </w:t>
            </w:r>
            <w:r w:rsidRPr="0002329C">
              <w:rPr>
                <w:szCs w:val="16"/>
                <w:lang w:val="es-ES"/>
              </w:rPr>
              <w:t>(ERYSGR)</w:t>
            </w:r>
          </w:p>
        </w:tc>
        <w:tc>
          <w:tcPr>
            <w:tcW w:w="314" w:type="pct"/>
            <w:shd w:val="clear" w:color="auto" w:fill="auto"/>
          </w:tcPr>
          <w:p w14:paraId="2E4822ED" w14:textId="77777777" w:rsidR="003661A5" w:rsidRPr="002B1114" w:rsidRDefault="003661A5" w:rsidP="003661A5">
            <w:pPr>
              <w:pStyle w:val="RepTableSmall"/>
              <w:rPr>
                <w:lang w:val="en-GB"/>
              </w:rPr>
            </w:pPr>
            <w:r>
              <w:rPr>
                <w:szCs w:val="16"/>
                <w:lang w:val="es-ES"/>
              </w:rPr>
              <w:t>High vol spray</w:t>
            </w:r>
          </w:p>
        </w:tc>
        <w:tc>
          <w:tcPr>
            <w:tcW w:w="318" w:type="pct"/>
            <w:shd w:val="clear" w:color="auto" w:fill="auto"/>
          </w:tcPr>
          <w:p w14:paraId="2070B877" w14:textId="77777777" w:rsidR="003661A5" w:rsidRDefault="003661A5" w:rsidP="003661A5">
            <w:pPr>
              <w:pStyle w:val="RepTableSmall"/>
              <w:jc w:val="center"/>
              <w:rPr>
                <w:lang w:val="en-GB"/>
              </w:rPr>
            </w:pPr>
            <w:r>
              <w:rPr>
                <w:lang w:val="en-GB"/>
              </w:rPr>
              <w:t>BBCH</w:t>
            </w:r>
          </w:p>
          <w:p w14:paraId="1F6162F5" w14:textId="77777777" w:rsidR="003661A5" w:rsidRPr="002B1114" w:rsidRDefault="003661A5" w:rsidP="003661A5">
            <w:pPr>
              <w:pStyle w:val="RepTableSmall"/>
              <w:jc w:val="center"/>
              <w:rPr>
                <w:lang w:val="en-GB"/>
              </w:rPr>
            </w:pPr>
            <w:r>
              <w:rPr>
                <w:lang w:val="en-GB"/>
              </w:rPr>
              <w:t>26-69</w:t>
            </w:r>
          </w:p>
        </w:tc>
        <w:tc>
          <w:tcPr>
            <w:tcW w:w="318" w:type="pct"/>
            <w:shd w:val="clear" w:color="auto" w:fill="auto"/>
          </w:tcPr>
          <w:p w14:paraId="761E0D8B" w14:textId="77777777" w:rsidR="003661A5" w:rsidRDefault="003661A5" w:rsidP="003661A5">
            <w:pPr>
              <w:pStyle w:val="RepTableSmall"/>
              <w:rPr>
                <w:lang w:val="en-GB"/>
              </w:rPr>
            </w:pPr>
            <w:r>
              <w:rPr>
                <w:lang w:val="en-GB"/>
              </w:rPr>
              <w:t xml:space="preserve">a) </w:t>
            </w:r>
            <w:r w:rsidR="00746CEA">
              <w:rPr>
                <w:lang w:val="en-GB"/>
              </w:rPr>
              <w:t>3</w:t>
            </w:r>
          </w:p>
          <w:p w14:paraId="79FA84B4" w14:textId="77777777" w:rsidR="003661A5" w:rsidRPr="002B1114" w:rsidRDefault="003661A5" w:rsidP="003661A5">
            <w:pPr>
              <w:pStyle w:val="RepTableSmall"/>
              <w:rPr>
                <w:lang w:val="en-GB"/>
              </w:rPr>
            </w:pPr>
            <w:r>
              <w:rPr>
                <w:lang w:val="en-GB"/>
              </w:rPr>
              <w:t xml:space="preserve">b) </w:t>
            </w:r>
            <w:r w:rsidR="00746CEA">
              <w:rPr>
                <w:lang w:val="en-GB"/>
              </w:rPr>
              <w:t>3</w:t>
            </w:r>
          </w:p>
        </w:tc>
        <w:tc>
          <w:tcPr>
            <w:tcW w:w="320" w:type="pct"/>
            <w:shd w:val="clear" w:color="auto" w:fill="auto"/>
          </w:tcPr>
          <w:p w14:paraId="1AC1ED4C" w14:textId="77777777" w:rsidR="003661A5" w:rsidRPr="002B1114" w:rsidRDefault="003661A5" w:rsidP="003661A5">
            <w:pPr>
              <w:pStyle w:val="RepTableSmall"/>
              <w:rPr>
                <w:lang w:val="en-GB"/>
              </w:rPr>
            </w:pPr>
            <w:r>
              <w:rPr>
                <w:lang w:val="en-GB"/>
              </w:rPr>
              <w:t>14</w:t>
            </w:r>
          </w:p>
        </w:tc>
        <w:tc>
          <w:tcPr>
            <w:tcW w:w="318" w:type="pct"/>
            <w:shd w:val="clear" w:color="auto" w:fill="auto"/>
          </w:tcPr>
          <w:p w14:paraId="1CB9327C" w14:textId="77777777" w:rsidR="003661A5" w:rsidRDefault="003661A5" w:rsidP="003661A5">
            <w:pPr>
              <w:pStyle w:val="RepTableSmall"/>
              <w:rPr>
                <w:lang w:val="en-GB"/>
              </w:rPr>
            </w:pPr>
            <w:r>
              <w:rPr>
                <w:lang w:val="en-GB"/>
              </w:rPr>
              <w:t>a) 0.8 L/ha</w:t>
            </w:r>
          </w:p>
          <w:p w14:paraId="07D28988" w14:textId="77777777" w:rsidR="003661A5" w:rsidRPr="002B1114" w:rsidRDefault="003661A5" w:rsidP="003661A5">
            <w:pPr>
              <w:pStyle w:val="RepTableSmall"/>
              <w:rPr>
                <w:lang w:val="en-GB"/>
              </w:rPr>
            </w:pPr>
            <w:r>
              <w:rPr>
                <w:lang w:val="en-GB"/>
              </w:rPr>
              <w:t xml:space="preserve">b) </w:t>
            </w:r>
            <w:r w:rsidRPr="00564AE7">
              <w:rPr>
                <w:strike/>
                <w:lang w:val="en-GB"/>
              </w:rPr>
              <w:t>1.6</w:t>
            </w:r>
            <w:r>
              <w:rPr>
                <w:lang w:val="en-GB"/>
              </w:rPr>
              <w:t xml:space="preserve"> </w:t>
            </w:r>
            <w:r w:rsidR="00564AE7" w:rsidRPr="00B7645A">
              <w:rPr>
                <w:highlight w:val="yellow"/>
                <w:lang w:val="en-GB"/>
              </w:rPr>
              <w:t>2.4</w:t>
            </w:r>
            <w:r w:rsidR="00564AE7">
              <w:rPr>
                <w:lang w:val="en-GB"/>
              </w:rPr>
              <w:t xml:space="preserve"> </w:t>
            </w:r>
            <w:r>
              <w:rPr>
                <w:lang w:val="en-GB"/>
              </w:rPr>
              <w:t>L/ha</w:t>
            </w:r>
          </w:p>
        </w:tc>
        <w:tc>
          <w:tcPr>
            <w:tcW w:w="318" w:type="pct"/>
            <w:shd w:val="clear" w:color="auto" w:fill="auto"/>
          </w:tcPr>
          <w:p w14:paraId="32F2C8A6" w14:textId="77777777" w:rsidR="003661A5" w:rsidRDefault="003661A5" w:rsidP="003661A5">
            <w:pPr>
              <w:pStyle w:val="RepTableSmall"/>
              <w:rPr>
                <w:lang w:val="en-GB"/>
              </w:rPr>
            </w:pPr>
            <w:r>
              <w:rPr>
                <w:lang w:val="en-GB"/>
              </w:rPr>
              <w:t>a) 0.2 kg as/ha</w:t>
            </w:r>
          </w:p>
          <w:p w14:paraId="27086285" w14:textId="77777777" w:rsidR="003661A5" w:rsidRPr="002B1114" w:rsidRDefault="003661A5" w:rsidP="003661A5">
            <w:pPr>
              <w:pStyle w:val="RepTableSmall"/>
              <w:rPr>
                <w:lang w:val="en-GB"/>
              </w:rPr>
            </w:pPr>
            <w:r>
              <w:rPr>
                <w:lang w:val="en-GB"/>
              </w:rPr>
              <w:t xml:space="preserve">b) </w:t>
            </w:r>
            <w:r w:rsidRPr="00B7645A">
              <w:rPr>
                <w:strike/>
                <w:lang w:val="en-GB"/>
              </w:rPr>
              <w:t>0.4</w:t>
            </w:r>
            <w:r>
              <w:rPr>
                <w:lang w:val="en-GB"/>
              </w:rPr>
              <w:t xml:space="preserve"> </w:t>
            </w:r>
            <w:r w:rsidR="00B7645A" w:rsidRPr="00B7645A">
              <w:rPr>
                <w:highlight w:val="yellow"/>
                <w:lang w:val="en-GB"/>
              </w:rPr>
              <w:t>0.6</w:t>
            </w:r>
            <w:r w:rsidR="00B7645A">
              <w:rPr>
                <w:lang w:val="en-GB"/>
              </w:rPr>
              <w:t xml:space="preserve"> </w:t>
            </w:r>
            <w:r>
              <w:rPr>
                <w:lang w:val="en-GB"/>
              </w:rPr>
              <w:t>kg as/ha</w:t>
            </w:r>
          </w:p>
        </w:tc>
        <w:tc>
          <w:tcPr>
            <w:tcW w:w="283" w:type="pct"/>
            <w:shd w:val="clear" w:color="auto" w:fill="auto"/>
          </w:tcPr>
          <w:p w14:paraId="07B85678" w14:textId="77777777" w:rsidR="003661A5" w:rsidRPr="002B1114" w:rsidRDefault="003661A5" w:rsidP="003661A5">
            <w:pPr>
              <w:pStyle w:val="RepTableSmall"/>
              <w:rPr>
                <w:lang w:val="en-GB"/>
              </w:rPr>
            </w:pPr>
            <w:r>
              <w:rPr>
                <w:lang w:val="en-GB"/>
              </w:rPr>
              <w:t>150-400</w:t>
            </w:r>
          </w:p>
        </w:tc>
        <w:tc>
          <w:tcPr>
            <w:tcW w:w="174" w:type="pct"/>
            <w:shd w:val="clear" w:color="auto" w:fill="auto"/>
          </w:tcPr>
          <w:p w14:paraId="45D9FE61" w14:textId="77777777" w:rsidR="003661A5" w:rsidRPr="002B1114" w:rsidRDefault="003661A5" w:rsidP="003661A5">
            <w:pPr>
              <w:pStyle w:val="RepTableSmall"/>
              <w:rPr>
                <w:lang w:val="en-GB"/>
              </w:rPr>
            </w:pPr>
            <w:r>
              <w:rPr>
                <w:lang w:val="en-GB"/>
              </w:rPr>
              <w:t>35</w:t>
            </w:r>
          </w:p>
        </w:tc>
        <w:tc>
          <w:tcPr>
            <w:tcW w:w="277" w:type="pct"/>
            <w:shd w:val="clear" w:color="auto" w:fill="auto"/>
          </w:tcPr>
          <w:p w14:paraId="57009F56" w14:textId="77777777" w:rsidR="003661A5" w:rsidRPr="002B1114" w:rsidRDefault="003661A5" w:rsidP="003661A5">
            <w:pPr>
              <w:pStyle w:val="RepTableSmall"/>
              <w:rPr>
                <w:lang w:val="en-GB"/>
              </w:rPr>
            </w:pPr>
          </w:p>
        </w:tc>
        <w:tc>
          <w:tcPr>
            <w:tcW w:w="106" w:type="pct"/>
            <w:shd w:val="clear" w:color="auto" w:fill="92D050"/>
          </w:tcPr>
          <w:p w14:paraId="4DED86C0" w14:textId="77777777" w:rsidR="003661A5" w:rsidRPr="002B1114" w:rsidRDefault="003661A5" w:rsidP="003661A5">
            <w:pPr>
              <w:pStyle w:val="RepTableSmall"/>
              <w:rPr>
                <w:lang w:val="en-GB"/>
              </w:rPr>
            </w:pPr>
          </w:p>
        </w:tc>
        <w:tc>
          <w:tcPr>
            <w:tcW w:w="106" w:type="pct"/>
            <w:shd w:val="clear" w:color="auto" w:fill="92D050"/>
          </w:tcPr>
          <w:p w14:paraId="2C574BCB" w14:textId="77777777" w:rsidR="003661A5" w:rsidRPr="002B1114" w:rsidRDefault="003661A5" w:rsidP="003661A5">
            <w:pPr>
              <w:pStyle w:val="RepTableSmall"/>
              <w:rPr>
                <w:lang w:val="en-GB"/>
              </w:rPr>
            </w:pPr>
          </w:p>
        </w:tc>
        <w:tc>
          <w:tcPr>
            <w:tcW w:w="105" w:type="pct"/>
            <w:shd w:val="clear" w:color="auto" w:fill="FFFF00"/>
          </w:tcPr>
          <w:p w14:paraId="2C036EA2" w14:textId="77777777" w:rsidR="003661A5" w:rsidRPr="002B1114" w:rsidRDefault="003661A5" w:rsidP="003661A5">
            <w:pPr>
              <w:pStyle w:val="RepTableSmall"/>
              <w:rPr>
                <w:lang w:val="en-GB"/>
              </w:rPr>
            </w:pPr>
          </w:p>
        </w:tc>
        <w:tc>
          <w:tcPr>
            <w:tcW w:w="105" w:type="pct"/>
            <w:shd w:val="clear" w:color="auto" w:fill="92D050"/>
          </w:tcPr>
          <w:p w14:paraId="1AB8060F" w14:textId="77777777" w:rsidR="003661A5" w:rsidRPr="005C0D74" w:rsidRDefault="003661A5" w:rsidP="003661A5">
            <w:pPr>
              <w:pStyle w:val="RepTableSmall"/>
              <w:rPr>
                <w:highlight w:val="green"/>
                <w:lang w:val="en-GB"/>
              </w:rPr>
            </w:pPr>
          </w:p>
        </w:tc>
        <w:tc>
          <w:tcPr>
            <w:tcW w:w="105" w:type="pct"/>
            <w:shd w:val="clear" w:color="auto" w:fill="92D050"/>
          </w:tcPr>
          <w:p w14:paraId="20CD32AF" w14:textId="77777777" w:rsidR="003661A5" w:rsidRPr="002B1114" w:rsidRDefault="003661A5" w:rsidP="003661A5">
            <w:pPr>
              <w:pStyle w:val="RepTableSmall"/>
              <w:rPr>
                <w:lang w:val="en-GB"/>
              </w:rPr>
            </w:pPr>
          </w:p>
        </w:tc>
        <w:tc>
          <w:tcPr>
            <w:tcW w:w="105" w:type="pct"/>
            <w:shd w:val="clear" w:color="auto" w:fill="92D050"/>
          </w:tcPr>
          <w:p w14:paraId="7B1E371E" w14:textId="77777777" w:rsidR="003661A5" w:rsidRPr="002B1114" w:rsidRDefault="003661A5" w:rsidP="003661A5">
            <w:pPr>
              <w:pStyle w:val="RepTableSmall"/>
              <w:rPr>
                <w:lang w:val="en-GB"/>
              </w:rPr>
            </w:pPr>
          </w:p>
        </w:tc>
        <w:tc>
          <w:tcPr>
            <w:tcW w:w="106" w:type="pct"/>
            <w:shd w:val="clear" w:color="auto" w:fill="92D050"/>
          </w:tcPr>
          <w:p w14:paraId="5135680B" w14:textId="77777777" w:rsidR="003661A5" w:rsidRPr="002B1114" w:rsidRDefault="003661A5" w:rsidP="003661A5">
            <w:pPr>
              <w:pStyle w:val="RepTableSmall"/>
              <w:rPr>
                <w:lang w:val="en-GB"/>
              </w:rPr>
            </w:pPr>
          </w:p>
        </w:tc>
      </w:tr>
      <w:tr w:rsidR="003661A5" w:rsidRPr="002B1114" w14:paraId="16EC25FF" w14:textId="77777777" w:rsidTr="00437005">
        <w:tc>
          <w:tcPr>
            <w:tcW w:w="141" w:type="pct"/>
            <w:shd w:val="clear" w:color="auto" w:fill="auto"/>
          </w:tcPr>
          <w:p w14:paraId="5F18AD61" w14:textId="77777777" w:rsidR="003661A5" w:rsidRPr="002B1114" w:rsidRDefault="003661A5" w:rsidP="003661A5">
            <w:pPr>
              <w:pStyle w:val="RepTableSmall"/>
              <w:rPr>
                <w:lang w:val="en-GB"/>
              </w:rPr>
            </w:pPr>
            <w:r>
              <w:rPr>
                <w:lang w:val="en-GB"/>
              </w:rPr>
              <w:t>2</w:t>
            </w:r>
          </w:p>
        </w:tc>
        <w:tc>
          <w:tcPr>
            <w:tcW w:w="253" w:type="pct"/>
            <w:shd w:val="clear" w:color="auto" w:fill="auto"/>
            <w:vAlign w:val="center"/>
          </w:tcPr>
          <w:p w14:paraId="50C04106" w14:textId="77777777" w:rsidR="003661A5" w:rsidRPr="002C5951" w:rsidRDefault="003661A5" w:rsidP="003661A5">
            <w:pPr>
              <w:widowControl w:val="0"/>
              <w:jc w:val="center"/>
              <w:rPr>
                <w:rFonts w:eastAsia="Calibri"/>
                <w:strike/>
                <w:spacing w:val="-1"/>
                <w:sz w:val="16"/>
                <w:szCs w:val="20"/>
                <w:lang w:val="en-GB" w:eastAsia="en-US"/>
              </w:rPr>
            </w:pPr>
            <w:r w:rsidRPr="002C5951">
              <w:rPr>
                <w:rFonts w:eastAsia="Calibri"/>
                <w:strike/>
                <w:spacing w:val="-1"/>
                <w:sz w:val="16"/>
                <w:szCs w:val="20"/>
                <w:lang w:val="en-GB" w:eastAsia="en-US"/>
              </w:rPr>
              <w:t>SEU (ES, FR, IT, EL, PT, BG</w:t>
            </w:r>
            <w:r w:rsidR="00994B7E" w:rsidRPr="002C5951">
              <w:rPr>
                <w:rFonts w:eastAsia="Calibri"/>
                <w:strike/>
                <w:spacing w:val="-1"/>
                <w:sz w:val="16"/>
                <w:szCs w:val="20"/>
                <w:lang w:val="en-GB" w:eastAsia="en-US"/>
              </w:rPr>
              <w:t>, HR</w:t>
            </w:r>
            <w:r w:rsidRPr="002C5951">
              <w:rPr>
                <w:rFonts w:eastAsia="Calibri"/>
                <w:strike/>
                <w:spacing w:val="-1"/>
                <w:sz w:val="16"/>
                <w:szCs w:val="20"/>
                <w:lang w:val="en-GB" w:eastAsia="en-US"/>
              </w:rPr>
              <w:t>)</w:t>
            </w:r>
          </w:p>
          <w:p w14:paraId="7A8B5466" w14:textId="77777777" w:rsidR="002842D2" w:rsidRPr="002842D2" w:rsidRDefault="002842D2" w:rsidP="003661A5">
            <w:pPr>
              <w:widowControl w:val="0"/>
              <w:jc w:val="center"/>
              <w:rPr>
                <w:rFonts w:eastAsia="Calibri"/>
                <w:strike/>
                <w:spacing w:val="-1"/>
                <w:sz w:val="16"/>
                <w:szCs w:val="20"/>
                <w:lang w:val="en-IE" w:eastAsia="en-US"/>
              </w:rPr>
            </w:pPr>
            <w:r w:rsidRPr="002842D2">
              <w:rPr>
                <w:color w:val="000000"/>
                <w:sz w:val="18"/>
                <w:szCs w:val="18"/>
                <w:highlight w:val="yellow"/>
              </w:rPr>
              <w:t>DE, AT, UK, IE, NL, BE, CZ, SI,</w:t>
            </w:r>
            <w:r w:rsidRPr="002842D2">
              <w:rPr>
                <w:color w:val="000000"/>
                <w:sz w:val="18"/>
                <w:szCs w:val="18"/>
                <w:highlight w:val="yellow"/>
              </w:rPr>
              <w:br/>
              <w:t xml:space="preserve"> PL</w:t>
            </w:r>
            <w:r w:rsidRPr="002842D2">
              <w:rPr>
                <w:color w:val="000000"/>
                <w:sz w:val="18"/>
                <w:szCs w:val="18"/>
                <w:highlight w:val="yellow"/>
              </w:rPr>
              <w:br/>
              <w:t xml:space="preserve"> SK, </w:t>
            </w:r>
            <w:r w:rsidRPr="002842D2">
              <w:rPr>
                <w:color w:val="000000"/>
                <w:sz w:val="18"/>
                <w:szCs w:val="18"/>
                <w:highlight w:val="yellow"/>
              </w:rPr>
              <w:lastRenderedPageBreak/>
              <w:t>HU, RO</w:t>
            </w:r>
          </w:p>
        </w:tc>
        <w:tc>
          <w:tcPr>
            <w:tcW w:w="410" w:type="pct"/>
            <w:shd w:val="clear" w:color="auto" w:fill="auto"/>
          </w:tcPr>
          <w:p w14:paraId="4E31C95C" w14:textId="77777777" w:rsidR="003661A5" w:rsidRPr="002B1114" w:rsidRDefault="003661A5" w:rsidP="003661A5">
            <w:pPr>
              <w:pStyle w:val="RepTableSmall"/>
              <w:rPr>
                <w:lang w:val="en-GB"/>
              </w:rPr>
            </w:pPr>
            <w:r>
              <w:rPr>
                <w:lang w:val="en-GB"/>
              </w:rPr>
              <w:lastRenderedPageBreak/>
              <w:t>Barley (spring and winter)</w:t>
            </w:r>
          </w:p>
        </w:tc>
        <w:tc>
          <w:tcPr>
            <w:tcW w:w="130" w:type="pct"/>
            <w:shd w:val="clear" w:color="auto" w:fill="auto"/>
          </w:tcPr>
          <w:p w14:paraId="6706B572" w14:textId="77777777" w:rsidR="003661A5" w:rsidRPr="002B1114" w:rsidRDefault="003661A5" w:rsidP="003661A5">
            <w:pPr>
              <w:pStyle w:val="RepTableSmall"/>
              <w:rPr>
                <w:lang w:val="en-GB"/>
              </w:rPr>
            </w:pPr>
            <w:r>
              <w:rPr>
                <w:lang w:val="en-GB"/>
              </w:rPr>
              <w:t>F</w:t>
            </w:r>
          </w:p>
        </w:tc>
        <w:tc>
          <w:tcPr>
            <w:tcW w:w="688" w:type="pct"/>
            <w:shd w:val="clear" w:color="auto" w:fill="auto"/>
          </w:tcPr>
          <w:p w14:paraId="076BCD41" w14:textId="77777777" w:rsidR="003661A5" w:rsidRPr="0004752D" w:rsidRDefault="003661A5" w:rsidP="003661A5">
            <w:pPr>
              <w:widowControl w:val="0"/>
              <w:jc w:val="center"/>
              <w:rPr>
                <w:i/>
                <w:sz w:val="16"/>
                <w:szCs w:val="16"/>
                <w:lang w:val="en-GB"/>
              </w:rPr>
            </w:pPr>
            <w:r w:rsidRPr="0004752D">
              <w:rPr>
                <w:sz w:val="16"/>
                <w:szCs w:val="16"/>
                <w:lang w:val="en-GB"/>
              </w:rPr>
              <w:t>Fusarium (FUSASP)</w:t>
            </w:r>
            <w:r w:rsidRPr="0004752D">
              <w:rPr>
                <w:i/>
                <w:sz w:val="16"/>
                <w:szCs w:val="16"/>
                <w:lang w:val="en-GB"/>
              </w:rPr>
              <w:t xml:space="preserve">, Helminthosporium </w:t>
            </w:r>
            <w:r w:rsidRPr="0004752D">
              <w:rPr>
                <w:sz w:val="16"/>
                <w:szCs w:val="16"/>
                <w:lang w:val="en-GB"/>
              </w:rPr>
              <w:t>(PYRNSP)</w:t>
            </w:r>
            <w:r w:rsidRPr="0004752D">
              <w:rPr>
                <w:i/>
                <w:sz w:val="16"/>
                <w:szCs w:val="16"/>
                <w:lang w:val="en-GB"/>
              </w:rPr>
              <w:t xml:space="preserve">,Ramulariose </w:t>
            </w:r>
            <w:r w:rsidRPr="0004752D">
              <w:rPr>
                <w:sz w:val="16"/>
                <w:szCs w:val="16"/>
                <w:lang w:val="en-GB"/>
              </w:rPr>
              <w:t>(RAMUCC)</w:t>
            </w:r>
            <w:r w:rsidRPr="0004752D">
              <w:rPr>
                <w:i/>
                <w:sz w:val="16"/>
                <w:szCs w:val="16"/>
                <w:lang w:val="en-GB"/>
              </w:rPr>
              <w:t>,Rhynchosporium</w:t>
            </w:r>
          </w:p>
          <w:p w14:paraId="4DADED3C" w14:textId="77777777" w:rsidR="003661A5" w:rsidRPr="0004752D" w:rsidRDefault="003661A5" w:rsidP="003661A5">
            <w:pPr>
              <w:pStyle w:val="RepTableSmall"/>
              <w:jc w:val="center"/>
              <w:rPr>
                <w:szCs w:val="16"/>
                <w:lang w:val="en-GB"/>
              </w:rPr>
            </w:pPr>
            <w:r w:rsidRPr="0004752D">
              <w:rPr>
                <w:szCs w:val="16"/>
                <w:lang w:val="en-GB"/>
              </w:rPr>
              <w:t>(RHYNSE)</w:t>
            </w:r>
            <w:r w:rsidRPr="0004752D">
              <w:rPr>
                <w:i/>
                <w:szCs w:val="16"/>
                <w:lang w:val="en-GB"/>
              </w:rPr>
              <w:t xml:space="preserve">,Puccinia </w:t>
            </w:r>
            <w:r w:rsidRPr="0004752D">
              <w:rPr>
                <w:szCs w:val="16"/>
                <w:lang w:val="en-GB"/>
              </w:rPr>
              <w:t>(PUCCSP),</w:t>
            </w:r>
            <w:r w:rsidRPr="0004752D">
              <w:rPr>
                <w:i/>
                <w:szCs w:val="16"/>
                <w:lang w:val="en-GB"/>
              </w:rPr>
              <w:t xml:space="preserve">Oculimacula yallundae </w:t>
            </w:r>
            <w:r w:rsidRPr="0004752D">
              <w:rPr>
                <w:szCs w:val="16"/>
                <w:lang w:val="en-GB"/>
              </w:rPr>
              <w:t>(PSDCHE)</w:t>
            </w:r>
            <w:r w:rsidRPr="0004752D">
              <w:rPr>
                <w:i/>
                <w:szCs w:val="16"/>
                <w:lang w:val="en-GB"/>
              </w:rPr>
              <w:t xml:space="preserve">,Blumeria graminis </w:t>
            </w:r>
            <w:r w:rsidRPr="0004752D">
              <w:rPr>
                <w:szCs w:val="16"/>
                <w:lang w:val="en-GB"/>
              </w:rPr>
              <w:t>(ERYSGR)</w:t>
            </w:r>
          </w:p>
        </w:tc>
        <w:tc>
          <w:tcPr>
            <w:tcW w:w="314" w:type="pct"/>
            <w:shd w:val="clear" w:color="auto" w:fill="auto"/>
          </w:tcPr>
          <w:p w14:paraId="24730099" w14:textId="77777777" w:rsidR="003661A5" w:rsidRPr="002B1114" w:rsidRDefault="003661A5" w:rsidP="003661A5">
            <w:pPr>
              <w:pStyle w:val="RepTableSmall"/>
              <w:rPr>
                <w:lang w:val="en-GB"/>
              </w:rPr>
            </w:pPr>
            <w:r>
              <w:rPr>
                <w:szCs w:val="16"/>
                <w:lang w:val="es-ES"/>
              </w:rPr>
              <w:t>High vol spray</w:t>
            </w:r>
          </w:p>
        </w:tc>
        <w:tc>
          <w:tcPr>
            <w:tcW w:w="318" w:type="pct"/>
            <w:shd w:val="clear" w:color="auto" w:fill="auto"/>
          </w:tcPr>
          <w:p w14:paraId="6AEAB357" w14:textId="77777777" w:rsidR="003661A5" w:rsidRDefault="003661A5" w:rsidP="003661A5">
            <w:pPr>
              <w:pStyle w:val="RepTableSmall"/>
              <w:jc w:val="center"/>
              <w:rPr>
                <w:lang w:val="en-GB"/>
              </w:rPr>
            </w:pPr>
            <w:r>
              <w:rPr>
                <w:lang w:val="en-GB"/>
              </w:rPr>
              <w:t>BBCH</w:t>
            </w:r>
          </w:p>
          <w:p w14:paraId="48EEEE91" w14:textId="77777777" w:rsidR="003661A5" w:rsidRPr="002B1114" w:rsidRDefault="003661A5" w:rsidP="003661A5">
            <w:pPr>
              <w:pStyle w:val="RepTableSmall"/>
              <w:jc w:val="center"/>
              <w:rPr>
                <w:lang w:val="en-GB"/>
              </w:rPr>
            </w:pPr>
            <w:r>
              <w:rPr>
                <w:lang w:val="en-GB"/>
              </w:rPr>
              <w:t>26-69</w:t>
            </w:r>
          </w:p>
        </w:tc>
        <w:tc>
          <w:tcPr>
            <w:tcW w:w="318" w:type="pct"/>
            <w:shd w:val="clear" w:color="auto" w:fill="auto"/>
          </w:tcPr>
          <w:p w14:paraId="11430220" w14:textId="77777777" w:rsidR="003661A5" w:rsidRDefault="003661A5" w:rsidP="003661A5">
            <w:pPr>
              <w:pStyle w:val="RepTableSmall"/>
              <w:rPr>
                <w:lang w:val="en-GB"/>
              </w:rPr>
            </w:pPr>
            <w:r>
              <w:rPr>
                <w:lang w:val="en-GB"/>
              </w:rPr>
              <w:t xml:space="preserve">a) </w:t>
            </w:r>
            <w:r w:rsidR="00746CEA">
              <w:rPr>
                <w:lang w:val="en-GB"/>
              </w:rPr>
              <w:t>3</w:t>
            </w:r>
          </w:p>
          <w:p w14:paraId="52B54A1C" w14:textId="77777777" w:rsidR="003661A5" w:rsidRPr="002B1114" w:rsidRDefault="003661A5" w:rsidP="003661A5">
            <w:pPr>
              <w:pStyle w:val="RepTableSmall"/>
              <w:rPr>
                <w:lang w:val="en-GB"/>
              </w:rPr>
            </w:pPr>
            <w:r>
              <w:rPr>
                <w:lang w:val="en-GB"/>
              </w:rPr>
              <w:t xml:space="preserve">b) </w:t>
            </w:r>
            <w:r w:rsidR="00746CEA">
              <w:rPr>
                <w:lang w:val="en-GB"/>
              </w:rPr>
              <w:t>3</w:t>
            </w:r>
          </w:p>
        </w:tc>
        <w:tc>
          <w:tcPr>
            <w:tcW w:w="320" w:type="pct"/>
            <w:shd w:val="clear" w:color="auto" w:fill="auto"/>
          </w:tcPr>
          <w:p w14:paraId="0FE8EEC3" w14:textId="77777777" w:rsidR="003661A5" w:rsidRPr="002B1114" w:rsidRDefault="003661A5" w:rsidP="003661A5">
            <w:pPr>
              <w:pStyle w:val="RepTableSmall"/>
              <w:rPr>
                <w:lang w:val="en-GB"/>
              </w:rPr>
            </w:pPr>
            <w:r>
              <w:rPr>
                <w:lang w:val="en-GB"/>
              </w:rPr>
              <w:t>14</w:t>
            </w:r>
          </w:p>
        </w:tc>
        <w:tc>
          <w:tcPr>
            <w:tcW w:w="318" w:type="pct"/>
            <w:shd w:val="clear" w:color="auto" w:fill="auto"/>
          </w:tcPr>
          <w:p w14:paraId="761C7977" w14:textId="77777777" w:rsidR="003661A5" w:rsidRDefault="003661A5" w:rsidP="003661A5">
            <w:pPr>
              <w:pStyle w:val="RepTableSmall"/>
              <w:rPr>
                <w:lang w:val="en-GB"/>
              </w:rPr>
            </w:pPr>
            <w:r>
              <w:rPr>
                <w:lang w:val="en-GB"/>
              </w:rPr>
              <w:t>a) 0.8 L/ha</w:t>
            </w:r>
          </w:p>
          <w:p w14:paraId="3D6CC723" w14:textId="77777777" w:rsidR="003661A5" w:rsidRPr="002B1114" w:rsidRDefault="003661A5" w:rsidP="003661A5">
            <w:pPr>
              <w:pStyle w:val="RepTableSmall"/>
              <w:rPr>
                <w:lang w:val="en-GB"/>
              </w:rPr>
            </w:pPr>
            <w:r>
              <w:rPr>
                <w:lang w:val="en-GB"/>
              </w:rPr>
              <w:t xml:space="preserve">b) </w:t>
            </w:r>
            <w:r w:rsidRPr="00564AE7">
              <w:rPr>
                <w:strike/>
                <w:lang w:val="en-GB"/>
              </w:rPr>
              <w:t>1.6</w:t>
            </w:r>
            <w:r>
              <w:rPr>
                <w:lang w:val="en-GB"/>
              </w:rPr>
              <w:t xml:space="preserve"> </w:t>
            </w:r>
            <w:r w:rsidR="00B7645A" w:rsidRPr="00B7645A">
              <w:rPr>
                <w:highlight w:val="yellow"/>
                <w:lang w:val="en-GB"/>
              </w:rPr>
              <w:t>2.4</w:t>
            </w:r>
            <w:r w:rsidR="00B7645A">
              <w:rPr>
                <w:lang w:val="en-GB"/>
              </w:rPr>
              <w:t xml:space="preserve"> </w:t>
            </w:r>
            <w:r>
              <w:rPr>
                <w:lang w:val="en-GB"/>
              </w:rPr>
              <w:t>L/ha</w:t>
            </w:r>
          </w:p>
        </w:tc>
        <w:tc>
          <w:tcPr>
            <w:tcW w:w="318" w:type="pct"/>
            <w:shd w:val="clear" w:color="auto" w:fill="auto"/>
          </w:tcPr>
          <w:p w14:paraId="11205BC4" w14:textId="77777777" w:rsidR="003661A5" w:rsidRDefault="003661A5" w:rsidP="003661A5">
            <w:pPr>
              <w:pStyle w:val="RepTableSmall"/>
              <w:rPr>
                <w:lang w:val="en-GB"/>
              </w:rPr>
            </w:pPr>
            <w:r>
              <w:rPr>
                <w:lang w:val="en-GB"/>
              </w:rPr>
              <w:t>a) 0.2 kg as/ha</w:t>
            </w:r>
          </w:p>
          <w:p w14:paraId="216D1DB6" w14:textId="77777777" w:rsidR="003661A5" w:rsidRPr="002B1114" w:rsidRDefault="003661A5" w:rsidP="003661A5">
            <w:pPr>
              <w:pStyle w:val="RepTableSmall"/>
              <w:rPr>
                <w:lang w:val="en-GB"/>
              </w:rPr>
            </w:pPr>
            <w:r>
              <w:rPr>
                <w:lang w:val="en-GB"/>
              </w:rPr>
              <w:t xml:space="preserve">b) </w:t>
            </w:r>
            <w:r w:rsidRPr="00B7645A">
              <w:rPr>
                <w:strike/>
                <w:lang w:val="en-GB"/>
              </w:rPr>
              <w:t>0.4</w:t>
            </w:r>
            <w:r>
              <w:rPr>
                <w:lang w:val="en-GB"/>
              </w:rPr>
              <w:t xml:space="preserve"> </w:t>
            </w:r>
            <w:r w:rsidR="00B7645A" w:rsidRPr="00B7645A">
              <w:rPr>
                <w:highlight w:val="yellow"/>
                <w:lang w:val="en-GB"/>
              </w:rPr>
              <w:t>0.6</w:t>
            </w:r>
            <w:r w:rsidR="00B7645A">
              <w:rPr>
                <w:lang w:val="en-GB"/>
              </w:rPr>
              <w:t xml:space="preserve"> </w:t>
            </w:r>
            <w:r>
              <w:rPr>
                <w:lang w:val="en-GB"/>
              </w:rPr>
              <w:t>kg as/ha</w:t>
            </w:r>
          </w:p>
        </w:tc>
        <w:tc>
          <w:tcPr>
            <w:tcW w:w="283" w:type="pct"/>
            <w:shd w:val="clear" w:color="auto" w:fill="auto"/>
          </w:tcPr>
          <w:p w14:paraId="721988BC" w14:textId="77777777" w:rsidR="003661A5" w:rsidRPr="002B1114" w:rsidRDefault="003661A5" w:rsidP="003661A5">
            <w:pPr>
              <w:pStyle w:val="RepTableSmall"/>
              <w:rPr>
                <w:lang w:val="en-GB"/>
              </w:rPr>
            </w:pPr>
            <w:r>
              <w:rPr>
                <w:lang w:val="en-GB"/>
              </w:rPr>
              <w:t>150-400</w:t>
            </w:r>
          </w:p>
        </w:tc>
        <w:tc>
          <w:tcPr>
            <w:tcW w:w="174" w:type="pct"/>
            <w:shd w:val="clear" w:color="auto" w:fill="auto"/>
          </w:tcPr>
          <w:p w14:paraId="589F8849" w14:textId="77777777" w:rsidR="003661A5" w:rsidRPr="002B1114" w:rsidRDefault="003661A5" w:rsidP="003661A5">
            <w:pPr>
              <w:pStyle w:val="RepTableSmall"/>
              <w:rPr>
                <w:lang w:val="en-GB"/>
              </w:rPr>
            </w:pPr>
            <w:r>
              <w:rPr>
                <w:lang w:val="en-GB"/>
              </w:rPr>
              <w:t>35</w:t>
            </w:r>
          </w:p>
        </w:tc>
        <w:tc>
          <w:tcPr>
            <w:tcW w:w="277" w:type="pct"/>
            <w:shd w:val="clear" w:color="auto" w:fill="auto"/>
          </w:tcPr>
          <w:p w14:paraId="7B3C3940" w14:textId="77777777" w:rsidR="003661A5" w:rsidRPr="002B1114" w:rsidRDefault="003661A5" w:rsidP="003661A5">
            <w:pPr>
              <w:pStyle w:val="RepTableSmall"/>
              <w:rPr>
                <w:lang w:val="en-GB"/>
              </w:rPr>
            </w:pPr>
          </w:p>
        </w:tc>
        <w:tc>
          <w:tcPr>
            <w:tcW w:w="106" w:type="pct"/>
            <w:shd w:val="clear" w:color="auto" w:fill="92D050"/>
          </w:tcPr>
          <w:p w14:paraId="506D3932" w14:textId="77777777" w:rsidR="003661A5" w:rsidRPr="002B1114" w:rsidRDefault="003661A5" w:rsidP="003661A5">
            <w:pPr>
              <w:pStyle w:val="RepTableSmall"/>
              <w:rPr>
                <w:lang w:val="en-GB"/>
              </w:rPr>
            </w:pPr>
          </w:p>
        </w:tc>
        <w:tc>
          <w:tcPr>
            <w:tcW w:w="106" w:type="pct"/>
            <w:shd w:val="clear" w:color="auto" w:fill="92D050"/>
          </w:tcPr>
          <w:p w14:paraId="09381134" w14:textId="77777777" w:rsidR="003661A5" w:rsidRPr="002B1114" w:rsidRDefault="003661A5" w:rsidP="003661A5">
            <w:pPr>
              <w:pStyle w:val="RepTableSmall"/>
              <w:rPr>
                <w:lang w:val="en-GB"/>
              </w:rPr>
            </w:pPr>
          </w:p>
        </w:tc>
        <w:tc>
          <w:tcPr>
            <w:tcW w:w="105" w:type="pct"/>
            <w:shd w:val="clear" w:color="auto" w:fill="FFFF00"/>
          </w:tcPr>
          <w:p w14:paraId="46F8A9CB" w14:textId="77777777" w:rsidR="003661A5" w:rsidRPr="002B1114" w:rsidRDefault="003661A5" w:rsidP="003661A5">
            <w:pPr>
              <w:pStyle w:val="RepTableSmall"/>
              <w:rPr>
                <w:lang w:val="en-GB"/>
              </w:rPr>
            </w:pPr>
          </w:p>
        </w:tc>
        <w:tc>
          <w:tcPr>
            <w:tcW w:w="105" w:type="pct"/>
            <w:shd w:val="clear" w:color="auto" w:fill="92D050"/>
          </w:tcPr>
          <w:p w14:paraId="4C96A989" w14:textId="77777777" w:rsidR="003661A5" w:rsidRPr="005C0D74" w:rsidRDefault="003661A5" w:rsidP="003661A5">
            <w:pPr>
              <w:pStyle w:val="RepTableSmall"/>
              <w:rPr>
                <w:highlight w:val="green"/>
                <w:lang w:val="en-GB"/>
              </w:rPr>
            </w:pPr>
          </w:p>
        </w:tc>
        <w:tc>
          <w:tcPr>
            <w:tcW w:w="105" w:type="pct"/>
            <w:shd w:val="clear" w:color="auto" w:fill="92D050"/>
          </w:tcPr>
          <w:p w14:paraId="4AF2CFF9" w14:textId="77777777" w:rsidR="003661A5" w:rsidRPr="002B1114" w:rsidRDefault="003661A5" w:rsidP="003661A5">
            <w:pPr>
              <w:pStyle w:val="RepTableSmall"/>
              <w:rPr>
                <w:lang w:val="en-GB"/>
              </w:rPr>
            </w:pPr>
          </w:p>
        </w:tc>
        <w:tc>
          <w:tcPr>
            <w:tcW w:w="105" w:type="pct"/>
            <w:shd w:val="clear" w:color="auto" w:fill="92D050"/>
          </w:tcPr>
          <w:p w14:paraId="6021702D" w14:textId="77777777" w:rsidR="003661A5" w:rsidRPr="002B1114" w:rsidRDefault="003661A5" w:rsidP="003661A5">
            <w:pPr>
              <w:pStyle w:val="RepTableSmall"/>
              <w:rPr>
                <w:lang w:val="en-GB"/>
              </w:rPr>
            </w:pPr>
          </w:p>
        </w:tc>
        <w:tc>
          <w:tcPr>
            <w:tcW w:w="106" w:type="pct"/>
            <w:shd w:val="clear" w:color="auto" w:fill="92D050"/>
          </w:tcPr>
          <w:p w14:paraId="7DD95DB0" w14:textId="77777777" w:rsidR="003661A5" w:rsidRPr="002B1114" w:rsidRDefault="003661A5" w:rsidP="003661A5">
            <w:pPr>
              <w:pStyle w:val="RepTableSmall"/>
              <w:rPr>
                <w:lang w:val="en-GB"/>
              </w:rPr>
            </w:pPr>
          </w:p>
        </w:tc>
      </w:tr>
      <w:tr w:rsidR="003661A5" w:rsidRPr="002B1114" w14:paraId="3DF3CD86" w14:textId="77777777" w:rsidTr="00437005">
        <w:tc>
          <w:tcPr>
            <w:tcW w:w="141" w:type="pct"/>
            <w:shd w:val="clear" w:color="auto" w:fill="auto"/>
            <w:vAlign w:val="center"/>
          </w:tcPr>
          <w:p w14:paraId="7C7A6141" w14:textId="77777777" w:rsidR="003661A5" w:rsidRPr="00A35E18" w:rsidRDefault="003661A5" w:rsidP="003661A5">
            <w:pPr>
              <w:widowControl w:val="0"/>
              <w:jc w:val="center"/>
              <w:rPr>
                <w:spacing w:val="-1"/>
                <w:sz w:val="16"/>
                <w:szCs w:val="20"/>
                <w:lang w:val="es-ES"/>
              </w:rPr>
            </w:pPr>
            <w:r>
              <w:rPr>
                <w:spacing w:val="-1"/>
                <w:sz w:val="16"/>
                <w:szCs w:val="20"/>
                <w:lang w:val="es-ES"/>
              </w:rPr>
              <w:t>3</w:t>
            </w:r>
          </w:p>
        </w:tc>
        <w:tc>
          <w:tcPr>
            <w:tcW w:w="253" w:type="pct"/>
            <w:shd w:val="clear" w:color="auto" w:fill="auto"/>
            <w:vAlign w:val="center"/>
          </w:tcPr>
          <w:p w14:paraId="7DF1EE99" w14:textId="77777777" w:rsidR="003661A5" w:rsidRDefault="003661A5" w:rsidP="003661A5">
            <w:pPr>
              <w:widowControl w:val="0"/>
              <w:jc w:val="center"/>
              <w:rPr>
                <w:rFonts w:eastAsia="Calibri"/>
                <w:strike/>
                <w:spacing w:val="-1"/>
                <w:sz w:val="16"/>
                <w:szCs w:val="20"/>
                <w:lang w:val="es-ES" w:eastAsia="en-US"/>
              </w:rPr>
            </w:pPr>
            <w:r w:rsidRPr="002842D2">
              <w:rPr>
                <w:rFonts w:eastAsia="Calibri"/>
                <w:strike/>
                <w:spacing w:val="-1"/>
                <w:sz w:val="16"/>
                <w:szCs w:val="20"/>
                <w:lang w:val="es-ES" w:eastAsia="en-US"/>
              </w:rPr>
              <w:t>SEU (ES, FR, IT, EL, PT, BG</w:t>
            </w:r>
            <w:r w:rsidR="00994B7E" w:rsidRPr="002842D2">
              <w:rPr>
                <w:rFonts w:eastAsia="Calibri"/>
                <w:strike/>
                <w:spacing w:val="-1"/>
                <w:sz w:val="16"/>
                <w:szCs w:val="20"/>
                <w:lang w:val="es-ES" w:eastAsia="en-US"/>
              </w:rPr>
              <w:t>, HR</w:t>
            </w:r>
            <w:r w:rsidRPr="002842D2">
              <w:rPr>
                <w:rFonts w:eastAsia="Calibri"/>
                <w:strike/>
                <w:spacing w:val="-1"/>
                <w:sz w:val="16"/>
                <w:szCs w:val="20"/>
                <w:lang w:val="es-ES" w:eastAsia="en-US"/>
              </w:rPr>
              <w:t>)</w:t>
            </w:r>
          </w:p>
          <w:p w14:paraId="455B6AAE" w14:textId="77777777" w:rsidR="002842D2" w:rsidRPr="002C5951" w:rsidRDefault="002842D2" w:rsidP="003661A5">
            <w:pPr>
              <w:widowControl w:val="0"/>
              <w:jc w:val="center"/>
              <w:rPr>
                <w:rFonts w:eastAsia="Calibri"/>
                <w:strike/>
                <w:spacing w:val="-1"/>
                <w:sz w:val="16"/>
                <w:szCs w:val="20"/>
                <w:lang w:val="es-ES" w:eastAsia="en-US"/>
              </w:rPr>
            </w:pPr>
            <w:r w:rsidRPr="002C5951">
              <w:rPr>
                <w:color w:val="000000"/>
                <w:sz w:val="18"/>
                <w:szCs w:val="18"/>
                <w:highlight w:val="yellow"/>
                <w:lang w:val="es-ES"/>
              </w:rPr>
              <w:t>DE, AT, UK, IE, NL, BE, CZ, SI,</w:t>
            </w:r>
            <w:r w:rsidRPr="002C5951">
              <w:rPr>
                <w:color w:val="000000"/>
                <w:sz w:val="18"/>
                <w:szCs w:val="18"/>
                <w:highlight w:val="yellow"/>
                <w:lang w:val="es-ES"/>
              </w:rPr>
              <w:br/>
              <w:t xml:space="preserve"> PL</w:t>
            </w:r>
            <w:r w:rsidRPr="002C5951">
              <w:rPr>
                <w:color w:val="000000"/>
                <w:sz w:val="18"/>
                <w:szCs w:val="18"/>
                <w:highlight w:val="yellow"/>
                <w:lang w:val="es-ES"/>
              </w:rPr>
              <w:br/>
              <w:t xml:space="preserve"> SK, HU, RO</w:t>
            </w:r>
          </w:p>
        </w:tc>
        <w:tc>
          <w:tcPr>
            <w:tcW w:w="410" w:type="pct"/>
            <w:shd w:val="clear" w:color="auto" w:fill="auto"/>
            <w:vAlign w:val="center"/>
          </w:tcPr>
          <w:p w14:paraId="5F185BDE" w14:textId="77777777" w:rsidR="003661A5" w:rsidRDefault="003661A5" w:rsidP="003661A5">
            <w:pPr>
              <w:widowControl w:val="0"/>
              <w:jc w:val="center"/>
              <w:rPr>
                <w:sz w:val="16"/>
                <w:szCs w:val="20"/>
                <w:lang w:val="es-ES"/>
              </w:rPr>
            </w:pPr>
            <w:r>
              <w:rPr>
                <w:sz w:val="16"/>
                <w:szCs w:val="20"/>
                <w:lang w:val="es-ES"/>
              </w:rPr>
              <w:t>Oat</w:t>
            </w:r>
          </w:p>
        </w:tc>
        <w:tc>
          <w:tcPr>
            <w:tcW w:w="130" w:type="pct"/>
            <w:shd w:val="clear" w:color="auto" w:fill="auto"/>
            <w:vAlign w:val="center"/>
          </w:tcPr>
          <w:p w14:paraId="44893881" w14:textId="77777777" w:rsidR="003661A5" w:rsidRPr="00A35E18" w:rsidRDefault="003661A5" w:rsidP="003661A5">
            <w:pPr>
              <w:widowControl w:val="0"/>
              <w:jc w:val="center"/>
              <w:rPr>
                <w:sz w:val="16"/>
                <w:szCs w:val="20"/>
                <w:lang w:val="es-ES"/>
              </w:rPr>
            </w:pPr>
            <w:r>
              <w:rPr>
                <w:sz w:val="16"/>
                <w:szCs w:val="20"/>
                <w:lang w:val="es-ES"/>
              </w:rPr>
              <w:t>F</w:t>
            </w:r>
          </w:p>
        </w:tc>
        <w:tc>
          <w:tcPr>
            <w:tcW w:w="688" w:type="pct"/>
            <w:shd w:val="clear" w:color="auto" w:fill="auto"/>
            <w:vAlign w:val="center"/>
          </w:tcPr>
          <w:p w14:paraId="5F497312" w14:textId="77777777" w:rsidR="003661A5" w:rsidRPr="0004752D" w:rsidRDefault="003661A5" w:rsidP="003661A5">
            <w:pPr>
              <w:widowControl w:val="0"/>
              <w:jc w:val="center"/>
              <w:rPr>
                <w:i/>
                <w:sz w:val="16"/>
                <w:szCs w:val="16"/>
                <w:lang w:val="es-ES"/>
              </w:rPr>
            </w:pPr>
            <w:r w:rsidRPr="0004752D">
              <w:rPr>
                <w:sz w:val="16"/>
                <w:szCs w:val="16"/>
                <w:lang w:val="en-GB"/>
              </w:rPr>
              <w:t>Fusarium (FUSASP)</w:t>
            </w:r>
            <w:r w:rsidRPr="0004752D">
              <w:rPr>
                <w:i/>
                <w:sz w:val="16"/>
                <w:szCs w:val="16"/>
                <w:lang w:val="en-GB"/>
              </w:rPr>
              <w:t xml:space="preserve">, </w:t>
            </w:r>
            <w:r w:rsidRPr="0004752D">
              <w:rPr>
                <w:i/>
                <w:sz w:val="16"/>
                <w:szCs w:val="16"/>
                <w:lang w:val="es-ES"/>
              </w:rPr>
              <w:t xml:space="preserve">Puccinia </w:t>
            </w:r>
            <w:r w:rsidRPr="0004752D">
              <w:rPr>
                <w:sz w:val="16"/>
                <w:szCs w:val="16"/>
                <w:lang w:val="es-ES"/>
              </w:rPr>
              <w:t>(PUCCSP),</w:t>
            </w:r>
            <w:r w:rsidRPr="0004752D">
              <w:rPr>
                <w:i/>
                <w:sz w:val="16"/>
                <w:szCs w:val="16"/>
                <w:lang w:val="es-ES"/>
              </w:rPr>
              <w:t xml:space="preserve">Oculimacula yallundae </w:t>
            </w:r>
            <w:r w:rsidRPr="0004752D">
              <w:rPr>
                <w:sz w:val="16"/>
                <w:szCs w:val="16"/>
                <w:lang w:val="es-ES"/>
              </w:rPr>
              <w:t>(PSDCHE)</w:t>
            </w:r>
            <w:r w:rsidRPr="0004752D">
              <w:rPr>
                <w:i/>
                <w:sz w:val="16"/>
                <w:szCs w:val="16"/>
                <w:lang w:val="es-ES"/>
              </w:rPr>
              <w:t>,</w:t>
            </w:r>
            <w:r w:rsidRPr="0004752D">
              <w:rPr>
                <w:i/>
                <w:sz w:val="16"/>
                <w:szCs w:val="16"/>
                <w:lang w:val="en-GB"/>
              </w:rPr>
              <w:t xml:space="preserve">Blumeria graminis </w:t>
            </w:r>
            <w:r w:rsidRPr="0004752D">
              <w:rPr>
                <w:sz w:val="16"/>
                <w:szCs w:val="16"/>
                <w:lang w:val="en-GB"/>
              </w:rPr>
              <w:t>(ERYSGR)</w:t>
            </w:r>
          </w:p>
        </w:tc>
        <w:tc>
          <w:tcPr>
            <w:tcW w:w="314" w:type="pct"/>
            <w:shd w:val="clear" w:color="auto" w:fill="auto"/>
            <w:vAlign w:val="center"/>
          </w:tcPr>
          <w:p w14:paraId="1FD05AF3" w14:textId="77777777" w:rsidR="003661A5" w:rsidRPr="00A35E18" w:rsidRDefault="003661A5" w:rsidP="003661A5">
            <w:pPr>
              <w:widowControl w:val="0"/>
              <w:jc w:val="center"/>
              <w:rPr>
                <w:sz w:val="16"/>
                <w:szCs w:val="20"/>
                <w:lang w:val="es-ES"/>
              </w:rPr>
            </w:pPr>
            <w:r w:rsidRPr="00635AD9">
              <w:rPr>
                <w:sz w:val="16"/>
                <w:szCs w:val="20"/>
                <w:lang w:val="en-GB"/>
              </w:rPr>
              <w:t>High vol spray</w:t>
            </w:r>
          </w:p>
        </w:tc>
        <w:tc>
          <w:tcPr>
            <w:tcW w:w="318" w:type="pct"/>
            <w:shd w:val="clear" w:color="auto" w:fill="auto"/>
            <w:vAlign w:val="center"/>
          </w:tcPr>
          <w:p w14:paraId="173DD4DA" w14:textId="77777777" w:rsidR="003661A5" w:rsidRDefault="003661A5" w:rsidP="003661A5">
            <w:pPr>
              <w:widowControl w:val="0"/>
              <w:jc w:val="center"/>
              <w:rPr>
                <w:sz w:val="16"/>
                <w:szCs w:val="20"/>
                <w:lang w:val="en-GB"/>
              </w:rPr>
            </w:pPr>
            <w:r>
              <w:rPr>
                <w:sz w:val="16"/>
                <w:szCs w:val="20"/>
                <w:lang w:val="en-GB"/>
              </w:rPr>
              <w:t>BBCH</w:t>
            </w:r>
          </w:p>
          <w:p w14:paraId="3A1B67FE" w14:textId="77777777" w:rsidR="003661A5" w:rsidRPr="00A35E18" w:rsidRDefault="003661A5" w:rsidP="003661A5">
            <w:pPr>
              <w:widowControl w:val="0"/>
              <w:jc w:val="center"/>
              <w:rPr>
                <w:sz w:val="16"/>
                <w:szCs w:val="20"/>
                <w:lang w:val="es-ES"/>
              </w:rPr>
            </w:pPr>
            <w:r>
              <w:rPr>
                <w:sz w:val="16"/>
                <w:szCs w:val="20"/>
                <w:lang w:val="en-GB"/>
              </w:rPr>
              <w:t>26-69</w:t>
            </w:r>
          </w:p>
        </w:tc>
        <w:tc>
          <w:tcPr>
            <w:tcW w:w="318" w:type="pct"/>
            <w:shd w:val="clear" w:color="auto" w:fill="auto"/>
            <w:vAlign w:val="center"/>
          </w:tcPr>
          <w:p w14:paraId="487148F9" w14:textId="77777777" w:rsidR="003661A5" w:rsidRPr="00C53F43" w:rsidRDefault="003661A5" w:rsidP="003661A5">
            <w:pPr>
              <w:widowControl w:val="0"/>
              <w:jc w:val="center"/>
              <w:rPr>
                <w:sz w:val="16"/>
                <w:szCs w:val="20"/>
                <w:lang w:val="en-GB"/>
              </w:rPr>
            </w:pPr>
            <w:r>
              <w:rPr>
                <w:sz w:val="16"/>
                <w:szCs w:val="20"/>
                <w:lang w:val="en-GB"/>
              </w:rPr>
              <w:t xml:space="preserve">a) </w:t>
            </w:r>
            <w:r w:rsidR="00746CEA">
              <w:rPr>
                <w:sz w:val="16"/>
                <w:szCs w:val="20"/>
                <w:lang w:val="en-GB"/>
              </w:rPr>
              <w:t>3</w:t>
            </w:r>
          </w:p>
          <w:p w14:paraId="3D096029" w14:textId="77777777" w:rsidR="003661A5" w:rsidRPr="00A35E18" w:rsidRDefault="003661A5" w:rsidP="003661A5">
            <w:pPr>
              <w:widowControl w:val="0"/>
              <w:jc w:val="center"/>
              <w:rPr>
                <w:sz w:val="16"/>
                <w:szCs w:val="20"/>
                <w:lang w:val="es-ES"/>
              </w:rPr>
            </w:pPr>
            <w:r>
              <w:rPr>
                <w:sz w:val="16"/>
                <w:szCs w:val="20"/>
                <w:lang w:val="en-GB"/>
              </w:rPr>
              <w:t xml:space="preserve">b) </w:t>
            </w:r>
            <w:r w:rsidR="00746CEA">
              <w:rPr>
                <w:sz w:val="16"/>
                <w:szCs w:val="20"/>
                <w:lang w:val="en-GB"/>
              </w:rPr>
              <w:t>3</w:t>
            </w:r>
          </w:p>
        </w:tc>
        <w:tc>
          <w:tcPr>
            <w:tcW w:w="320" w:type="pct"/>
            <w:shd w:val="clear" w:color="auto" w:fill="auto"/>
            <w:vAlign w:val="center"/>
          </w:tcPr>
          <w:p w14:paraId="2BBAC75C" w14:textId="77777777" w:rsidR="003661A5" w:rsidRDefault="003661A5" w:rsidP="003661A5">
            <w:pPr>
              <w:widowControl w:val="0"/>
              <w:jc w:val="center"/>
              <w:rPr>
                <w:sz w:val="16"/>
                <w:szCs w:val="20"/>
                <w:lang w:val="es-ES"/>
              </w:rPr>
            </w:pPr>
            <w:r>
              <w:rPr>
                <w:sz w:val="16"/>
                <w:szCs w:val="20"/>
                <w:lang w:val="en-GB"/>
              </w:rPr>
              <w:t>14</w:t>
            </w:r>
          </w:p>
        </w:tc>
        <w:tc>
          <w:tcPr>
            <w:tcW w:w="318" w:type="pct"/>
            <w:shd w:val="clear" w:color="auto" w:fill="auto"/>
            <w:vAlign w:val="center"/>
          </w:tcPr>
          <w:p w14:paraId="377ECC52" w14:textId="77777777" w:rsidR="003661A5" w:rsidRPr="00C53F43" w:rsidRDefault="003661A5" w:rsidP="003661A5">
            <w:pPr>
              <w:widowControl w:val="0"/>
              <w:jc w:val="center"/>
              <w:rPr>
                <w:sz w:val="16"/>
                <w:szCs w:val="20"/>
                <w:lang w:val="en-GB"/>
              </w:rPr>
            </w:pPr>
            <w:r>
              <w:rPr>
                <w:sz w:val="16"/>
                <w:szCs w:val="20"/>
                <w:lang w:val="en-GB"/>
              </w:rPr>
              <w:t>a) 0,8 L</w:t>
            </w:r>
            <w:r w:rsidRPr="00C53F43">
              <w:rPr>
                <w:sz w:val="16"/>
                <w:szCs w:val="20"/>
                <w:lang w:val="en-GB"/>
              </w:rPr>
              <w:t>/ha</w:t>
            </w:r>
          </w:p>
          <w:p w14:paraId="16712C99" w14:textId="77777777" w:rsidR="003661A5" w:rsidRPr="00A35E18" w:rsidRDefault="003661A5" w:rsidP="003661A5">
            <w:pPr>
              <w:widowControl w:val="0"/>
              <w:jc w:val="center"/>
              <w:rPr>
                <w:sz w:val="16"/>
                <w:szCs w:val="20"/>
                <w:lang w:val="es-ES"/>
              </w:rPr>
            </w:pPr>
            <w:r>
              <w:rPr>
                <w:sz w:val="16"/>
                <w:szCs w:val="20"/>
                <w:lang w:val="en-GB"/>
              </w:rPr>
              <w:t xml:space="preserve">b) </w:t>
            </w:r>
            <w:r w:rsidRPr="00564AE7">
              <w:rPr>
                <w:strike/>
                <w:sz w:val="16"/>
                <w:szCs w:val="20"/>
                <w:lang w:val="en-GB"/>
              </w:rPr>
              <w:t>1,6</w:t>
            </w:r>
            <w:r>
              <w:rPr>
                <w:sz w:val="16"/>
                <w:szCs w:val="20"/>
                <w:lang w:val="en-GB"/>
              </w:rPr>
              <w:t xml:space="preserve"> </w:t>
            </w:r>
            <w:r w:rsidR="00B7645A" w:rsidRPr="00B7645A">
              <w:rPr>
                <w:sz w:val="16"/>
                <w:szCs w:val="16"/>
                <w:highlight w:val="yellow"/>
                <w:lang w:val="en-GB"/>
              </w:rPr>
              <w:t>2.4</w:t>
            </w:r>
            <w:r w:rsidR="00B7645A">
              <w:rPr>
                <w:lang w:val="en-GB"/>
              </w:rPr>
              <w:t xml:space="preserve"> </w:t>
            </w:r>
            <w:r>
              <w:rPr>
                <w:sz w:val="16"/>
                <w:szCs w:val="20"/>
                <w:lang w:val="en-GB"/>
              </w:rPr>
              <w:t>L</w:t>
            </w:r>
            <w:r w:rsidRPr="00C53F43">
              <w:rPr>
                <w:sz w:val="16"/>
                <w:szCs w:val="20"/>
                <w:lang w:val="en-GB"/>
              </w:rPr>
              <w:t>/ha</w:t>
            </w:r>
          </w:p>
        </w:tc>
        <w:tc>
          <w:tcPr>
            <w:tcW w:w="318" w:type="pct"/>
            <w:shd w:val="clear" w:color="auto" w:fill="auto"/>
            <w:vAlign w:val="center"/>
          </w:tcPr>
          <w:p w14:paraId="0EC8B603" w14:textId="77777777" w:rsidR="003661A5" w:rsidRPr="002C5951" w:rsidRDefault="003661A5" w:rsidP="003661A5">
            <w:pPr>
              <w:widowControl w:val="0"/>
              <w:jc w:val="center"/>
              <w:rPr>
                <w:sz w:val="16"/>
                <w:szCs w:val="20"/>
              </w:rPr>
            </w:pPr>
            <w:r w:rsidRPr="002C5951">
              <w:rPr>
                <w:sz w:val="16"/>
                <w:szCs w:val="20"/>
              </w:rPr>
              <w:t>a) 0,2 kg as/ha</w:t>
            </w:r>
          </w:p>
          <w:p w14:paraId="44FB4F0E" w14:textId="77777777" w:rsidR="003661A5" w:rsidRPr="002C5951" w:rsidRDefault="003661A5" w:rsidP="003661A5">
            <w:pPr>
              <w:widowControl w:val="0"/>
              <w:jc w:val="center"/>
              <w:rPr>
                <w:sz w:val="16"/>
                <w:szCs w:val="20"/>
              </w:rPr>
            </w:pPr>
            <w:r w:rsidRPr="002C5951">
              <w:rPr>
                <w:sz w:val="16"/>
                <w:szCs w:val="20"/>
              </w:rPr>
              <w:t xml:space="preserve">b) </w:t>
            </w:r>
            <w:r w:rsidRPr="002C5951">
              <w:rPr>
                <w:strike/>
                <w:sz w:val="16"/>
                <w:szCs w:val="20"/>
              </w:rPr>
              <w:t>0,4</w:t>
            </w:r>
            <w:r w:rsidRPr="002C5951">
              <w:rPr>
                <w:sz w:val="16"/>
                <w:szCs w:val="16"/>
              </w:rPr>
              <w:t xml:space="preserve"> </w:t>
            </w:r>
            <w:r w:rsidR="00B7645A" w:rsidRPr="00B7645A">
              <w:rPr>
                <w:sz w:val="16"/>
                <w:szCs w:val="16"/>
                <w:highlight w:val="yellow"/>
                <w:lang w:val="en-GB"/>
              </w:rPr>
              <w:t>0.6</w:t>
            </w:r>
            <w:r w:rsidR="00B7645A" w:rsidRPr="00B7645A">
              <w:rPr>
                <w:sz w:val="16"/>
                <w:szCs w:val="16"/>
                <w:lang w:val="en-GB"/>
              </w:rPr>
              <w:t xml:space="preserve"> </w:t>
            </w:r>
            <w:r w:rsidRPr="002C5951">
              <w:rPr>
                <w:sz w:val="16"/>
                <w:szCs w:val="20"/>
              </w:rPr>
              <w:t>Kg as/ha</w:t>
            </w:r>
          </w:p>
        </w:tc>
        <w:tc>
          <w:tcPr>
            <w:tcW w:w="283" w:type="pct"/>
            <w:shd w:val="clear" w:color="auto" w:fill="auto"/>
            <w:vAlign w:val="center"/>
          </w:tcPr>
          <w:p w14:paraId="7814AE3D" w14:textId="77777777" w:rsidR="003661A5" w:rsidRDefault="003661A5" w:rsidP="003661A5">
            <w:pPr>
              <w:widowControl w:val="0"/>
              <w:jc w:val="center"/>
              <w:rPr>
                <w:sz w:val="16"/>
                <w:szCs w:val="20"/>
                <w:lang w:val="es-ES"/>
              </w:rPr>
            </w:pPr>
            <w:r>
              <w:rPr>
                <w:sz w:val="16"/>
                <w:szCs w:val="20"/>
                <w:lang w:val="es-ES"/>
              </w:rPr>
              <w:t>15</w:t>
            </w:r>
            <w:r w:rsidRPr="00A35E18">
              <w:rPr>
                <w:sz w:val="16"/>
                <w:szCs w:val="20"/>
                <w:lang w:val="es-ES"/>
              </w:rPr>
              <w:t>0-400</w:t>
            </w:r>
          </w:p>
        </w:tc>
        <w:tc>
          <w:tcPr>
            <w:tcW w:w="174" w:type="pct"/>
            <w:shd w:val="clear" w:color="auto" w:fill="auto"/>
            <w:vAlign w:val="center"/>
          </w:tcPr>
          <w:p w14:paraId="4C6D586A" w14:textId="77777777" w:rsidR="003661A5" w:rsidRDefault="003661A5" w:rsidP="003661A5">
            <w:pPr>
              <w:widowControl w:val="0"/>
              <w:jc w:val="center"/>
              <w:rPr>
                <w:sz w:val="16"/>
                <w:szCs w:val="20"/>
                <w:lang w:val="es-ES"/>
              </w:rPr>
            </w:pPr>
            <w:r w:rsidRPr="00A35E18">
              <w:rPr>
                <w:sz w:val="16"/>
                <w:szCs w:val="20"/>
                <w:lang w:val="es-ES"/>
              </w:rPr>
              <w:t>35</w:t>
            </w:r>
          </w:p>
        </w:tc>
        <w:tc>
          <w:tcPr>
            <w:tcW w:w="277" w:type="pct"/>
            <w:shd w:val="clear" w:color="auto" w:fill="auto"/>
          </w:tcPr>
          <w:p w14:paraId="19E5B6E6" w14:textId="77777777" w:rsidR="003661A5" w:rsidRPr="002B1114" w:rsidRDefault="003661A5" w:rsidP="003661A5">
            <w:pPr>
              <w:pStyle w:val="RepTableSmall"/>
              <w:rPr>
                <w:lang w:val="en-GB"/>
              </w:rPr>
            </w:pPr>
          </w:p>
        </w:tc>
        <w:tc>
          <w:tcPr>
            <w:tcW w:w="106" w:type="pct"/>
            <w:shd w:val="clear" w:color="auto" w:fill="92D050"/>
          </w:tcPr>
          <w:p w14:paraId="1CA6479C" w14:textId="77777777" w:rsidR="003661A5" w:rsidRPr="002B1114" w:rsidRDefault="003661A5" w:rsidP="003661A5">
            <w:pPr>
              <w:pStyle w:val="RepTableSmall"/>
              <w:rPr>
                <w:lang w:val="en-GB"/>
              </w:rPr>
            </w:pPr>
          </w:p>
        </w:tc>
        <w:tc>
          <w:tcPr>
            <w:tcW w:w="106" w:type="pct"/>
            <w:shd w:val="clear" w:color="auto" w:fill="92D050"/>
          </w:tcPr>
          <w:p w14:paraId="3215EC09" w14:textId="77777777" w:rsidR="003661A5" w:rsidRPr="002B1114" w:rsidRDefault="003661A5" w:rsidP="003661A5">
            <w:pPr>
              <w:pStyle w:val="RepTableSmall"/>
              <w:rPr>
                <w:lang w:val="en-GB"/>
              </w:rPr>
            </w:pPr>
          </w:p>
        </w:tc>
        <w:tc>
          <w:tcPr>
            <w:tcW w:w="105" w:type="pct"/>
            <w:shd w:val="clear" w:color="auto" w:fill="FFFF00"/>
          </w:tcPr>
          <w:p w14:paraId="0E0CF03C" w14:textId="77777777" w:rsidR="003661A5" w:rsidRPr="002B1114" w:rsidRDefault="003661A5" w:rsidP="003661A5">
            <w:pPr>
              <w:pStyle w:val="RepTableSmall"/>
              <w:rPr>
                <w:lang w:val="en-GB"/>
              </w:rPr>
            </w:pPr>
          </w:p>
        </w:tc>
        <w:tc>
          <w:tcPr>
            <w:tcW w:w="105" w:type="pct"/>
            <w:shd w:val="clear" w:color="auto" w:fill="92D050"/>
          </w:tcPr>
          <w:p w14:paraId="2168F4E8" w14:textId="77777777" w:rsidR="003661A5" w:rsidRPr="005C0D74" w:rsidRDefault="003661A5" w:rsidP="003661A5">
            <w:pPr>
              <w:pStyle w:val="RepTableSmall"/>
              <w:rPr>
                <w:highlight w:val="green"/>
                <w:lang w:val="en-GB"/>
              </w:rPr>
            </w:pPr>
          </w:p>
        </w:tc>
        <w:tc>
          <w:tcPr>
            <w:tcW w:w="105" w:type="pct"/>
            <w:shd w:val="clear" w:color="auto" w:fill="92D050"/>
          </w:tcPr>
          <w:p w14:paraId="52882A38" w14:textId="77777777" w:rsidR="003661A5" w:rsidRPr="002B1114" w:rsidRDefault="003661A5" w:rsidP="003661A5">
            <w:pPr>
              <w:pStyle w:val="RepTableSmall"/>
              <w:rPr>
                <w:lang w:val="en-GB"/>
              </w:rPr>
            </w:pPr>
          </w:p>
        </w:tc>
        <w:tc>
          <w:tcPr>
            <w:tcW w:w="105" w:type="pct"/>
            <w:shd w:val="clear" w:color="auto" w:fill="92D050"/>
          </w:tcPr>
          <w:p w14:paraId="4CC87A30" w14:textId="77777777" w:rsidR="003661A5" w:rsidRPr="002B1114" w:rsidRDefault="003661A5" w:rsidP="003661A5">
            <w:pPr>
              <w:pStyle w:val="RepTableSmall"/>
              <w:rPr>
                <w:lang w:val="en-GB"/>
              </w:rPr>
            </w:pPr>
          </w:p>
        </w:tc>
        <w:tc>
          <w:tcPr>
            <w:tcW w:w="106" w:type="pct"/>
            <w:shd w:val="clear" w:color="auto" w:fill="92D050"/>
          </w:tcPr>
          <w:p w14:paraId="42046718" w14:textId="77777777" w:rsidR="003661A5" w:rsidRPr="002B1114" w:rsidRDefault="003661A5" w:rsidP="003661A5">
            <w:pPr>
              <w:pStyle w:val="RepTableSmall"/>
              <w:rPr>
                <w:lang w:val="en-GB"/>
              </w:rPr>
            </w:pPr>
          </w:p>
        </w:tc>
      </w:tr>
      <w:tr w:rsidR="003661A5" w:rsidRPr="002B1114" w14:paraId="63E2420E" w14:textId="77777777" w:rsidTr="00437005">
        <w:tc>
          <w:tcPr>
            <w:tcW w:w="141" w:type="pct"/>
            <w:shd w:val="clear" w:color="auto" w:fill="auto"/>
            <w:vAlign w:val="center"/>
          </w:tcPr>
          <w:p w14:paraId="4D20644C" w14:textId="77777777" w:rsidR="003661A5" w:rsidRDefault="003661A5" w:rsidP="003661A5">
            <w:pPr>
              <w:widowControl w:val="0"/>
              <w:jc w:val="center"/>
              <w:rPr>
                <w:spacing w:val="-1"/>
                <w:sz w:val="16"/>
                <w:szCs w:val="20"/>
                <w:lang w:val="es-ES"/>
              </w:rPr>
            </w:pPr>
            <w:r>
              <w:rPr>
                <w:spacing w:val="-1"/>
                <w:sz w:val="16"/>
                <w:szCs w:val="20"/>
                <w:lang w:val="es-ES"/>
              </w:rPr>
              <w:t>4</w:t>
            </w:r>
          </w:p>
        </w:tc>
        <w:tc>
          <w:tcPr>
            <w:tcW w:w="253" w:type="pct"/>
            <w:shd w:val="clear" w:color="auto" w:fill="auto"/>
            <w:vAlign w:val="center"/>
          </w:tcPr>
          <w:p w14:paraId="6EB4908C" w14:textId="77777777" w:rsidR="003661A5" w:rsidRDefault="003661A5" w:rsidP="003661A5">
            <w:pPr>
              <w:widowControl w:val="0"/>
              <w:jc w:val="center"/>
              <w:rPr>
                <w:rFonts w:eastAsia="Calibri"/>
                <w:strike/>
                <w:spacing w:val="-1"/>
                <w:sz w:val="16"/>
                <w:szCs w:val="20"/>
                <w:lang w:val="es-ES" w:eastAsia="en-US"/>
              </w:rPr>
            </w:pPr>
            <w:r w:rsidRPr="002842D2">
              <w:rPr>
                <w:rFonts w:eastAsia="Calibri"/>
                <w:strike/>
                <w:spacing w:val="-1"/>
                <w:sz w:val="16"/>
                <w:szCs w:val="20"/>
                <w:lang w:val="es-ES" w:eastAsia="en-US"/>
              </w:rPr>
              <w:t>SEU (ES, FR, IT, EL, PT, BG</w:t>
            </w:r>
            <w:r w:rsidR="00994B7E" w:rsidRPr="002842D2">
              <w:rPr>
                <w:rFonts w:eastAsia="Calibri"/>
                <w:strike/>
                <w:spacing w:val="-1"/>
                <w:sz w:val="16"/>
                <w:szCs w:val="20"/>
                <w:lang w:val="es-ES" w:eastAsia="en-US"/>
              </w:rPr>
              <w:t>, HR</w:t>
            </w:r>
            <w:r w:rsidRPr="002842D2">
              <w:rPr>
                <w:rFonts w:eastAsia="Calibri"/>
                <w:strike/>
                <w:spacing w:val="-1"/>
                <w:sz w:val="16"/>
                <w:szCs w:val="20"/>
                <w:lang w:val="es-ES" w:eastAsia="en-US"/>
              </w:rPr>
              <w:t>)</w:t>
            </w:r>
          </w:p>
          <w:p w14:paraId="201A3C01" w14:textId="77777777" w:rsidR="002842D2" w:rsidRPr="002C5951" w:rsidRDefault="002842D2" w:rsidP="003661A5">
            <w:pPr>
              <w:widowControl w:val="0"/>
              <w:jc w:val="center"/>
              <w:rPr>
                <w:rFonts w:eastAsia="Calibri"/>
                <w:strike/>
                <w:spacing w:val="-1"/>
                <w:sz w:val="16"/>
                <w:szCs w:val="20"/>
                <w:lang w:val="es-ES" w:eastAsia="en-US"/>
              </w:rPr>
            </w:pPr>
            <w:r w:rsidRPr="002C5951">
              <w:rPr>
                <w:color w:val="000000"/>
                <w:sz w:val="18"/>
                <w:szCs w:val="18"/>
                <w:highlight w:val="yellow"/>
                <w:lang w:val="es-ES"/>
              </w:rPr>
              <w:t>DE, AT, UK, IE, NL, BE, CZ, SI,</w:t>
            </w:r>
            <w:r w:rsidRPr="002C5951">
              <w:rPr>
                <w:color w:val="000000"/>
                <w:sz w:val="18"/>
                <w:szCs w:val="18"/>
                <w:highlight w:val="yellow"/>
                <w:lang w:val="es-ES"/>
              </w:rPr>
              <w:br/>
              <w:t xml:space="preserve"> PL</w:t>
            </w:r>
            <w:r w:rsidRPr="002C5951">
              <w:rPr>
                <w:color w:val="000000"/>
                <w:sz w:val="18"/>
                <w:szCs w:val="18"/>
                <w:highlight w:val="yellow"/>
                <w:lang w:val="es-ES"/>
              </w:rPr>
              <w:br/>
              <w:t xml:space="preserve"> SK, HU, RO</w:t>
            </w:r>
          </w:p>
        </w:tc>
        <w:tc>
          <w:tcPr>
            <w:tcW w:w="410" w:type="pct"/>
            <w:shd w:val="clear" w:color="auto" w:fill="auto"/>
            <w:vAlign w:val="center"/>
          </w:tcPr>
          <w:p w14:paraId="297CB0A1" w14:textId="77777777" w:rsidR="003661A5" w:rsidRDefault="003661A5" w:rsidP="003661A5">
            <w:pPr>
              <w:widowControl w:val="0"/>
              <w:jc w:val="center"/>
              <w:rPr>
                <w:sz w:val="16"/>
                <w:szCs w:val="20"/>
                <w:lang w:val="es-ES"/>
              </w:rPr>
            </w:pPr>
            <w:r>
              <w:rPr>
                <w:sz w:val="16"/>
                <w:szCs w:val="20"/>
                <w:lang w:val="es-ES"/>
              </w:rPr>
              <w:t>Rye</w:t>
            </w:r>
          </w:p>
        </w:tc>
        <w:tc>
          <w:tcPr>
            <w:tcW w:w="130" w:type="pct"/>
            <w:shd w:val="clear" w:color="auto" w:fill="auto"/>
            <w:vAlign w:val="center"/>
          </w:tcPr>
          <w:p w14:paraId="2F90E828" w14:textId="77777777" w:rsidR="003661A5" w:rsidRDefault="003661A5" w:rsidP="003661A5">
            <w:pPr>
              <w:widowControl w:val="0"/>
              <w:jc w:val="center"/>
              <w:rPr>
                <w:sz w:val="16"/>
                <w:szCs w:val="20"/>
                <w:lang w:val="es-ES"/>
              </w:rPr>
            </w:pPr>
            <w:r>
              <w:rPr>
                <w:sz w:val="16"/>
                <w:szCs w:val="20"/>
                <w:lang w:val="es-ES"/>
              </w:rPr>
              <w:t>F</w:t>
            </w:r>
          </w:p>
        </w:tc>
        <w:tc>
          <w:tcPr>
            <w:tcW w:w="688" w:type="pct"/>
            <w:shd w:val="clear" w:color="auto" w:fill="auto"/>
            <w:vAlign w:val="center"/>
          </w:tcPr>
          <w:p w14:paraId="65270DF0" w14:textId="77777777" w:rsidR="003661A5" w:rsidRPr="002C5951" w:rsidRDefault="003661A5" w:rsidP="003661A5">
            <w:pPr>
              <w:widowControl w:val="0"/>
              <w:jc w:val="center"/>
              <w:rPr>
                <w:i/>
                <w:sz w:val="16"/>
                <w:szCs w:val="16"/>
              </w:rPr>
            </w:pPr>
            <w:r w:rsidRPr="002C5951">
              <w:rPr>
                <w:sz w:val="16"/>
                <w:szCs w:val="16"/>
              </w:rPr>
              <w:t>Fusarium (FUSASP)</w:t>
            </w:r>
            <w:r w:rsidRPr="002C5951">
              <w:rPr>
                <w:i/>
                <w:sz w:val="16"/>
                <w:szCs w:val="16"/>
              </w:rPr>
              <w:t xml:space="preserve">, Rhynchosporium </w:t>
            </w:r>
            <w:r w:rsidRPr="002C5951">
              <w:rPr>
                <w:sz w:val="16"/>
                <w:szCs w:val="16"/>
              </w:rPr>
              <w:t>(RHYNSE)</w:t>
            </w:r>
            <w:r w:rsidRPr="002C5951">
              <w:rPr>
                <w:i/>
                <w:sz w:val="16"/>
                <w:szCs w:val="16"/>
              </w:rPr>
              <w:t>,</w:t>
            </w:r>
          </w:p>
          <w:p w14:paraId="264E8E00" w14:textId="77777777" w:rsidR="003661A5" w:rsidRPr="002C5951" w:rsidRDefault="003661A5" w:rsidP="003661A5">
            <w:pPr>
              <w:widowControl w:val="0"/>
              <w:jc w:val="center"/>
              <w:rPr>
                <w:sz w:val="16"/>
                <w:szCs w:val="16"/>
              </w:rPr>
            </w:pPr>
            <w:r w:rsidRPr="002C5951">
              <w:rPr>
                <w:i/>
                <w:sz w:val="16"/>
                <w:szCs w:val="16"/>
              </w:rPr>
              <w:t xml:space="preserve">Puccinia </w:t>
            </w:r>
            <w:r w:rsidRPr="002C5951">
              <w:rPr>
                <w:sz w:val="16"/>
                <w:szCs w:val="16"/>
              </w:rPr>
              <w:t>(PUCCSP)</w:t>
            </w:r>
          </w:p>
        </w:tc>
        <w:tc>
          <w:tcPr>
            <w:tcW w:w="314" w:type="pct"/>
            <w:shd w:val="clear" w:color="auto" w:fill="auto"/>
            <w:vAlign w:val="center"/>
          </w:tcPr>
          <w:p w14:paraId="2EAA595D" w14:textId="77777777" w:rsidR="003661A5" w:rsidRPr="00A35E18" w:rsidRDefault="003661A5" w:rsidP="003661A5">
            <w:pPr>
              <w:widowControl w:val="0"/>
              <w:jc w:val="center"/>
              <w:rPr>
                <w:sz w:val="16"/>
                <w:szCs w:val="20"/>
                <w:lang w:val="es-ES"/>
              </w:rPr>
            </w:pPr>
            <w:r w:rsidRPr="00635AD9">
              <w:rPr>
                <w:sz w:val="16"/>
                <w:szCs w:val="20"/>
                <w:lang w:val="en-GB"/>
              </w:rPr>
              <w:t>High vol spray</w:t>
            </w:r>
          </w:p>
        </w:tc>
        <w:tc>
          <w:tcPr>
            <w:tcW w:w="318" w:type="pct"/>
            <w:shd w:val="clear" w:color="auto" w:fill="auto"/>
            <w:vAlign w:val="center"/>
          </w:tcPr>
          <w:p w14:paraId="58330393" w14:textId="77777777" w:rsidR="003661A5" w:rsidRDefault="003661A5" w:rsidP="003661A5">
            <w:pPr>
              <w:widowControl w:val="0"/>
              <w:jc w:val="center"/>
              <w:rPr>
                <w:sz w:val="16"/>
                <w:szCs w:val="20"/>
                <w:lang w:val="en-GB"/>
              </w:rPr>
            </w:pPr>
            <w:r>
              <w:rPr>
                <w:sz w:val="16"/>
                <w:szCs w:val="20"/>
                <w:lang w:val="en-GB"/>
              </w:rPr>
              <w:t>BBCH</w:t>
            </w:r>
          </w:p>
          <w:p w14:paraId="381D007C" w14:textId="77777777" w:rsidR="003661A5" w:rsidRPr="00A35E18" w:rsidRDefault="003661A5" w:rsidP="003661A5">
            <w:pPr>
              <w:widowControl w:val="0"/>
              <w:jc w:val="center"/>
              <w:rPr>
                <w:sz w:val="16"/>
                <w:szCs w:val="20"/>
                <w:lang w:val="es-ES"/>
              </w:rPr>
            </w:pPr>
            <w:r>
              <w:rPr>
                <w:sz w:val="16"/>
                <w:szCs w:val="20"/>
                <w:lang w:val="en-GB"/>
              </w:rPr>
              <w:t>26-69</w:t>
            </w:r>
          </w:p>
        </w:tc>
        <w:tc>
          <w:tcPr>
            <w:tcW w:w="318" w:type="pct"/>
            <w:shd w:val="clear" w:color="auto" w:fill="auto"/>
            <w:vAlign w:val="center"/>
          </w:tcPr>
          <w:p w14:paraId="4BA865F8" w14:textId="77777777" w:rsidR="003661A5" w:rsidRPr="00C53F43" w:rsidRDefault="003661A5" w:rsidP="003661A5">
            <w:pPr>
              <w:widowControl w:val="0"/>
              <w:jc w:val="center"/>
              <w:rPr>
                <w:sz w:val="16"/>
                <w:szCs w:val="20"/>
                <w:lang w:val="en-GB"/>
              </w:rPr>
            </w:pPr>
            <w:r>
              <w:rPr>
                <w:sz w:val="16"/>
                <w:szCs w:val="20"/>
                <w:lang w:val="en-GB"/>
              </w:rPr>
              <w:t xml:space="preserve">a) </w:t>
            </w:r>
            <w:r w:rsidR="00746CEA">
              <w:rPr>
                <w:sz w:val="16"/>
                <w:szCs w:val="20"/>
                <w:lang w:val="en-GB"/>
              </w:rPr>
              <w:t>3</w:t>
            </w:r>
          </w:p>
          <w:p w14:paraId="165CBB88" w14:textId="77777777" w:rsidR="003661A5" w:rsidRPr="00A35E18" w:rsidRDefault="003661A5" w:rsidP="003661A5">
            <w:pPr>
              <w:widowControl w:val="0"/>
              <w:jc w:val="center"/>
              <w:rPr>
                <w:sz w:val="16"/>
                <w:szCs w:val="20"/>
                <w:lang w:val="es-ES"/>
              </w:rPr>
            </w:pPr>
            <w:r>
              <w:rPr>
                <w:sz w:val="16"/>
                <w:szCs w:val="20"/>
                <w:lang w:val="en-GB"/>
              </w:rPr>
              <w:t xml:space="preserve">b) </w:t>
            </w:r>
            <w:r w:rsidR="00746CEA">
              <w:rPr>
                <w:sz w:val="16"/>
                <w:szCs w:val="20"/>
                <w:lang w:val="en-GB"/>
              </w:rPr>
              <w:t>3</w:t>
            </w:r>
          </w:p>
        </w:tc>
        <w:tc>
          <w:tcPr>
            <w:tcW w:w="320" w:type="pct"/>
            <w:shd w:val="clear" w:color="auto" w:fill="auto"/>
            <w:vAlign w:val="center"/>
          </w:tcPr>
          <w:p w14:paraId="7E92FB1D" w14:textId="77777777" w:rsidR="003661A5" w:rsidRDefault="003661A5" w:rsidP="003661A5">
            <w:pPr>
              <w:widowControl w:val="0"/>
              <w:jc w:val="center"/>
              <w:rPr>
                <w:sz w:val="16"/>
                <w:szCs w:val="20"/>
                <w:lang w:val="es-ES"/>
              </w:rPr>
            </w:pPr>
            <w:r>
              <w:rPr>
                <w:sz w:val="16"/>
                <w:szCs w:val="20"/>
                <w:lang w:val="en-GB"/>
              </w:rPr>
              <w:t>14</w:t>
            </w:r>
          </w:p>
        </w:tc>
        <w:tc>
          <w:tcPr>
            <w:tcW w:w="318" w:type="pct"/>
            <w:shd w:val="clear" w:color="auto" w:fill="auto"/>
            <w:vAlign w:val="center"/>
          </w:tcPr>
          <w:p w14:paraId="67B875E7" w14:textId="77777777" w:rsidR="003661A5" w:rsidRPr="00C53F43" w:rsidRDefault="003661A5" w:rsidP="003661A5">
            <w:pPr>
              <w:widowControl w:val="0"/>
              <w:jc w:val="center"/>
              <w:rPr>
                <w:sz w:val="16"/>
                <w:szCs w:val="20"/>
                <w:lang w:val="en-GB"/>
              </w:rPr>
            </w:pPr>
            <w:r>
              <w:rPr>
                <w:sz w:val="16"/>
                <w:szCs w:val="20"/>
                <w:lang w:val="en-GB"/>
              </w:rPr>
              <w:t>a) 0,8 L</w:t>
            </w:r>
            <w:r w:rsidRPr="00C53F43">
              <w:rPr>
                <w:sz w:val="16"/>
                <w:szCs w:val="20"/>
                <w:lang w:val="en-GB"/>
              </w:rPr>
              <w:t>/ha</w:t>
            </w:r>
          </w:p>
          <w:p w14:paraId="2A900E30" w14:textId="77777777" w:rsidR="003661A5" w:rsidRPr="00A35E18" w:rsidRDefault="003661A5" w:rsidP="003661A5">
            <w:pPr>
              <w:widowControl w:val="0"/>
              <w:jc w:val="center"/>
              <w:rPr>
                <w:sz w:val="16"/>
                <w:szCs w:val="20"/>
                <w:lang w:val="es-ES"/>
              </w:rPr>
            </w:pPr>
            <w:r>
              <w:rPr>
                <w:sz w:val="16"/>
                <w:szCs w:val="20"/>
                <w:lang w:val="en-GB"/>
              </w:rPr>
              <w:t xml:space="preserve">b) </w:t>
            </w:r>
            <w:r w:rsidRPr="00564AE7">
              <w:rPr>
                <w:strike/>
                <w:sz w:val="16"/>
                <w:szCs w:val="20"/>
                <w:lang w:val="en-GB"/>
              </w:rPr>
              <w:t>1,6</w:t>
            </w:r>
            <w:r>
              <w:rPr>
                <w:sz w:val="16"/>
                <w:szCs w:val="20"/>
                <w:lang w:val="en-GB"/>
              </w:rPr>
              <w:t xml:space="preserve"> </w:t>
            </w:r>
            <w:r w:rsidR="00B7645A" w:rsidRPr="00B7645A">
              <w:rPr>
                <w:sz w:val="16"/>
                <w:szCs w:val="20"/>
                <w:highlight w:val="yellow"/>
                <w:lang w:val="en-GB"/>
              </w:rPr>
              <w:t>2.4</w:t>
            </w:r>
            <w:r w:rsidR="00B7645A" w:rsidRPr="00B7645A">
              <w:rPr>
                <w:sz w:val="16"/>
                <w:szCs w:val="20"/>
                <w:lang w:val="en-GB"/>
              </w:rPr>
              <w:t xml:space="preserve"> </w:t>
            </w:r>
            <w:r>
              <w:rPr>
                <w:sz w:val="16"/>
                <w:szCs w:val="20"/>
                <w:lang w:val="en-GB"/>
              </w:rPr>
              <w:t>L</w:t>
            </w:r>
            <w:r w:rsidRPr="00C53F43">
              <w:rPr>
                <w:sz w:val="16"/>
                <w:szCs w:val="20"/>
                <w:lang w:val="en-GB"/>
              </w:rPr>
              <w:t>/ha</w:t>
            </w:r>
          </w:p>
        </w:tc>
        <w:tc>
          <w:tcPr>
            <w:tcW w:w="318" w:type="pct"/>
            <w:shd w:val="clear" w:color="auto" w:fill="auto"/>
            <w:vAlign w:val="center"/>
          </w:tcPr>
          <w:p w14:paraId="737D1729" w14:textId="77777777" w:rsidR="003661A5" w:rsidRPr="002C5951" w:rsidRDefault="003661A5" w:rsidP="003661A5">
            <w:pPr>
              <w:widowControl w:val="0"/>
              <w:jc w:val="center"/>
              <w:rPr>
                <w:sz w:val="16"/>
                <w:szCs w:val="20"/>
              </w:rPr>
            </w:pPr>
            <w:r w:rsidRPr="002C5951">
              <w:rPr>
                <w:sz w:val="16"/>
                <w:szCs w:val="20"/>
              </w:rPr>
              <w:t>a) 0,2 kg as/ha</w:t>
            </w:r>
          </w:p>
          <w:p w14:paraId="20EE63ED" w14:textId="77777777" w:rsidR="003661A5" w:rsidRPr="002C5951" w:rsidRDefault="003661A5" w:rsidP="003661A5">
            <w:pPr>
              <w:widowControl w:val="0"/>
              <w:jc w:val="center"/>
              <w:rPr>
                <w:sz w:val="16"/>
                <w:szCs w:val="20"/>
              </w:rPr>
            </w:pPr>
            <w:r w:rsidRPr="002C5951">
              <w:rPr>
                <w:sz w:val="16"/>
                <w:szCs w:val="20"/>
              </w:rPr>
              <w:t>b</w:t>
            </w:r>
            <w:r w:rsidRPr="002C5951">
              <w:rPr>
                <w:strike/>
                <w:sz w:val="16"/>
                <w:szCs w:val="20"/>
              </w:rPr>
              <w:t>) 0,4</w:t>
            </w:r>
            <w:r w:rsidRPr="002C5951">
              <w:rPr>
                <w:sz w:val="16"/>
                <w:szCs w:val="20"/>
              </w:rPr>
              <w:t xml:space="preserve"> </w:t>
            </w:r>
            <w:r w:rsidR="00B7645A" w:rsidRPr="002C5951">
              <w:rPr>
                <w:sz w:val="16"/>
                <w:szCs w:val="20"/>
                <w:highlight w:val="yellow"/>
              </w:rPr>
              <w:t>0.6</w:t>
            </w:r>
            <w:r w:rsidR="00B7645A" w:rsidRPr="002C5951">
              <w:rPr>
                <w:sz w:val="16"/>
                <w:szCs w:val="20"/>
              </w:rPr>
              <w:t xml:space="preserve"> </w:t>
            </w:r>
            <w:r w:rsidRPr="002C5951">
              <w:rPr>
                <w:sz w:val="16"/>
                <w:szCs w:val="20"/>
              </w:rPr>
              <w:t>Kg as/ha</w:t>
            </w:r>
          </w:p>
        </w:tc>
        <w:tc>
          <w:tcPr>
            <w:tcW w:w="283" w:type="pct"/>
            <w:shd w:val="clear" w:color="auto" w:fill="auto"/>
            <w:vAlign w:val="center"/>
          </w:tcPr>
          <w:p w14:paraId="747C4174" w14:textId="77777777" w:rsidR="003661A5" w:rsidRDefault="003661A5" w:rsidP="003661A5">
            <w:pPr>
              <w:widowControl w:val="0"/>
              <w:jc w:val="center"/>
              <w:rPr>
                <w:sz w:val="16"/>
                <w:szCs w:val="20"/>
                <w:lang w:val="es-ES"/>
              </w:rPr>
            </w:pPr>
            <w:r>
              <w:rPr>
                <w:sz w:val="16"/>
                <w:szCs w:val="20"/>
                <w:lang w:val="es-ES"/>
              </w:rPr>
              <w:t>15</w:t>
            </w:r>
            <w:r w:rsidRPr="00A35E18">
              <w:rPr>
                <w:sz w:val="16"/>
                <w:szCs w:val="20"/>
                <w:lang w:val="es-ES"/>
              </w:rPr>
              <w:t>0-400</w:t>
            </w:r>
          </w:p>
        </w:tc>
        <w:tc>
          <w:tcPr>
            <w:tcW w:w="174" w:type="pct"/>
            <w:shd w:val="clear" w:color="auto" w:fill="auto"/>
            <w:vAlign w:val="center"/>
          </w:tcPr>
          <w:p w14:paraId="5DE7EE7C" w14:textId="77777777" w:rsidR="003661A5" w:rsidRDefault="003661A5" w:rsidP="003661A5">
            <w:pPr>
              <w:widowControl w:val="0"/>
              <w:jc w:val="center"/>
              <w:rPr>
                <w:sz w:val="16"/>
                <w:szCs w:val="20"/>
                <w:lang w:val="es-ES"/>
              </w:rPr>
            </w:pPr>
            <w:r w:rsidRPr="00A35E18">
              <w:rPr>
                <w:sz w:val="16"/>
                <w:szCs w:val="20"/>
                <w:lang w:val="es-ES"/>
              </w:rPr>
              <w:t>35</w:t>
            </w:r>
          </w:p>
        </w:tc>
        <w:tc>
          <w:tcPr>
            <w:tcW w:w="277" w:type="pct"/>
            <w:shd w:val="clear" w:color="auto" w:fill="auto"/>
          </w:tcPr>
          <w:p w14:paraId="25B4E1E4" w14:textId="77777777" w:rsidR="003661A5" w:rsidRPr="002B1114" w:rsidRDefault="003661A5" w:rsidP="003661A5">
            <w:pPr>
              <w:pStyle w:val="RepTableSmall"/>
              <w:rPr>
                <w:lang w:val="en-GB"/>
              </w:rPr>
            </w:pPr>
          </w:p>
        </w:tc>
        <w:tc>
          <w:tcPr>
            <w:tcW w:w="106" w:type="pct"/>
            <w:shd w:val="clear" w:color="auto" w:fill="92D050"/>
          </w:tcPr>
          <w:p w14:paraId="274AAF50" w14:textId="77777777" w:rsidR="003661A5" w:rsidRPr="002B1114" w:rsidRDefault="003661A5" w:rsidP="003661A5">
            <w:pPr>
              <w:pStyle w:val="RepTableSmall"/>
              <w:rPr>
                <w:lang w:val="en-GB"/>
              </w:rPr>
            </w:pPr>
          </w:p>
        </w:tc>
        <w:tc>
          <w:tcPr>
            <w:tcW w:w="106" w:type="pct"/>
            <w:shd w:val="clear" w:color="auto" w:fill="92D050"/>
          </w:tcPr>
          <w:p w14:paraId="77344E7A" w14:textId="77777777" w:rsidR="003661A5" w:rsidRPr="002B1114" w:rsidRDefault="003661A5" w:rsidP="003661A5">
            <w:pPr>
              <w:pStyle w:val="RepTableSmall"/>
              <w:rPr>
                <w:lang w:val="en-GB"/>
              </w:rPr>
            </w:pPr>
          </w:p>
        </w:tc>
        <w:tc>
          <w:tcPr>
            <w:tcW w:w="105" w:type="pct"/>
            <w:shd w:val="clear" w:color="auto" w:fill="FFFF00"/>
          </w:tcPr>
          <w:p w14:paraId="2CB383ED" w14:textId="77777777" w:rsidR="003661A5" w:rsidRPr="002B1114" w:rsidRDefault="003661A5" w:rsidP="003661A5">
            <w:pPr>
              <w:pStyle w:val="RepTableSmall"/>
              <w:rPr>
                <w:lang w:val="en-GB"/>
              </w:rPr>
            </w:pPr>
          </w:p>
        </w:tc>
        <w:tc>
          <w:tcPr>
            <w:tcW w:w="105" w:type="pct"/>
            <w:shd w:val="clear" w:color="auto" w:fill="92D050"/>
          </w:tcPr>
          <w:p w14:paraId="7DD8DA42" w14:textId="77777777" w:rsidR="003661A5" w:rsidRPr="002B1114" w:rsidRDefault="003661A5" w:rsidP="003661A5">
            <w:pPr>
              <w:pStyle w:val="RepTableSmall"/>
              <w:rPr>
                <w:lang w:val="en-GB"/>
              </w:rPr>
            </w:pPr>
          </w:p>
        </w:tc>
        <w:tc>
          <w:tcPr>
            <w:tcW w:w="105" w:type="pct"/>
            <w:shd w:val="clear" w:color="auto" w:fill="92D050"/>
          </w:tcPr>
          <w:p w14:paraId="033A1AE7" w14:textId="77777777" w:rsidR="003661A5" w:rsidRPr="002B1114" w:rsidRDefault="003661A5" w:rsidP="003661A5">
            <w:pPr>
              <w:pStyle w:val="RepTableSmall"/>
              <w:rPr>
                <w:lang w:val="en-GB"/>
              </w:rPr>
            </w:pPr>
          </w:p>
        </w:tc>
        <w:tc>
          <w:tcPr>
            <w:tcW w:w="105" w:type="pct"/>
            <w:shd w:val="clear" w:color="auto" w:fill="92D050"/>
          </w:tcPr>
          <w:p w14:paraId="6726CC62" w14:textId="77777777" w:rsidR="003661A5" w:rsidRPr="002B1114" w:rsidRDefault="003661A5" w:rsidP="003661A5">
            <w:pPr>
              <w:pStyle w:val="RepTableSmall"/>
              <w:rPr>
                <w:lang w:val="en-GB"/>
              </w:rPr>
            </w:pPr>
          </w:p>
        </w:tc>
        <w:tc>
          <w:tcPr>
            <w:tcW w:w="106" w:type="pct"/>
            <w:shd w:val="clear" w:color="auto" w:fill="92D050"/>
          </w:tcPr>
          <w:p w14:paraId="567BBBD8" w14:textId="77777777" w:rsidR="003661A5" w:rsidRPr="002B1114" w:rsidRDefault="003661A5" w:rsidP="003661A5">
            <w:pPr>
              <w:pStyle w:val="RepTableSmall"/>
              <w:rPr>
                <w:lang w:val="en-GB"/>
              </w:rPr>
            </w:pPr>
          </w:p>
        </w:tc>
      </w:tr>
      <w:tr w:rsidR="003661A5" w:rsidRPr="002B1114" w14:paraId="5490D58F" w14:textId="77777777" w:rsidTr="00437005">
        <w:tc>
          <w:tcPr>
            <w:tcW w:w="141" w:type="pct"/>
            <w:shd w:val="clear" w:color="auto" w:fill="auto"/>
            <w:vAlign w:val="center"/>
          </w:tcPr>
          <w:p w14:paraId="7A0D0533" w14:textId="77777777" w:rsidR="003661A5" w:rsidRDefault="003661A5" w:rsidP="003661A5">
            <w:pPr>
              <w:widowControl w:val="0"/>
              <w:jc w:val="center"/>
              <w:rPr>
                <w:spacing w:val="-1"/>
                <w:sz w:val="16"/>
                <w:szCs w:val="20"/>
                <w:lang w:val="es-ES"/>
              </w:rPr>
            </w:pPr>
            <w:r>
              <w:rPr>
                <w:spacing w:val="-1"/>
                <w:sz w:val="16"/>
                <w:szCs w:val="20"/>
                <w:lang w:val="es-ES"/>
              </w:rPr>
              <w:t>5</w:t>
            </w:r>
          </w:p>
        </w:tc>
        <w:tc>
          <w:tcPr>
            <w:tcW w:w="253" w:type="pct"/>
            <w:shd w:val="clear" w:color="auto" w:fill="auto"/>
            <w:vAlign w:val="center"/>
          </w:tcPr>
          <w:p w14:paraId="608D67DE" w14:textId="77777777" w:rsidR="003661A5" w:rsidRDefault="003661A5" w:rsidP="003661A5">
            <w:pPr>
              <w:widowControl w:val="0"/>
              <w:jc w:val="center"/>
              <w:rPr>
                <w:rFonts w:eastAsia="Calibri"/>
                <w:strike/>
                <w:spacing w:val="-1"/>
                <w:sz w:val="16"/>
                <w:szCs w:val="20"/>
                <w:lang w:val="es-ES" w:eastAsia="en-US"/>
              </w:rPr>
            </w:pPr>
            <w:r w:rsidRPr="002842D2">
              <w:rPr>
                <w:rFonts w:eastAsia="Calibri"/>
                <w:strike/>
                <w:spacing w:val="-1"/>
                <w:sz w:val="16"/>
                <w:szCs w:val="20"/>
                <w:lang w:val="es-ES" w:eastAsia="en-US"/>
              </w:rPr>
              <w:t>SEU (ES, FR, IT, EL, PT, BG</w:t>
            </w:r>
            <w:r w:rsidR="00994B7E" w:rsidRPr="002842D2">
              <w:rPr>
                <w:rFonts w:eastAsia="Calibri"/>
                <w:strike/>
                <w:spacing w:val="-1"/>
                <w:sz w:val="16"/>
                <w:szCs w:val="20"/>
                <w:lang w:val="es-ES" w:eastAsia="en-US"/>
              </w:rPr>
              <w:t>, HR</w:t>
            </w:r>
            <w:r w:rsidRPr="002842D2">
              <w:rPr>
                <w:rFonts w:eastAsia="Calibri"/>
                <w:strike/>
                <w:spacing w:val="-1"/>
                <w:sz w:val="16"/>
                <w:szCs w:val="20"/>
                <w:lang w:val="es-ES" w:eastAsia="en-US"/>
              </w:rPr>
              <w:t>)</w:t>
            </w:r>
          </w:p>
          <w:p w14:paraId="2BD690AF" w14:textId="77777777" w:rsidR="002842D2" w:rsidRPr="002C5951" w:rsidRDefault="002842D2" w:rsidP="003661A5">
            <w:pPr>
              <w:widowControl w:val="0"/>
              <w:jc w:val="center"/>
              <w:rPr>
                <w:rFonts w:eastAsia="Calibri"/>
                <w:strike/>
                <w:spacing w:val="-1"/>
                <w:sz w:val="16"/>
                <w:szCs w:val="20"/>
                <w:lang w:val="es-ES" w:eastAsia="en-US"/>
              </w:rPr>
            </w:pPr>
            <w:r w:rsidRPr="002C5951">
              <w:rPr>
                <w:color w:val="000000"/>
                <w:sz w:val="18"/>
                <w:szCs w:val="18"/>
                <w:highlight w:val="yellow"/>
                <w:lang w:val="es-ES"/>
              </w:rPr>
              <w:t>DE, AT, UK, IE, NL, BE, CZ, SI,</w:t>
            </w:r>
            <w:r w:rsidRPr="002C5951">
              <w:rPr>
                <w:color w:val="000000"/>
                <w:sz w:val="18"/>
                <w:szCs w:val="18"/>
                <w:highlight w:val="yellow"/>
                <w:lang w:val="es-ES"/>
              </w:rPr>
              <w:br/>
              <w:t xml:space="preserve"> PL</w:t>
            </w:r>
            <w:r w:rsidRPr="002C5951">
              <w:rPr>
                <w:color w:val="000000"/>
                <w:sz w:val="18"/>
                <w:szCs w:val="18"/>
                <w:highlight w:val="yellow"/>
                <w:lang w:val="es-ES"/>
              </w:rPr>
              <w:br/>
              <w:t xml:space="preserve"> SK, HU, RO</w:t>
            </w:r>
          </w:p>
        </w:tc>
        <w:tc>
          <w:tcPr>
            <w:tcW w:w="410" w:type="pct"/>
            <w:shd w:val="clear" w:color="auto" w:fill="auto"/>
            <w:vAlign w:val="center"/>
          </w:tcPr>
          <w:p w14:paraId="617945AA" w14:textId="77777777" w:rsidR="003661A5" w:rsidRDefault="003661A5" w:rsidP="003661A5">
            <w:pPr>
              <w:widowControl w:val="0"/>
              <w:jc w:val="center"/>
              <w:rPr>
                <w:sz w:val="16"/>
                <w:szCs w:val="20"/>
                <w:lang w:val="es-ES"/>
              </w:rPr>
            </w:pPr>
            <w:r>
              <w:rPr>
                <w:sz w:val="16"/>
                <w:szCs w:val="20"/>
                <w:lang w:val="es-ES"/>
              </w:rPr>
              <w:t>T</w:t>
            </w:r>
            <w:r w:rsidRPr="00C337EC">
              <w:rPr>
                <w:sz w:val="16"/>
                <w:szCs w:val="20"/>
                <w:lang w:val="es-ES"/>
              </w:rPr>
              <w:t>riticale</w:t>
            </w:r>
          </w:p>
        </w:tc>
        <w:tc>
          <w:tcPr>
            <w:tcW w:w="130" w:type="pct"/>
            <w:shd w:val="clear" w:color="auto" w:fill="auto"/>
            <w:vAlign w:val="center"/>
          </w:tcPr>
          <w:p w14:paraId="04727E87" w14:textId="77777777" w:rsidR="003661A5" w:rsidRDefault="003661A5" w:rsidP="003661A5">
            <w:pPr>
              <w:widowControl w:val="0"/>
              <w:jc w:val="center"/>
              <w:rPr>
                <w:sz w:val="16"/>
                <w:szCs w:val="20"/>
                <w:lang w:val="es-ES"/>
              </w:rPr>
            </w:pPr>
            <w:r>
              <w:rPr>
                <w:sz w:val="16"/>
                <w:szCs w:val="20"/>
                <w:lang w:val="es-ES"/>
              </w:rPr>
              <w:t>F</w:t>
            </w:r>
          </w:p>
        </w:tc>
        <w:tc>
          <w:tcPr>
            <w:tcW w:w="688" w:type="pct"/>
            <w:shd w:val="clear" w:color="auto" w:fill="auto"/>
            <w:vAlign w:val="center"/>
          </w:tcPr>
          <w:p w14:paraId="376CA682" w14:textId="77777777" w:rsidR="003661A5" w:rsidRPr="0004752D" w:rsidRDefault="003661A5" w:rsidP="003661A5">
            <w:pPr>
              <w:widowControl w:val="0"/>
              <w:jc w:val="center"/>
              <w:rPr>
                <w:i/>
                <w:sz w:val="16"/>
                <w:szCs w:val="16"/>
                <w:lang w:val="pt-PT"/>
              </w:rPr>
            </w:pPr>
            <w:r w:rsidRPr="0004752D">
              <w:rPr>
                <w:sz w:val="16"/>
                <w:szCs w:val="16"/>
                <w:lang w:val="pt-PT"/>
              </w:rPr>
              <w:t>Fusarium (FUSASP)</w:t>
            </w:r>
            <w:r w:rsidRPr="0004752D">
              <w:rPr>
                <w:i/>
                <w:sz w:val="16"/>
                <w:szCs w:val="16"/>
                <w:lang w:val="pt-PT"/>
              </w:rPr>
              <w:t xml:space="preserve">, Septoria </w:t>
            </w:r>
            <w:r w:rsidRPr="0004752D">
              <w:rPr>
                <w:sz w:val="16"/>
                <w:szCs w:val="16"/>
                <w:lang w:val="pt-PT"/>
              </w:rPr>
              <w:t>(SEPTTR)</w:t>
            </w:r>
            <w:r w:rsidRPr="0004752D">
              <w:rPr>
                <w:i/>
                <w:sz w:val="16"/>
                <w:szCs w:val="16"/>
                <w:lang w:val="pt-PT"/>
              </w:rPr>
              <w:t>,</w:t>
            </w:r>
          </w:p>
          <w:p w14:paraId="5E3C9C2C" w14:textId="77777777" w:rsidR="003661A5" w:rsidRPr="0004752D" w:rsidRDefault="003661A5" w:rsidP="003661A5">
            <w:pPr>
              <w:widowControl w:val="0"/>
              <w:jc w:val="center"/>
              <w:rPr>
                <w:sz w:val="16"/>
                <w:szCs w:val="16"/>
                <w:lang w:val="pt-PT"/>
              </w:rPr>
            </w:pPr>
            <w:r w:rsidRPr="0004752D">
              <w:rPr>
                <w:i/>
                <w:sz w:val="16"/>
                <w:szCs w:val="16"/>
                <w:lang w:val="pt-PT"/>
              </w:rPr>
              <w:t xml:space="preserve">Blumeria graminis </w:t>
            </w:r>
            <w:r w:rsidRPr="0004752D">
              <w:rPr>
                <w:sz w:val="16"/>
                <w:szCs w:val="16"/>
                <w:lang w:val="pt-PT"/>
              </w:rPr>
              <w:t>(ERYSGR)</w:t>
            </w:r>
          </w:p>
        </w:tc>
        <w:tc>
          <w:tcPr>
            <w:tcW w:w="314" w:type="pct"/>
            <w:shd w:val="clear" w:color="auto" w:fill="auto"/>
            <w:vAlign w:val="center"/>
          </w:tcPr>
          <w:p w14:paraId="564020BF" w14:textId="77777777" w:rsidR="003661A5" w:rsidRPr="00A35E18" w:rsidRDefault="003661A5" w:rsidP="003661A5">
            <w:pPr>
              <w:widowControl w:val="0"/>
              <w:jc w:val="center"/>
              <w:rPr>
                <w:sz w:val="16"/>
                <w:szCs w:val="20"/>
                <w:lang w:val="es-ES"/>
              </w:rPr>
            </w:pPr>
            <w:r w:rsidRPr="00635AD9">
              <w:rPr>
                <w:sz w:val="16"/>
                <w:szCs w:val="20"/>
                <w:lang w:val="en-GB"/>
              </w:rPr>
              <w:t>High vol spray</w:t>
            </w:r>
          </w:p>
        </w:tc>
        <w:tc>
          <w:tcPr>
            <w:tcW w:w="318" w:type="pct"/>
            <w:shd w:val="clear" w:color="auto" w:fill="auto"/>
            <w:vAlign w:val="center"/>
          </w:tcPr>
          <w:p w14:paraId="75351447" w14:textId="77777777" w:rsidR="003661A5" w:rsidRDefault="003661A5" w:rsidP="003661A5">
            <w:pPr>
              <w:widowControl w:val="0"/>
              <w:jc w:val="center"/>
              <w:rPr>
                <w:sz w:val="16"/>
                <w:szCs w:val="20"/>
                <w:lang w:val="en-GB"/>
              </w:rPr>
            </w:pPr>
            <w:r>
              <w:rPr>
                <w:sz w:val="16"/>
                <w:szCs w:val="20"/>
                <w:lang w:val="en-GB"/>
              </w:rPr>
              <w:t>BBCH</w:t>
            </w:r>
          </w:p>
          <w:p w14:paraId="1057E048" w14:textId="77777777" w:rsidR="003661A5" w:rsidRPr="00A35E18" w:rsidRDefault="003661A5" w:rsidP="003661A5">
            <w:pPr>
              <w:widowControl w:val="0"/>
              <w:jc w:val="center"/>
              <w:rPr>
                <w:sz w:val="16"/>
                <w:szCs w:val="20"/>
                <w:lang w:val="es-ES"/>
              </w:rPr>
            </w:pPr>
            <w:r>
              <w:rPr>
                <w:sz w:val="16"/>
                <w:szCs w:val="20"/>
                <w:lang w:val="en-GB"/>
              </w:rPr>
              <w:t>26-69</w:t>
            </w:r>
          </w:p>
        </w:tc>
        <w:tc>
          <w:tcPr>
            <w:tcW w:w="318" w:type="pct"/>
            <w:shd w:val="clear" w:color="auto" w:fill="auto"/>
            <w:vAlign w:val="center"/>
          </w:tcPr>
          <w:p w14:paraId="1643E0A2" w14:textId="77777777" w:rsidR="003661A5" w:rsidRPr="00C53F43" w:rsidRDefault="003661A5" w:rsidP="003661A5">
            <w:pPr>
              <w:widowControl w:val="0"/>
              <w:jc w:val="center"/>
              <w:rPr>
                <w:sz w:val="16"/>
                <w:szCs w:val="20"/>
                <w:lang w:val="en-GB"/>
              </w:rPr>
            </w:pPr>
            <w:r>
              <w:rPr>
                <w:sz w:val="16"/>
                <w:szCs w:val="20"/>
                <w:lang w:val="en-GB"/>
              </w:rPr>
              <w:t xml:space="preserve">a) </w:t>
            </w:r>
            <w:r w:rsidR="00746CEA">
              <w:rPr>
                <w:sz w:val="16"/>
                <w:szCs w:val="20"/>
                <w:lang w:val="en-GB"/>
              </w:rPr>
              <w:t>3</w:t>
            </w:r>
          </w:p>
          <w:p w14:paraId="450D5C5A" w14:textId="77777777" w:rsidR="003661A5" w:rsidRPr="00A35E18" w:rsidRDefault="003661A5" w:rsidP="003661A5">
            <w:pPr>
              <w:widowControl w:val="0"/>
              <w:jc w:val="center"/>
              <w:rPr>
                <w:sz w:val="16"/>
                <w:szCs w:val="20"/>
                <w:lang w:val="es-ES"/>
              </w:rPr>
            </w:pPr>
            <w:r>
              <w:rPr>
                <w:sz w:val="16"/>
                <w:szCs w:val="20"/>
                <w:lang w:val="en-GB"/>
              </w:rPr>
              <w:t xml:space="preserve">b) </w:t>
            </w:r>
            <w:r w:rsidR="00746CEA">
              <w:rPr>
                <w:sz w:val="16"/>
                <w:szCs w:val="20"/>
                <w:lang w:val="en-GB"/>
              </w:rPr>
              <w:t>3</w:t>
            </w:r>
          </w:p>
        </w:tc>
        <w:tc>
          <w:tcPr>
            <w:tcW w:w="320" w:type="pct"/>
            <w:shd w:val="clear" w:color="auto" w:fill="auto"/>
            <w:vAlign w:val="center"/>
          </w:tcPr>
          <w:p w14:paraId="2C9CB6B2" w14:textId="77777777" w:rsidR="003661A5" w:rsidRDefault="003661A5" w:rsidP="003661A5">
            <w:pPr>
              <w:widowControl w:val="0"/>
              <w:jc w:val="center"/>
              <w:rPr>
                <w:sz w:val="16"/>
                <w:szCs w:val="20"/>
                <w:lang w:val="es-ES"/>
              </w:rPr>
            </w:pPr>
            <w:r>
              <w:rPr>
                <w:sz w:val="16"/>
                <w:szCs w:val="20"/>
                <w:lang w:val="en-GB"/>
              </w:rPr>
              <w:t>14</w:t>
            </w:r>
          </w:p>
        </w:tc>
        <w:tc>
          <w:tcPr>
            <w:tcW w:w="318" w:type="pct"/>
            <w:shd w:val="clear" w:color="auto" w:fill="auto"/>
            <w:vAlign w:val="center"/>
          </w:tcPr>
          <w:p w14:paraId="1319A7E1" w14:textId="77777777" w:rsidR="003661A5" w:rsidRPr="00C53F43" w:rsidRDefault="003661A5" w:rsidP="003661A5">
            <w:pPr>
              <w:widowControl w:val="0"/>
              <w:jc w:val="center"/>
              <w:rPr>
                <w:sz w:val="16"/>
                <w:szCs w:val="20"/>
                <w:lang w:val="en-GB"/>
              </w:rPr>
            </w:pPr>
            <w:r>
              <w:rPr>
                <w:sz w:val="16"/>
                <w:szCs w:val="20"/>
                <w:lang w:val="en-GB"/>
              </w:rPr>
              <w:t>a) 0,8 L</w:t>
            </w:r>
            <w:r w:rsidRPr="00C53F43">
              <w:rPr>
                <w:sz w:val="16"/>
                <w:szCs w:val="20"/>
                <w:lang w:val="en-GB"/>
              </w:rPr>
              <w:t>/ha</w:t>
            </w:r>
          </w:p>
          <w:p w14:paraId="5A4A14B7" w14:textId="77777777" w:rsidR="003661A5" w:rsidRPr="00A35E18" w:rsidRDefault="003661A5" w:rsidP="003661A5">
            <w:pPr>
              <w:widowControl w:val="0"/>
              <w:jc w:val="center"/>
              <w:rPr>
                <w:sz w:val="16"/>
                <w:szCs w:val="20"/>
                <w:lang w:val="es-ES"/>
              </w:rPr>
            </w:pPr>
            <w:r>
              <w:rPr>
                <w:sz w:val="16"/>
                <w:szCs w:val="20"/>
                <w:lang w:val="en-GB"/>
              </w:rPr>
              <w:t xml:space="preserve">b) </w:t>
            </w:r>
            <w:r w:rsidRPr="00564AE7">
              <w:rPr>
                <w:strike/>
                <w:sz w:val="16"/>
                <w:szCs w:val="20"/>
                <w:lang w:val="en-GB"/>
              </w:rPr>
              <w:t>1,6</w:t>
            </w:r>
            <w:r>
              <w:rPr>
                <w:sz w:val="16"/>
                <w:szCs w:val="20"/>
                <w:lang w:val="en-GB"/>
              </w:rPr>
              <w:t xml:space="preserve"> </w:t>
            </w:r>
            <w:r w:rsidR="00B7645A" w:rsidRPr="00B7645A">
              <w:rPr>
                <w:sz w:val="16"/>
                <w:szCs w:val="20"/>
                <w:highlight w:val="yellow"/>
                <w:lang w:val="en-GB"/>
              </w:rPr>
              <w:t>2.4</w:t>
            </w:r>
            <w:r w:rsidR="00B7645A" w:rsidRPr="00B7645A">
              <w:rPr>
                <w:sz w:val="16"/>
                <w:szCs w:val="20"/>
                <w:lang w:val="en-GB"/>
              </w:rPr>
              <w:t xml:space="preserve"> </w:t>
            </w:r>
            <w:r>
              <w:rPr>
                <w:sz w:val="16"/>
                <w:szCs w:val="20"/>
                <w:lang w:val="en-GB"/>
              </w:rPr>
              <w:t>L</w:t>
            </w:r>
            <w:r w:rsidRPr="00C53F43">
              <w:rPr>
                <w:sz w:val="16"/>
                <w:szCs w:val="20"/>
                <w:lang w:val="en-GB"/>
              </w:rPr>
              <w:t>/ha</w:t>
            </w:r>
          </w:p>
        </w:tc>
        <w:tc>
          <w:tcPr>
            <w:tcW w:w="318" w:type="pct"/>
            <w:shd w:val="clear" w:color="auto" w:fill="auto"/>
            <w:vAlign w:val="center"/>
          </w:tcPr>
          <w:p w14:paraId="6709903D" w14:textId="77777777" w:rsidR="003661A5" w:rsidRPr="002C5951" w:rsidRDefault="003661A5" w:rsidP="003661A5">
            <w:pPr>
              <w:widowControl w:val="0"/>
              <w:jc w:val="center"/>
              <w:rPr>
                <w:sz w:val="16"/>
                <w:szCs w:val="20"/>
              </w:rPr>
            </w:pPr>
            <w:r w:rsidRPr="002C5951">
              <w:rPr>
                <w:sz w:val="16"/>
                <w:szCs w:val="20"/>
              </w:rPr>
              <w:t>a) 0,2 kg as/ha</w:t>
            </w:r>
          </w:p>
          <w:p w14:paraId="74EF533E" w14:textId="77777777" w:rsidR="003661A5" w:rsidRPr="002C5951" w:rsidRDefault="003661A5" w:rsidP="003661A5">
            <w:pPr>
              <w:widowControl w:val="0"/>
              <w:jc w:val="center"/>
              <w:rPr>
                <w:sz w:val="16"/>
                <w:szCs w:val="20"/>
              </w:rPr>
            </w:pPr>
            <w:r w:rsidRPr="002C5951">
              <w:rPr>
                <w:sz w:val="16"/>
                <w:szCs w:val="20"/>
              </w:rPr>
              <w:t xml:space="preserve">b) </w:t>
            </w:r>
            <w:r w:rsidRPr="002C5951">
              <w:rPr>
                <w:strike/>
                <w:sz w:val="16"/>
                <w:szCs w:val="20"/>
              </w:rPr>
              <w:t xml:space="preserve">0,4 </w:t>
            </w:r>
            <w:r w:rsidR="00B7645A" w:rsidRPr="002C5951">
              <w:rPr>
                <w:sz w:val="16"/>
                <w:szCs w:val="20"/>
                <w:highlight w:val="yellow"/>
              </w:rPr>
              <w:t>0.6</w:t>
            </w:r>
            <w:r w:rsidR="00B7645A" w:rsidRPr="002C5951">
              <w:rPr>
                <w:sz w:val="16"/>
                <w:szCs w:val="20"/>
              </w:rPr>
              <w:t xml:space="preserve"> </w:t>
            </w:r>
            <w:r w:rsidRPr="002C5951">
              <w:rPr>
                <w:sz w:val="16"/>
                <w:szCs w:val="20"/>
              </w:rPr>
              <w:t>Kg as/ha</w:t>
            </w:r>
          </w:p>
        </w:tc>
        <w:tc>
          <w:tcPr>
            <w:tcW w:w="283" w:type="pct"/>
            <w:shd w:val="clear" w:color="auto" w:fill="auto"/>
            <w:vAlign w:val="center"/>
          </w:tcPr>
          <w:p w14:paraId="1C595E9F" w14:textId="77777777" w:rsidR="003661A5" w:rsidRDefault="003661A5" w:rsidP="003661A5">
            <w:pPr>
              <w:widowControl w:val="0"/>
              <w:jc w:val="center"/>
              <w:rPr>
                <w:sz w:val="16"/>
                <w:szCs w:val="20"/>
                <w:lang w:val="es-ES"/>
              </w:rPr>
            </w:pPr>
            <w:r>
              <w:rPr>
                <w:sz w:val="16"/>
                <w:szCs w:val="20"/>
                <w:lang w:val="es-ES"/>
              </w:rPr>
              <w:t>15</w:t>
            </w:r>
            <w:r w:rsidRPr="00A35E18">
              <w:rPr>
                <w:sz w:val="16"/>
                <w:szCs w:val="20"/>
                <w:lang w:val="es-ES"/>
              </w:rPr>
              <w:t>0-400</w:t>
            </w:r>
          </w:p>
        </w:tc>
        <w:tc>
          <w:tcPr>
            <w:tcW w:w="174" w:type="pct"/>
            <w:shd w:val="clear" w:color="auto" w:fill="auto"/>
            <w:vAlign w:val="center"/>
          </w:tcPr>
          <w:p w14:paraId="2B8FBF39" w14:textId="77777777" w:rsidR="003661A5" w:rsidRDefault="003661A5" w:rsidP="003661A5">
            <w:pPr>
              <w:widowControl w:val="0"/>
              <w:jc w:val="center"/>
              <w:rPr>
                <w:sz w:val="16"/>
                <w:szCs w:val="20"/>
                <w:lang w:val="es-ES"/>
              </w:rPr>
            </w:pPr>
            <w:r w:rsidRPr="00A35E18">
              <w:rPr>
                <w:sz w:val="16"/>
                <w:szCs w:val="20"/>
                <w:lang w:val="es-ES"/>
              </w:rPr>
              <w:t>35</w:t>
            </w:r>
          </w:p>
        </w:tc>
        <w:tc>
          <w:tcPr>
            <w:tcW w:w="277" w:type="pct"/>
            <w:shd w:val="clear" w:color="auto" w:fill="auto"/>
          </w:tcPr>
          <w:p w14:paraId="44A7AFCB" w14:textId="77777777" w:rsidR="003661A5" w:rsidRPr="002B1114" w:rsidRDefault="003661A5" w:rsidP="003661A5">
            <w:pPr>
              <w:pStyle w:val="RepTableSmall"/>
              <w:rPr>
                <w:lang w:val="en-GB"/>
              </w:rPr>
            </w:pPr>
          </w:p>
        </w:tc>
        <w:tc>
          <w:tcPr>
            <w:tcW w:w="106" w:type="pct"/>
            <w:shd w:val="clear" w:color="auto" w:fill="92D050"/>
          </w:tcPr>
          <w:p w14:paraId="700FE086" w14:textId="77777777" w:rsidR="003661A5" w:rsidRPr="002B1114" w:rsidRDefault="003661A5" w:rsidP="003661A5">
            <w:pPr>
              <w:pStyle w:val="RepTableSmall"/>
              <w:rPr>
                <w:lang w:val="en-GB"/>
              </w:rPr>
            </w:pPr>
          </w:p>
        </w:tc>
        <w:tc>
          <w:tcPr>
            <w:tcW w:w="106" w:type="pct"/>
            <w:shd w:val="clear" w:color="auto" w:fill="92D050"/>
          </w:tcPr>
          <w:p w14:paraId="2C257675" w14:textId="77777777" w:rsidR="003661A5" w:rsidRPr="002B1114" w:rsidRDefault="003661A5" w:rsidP="003661A5">
            <w:pPr>
              <w:pStyle w:val="RepTableSmall"/>
              <w:rPr>
                <w:lang w:val="en-GB"/>
              </w:rPr>
            </w:pPr>
          </w:p>
        </w:tc>
        <w:tc>
          <w:tcPr>
            <w:tcW w:w="105" w:type="pct"/>
            <w:shd w:val="clear" w:color="auto" w:fill="FFFF00"/>
          </w:tcPr>
          <w:p w14:paraId="343E310F" w14:textId="77777777" w:rsidR="003661A5" w:rsidRPr="002B1114" w:rsidRDefault="003661A5" w:rsidP="003661A5">
            <w:pPr>
              <w:pStyle w:val="RepTableSmall"/>
              <w:rPr>
                <w:lang w:val="en-GB"/>
              </w:rPr>
            </w:pPr>
          </w:p>
        </w:tc>
        <w:tc>
          <w:tcPr>
            <w:tcW w:w="105" w:type="pct"/>
            <w:shd w:val="clear" w:color="auto" w:fill="92D050"/>
          </w:tcPr>
          <w:p w14:paraId="50ECDC06" w14:textId="77777777" w:rsidR="003661A5" w:rsidRPr="002B1114" w:rsidRDefault="003661A5" w:rsidP="003661A5">
            <w:pPr>
              <w:pStyle w:val="RepTableSmall"/>
              <w:rPr>
                <w:lang w:val="en-GB"/>
              </w:rPr>
            </w:pPr>
          </w:p>
        </w:tc>
        <w:tc>
          <w:tcPr>
            <w:tcW w:w="105" w:type="pct"/>
            <w:shd w:val="clear" w:color="auto" w:fill="92D050"/>
          </w:tcPr>
          <w:p w14:paraId="29C1A846" w14:textId="77777777" w:rsidR="003661A5" w:rsidRPr="002B1114" w:rsidRDefault="003661A5" w:rsidP="003661A5">
            <w:pPr>
              <w:pStyle w:val="RepTableSmall"/>
              <w:rPr>
                <w:lang w:val="en-GB"/>
              </w:rPr>
            </w:pPr>
          </w:p>
        </w:tc>
        <w:tc>
          <w:tcPr>
            <w:tcW w:w="105" w:type="pct"/>
            <w:shd w:val="clear" w:color="auto" w:fill="92D050"/>
          </w:tcPr>
          <w:p w14:paraId="056153F5" w14:textId="77777777" w:rsidR="003661A5" w:rsidRPr="002B1114" w:rsidRDefault="003661A5" w:rsidP="003661A5">
            <w:pPr>
              <w:pStyle w:val="RepTableSmall"/>
              <w:rPr>
                <w:lang w:val="en-GB"/>
              </w:rPr>
            </w:pPr>
          </w:p>
        </w:tc>
        <w:tc>
          <w:tcPr>
            <w:tcW w:w="106" w:type="pct"/>
            <w:shd w:val="clear" w:color="auto" w:fill="92D050"/>
          </w:tcPr>
          <w:p w14:paraId="01DE9F45" w14:textId="77777777" w:rsidR="003661A5" w:rsidRPr="002B1114" w:rsidRDefault="003661A5" w:rsidP="003661A5">
            <w:pPr>
              <w:pStyle w:val="RepTableSmall"/>
              <w:rPr>
                <w:lang w:val="en-GB"/>
              </w:rPr>
            </w:pPr>
          </w:p>
        </w:tc>
      </w:tr>
      <w:tr w:rsidR="0004752D" w:rsidRPr="002B1114" w14:paraId="2D221E9F" w14:textId="77777777" w:rsidTr="00437005">
        <w:tc>
          <w:tcPr>
            <w:tcW w:w="141" w:type="pct"/>
            <w:vMerge w:val="restart"/>
            <w:shd w:val="clear" w:color="auto" w:fill="auto"/>
          </w:tcPr>
          <w:p w14:paraId="535DB155" w14:textId="77777777" w:rsidR="0004752D" w:rsidRPr="002B1114" w:rsidRDefault="0004752D" w:rsidP="008279E5">
            <w:pPr>
              <w:pStyle w:val="RepTableSmall"/>
              <w:rPr>
                <w:lang w:val="en-GB"/>
              </w:rPr>
            </w:pPr>
            <w:r>
              <w:rPr>
                <w:lang w:val="en-GB"/>
              </w:rPr>
              <w:t>6</w:t>
            </w:r>
          </w:p>
        </w:tc>
        <w:tc>
          <w:tcPr>
            <w:tcW w:w="253" w:type="pct"/>
            <w:shd w:val="clear" w:color="auto" w:fill="auto"/>
          </w:tcPr>
          <w:p w14:paraId="4C68E750" w14:textId="77777777" w:rsidR="0004752D" w:rsidRDefault="0004752D" w:rsidP="008279E5">
            <w:pPr>
              <w:pStyle w:val="RepTableSmall"/>
              <w:rPr>
                <w:strike/>
                <w:lang w:val="en-GB"/>
              </w:rPr>
            </w:pPr>
            <w:r w:rsidRPr="002842D2">
              <w:rPr>
                <w:strike/>
                <w:lang w:val="en-GB"/>
              </w:rPr>
              <w:t>FR, IT</w:t>
            </w:r>
            <w:r w:rsidR="003661A5" w:rsidRPr="002842D2">
              <w:rPr>
                <w:strike/>
                <w:lang w:val="en-GB"/>
              </w:rPr>
              <w:t>, BG</w:t>
            </w:r>
            <w:r w:rsidR="00994B7E" w:rsidRPr="002842D2">
              <w:rPr>
                <w:strike/>
                <w:lang w:val="en-GB"/>
              </w:rPr>
              <w:t>, HR</w:t>
            </w:r>
          </w:p>
          <w:p w14:paraId="6F7ED54E" w14:textId="77777777" w:rsidR="002842D2" w:rsidRPr="002842D2" w:rsidRDefault="002842D2" w:rsidP="008279E5">
            <w:pPr>
              <w:pStyle w:val="RepTableSmall"/>
              <w:rPr>
                <w:strike/>
                <w:lang w:val="en-GB"/>
              </w:rPr>
            </w:pPr>
            <w:r w:rsidRPr="002842D2">
              <w:rPr>
                <w:color w:val="000000"/>
                <w:sz w:val="18"/>
                <w:szCs w:val="18"/>
                <w:highlight w:val="yellow"/>
              </w:rPr>
              <w:t xml:space="preserve">DE, AT, </w:t>
            </w:r>
            <w:r w:rsidRPr="002842D2">
              <w:rPr>
                <w:color w:val="000000"/>
                <w:sz w:val="18"/>
                <w:szCs w:val="18"/>
                <w:highlight w:val="yellow"/>
              </w:rPr>
              <w:lastRenderedPageBreak/>
              <w:t>UK, IE, NL, BE, CZ, SI,</w:t>
            </w:r>
            <w:r w:rsidRPr="002842D2">
              <w:rPr>
                <w:color w:val="000000"/>
                <w:sz w:val="18"/>
                <w:szCs w:val="18"/>
                <w:highlight w:val="yellow"/>
              </w:rPr>
              <w:br/>
              <w:t xml:space="preserve"> PL</w:t>
            </w:r>
            <w:r w:rsidRPr="002842D2">
              <w:rPr>
                <w:color w:val="000000"/>
                <w:sz w:val="18"/>
                <w:szCs w:val="18"/>
                <w:highlight w:val="yellow"/>
              </w:rPr>
              <w:br/>
              <w:t xml:space="preserve"> SK, HU, RO</w:t>
            </w:r>
          </w:p>
        </w:tc>
        <w:tc>
          <w:tcPr>
            <w:tcW w:w="410" w:type="pct"/>
            <w:shd w:val="clear" w:color="auto" w:fill="auto"/>
          </w:tcPr>
          <w:p w14:paraId="6FCA0B18" w14:textId="77777777" w:rsidR="0004752D" w:rsidRPr="002B1114" w:rsidRDefault="0004752D" w:rsidP="00525914">
            <w:pPr>
              <w:pStyle w:val="RepTableSmall"/>
              <w:jc w:val="center"/>
              <w:rPr>
                <w:lang w:val="en-GB"/>
              </w:rPr>
            </w:pPr>
            <w:r>
              <w:rPr>
                <w:lang w:val="en-GB"/>
              </w:rPr>
              <w:lastRenderedPageBreak/>
              <w:t>OSR</w:t>
            </w:r>
          </w:p>
        </w:tc>
        <w:tc>
          <w:tcPr>
            <w:tcW w:w="130" w:type="pct"/>
            <w:shd w:val="clear" w:color="auto" w:fill="auto"/>
          </w:tcPr>
          <w:p w14:paraId="35187801" w14:textId="77777777" w:rsidR="0004752D" w:rsidRPr="002B1114" w:rsidRDefault="0004752D" w:rsidP="008279E5">
            <w:pPr>
              <w:pStyle w:val="RepTableSmall"/>
              <w:rPr>
                <w:lang w:val="en-GB"/>
              </w:rPr>
            </w:pPr>
            <w:r>
              <w:rPr>
                <w:lang w:val="en-GB"/>
              </w:rPr>
              <w:t>F</w:t>
            </w:r>
          </w:p>
        </w:tc>
        <w:tc>
          <w:tcPr>
            <w:tcW w:w="688" w:type="pct"/>
            <w:shd w:val="clear" w:color="auto" w:fill="auto"/>
          </w:tcPr>
          <w:p w14:paraId="06C08194" w14:textId="77777777" w:rsidR="0004752D" w:rsidRPr="0004752D" w:rsidRDefault="0004752D" w:rsidP="0004752D">
            <w:pPr>
              <w:widowControl w:val="0"/>
              <w:jc w:val="center"/>
              <w:rPr>
                <w:sz w:val="16"/>
                <w:szCs w:val="16"/>
                <w:lang w:val="en-GB"/>
              </w:rPr>
            </w:pPr>
            <w:r w:rsidRPr="0004752D">
              <w:rPr>
                <w:i/>
                <w:sz w:val="16"/>
                <w:szCs w:val="16"/>
                <w:lang w:val="en-GB"/>
              </w:rPr>
              <w:t xml:space="preserve">Sclerotinia </w:t>
            </w:r>
            <w:r w:rsidRPr="0004752D">
              <w:rPr>
                <w:sz w:val="16"/>
                <w:szCs w:val="16"/>
                <w:lang w:val="en-GB"/>
              </w:rPr>
              <w:t xml:space="preserve">(SCLESC) </w:t>
            </w:r>
            <w:r w:rsidRPr="0004752D">
              <w:rPr>
                <w:i/>
                <w:sz w:val="16"/>
                <w:szCs w:val="16"/>
                <w:lang w:val="en-GB"/>
              </w:rPr>
              <w:t xml:space="preserve">Cylindrosporiose </w:t>
            </w:r>
            <w:r w:rsidRPr="0004752D">
              <w:rPr>
                <w:sz w:val="16"/>
                <w:szCs w:val="16"/>
                <w:lang w:val="en-GB"/>
              </w:rPr>
              <w:t>(PYRPBR)</w:t>
            </w:r>
          </w:p>
          <w:p w14:paraId="2237BB9F" w14:textId="77777777" w:rsidR="0004752D" w:rsidRPr="0004752D" w:rsidRDefault="0004752D" w:rsidP="0004752D">
            <w:pPr>
              <w:pStyle w:val="RepTableSmall"/>
              <w:jc w:val="center"/>
              <w:rPr>
                <w:szCs w:val="16"/>
                <w:lang w:val="en-GB"/>
              </w:rPr>
            </w:pPr>
            <w:r w:rsidRPr="0004752D">
              <w:rPr>
                <w:i/>
                <w:szCs w:val="16"/>
                <w:lang w:val="en-GB"/>
              </w:rPr>
              <w:t xml:space="preserve">Alternaria </w:t>
            </w:r>
            <w:r w:rsidRPr="0004752D">
              <w:rPr>
                <w:szCs w:val="16"/>
                <w:lang w:val="en-GB"/>
              </w:rPr>
              <w:t>(ALTEBA),</w:t>
            </w:r>
          </w:p>
        </w:tc>
        <w:tc>
          <w:tcPr>
            <w:tcW w:w="314" w:type="pct"/>
            <w:vMerge w:val="restart"/>
            <w:shd w:val="clear" w:color="auto" w:fill="auto"/>
          </w:tcPr>
          <w:p w14:paraId="4F2586B9" w14:textId="77777777" w:rsidR="0004752D" w:rsidRPr="002B1114" w:rsidRDefault="0004752D" w:rsidP="008279E5">
            <w:pPr>
              <w:pStyle w:val="RepTableSmall"/>
              <w:rPr>
                <w:lang w:val="en-GB"/>
              </w:rPr>
            </w:pPr>
            <w:r>
              <w:rPr>
                <w:szCs w:val="16"/>
                <w:lang w:val="es-ES"/>
              </w:rPr>
              <w:t>High vol spray</w:t>
            </w:r>
          </w:p>
        </w:tc>
        <w:tc>
          <w:tcPr>
            <w:tcW w:w="318" w:type="pct"/>
            <w:vMerge w:val="restart"/>
            <w:shd w:val="clear" w:color="auto" w:fill="auto"/>
          </w:tcPr>
          <w:p w14:paraId="6DAE3761" w14:textId="77777777" w:rsidR="0004752D" w:rsidRDefault="0004752D" w:rsidP="000531A5">
            <w:pPr>
              <w:pStyle w:val="RepTableSmall"/>
              <w:jc w:val="center"/>
              <w:rPr>
                <w:lang w:val="en-GB"/>
              </w:rPr>
            </w:pPr>
            <w:r>
              <w:rPr>
                <w:lang w:val="en-GB"/>
              </w:rPr>
              <w:t>BBCH</w:t>
            </w:r>
          </w:p>
          <w:p w14:paraId="4F8F6BB7" w14:textId="77777777" w:rsidR="0004752D" w:rsidRPr="002B1114" w:rsidRDefault="0004752D" w:rsidP="000531A5">
            <w:pPr>
              <w:pStyle w:val="RepTableSmall"/>
              <w:jc w:val="center"/>
              <w:rPr>
                <w:lang w:val="en-GB"/>
              </w:rPr>
            </w:pPr>
            <w:r>
              <w:rPr>
                <w:lang w:val="en-GB"/>
              </w:rPr>
              <w:t>20-80</w:t>
            </w:r>
          </w:p>
        </w:tc>
        <w:tc>
          <w:tcPr>
            <w:tcW w:w="318" w:type="pct"/>
            <w:vMerge w:val="restart"/>
            <w:shd w:val="clear" w:color="auto" w:fill="auto"/>
          </w:tcPr>
          <w:p w14:paraId="4C241F7A" w14:textId="77777777" w:rsidR="0004752D" w:rsidRDefault="0004752D" w:rsidP="008279E5">
            <w:pPr>
              <w:pStyle w:val="RepTableSmall"/>
              <w:rPr>
                <w:lang w:val="en-GB"/>
              </w:rPr>
            </w:pPr>
            <w:r>
              <w:rPr>
                <w:lang w:val="en-GB"/>
              </w:rPr>
              <w:t xml:space="preserve">a) </w:t>
            </w:r>
            <w:r w:rsidR="00746CEA">
              <w:rPr>
                <w:lang w:val="en-GB"/>
              </w:rPr>
              <w:t>3</w:t>
            </w:r>
          </w:p>
          <w:p w14:paraId="20D8568D" w14:textId="77777777" w:rsidR="0004752D" w:rsidRPr="002B1114" w:rsidRDefault="0004752D" w:rsidP="008279E5">
            <w:pPr>
              <w:pStyle w:val="RepTableSmall"/>
              <w:rPr>
                <w:lang w:val="en-GB"/>
              </w:rPr>
            </w:pPr>
            <w:r>
              <w:rPr>
                <w:lang w:val="en-GB"/>
              </w:rPr>
              <w:t xml:space="preserve">b) </w:t>
            </w:r>
            <w:r w:rsidR="00746CEA">
              <w:rPr>
                <w:lang w:val="en-GB"/>
              </w:rPr>
              <w:t>3</w:t>
            </w:r>
          </w:p>
        </w:tc>
        <w:tc>
          <w:tcPr>
            <w:tcW w:w="320" w:type="pct"/>
            <w:vMerge w:val="restart"/>
            <w:shd w:val="clear" w:color="auto" w:fill="auto"/>
          </w:tcPr>
          <w:p w14:paraId="267D20C9" w14:textId="77777777" w:rsidR="0004752D" w:rsidRPr="002B1114" w:rsidRDefault="0004752D" w:rsidP="00D54AE9">
            <w:pPr>
              <w:pStyle w:val="RepTableSmall"/>
              <w:jc w:val="center"/>
              <w:rPr>
                <w:lang w:val="en-GB"/>
              </w:rPr>
            </w:pPr>
            <w:r>
              <w:rPr>
                <w:lang w:val="en-GB"/>
              </w:rPr>
              <w:t>14-21</w:t>
            </w:r>
          </w:p>
        </w:tc>
        <w:tc>
          <w:tcPr>
            <w:tcW w:w="318" w:type="pct"/>
            <w:vMerge w:val="restart"/>
            <w:shd w:val="clear" w:color="auto" w:fill="auto"/>
          </w:tcPr>
          <w:p w14:paraId="295F9663" w14:textId="77777777" w:rsidR="0004752D" w:rsidRDefault="0004752D" w:rsidP="008279E5">
            <w:pPr>
              <w:pStyle w:val="RepTableSmall"/>
              <w:rPr>
                <w:lang w:val="en-GB"/>
              </w:rPr>
            </w:pPr>
            <w:r>
              <w:rPr>
                <w:lang w:val="en-GB"/>
              </w:rPr>
              <w:t>a) 0.7 L/ha</w:t>
            </w:r>
          </w:p>
          <w:p w14:paraId="531925DC" w14:textId="77777777" w:rsidR="0004752D" w:rsidRPr="002B1114" w:rsidRDefault="0004752D" w:rsidP="008279E5">
            <w:pPr>
              <w:pStyle w:val="RepTableSmall"/>
              <w:rPr>
                <w:lang w:val="en-GB"/>
              </w:rPr>
            </w:pPr>
            <w:r>
              <w:rPr>
                <w:lang w:val="en-GB"/>
              </w:rPr>
              <w:t xml:space="preserve">b) </w:t>
            </w:r>
            <w:r w:rsidRPr="00564AE7">
              <w:rPr>
                <w:strike/>
                <w:lang w:val="en-GB"/>
              </w:rPr>
              <w:t>1.4</w:t>
            </w:r>
            <w:r>
              <w:rPr>
                <w:lang w:val="en-GB"/>
              </w:rPr>
              <w:t xml:space="preserve"> </w:t>
            </w:r>
            <w:r w:rsidR="00B7645A" w:rsidRPr="00B7645A">
              <w:rPr>
                <w:highlight w:val="yellow"/>
                <w:lang w:val="en-GB"/>
              </w:rPr>
              <w:t>2.1</w:t>
            </w:r>
            <w:r w:rsidR="00B7645A" w:rsidRPr="00B7645A">
              <w:rPr>
                <w:lang w:val="en-GB"/>
              </w:rPr>
              <w:t xml:space="preserve"> </w:t>
            </w:r>
            <w:r>
              <w:rPr>
                <w:lang w:val="en-GB"/>
              </w:rPr>
              <w:t>L/ha</w:t>
            </w:r>
          </w:p>
        </w:tc>
        <w:tc>
          <w:tcPr>
            <w:tcW w:w="318" w:type="pct"/>
            <w:vMerge w:val="restart"/>
            <w:shd w:val="clear" w:color="auto" w:fill="auto"/>
          </w:tcPr>
          <w:p w14:paraId="06CE5738" w14:textId="77777777" w:rsidR="0004752D" w:rsidRDefault="0004752D" w:rsidP="008279E5">
            <w:pPr>
              <w:pStyle w:val="RepTableSmall"/>
              <w:rPr>
                <w:lang w:val="en-GB"/>
              </w:rPr>
            </w:pPr>
            <w:r>
              <w:rPr>
                <w:lang w:val="en-GB"/>
              </w:rPr>
              <w:t>a) 0.175 kg as/ha</w:t>
            </w:r>
          </w:p>
          <w:p w14:paraId="34F4C135" w14:textId="77777777" w:rsidR="0004752D" w:rsidRPr="002B1114" w:rsidRDefault="0004752D" w:rsidP="008279E5">
            <w:pPr>
              <w:pStyle w:val="RepTableSmall"/>
              <w:rPr>
                <w:lang w:val="en-GB"/>
              </w:rPr>
            </w:pPr>
            <w:r>
              <w:rPr>
                <w:lang w:val="en-GB"/>
              </w:rPr>
              <w:t xml:space="preserve">b) </w:t>
            </w:r>
            <w:r w:rsidR="00B7645A" w:rsidRPr="00B7645A">
              <w:rPr>
                <w:highlight w:val="yellow"/>
                <w:lang w:val="en-GB"/>
              </w:rPr>
              <w:t>0.525</w:t>
            </w:r>
            <w:r w:rsidR="00B7645A">
              <w:rPr>
                <w:lang w:val="en-GB"/>
              </w:rPr>
              <w:t xml:space="preserve"> </w:t>
            </w:r>
            <w:r w:rsidRPr="00B7645A">
              <w:rPr>
                <w:strike/>
                <w:lang w:val="en-GB"/>
              </w:rPr>
              <w:lastRenderedPageBreak/>
              <w:t>0.35</w:t>
            </w:r>
            <w:r>
              <w:rPr>
                <w:lang w:val="en-GB"/>
              </w:rPr>
              <w:t xml:space="preserve"> kg as/ha</w:t>
            </w:r>
          </w:p>
        </w:tc>
        <w:tc>
          <w:tcPr>
            <w:tcW w:w="283" w:type="pct"/>
            <w:vMerge w:val="restart"/>
            <w:shd w:val="clear" w:color="auto" w:fill="auto"/>
          </w:tcPr>
          <w:p w14:paraId="2CA4DB22" w14:textId="77777777" w:rsidR="0004752D" w:rsidRPr="002B1114" w:rsidRDefault="0004752D" w:rsidP="008279E5">
            <w:pPr>
              <w:pStyle w:val="RepTableSmall"/>
              <w:rPr>
                <w:lang w:val="en-GB"/>
              </w:rPr>
            </w:pPr>
            <w:r>
              <w:rPr>
                <w:lang w:val="en-GB"/>
              </w:rPr>
              <w:lastRenderedPageBreak/>
              <w:t>200-400</w:t>
            </w:r>
          </w:p>
        </w:tc>
        <w:tc>
          <w:tcPr>
            <w:tcW w:w="174" w:type="pct"/>
            <w:vMerge w:val="restart"/>
            <w:shd w:val="clear" w:color="auto" w:fill="auto"/>
          </w:tcPr>
          <w:p w14:paraId="4B7768C3" w14:textId="77777777" w:rsidR="0004752D" w:rsidRPr="002B1114" w:rsidRDefault="0004752D" w:rsidP="008279E5">
            <w:pPr>
              <w:pStyle w:val="RepTableSmall"/>
              <w:rPr>
                <w:lang w:val="en-GB"/>
              </w:rPr>
            </w:pPr>
            <w:r>
              <w:rPr>
                <w:lang w:val="en-GB"/>
              </w:rPr>
              <w:t>56</w:t>
            </w:r>
          </w:p>
        </w:tc>
        <w:tc>
          <w:tcPr>
            <w:tcW w:w="277" w:type="pct"/>
            <w:vMerge w:val="restart"/>
            <w:shd w:val="clear" w:color="auto" w:fill="auto"/>
          </w:tcPr>
          <w:p w14:paraId="3EFAF0A2" w14:textId="77777777" w:rsidR="0004752D" w:rsidRPr="002B1114" w:rsidRDefault="0004752D" w:rsidP="008279E5">
            <w:pPr>
              <w:pStyle w:val="RepTableSmall"/>
              <w:rPr>
                <w:lang w:val="en-GB"/>
              </w:rPr>
            </w:pPr>
          </w:p>
        </w:tc>
        <w:tc>
          <w:tcPr>
            <w:tcW w:w="106" w:type="pct"/>
            <w:vMerge w:val="restart"/>
            <w:shd w:val="clear" w:color="auto" w:fill="92D050"/>
          </w:tcPr>
          <w:p w14:paraId="3BEE50FE" w14:textId="77777777" w:rsidR="0004752D" w:rsidRPr="002B1114" w:rsidRDefault="0004752D" w:rsidP="008279E5">
            <w:pPr>
              <w:pStyle w:val="RepTableSmall"/>
              <w:rPr>
                <w:lang w:val="en-GB"/>
              </w:rPr>
            </w:pPr>
          </w:p>
        </w:tc>
        <w:tc>
          <w:tcPr>
            <w:tcW w:w="106" w:type="pct"/>
            <w:vMerge w:val="restart"/>
            <w:shd w:val="clear" w:color="auto" w:fill="92D050"/>
          </w:tcPr>
          <w:p w14:paraId="40A5E775" w14:textId="77777777" w:rsidR="0004752D" w:rsidRPr="002B1114" w:rsidRDefault="0004752D" w:rsidP="008279E5">
            <w:pPr>
              <w:pStyle w:val="RepTableSmall"/>
              <w:rPr>
                <w:lang w:val="en-GB"/>
              </w:rPr>
            </w:pPr>
          </w:p>
        </w:tc>
        <w:tc>
          <w:tcPr>
            <w:tcW w:w="105" w:type="pct"/>
            <w:vMerge w:val="restart"/>
            <w:shd w:val="clear" w:color="auto" w:fill="FFFF00"/>
          </w:tcPr>
          <w:p w14:paraId="37AD3C69" w14:textId="77777777" w:rsidR="0004752D" w:rsidRPr="002B1114" w:rsidRDefault="0004752D" w:rsidP="008279E5">
            <w:pPr>
              <w:pStyle w:val="RepTableSmall"/>
              <w:rPr>
                <w:lang w:val="en-GB"/>
              </w:rPr>
            </w:pPr>
          </w:p>
        </w:tc>
        <w:tc>
          <w:tcPr>
            <w:tcW w:w="105" w:type="pct"/>
            <w:vMerge w:val="restart"/>
            <w:shd w:val="clear" w:color="auto" w:fill="92D050"/>
          </w:tcPr>
          <w:p w14:paraId="0BF357DF" w14:textId="77777777" w:rsidR="0004752D" w:rsidRPr="002B1114" w:rsidRDefault="0004752D" w:rsidP="008279E5">
            <w:pPr>
              <w:pStyle w:val="RepTableSmall"/>
              <w:rPr>
                <w:lang w:val="en-GB"/>
              </w:rPr>
            </w:pPr>
          </w:p>
        </w:tc>
        <w:tc>
          <w:tcPr>
            <w:tcW w:w="105" w:type="pct"/>
            <w:vMerge w:val="restart"/>
            <w:shd w:val="clear" w:color="auto" w:fill="92D050"/>
          </w:tcPr>
          <w:p w14:paraId="117EC3AE" w14:textId="77777777" w:rsidR="0004752D" w:rsidRPr="002B1114" w:rsidRDefault="0004752D" w:rsidP="008279E5">
            <w:pPr>
              <w:pStyle w:val="RepTableSmall"/>
              <w:rPr>
                <w:lang w:val="en-GB"/>
              </w:rPr>
            </w:pPr>
          </w:p>
        </w:tc>
        <w:tc>
          <w:tcPr>
            <w:tcW w:w="105" w:type="pct"/>
            <w:vMerge w:val="restart"/>
            <w:shd w:val="clear" w:color="auto" w:fill="92D050"/>
          </w:tcPr>
          <w:p w14:paraId="4725B07E" w14:textId="77777777" w:rsidR="0004752D" w:rsidRPr="002B1114" w:rsidRDefault="0004752D" w:rsidP="008279E5">
            <w:pPr>
              <w:pStyle w:val="RepTableSmall"/>
              <w:rPr>
                <w:lang w:val="en-GB"/>
              </w:rPr>
            </w:pPr>
          </w:p>
        </w:tc>
        <w:tc>
          <w:tcPr>
            <w:tcW w:w="106" w:type="pct"/>
            <w:vMerge w:val="restart"/>
            <w:shd w:val="clear" w:color="auto" w:fill="92D050"/>
          </w:tcPr>
          <w:p w14:paraId="0BF0BA27" w14:textId="77777777" w:rsidR="0004752D" w:rsidRPr="002B1114" w:rsidRDefault="0004752D" w:rsidP="008279E5">
            <w:pPr>
              <w:pStyle w:val="RepTableSmall"/>
              <w:rPr>
                <w:lang w:val="en-GB"/>
              </w:rPr>
            </w:pPr>
          </w:p>
        </w:tc>
      </w:tr>
      <w:tr w:rsidR="0004752D" w:rsidRPr="002B1114" w14:paraId="50D0EBC8" w14:textId="77777777" w:rsidTr="00437005">
        <w:tc>
          <w:tcPr>
            <w:tcW w:w="141" w:type="pct"/>
            <w:vMerge/>
            <w:shd w:val="clear" w:color="auto" w:fill="auto"/>
          </w:tcPr>
          <w:p w14:paraId="10FD72EF" w14:textId="77777777" w:rsidR="0004752D" w:rsidRDefault="0004752D" w:rsidP="0004752D">
            <w:pPr>
              <w:pStyle w:val="RepTableSmall"/>
              <w:rPr>
                <w:lang w:val="en-GB"/>
              </w:rPr>
            </w:pPr>
          </w:p>
        </w:tc>
        <w:tc>
          <w:tcPr>
            <w:tcW w:w="253" w:type="pct"/>
            <w:shd w:val="clear" w:color="auto" w:fill="auto"/>
          </w:tcPr>
          <w:p w14:paraId="662F0500" w14:textId="77777777" w:rsidR="0004752D" w:rsidRDefault="0004752D" w:rsidP="0004752D">
            <w:pPr>
              <w:pStyle w:val="RepTableSmall"/>
              <w:rPr>
                <w:strike/>
                <w:lang w:val="en-GB"/>
              </w:rPr>
            </w:pPr>
            <w:r w:rsidRPr="002842D2">
              <w:rPr>
                <w:strike/>
                <w:lang w:val="en-GB"/>
              </w:rPr>
              <w:t>FR, IT, ES</w:t>
            </w:r>
            <w:r w:rsidR="003661A5" w:rsidRPr="002842D2">
              <w:rPr>
                <w:strike/>
                <w:lang w:val="en-GB"/>
              </w:rPr>
              <w:t>, BG</w:t>
            </w:r>
            <w:r w:rsidR="00994B7E" w:rsidRPr="002842D2">
              <w:rPr>
                <w:strike/>
                <w:lang w:val="en-GB"/>
              </w:rPr>
              <w:t>, HR</w:t>
            </w:r>
          </w:p>
          <w:p w14:paraId="34DFCA76" w14:textId="77777777" w:rsidR="002842D2" w:rsidRPr="002842D2" w:rsidRDefault="002842D2" w:rsidP="0004752D">
            <w:pPr>
              <w:pStyle w:val="RepTableSmall"/>
              <w:rPr>
                <w:strike/>
                <w:lang w:val="en-GB"/>
              </w:rPr>
            </w:pPr>
            <w:r w:rsidRPr="002842D2">
              <w:rPr>
                <w:color w:val="000000"/>
                <w:sz w:val="18"/>
                <w:szCs w:val="18"/>
                <w:highlight w:val="yellow"/>
              </w:rPr>
              <w:t>DE, AT, UK, IE, NL, BE, CZ, SI,</w:t>
            </w:r>
            <w:r w:rsidRPr="002842D2">
              <w:rPr>
                <w:color w:val="000000"/>
                <w:sz w:val="18"/>
                <w:szCs w:val="18"/>
                <w:highlight w:val="yellow"/>
              </w:rPr>
              <w:br/>
              <w:t xml:space="preserve"> PL</w:t>
            </w:r>
            <w:r w:rsidRPr="002842D2">
              <w:rPr>
                <w:color w:val="000000"/>
                <w:sz w:val="18"/>
                <w:szCs w:val="18"/>
                <w:highlight w:val="yellow"/>
              </w:rPr>
              <w:br/>
              <w:t xml:space="preserve"> SK, HU, RO</w:t>
            </w:r>
          </w:p>
        </w:tc>
        <w:tc>
          <w:tcPr>
            <w:tcW w:w="410" w:type="pct"/>
            <w:shd w:val="clear" w:color="auto" w:fill="auto"/>
          </w:tcPr>
          <w:p w14:paraId="0866D535" w14:textId="77777777" w:rsidR="0004752D" w:rsidRPr="002B1114" w:rsidRDefault="0004752D" w:rsidP="00525914">
            <w:pPr>
              <w:pStyle w:val="RepTableSmall"/>
              <w:jc w:val="center"/>
              <w:rPr>
                <w:lang w:val="en-GB"/>
              </w:rPr>
            </w:pPr>
            <w:r>
              <w:rPr>
                <w:lang w:val="en-GB"/>
              </w:rPr>
              <w:t>OSR</w:t>
            </w:r>
          </w:p>
        </w:tc>
        <w:tc>
          <w:tcPr>
            <w:tcW w:w="130" w:type="pct"/>
            <w:shd w:val="clear" w:color="auto" w:fill="auto"/>
          </w:tcPr>
          <w:p w14:paraId="6C0DF88A" w14:textId="77777777" w:rsidR="0004752D" w:rsidRPr="002B1114" w:rsidRDefault="0004752D" w:rsidP="0004752D">
            <w:pPr>
              <w:pStyle w:val="RepTableSmall"/>
              <w:rPr>
                <w:lang w:val="en-GB"/>
              </w:rPr>
            </w:pPr>
            <w:r>
              <w:rPr>
                <w:lang w:val="en-GB"/>
              </w:rPr>
              <w:t>F</w:t>
            </w:r>
          </w:p>
        </w:tc>
        <w:tc>
          <w:tcPr>
            <w:tcW w:w="688" w:type="pct"/>
            <w:shd w:val="clear" w:color="auto" w:fill="auto"/>
          </w:tcPr>
          <w:p w14:paraId="6F04BF5D" w14:textId="77777777" w:rsidR="0004752D" w:rsidRPr="0004752D" w:rsidRDefault="0004752D" w:rsidP="0004752D">
            <w:pPr>
              <w:widowControl w:val="0"/>
              <w:jc w:val="center"/>
              <w:rPr>
                <w:i/>
                <w:sz w:val="16"/>
                <w:szCs w:val="16"/>
                <w:lang w:val="en-GB"/>
              </w:rPr>
            </w:pPr>
            <w:r w:rsidRPr="0004752D">
              <w:rPr>
                <w:i/>
                <w:sz w:val="16"/>
                <w:szCs w:val="16"/>
                <w:lang w:val="en-GB"/>
              </w:rPr>
              <w:t xml:space="preserve">Erysiphe cruciferarum </w:t>
            </w:r>
            <w:r w:rsidRPr="0004752D">
              <w:rPr>
                <w:sz w:val="16"/>
                <w:szCs w:val="16"/>
                <w:lang w:val="en-GB"/>
              </w:rPr>
              <w:t>(ERYSCR)</w:t>
            </w:r>
          </w:p>
        </w:tc>
        <w:tc>
          <w:tcPr>
            <w:tcW w:w="314" w:type="pct"/>
            <w:vMerge/>
            <w:shd w:val="clear" w:color="auto" w:fill="auto"/>
          </w:tcPr>
          <w:p w14:paraId="242E4F18" w14:textId="77777777" w:rsidR="0004752D" w:rsidRDefault="0004752D" w:rsidP="0004752D">
            <w:pPr>
              <w:pStyle w:val="RepTableSmall"/>
              <w:rPr>
                <w:szCs w:val="16"/>
                <w:lang w:val="es-ES"/>
              </w:rPr>
            </w:pPr>
          </w:p>
        </w:tc>
        <w:tc>
          <w:tcPr>
            <w:tcW w:w="318" w:type="pct"/>
            <w:vMerge/>
            <w:shd w:val="clear" w:color="auto" w:fill="auto"/>
          </w:tcPr>
          <w:p w14:paraId="1F9D0C62" w14:textId="77777777" w:rsidR="0004752D" w:rsidRDefault="0004752D" w:rsidP="0004752D">
            <w:pPr>
              <w:pStyle w:val="RepTableSmall"/>
              <w:rPr>
                <w:lang w:val="en-GB"/>
              </w:rPr>
            </w:pPr>
          </w:p>
        </w:tc>
        <w:tc>
          <w:tcPr>
            <w:tcW w:w="318" w:type="pct"/>
            <w:vMerge/>
            <w:shd w:val="clear" w:color="auto" w:fill="auto"/>
          </w:tcPr>
          <w:p w14:paraId="66F0DC13" w14:textId="77777777" w:rsidR="0004752D" w:rsidRDefault="0004752D" w:rsidP="0004752D">
            <w:pPr>
              <w:pStyle w:val="RepTableSmall"/>
              <w:rPr>
                <w:lang w:val="en-GB"/>
              </w:rPr>
            </w:pPr>
          </w:p>
        </w:tc>
        <w:tc>
          <w:tcPr>
            <w:tcW w:w="320" w:type="pct"/>
            <w:vMerge/>
            <w:shd w:val="clear" w:color="auto" w:fill="auto"/>
          </w:tcPr>
          <w:p w14:paraId="4137A1E3" w14:textId="77777777" w:rsidR="0004752D" w:rsidRDefault="0004752D" w:rsidP="0004752D">
            <w:pPr>
              <w:pStyle w:val="RepTableSmall"/>
              <w:jc w:val="center"/>
              <w:rPr>
                <w:lang w:val="en-GB"/>
              </w:rPr>
            </w:pPr>
          </w:p>
        </w:tc>
        <w:tc>
          <w:tcPr>
            <w:tcW w:w="318" w:type="pct"/>
            <w:vMerge/>
            <w:shd w:val="clear" w:color="auto" w:fill="auto"/>
          </w:tcPr>
          <w:p w14:paraId="0E4A6B44" w14:textId="77777777" w:rsidR="0004752D" w:rsidRDefault="0004752D" w:rsidP="0004752D">
            <w:pPr>
              <w:pStyle w:val="RepTableSmall"/>
              <w:rPr>
                <w:lang w:val="en-GB"/>
              </w:rPr>
            </w:pPr>
          </w:p>
        </w:tc>
        <w:tc>
          <w:tcPr>
            <w:tcW w:w="318" w:type="pct"/>
            <w:vMerge/>
            <w:shd w:val="clear" w:color="auto" w:fill="auto"/>
          </w:tcPr>
          <w:p w14:paraId="5801D576" w14:textId="77777777" w:rsidR="0004752D" w:rsidRDefault="0004752D" w:rsidP="0004752D">
            <w:pPr>
              <w:pStyle w:val="RepTableSmall"/>
              <w:rPr>
                <w:lang w:val="en-GB"/>
              </w:rPr>
            </w:pPr>
          </w:p>
        </w:tc>
        <w:tc>
          <w:tcPr>
            <w:tcW w:w="283" w:type="pct"/>
            <w:vMerge/>
            <w:shd w:val="clear" w:color="auto" w:fill="auto"/>
          </w:tcPr>
          <w:p w14:paraId="5966EDD3" w14:textId="77777777" w:rsidR="0004752D" w:rsidRDefault="0004752D" w:rsidP="0004752D">
            <w:pPr>
              <w:pStyle w:val="RepTableSmall"/>
              <w:rPr>
                <w:lang w:val="en-GB"/>
              </w:rPr>
            </w:pPr>
          </w:p>
        </w:tc>
        <w:tc>
          <w:tcPr>
            <w:tcW w:w="174" w:type="pct"/>
            <w:vMerge/>
            <w:shd w:val="clear" w:color="auto" w:fill="auto"/>
          </w:tcPr>
          <w:p w14:paraId="5CBEAF50" w14:textId="77777777" w:rsidR="0004752D" w:rsidRDefault="0004752D" w:rsidP="0004752D">
            <w:pPr>
              <w:pStyle w:val="RepTableSmall"/>
              <w:rPr>
                <w:lang w:val="en-GB"/>
              </w:rPr>
            </w:pPr>
          </w:p>
        </w:tc>
        <w:tc>
          <w:tcPr>
            <w:tcW w:w="277" w:type="pct"/>
            <w:vMerge/>
            <w:shd w:val="clear" w:color="auto" w:fill="auto"/>
          </w:tcPr>
          <w:p w14:paraId="1A586CFA" w14:textId="77777777" w:rsidR="0004752D" w:rsidRPr="002B1114" w:rsidRDefault="0004752D" w:rsidP="0004752D">
            <w:pPr>
              <w:pStyle w:val="RepTableSmall"/>
              <w:rPr>
                <w:lang w:val="en-GB"/>
              </w:rPr>
            </w:pPr>
          </w:p>
        </w:tc>
        <w:tc>
          <w:tcPr>
            <w:tcW w:w="106" w:type="pct"/>
            <w:vMerge/>
            <w:shd w:val="clear" w:color="auto" w:fill="92D050"/>
          </w:tcPr>
          <w:p w14:paraId="4D596F49" w14:textId="77777777" w:rsidR="0004752D" w:rsidRPr="002B1114" w:rsidRDefault="0004752D" w:rsidP="0004752D">
            <w:pPr>
              <w:pStyle w:val="RepTableSmall"/>
              <w:rPr>
                <w:lang w:val="en-GB"/>
              </w:rPr>
            </w:pPr>
          </w:p>
        </w:tc>
        <w:tc>
          <w:tcPr>
            <w:tcW w:w="106" w:type="pct"/>
            <w:vMerge/>
            <w:shd w:val="clear" w:color="auto" w:fill="92D050"/>
          </w:tcPr>
          <w:p w14:paraId="7B0F33C2" w14:textId="77777777" w:rsidR="0004752D" w:rsidRPr="002B1114" w:rsidRDefault="0004752D" w:rsidP="0004752D">
            <w:pPr>
              <w:pStyle w:val="RepTableSmall"/>
              <w:rPr>
                <w:lang w:val="en-GB"/>
              </w:rPr>
            </w:pPr>
          </w:p>
        </w:tc>
        <w:tc>
          <w:tcPr>
            <w:tcW w:w="105" w:type="pct"/>
            <w:vMerge/>
            <w:shd w:val="clear" w:color="auto" w:fill="FFFF00"/>
          </w:tcPr>
          <w:p w14:paraId="11419D6E" w14:textId="77777777" w:rsidR="0004752D" w:rsidRPr="002B1114" w:rsidRDefault="0004752D" w:rsidP="0004752D">
            <w:pPr>
              <w:pStyle w:val="RepTableSmall"/>
              <w:rPr>
                <w:lang w:val="en-GB"/>
              </w:rPr>
            </w:pPr>
          </w:p>
        </w:tc>
        <w:tc>
          <w:tcPr>
            <w:tcW w:w="105" w:type="pct"/>
            <w:vMerge/>
            <w:shd w:val="clear" w:color="auto" w:fill="92D050"/>
          </w:tcPr>
          <w:p w14:paraId="1D41337E" w14:textId="77777777" w:rsidR="0004752D" w:rsidRPr="002B1114" w:rsidRDefault="0004752D" w:rsidP="0004752D">
            <w:pPr>
              <w:pStyle w:val="RepTableSmall"/>
              <w:rPr>
                <w:lang w:val="en-GB"/>
              </w:rPr>
            </w:pPr>
          </w:p>
        </w:tc>
        <w:tc>
          <w:tcPr>
            <w:tcW w:w="105" w:type="pct"/>
            <w:vMerge/>
            <w:shd w:val="clear" w:color="auto" w:fill="92D050"/>
          </w:tcPr>
          <w:p w14:paraId="69613AE5" w14:textId="77777777" w:rsidR="0004752D" w:rsidRPr="002B1114" w:rsidRDefault="0004752D" w:rsidP="0004752D">
            <w:pPr>
              <w:pStyle w:val="RepTableSmall"/>
              <w:rPr>
                <w:lang w:val="en-GB"/>
              </w:rPr>
            </w:pPr>
          </w:p>
        </w:tc>
        <w:tc>
          <w:tcPr>
            <w:tcW w:w="105" w:type="pct"/>
            <w:vMerge/>
            <w:shd w:val="clear" w:color="auto" w:fill="92D050"/>
          </w:tcPr>
          <w:p w14:paraId="521D4007" w14:textId="77777777" w:rsidR="0004752D" w:rsidRPr="002B1114" w:rsidRDefault="0004752D" w:rsidP="0004752D">
            <w:pPr>
              <w:pStyle w:val="RepTableSmall"/>
              <w:rPr>
                <w:lang w:val="en-GB"/>
              </w:rPr>
            </w:pPr>
          </w:p>
        </w:tc>
        <w:tc>
          <w:tcPr>
            <w:tcW w:w="106" w:type="pct"/>
            <w:vMerge/>
            <w:shd w:val="clear" w:color="auto" w:fill="92D050"/>
          </w:tcPr>
          <w:p w14:paraId="472E2868" w14:textId="77777777" w:rsidR="0004752D" w:rsidRPr="002B1114" w:rsidRDefault="0004752D" w:rsidP="0004752D">
            <w:pPr>
              <w:pStyle w:val="RepTableSmall"/>
              <w:rPr>
                <w:lang w:val="en-GB"/>
              </w:rPr>
            </w:pPr>
          </w:p>
        </w:tc>
      </w:tr>
      <w:tr w:rsidR="0004752D" w:rsidRPr="002B1114" w14:paraId="5BE300FD" w14:textId="77777777" w:rsidTr="008009D4">
        <w:tc>
          <w:tcPr>
            <w:tcW w:w="5000" w:type="pct"/>
            <w:gridSpan w:val="21"/>
            <w:shd w:val="clear" w:color="auto" w:fill="auto"/>
          </w:tcPr>
          <w:p w14:paraId="79F234DD" w14:textId="77777777" w:rsidR="0004752D" w:rsidRPr="002B1114" w:rsidRDefault="0004752D" w:rsidP="0004752D">
            <w:pPr>
              <w:pStyle w:val="RepTableSmall"/>
              <w:rPr>
                <w:lang w:val="en-GB"/>
              </w:rPr>
            </w:pPr>
            <w:r w:rsidRPr="0004752D">
              <w:rPr>
                <w:b/>
                <w:bCs/>
                <w:lang w:val="en-GB"/>
              </w:rPr>
              <w:t>Minor uses according to Article 51 (field uses)</w:t>
            </w:r>
          </w:p>
        </w:tc>
      </w:tr>
      <w:tr w:rsidR="0004752D" w:rsidRPr="002B1114" w14:paraId="1BA163F3" w14:textId="77777777" w:rsidTr="008009D4">
        <w:tc>
          <w:tcPr>
            <w:tcW w:w="141" w:type="pct"/>
            <w:vMerge w:val="restart"/>
            <w:shd w:val="clear" w:color="auto" w:fill="auto"/>
          </w:tcPr>
          <w:p w14:paraId="2EA9C9BF" w14:textId="77777777" w:rsidR="0004752D" w:rsidRDefault="0004752D" w:rsidP="0004752D">
            <w:pPr>
              <w:pStyle w:val="RepTableSmall"/>
              <w:rPr>
                <w:lang w:val="en-GB"/>
              </w:rPr>
            </w:pPr>
            <w:r>
              <w:rPr>
                <w:lang w:val="en-GB"/>
              </w:rPr>
              <w:t>7</w:t>
            </w:r>
          </w:p>
        </w:tc>
        <w:tc>
          <w:tcPr>
            <w:tcW w:w="253" w:type="pct"/>
            <w:shd w:val="clear" w:color="auto" w:fill="auto"/>
          </w:tcPr>
          <w:p w14:paraId="42AD6413" w14:textId="77777777" w:rsidR="0004752D" w:rsidRPr="002C5951" w:rsidRDefault="0004752D" w:rsidP="0004752D">
            <w:pPr>
              <w:pStyle w:val="RepTableSmall"/>
              <w:rPr>
                <w:strike/>
                <w:lang w:val="es-ES"/>
              </w:rPr>
            </w:pPr>
            <w:r w:rsidRPr="002C5951">
              <w:rPr>
                <w:strike/>
                <w:lang w:val="es-ES"/>
              </w:rPr>
              <w:t>PT, ES, EL</w:t>
            </w:r>
          </w:p>
          <w:p w14:paraId="10E515E1" w14:textId="77777777" w:rsidR="002842D2" w:rsidRPr="002C5951" w:rsidRDefault="002842D2" w:rsidP="0004752D">
            <w:pPr>
              <w:pStyle w:val="RepTableSmall"/>
              <w:rPr>
                <w:strike/>
                <w:lang w:val="es-ES"/>
              </w:rPr>
            </w:pPr>
            <w:r w:rsidRPr="002C5951">
              <w:rPr>
                <w:color w:val="000000"/>
                <w:sz w:val="18"/>
                <w:szCs w:val="18"/>
                <w:highlight w:val="yellow"/>
                <w:lang w:val="es-ES"/>
              </w:rPr>
              <w:t>DE, AT, UK, IE, NL, BE, CZ, SI,</w:t>
            </w:r>
            <w:r w:rsidRPr="002C5951">
              <w:rPr>
                <w:color w:val="000000"/>
                <w:sz w:val="18"/>
                <w:szCs w:val="18"/>
                <w:highlight w:val="yellow"/>
                <w:lang w:val="es-ES"/>
              </w:rPr>
              <w:br/>
              <w:t xml:space="preserve"> PL</w:t>
            </w:r>
            <w:r w:rsidRPr="002C5951">
              <w:rPr>
                <w:color w:val="000000"/>
                <w:sz w:val="18"/>
                <w:szCs w:val="18"/>
                <w:highlight w:val="yellow"/>
                <w:lang w:val="es-ES"/>
              </w:rPr>
              <w:br/>
              <w:t xml:space="preserve"> SK, HU, RO</w:t>
            </w:r>
          </w:p>
        </w:tc>
        <w:tc>
          <w:tcPr>
            <w:tcW w:w="410" w:type="pct"/>
            <w:shd w:val="clear" w:color="auto" w:fill="auto"/>
          </w:tcPr>
          <w:p w14:paraId="3F851E92" w14:textId="77777777" w:rsidR="0004752D" w:rsidRDefault="0004752D" w:rsidP="0004752D">
            <w:pPr>
              <w:pStyle w:val="RepTableSmall"/>
              <w:rPr>
                <w:lang w:val="en-GB"/>
              </w:rPr>
            </w:pPr>
            <w:r>
              <w:rPr>
                <w:lang w:val="en-GB"/>
              </w:rPr>
              <w:t>OSR</w:t>
            </w:r>
          </w:p>
        </w:tc>
        <w:tc>
          <w:tcPr>
            <w:tcW w:w="130" w:type="pct"/>
            <w:shd w:val="clear" w:color="auto" w:fill="auto"/>
          </w:tcPr>
          <w:p w14:paraId="70F2ABF7" w14:textId="77777777" w:rsidR="0004752D" w:rsidRDefault="0004752D" w:rsidP="0004752D">
            <w:pPr>
              <w:pStyle w:val="RepTableSmall"/>
              <w:rPr>
                <w:lang w:val="en-GB"/>
              </w:rPr>
            </w:pPr>
            <w:r>
              <w:rPr>
                <w:lang w:val="en-GB"/>
              </w:rPr>
              <w:t>F</w:t>
            </w:r>
          </w:p>
        </w:tc>
        <w:tc>
          <w:tcPr>
            <w:tcW w:w="688" w:type="pct"/>
            <w:shd w:val="clear" w:color="auto" w:fill="auto"/>
          </w:tcPr>
          <w:p w14:paraId="28BC1646" w14:textId="77777777" w:rsidR="0004752D" w:rsidRPr="0004752D" w:rsidRDefault="0004752D" w:rsidP="0004752D">
            <w:pPr>
              <w:widowControl w:val="0"/>
              <w:jc w:val="center"/>
              <w:rPr>
                <w:sz w:val="16"/>
                <w:szCs w:val="16"/>
                <w:lang w:val="en-GB"/>
              </w:rPr>
            </w:pPr>
            <w:r w:rsidRPr="0004752D">
              <w:rPr>
                <w:i/>
                <w:sz w:val="16"/>
                <w:szCs w:val="16"/>
                <w:lang w:val="en-GB"/>
              </w:rPr>
              <w:t xml:space="preserve">Sclerotinia </w:t>
            </w:r>
            <w:r w:rsidRPr="0004752D">
              <w:rPr>
                <w:sz w:val="16"/>
                <w:szCs w:val="16"/>
                <w:lang w:val="en-GB"/>
              </w:rPr>
              <w:t xml:space="preserve">(SCLESC) </w:t>
            </w:r>
            <w:r w:rsidRPr="0004752D">
              <w:rPr>
                <w:i/>
                <w:sz w:val="16"/>
                <w:szCs w:val="16"/>
                <w:lang w:val="en-GB"/>
              </w:rPr>
              <w:t xml:space="preserve">Cylindrosporiose </w:t>
            </w:r>
            <w:r w:rsidRPr="0004752D">
              <w:rPr>
                <w:sz w:val="16"/>
                <w:szCs w:val="16"/>
                <w:lang w:val="en-GB"/>
              </w:rPr>
              <w:t>(PYRPBR)</w:t>
            </w:r>
          </w:p>
          <w:p w14:paraId="52AF3280" w14:textId="77777777" w:rsidR="0004752D" w:rsidRPr="0004752D" w:rsidRDefault="0004752D" w:rsidP="0004752D">
            <w:pPr>
              <w:pStyle w:val="RepTableSmall"/>
              <w:jc w:val="center"/>
              <w:rPr>
                <w:szCs w:val="16"/>
                <w:lang w:val="en-GB"/>
              </w:rPr>
            </w:pPr>
            <w:r w:rsidRPr="0004752D">
              <w:rPr>
                <w:i/>
                <w:szCs w:val="16"/>
                <w:lang w:val="en-GB"/>
              </w:rPr>
              <w:t xml:space="preserve">Alternaria </w:t>
            </w:r>
            <w:r w:rsidRPr="0004752D">
              <w:rPr>
                <w:szCs w:val="16"/>
                <w:lang w:val="en-GB"/>
              </w:rPr>
              <w:t>(ALTEBA),</w:t>
            </w:r>
          </w:p>
        </w:tc>
        <w:tc>
          <w:tcPr>
            <w:tcW w:w="314" w:type="pct"/>
            <w:vMerge w:val="restart"/>
            <w:shd w:val="clear" w:color="auto" w:fill="auto"/>
          </w:tcPr>
          <w:p w14:paraId="263145BF" w14:textId="77777777" w:rsidR="0004752D" w:rsidRPr="002B1114" w:rsidRDefault="0004752D" w:rsidP="0004752D">
            <w:pPr>
              <w:pStyle w:val="RepTableSmall"/>
              <w:rPr>
                <w:lang w:val="en-GB"/>
              </w:rPr>
            </w:pPr>
            <w:r>
              <w:rPr>
                <w:szCs w:val="16"/>
                <w:lang w:val="es-ES"/>
              </w:rPr>
              <w:t>High vol spray</w:t>
            </w:r>
          </w:p>
        </w:tc>
        <w:tc>
          <w:tcPr>
            <w:tcW w:w="318" w:type="pct"/>
            <w:vMerge w:val="restart"/>
            <w:shd w:val="clear" w:color="auto" w:fill="auto"/>
          </w:tcPr>
          <w:p w14:paraId="4B4D83C8" w14:textId="77777777" w:rsidR="0004752D" w:rsidRDefault="0004752D" w:rsidP="000531A5">
            <w:pPr>
              <w:pStyle w:val="RepTableSmall"/>
              <w:jc w:val="center"/>
              <w:rPr>
                <w:lang w:val="en-GB"/>
              </w:rPr>
            </w:pPr>
            <w:r>
              <w:rPr>
                <w:lang w:val="en-GB"/>
              </w:rPr>
              <w:t>BBCH</w:t>
            </w:r>
          </w:p>
          <w:p w14:paraId="77C56FDC" w14:textId="77777777" w:rsidR="0004752D" w:rsidRPr="002B1114" w:rsidRDefault="0004752D" w:rsidP="000531A5">
            <w:pPr>
              <w:pStyle w:val="RepTableSmall"/>
              <w:jc w:val="center"/>
              <w:rPr>
                <w:lang w:val="en-GB"/>
              </w:rPr>
            </w:pPr>
            <w:r>
              <w:rPr>
                <w:lang w:val="en-GB"/>
              </w:rPr>
              <w:t>20-80</w:t>
            </w:r>
          </w:p>
        </w:tc>
        <w:tc>
          <w:tcPr>
            <w:tcW w:w="318" w:type="pct"/>
            <w:vMerge w:val="restart"/>
            <w:shd w:val="clear" w:color="auto" w:fill="auto"/>
          </w:tcPr>
          <w:p w14:paraId="6C6153D0" w14:textId="77777777" w:rsidR="0004752D" w:rsidRDefault="0004752D" w:rsidP="0004752D">
            <w:pPr>
              <w:pStyle w:val="RepTableSmall"/>
              <w:rPr>
                <w:lang w:val="en-GB"/>
              </w:rPr>
            </w:pPr>
            <w:r>
              <w:rPr>
                <w:lang w:val="en-GB"/>
              </w:rPr>
              <w:t xml:space="preserve">a) </w:t>
            </w:r>
            <w:r w:rsidR="00746CEA">
              <w:rPr>
                <w:lang w:val="en-GB"/>
              </w:rPr>
              <w:t>3</w:t>
            </w:r>
          </w:p>
          <w:p w14:paraId="6CD94D5E" w14:textId="77777777" w:rsidR="0004752D" w:rsidRPr="002B1114" w:rsidRDefault="0004752D" w:rsidP="0004752D">
            <w:pPr>
              <w:pStyle w:val="RepTableSmall"/>
              <w:rPr>
                <w:lang w:val="en-GB"/>
              </w:rPr>
            </w:pPr>
            <w:r>
              <w:rPr>
                <w:lang w:val="en-GB"/>
              </w:rPr>
              <w:t xml:space="preserve">b) </w:t>
            </w:r>
            <w:r w:rsidR="00746CEA">
              <w:rPr>
                <w:lang w:val="en-GB"/>
              </w:rPr>
              <w:t>3</w:t>
            </w:r>
          </w:p>
        </w:tc>
        <w:tc>
          <w:tcPr>
            <w:tcW w:w="320" w:type="pct"/>
            <w:vMerge w:val="restart"/>
            <w:shd w:val="clear" w:color="auto" w:fill="auto"/>
          </w:tcPr>
          <w:p w14:paraId="677A0442" w14:textId="77777777" w:rsidR="0004752D" w:rsidRPr="002B1114" w:rsidRDefault="0004752D" w:rsidP="0004752D">
            <w:pPr>
              <w:pStyle w:val="RepTableSmall"/>
              <w:jc w:val="center"/>
              <w:rPr>
                <w:lang w:val="en-GB"/>
              </w:rPr>
            </w:pPr>
            <w:r>
              <w:rPr>
                <w:lang w:val="en-GB"/>
              </w:rPr>
              <w:t>14-21</w:t>
            </w:r>
          </w:p>
        </w:tc>
        <w:tc>
          <w:tcPr>
            <w:tcW w:w="318" w:type="pct"/>
            <w:vMerge w:val="restart"/>
            <w:shd w:val="clear" w:color="auto" w:fill="auto"/>
          </w:tcPr>
          <w:p w14:paraId="4F025495" w14:textId="77777777" w:rsidR="0004752D" w:rsidRDefault="0004752D" w:rsidP="0004752D">
            <w:pPr>
              <w:pStyle w:val="RepTableSmall"/>
              <w:rPr>
                <w:lang w:val="en-GB"/>
              </w:rPr>
            </w:pPr>
            <w:r>
              <w:rPr>
                <w:lang w:val="en-GB"/>
              </w:rPr>
              <w:t>a) 0.7 L/ha</w:t>
            </w:r>
          </w:p>
          <w:p w14:paraId="2773B498" w14:textId="77777777" w:rsidR="0004752D" w:rsidRPr="002B1114" w:rsidRDefault="0004752D" w:rsidP="0004752D">
            <w:pPr>
              <w:pStyle w:val="RepTableSmall"/>
              <w:rPr>
                <w:lang w:val="en-GB"/>
              </w:rPr>
            </w:pPr>
            <w:r>
              <w:rPr>
                <w:lang w:val="en-GB"/>
              </w:rPr>
              <w:t xml:space="preserve">b) </w:t>
            </w:r>
            <w:r w:rsidRPr="00564AE7">
              <w:rPr>
                <w:strike/>
                <w:lang w:val="en-GB"/>
              </w:rPr>
              <w:t>1.4</w:t>
            </w:r>
            <w:r>
              <w:rPr>
                <w:lang w:val="en-GB"/>
              </w:rPr>
              <w:t xml:space="preserve"> </w:t>
            </w:r>
            <w:r w:rsidR="00B7645A" w:rsidRPr="00B7645A">
              <w:rPr>
                <w:highlight w:val="yellow"/>
                <w:lang w:val="en-GB"/>
              </w:rPr>
              <w:t>2.1</w:t>
            </w:r>
            <w:r w:rsidR="00B7645A" w:rsidRPr="00B7645A">
              <w:rPr>
                <w:lang w:val="en-GB"/>
              </w:rPr>
              <w:t xml:space="preserve"> </w:t>
            </w:r>
            <w:r>
              <w:rPr>
                <w:lang w:val="en-GB"/>
              </w:rPr>
              <w:t>L/ha</w:t>
            </w:r>
          </w:p>
        </w:tc>
        <w:tc>
          <w:tcPr>
            <w:tcW w:w="318" w:type="pct"/>
            <w:vMerge w:val="restart"/>
            <w:shd w:val="clear" w:color="auto" w:fill="auto"/>
          </w:tcPr>
          <w:p w14:paraId="1CE3E43E" w14:textId="77777777" w:rsidR="0004752D" w:rsidRDefault="0004752D" w:rsidP="0004752D">
            <w:pPr>
              <w:pStyle w:val="RepTableSmall"/>
              <w:rPr>
                <w:lang w:val="en-GB"/>
              </w:rPr>
            </w:pPr>
            <w:r>
              <w:rPr>
                <w:lang w:val="en-GB"/>
              </w:rPr>
              <w:t>a) 0.175 kg as/ha</w:t>
            </w:r>
          </w:p>
          <w:p w14:paraId="6DB7DAC3" w14:textId="77777777" w:rsidR="0004752D" w:rsidRPr="002B1114" w:rsidRDefault="0004752D" w:rsidP="0004752D">
            <w:pPr>
              <w:pStyle w:val="RepTableSmall"/>
              <w:rPr>
                <w:lang w:val="en-GB"/>
              </w:rPr>
            </w:pPr>
            <w:r>
              <w:rPr>
                <w:lang w:val="en-GB"/>
              </w:rPr>
              <w:t xml:space="preserve">b) </w:t>
            </w:r>
            <w:r w:rsidRPr="00B7645A">
              <w:rPr>
                <w:strike/>
                <w:lang w:val="en-GB"/>
              </w:rPr>
              <w:t xml:space="preserve">0.35 </w:t>
            </w:r>
            <w:r w:rsidR="00B7645A" w:rsidRPr="00B7645A">
              <w:rPr>
                <w:highlight w:val="yellow"/>
                <w:lang w:val="en-GB"/>
              </w:rPr>
              <w:t>0.525</w:t>
            </w:r>
            <w:r w:rsidR="00B7645A">
              <w:rPr>
                <w:lang w:val="en-GB"/>
              </w:rPr>
              <w:t xml:space="preserve"> </w:t>
            </w:r>
            <w:r>
              <w:rPr>
                <w:lang w:val="en-GB"/>
              </w:rPr>
              <w:t>kg as/ha</w:t>
            </w:r>
          </w:p>
        </w:tc>
        <w:tc>
          <w:tcPr>
            <w:tcW w:w="283" w:type="pct"/>
            <w:vMerge w:val="restart"/>
            <w:shd w:val="clear" w:color="auto" w:fill="auto"/>
          </w:tcPr>
          <w:p w14:paraId="41506C8A" w14:textId="77777777" w:rsidR="0004752D" w:rsidRPr="002B1114" w:rsidRDefault="0004752D" w:rsidP="0004752D">
            <w:pPr>
              <w:pStyle w:val="RepTableSmall"/>
              <w:rPr>
                <w:lang w:val="en-GB"/>
              </w:rPr>
            </w:pPr>
            <w:r>
              <w:rPr>
                <w:lang w:val="en-GB"/>
              </w:rPr>
              <w:t>200-400</w:t>
            </w:r>
          </w:p>
        </w:tc>
        <w:tc>
          <w:tcPr>
            <w:tcW w:w="174" w:type="pct"/>
            <w:vMerge w:val="restart"/>
            <w:shd w:val="clear" w:color="auto" w:fill="auto"/>
          </w:tcPr>
          <w:p w14:paraId="4560D428" w14:textId="77777777" w:rsidR="0004752D" w:rsidRPr="002B1114" w:rsidRDefault="0004752D" w:rsidP="0004752D">
            <w:pPr>
              <w:pStyle w:val="RepTableSmall"/>
              <w:rPr>
                <w:lang w:val="en-GB"/>
              </w:rPr>
            </w:pPr>
            <w:r>
              <w:rPr>
                <w:lang w:val="en-GB"/>
              </w:rPr>
              <w:t>56</w:t>
            </w:r>
          </w:p>
        </w:tc>
        <w:tc>
          <w:tcPr>
            <w:tcW w:w="277" w:type="pct"/>
            <w:vMerge w:val="restart"/>
            <w:shd w:val="clear" w:color="auto" w:fill="auto"/>
          </w:tcPr>
          <w:p w14:paraId="2EB7DD32" w14:textId="77777777" w:rsidR="0004752D" w:rsidRPr="002B1114" w:rsidRDefault="0004752D" w:rsidP="0004752D">
            <w:pPr>
              <w:pStyle w:val="RepTableSmall"/>
              <w:rPr>
                <w:lang w:val="en-GB"/>
              </w:rPr>
            </w:pPr>
          </w:p>
        </w:tc>
        <w:tc>
          <w:tcPr>
            <w:tcW w:w="106" w:type="pct"/>
            <w:vMerge w:val="restart"/>
            <w:shd w:val="clear" w:color="auto" w:fill="D9D9D9"/>
          </w:tcPr>
          <w:p w14:paraId="5EAD98C2" w14:textId="77777777" w:rsidR="0004752D" w:rsidRPr="002B1114" w:rsidRDefault="0004752D" w:rsidP="0004752D">
            <w:pPr>
              <w:pStyle w:val="RepTableSmall"/>
              <w:rPr>
                <w:lang w:val="en-GB"/>
              </w:rPr>
            </w:pPr>
          </w:p>
        </w:tc>
        <w:tc>
          <w:tcPr>
            <w:tcW w:w="106" w:type="pct"/>
            <w:vMerge w:val="restart"/>
            <w:shd w:val="clear" w:color="auto" w:fill="D9D9D9"/>
          </w:tcPr>
          <w:p w14:paraId="44CA4343" w14:textId="77777777" w:rsidR="0004752D" w:rsidRPr="002B1114" w:rsidRDefault="0004752D" w:rsidP="0004752D">
            <w:pPr>
              <w:pStyle w:val="RepTableSmall"/>
              <w:rPr>
                <w:lang w:val="en-GB"/>
              </w:rPr>
            </w:pPr>
          </w:p>
        </w:tc>
        <w:tc>
          <w:tcPr>
            <w:tcW w:w="105" w:type="pct"/>
            <w:vMerge w:val="restart"/>
            <w:shd w:val="clear" w:color="auto" w:fill="D9D9D9"/>
          </w:tcPr>
          <w:p w14:paraId="1E8333B0" w14:textId="77777777" w:rsidR="0004752D" w:rsidRPr="002B1114" w:rsidRDefault="0004752D" w:rsidP="0004752D">
            <w:pPr>
              <w:pStyle w:val="RepTableSmall"/>
              <w:rPr>
                <w:lang w:val="en-GB"/>
              </w:rPr>
            </w:pPr>
          </w:p>
        </w:tc>
        <w:tc>
          <w:tcPr>
            <w:tcW w:w="105" w:type="pct"/>
            <w:vMerge w:val="restart"/>
            <w:shd w:val="clear" w:color="auto" w:fill="D9D9D9"/>
          </w:tcPr>
          <w:p w14:paraId="2A62B251" w14:textId="77777777" w:rsidR="0004752D" w:rsidRPr="002B1114" w:rsidRDefault="0004752D" w:rsidP="0004752D">
            <w:pPr>
              <w:pStyle w:val="RepTableSmall"/>
              <w:rPr>
                <w:lang w:val="en-GB"/>
              </w:rPr>
            </w:pPr>
          </w:p>
        </w:tc>
        <w:tc>
          <w:tcPr>
            <w:tcW w:w="105" w:type="pct"/>
            <w:vMerge w:val="restart"/>
            <w:shd w:val="clear" w:color="auto" w:fill="D9D9D9"/>
          </w:tcPr>
          <w:p w14:paraId="275F9CED" w14:textId="77777777" w:rsidR="0004752D" w:rsidRPr="002B1114" w:rsidRDefault="0004752D" w:rsidP="0004752D">
            <w:pPr>
              <w:pStyle w:val="RepTableSmall"/>
              <w:rPr>
                <w:lang w:val="en-GB"/>
              </w:rPr>
            </w:pPr>
          </w:p>
        </w:tc>
        <w:tc>
          <w:tcPr>
            <w:tcW w:w="105" w:type="pct"/>
            <w:vMerge w:val="restart"/>
            <w:shd w:val="clear" w:color="auto" w:fill="D9D9D9"/>
          </w:tcPr>
          <w:p w14:paraId="1A13FF39" w14:textId="77777777" w:rsidR="0004752D" w:rsidRPr="002B1114" w:rsidRDefault="0004752D" w:rsidP="0004752D">
            <w:pPr>
              <w:pStyle w:val="RepTableSmall"/>
              <w:rPr>
                <w:lang w:val="en-GB"/>
              </w:rPr>
            </w:pPr>
          </w:p>
        </w:tc>
        <w:tc>
          <w:tcPr>
            <w:tcW w:w="106" w:type="pct"/>
            <w:vMerge w:val="restart"/>
            <w:shd w:val="clear" w:color="auto" w:fill="D9D9D9"/>
          </w:tcPr>
          <w:p w14:paraId="0C33005B" w14:textId="77777777" w:rsidR="0004752D" w:rsidRPr="002B1114" w:rsidRDefault="0004752D" w:rsidP="0004752D">
            <w:pPr>
              <w:pStyle w:val="RepTableSmall"/>
              <w:rPr>
                <w:lang w:val="en-GB"/>
              </w:rPr>
            </w:pPr>
          </w:p>
        </w:tc>
      </w:tr>
      <w:tr w:rsidR="0004752D" w:rsidRPr="002B1114" w14:paraId="17759A18" w14:textId="77777777" w:rsidTr="008009D4">
        <w:tc>
          <w:tcPr>
            <w:tcW w:w="141" w:type="pct"/>
            <w:vMerge/>
            <w:shd w:val="clear" w:color="auto" w:fill="auto"/>
          </w:tcPr>
          <w:p w14:paraId="1984204B" w14:textId="77777777" w:rsidR="0004752D" w:rsidRDefault="0004752D" w:rsidP="0004752D">
            <w:pPr>
              <w:pStyle w:val="RepTableSmall"/>
              <w:rPr>
                <w:lang w:val="en-GB"/>
              </w:rPr>
            </w:pPr>
          </w:p>
        </w:tc>
        <w:tc>
          <w:tcPr>
            <w:tcW w:w="253" w:type="pct"/>
            <w:shd w:val="clear" w:color="auto" w:fill="auto"/>
          </w:tcPr>
          <w:p w14:paraId="7CD7ADDE" w14:textId="77777777" w:rsidR="0004752D" w:rsidRPr="002C5951" w:rsidRDefault="0004752D" w:rsidP="0004752D">
            <w:pPr>
              <w:pStyle w:val="RepTableSmall"/>
              <w:rPr>
                <w:strike/>
                <w:lang w:val="es-ES"/>
              </w:rPr>
            </w:pPr>
            <w:r w:rsidRPr="002C5951">
              <w:rPr>
                <w:strike/>
                <w:lang w:val="es-ES"/>
              </w:rPr>
              <w:t>PT, EL</w:t>
            </w:r>
          </w:p>
          <w:p w14:paraId="79360891" w14:textId="77777777" w:rsidR="002842D2" w:rsidRPr="002C5951" w:rsidRDefault="002842D2" w:rsidP="0004752D">
            <w:pPr>
              <w:pStyle w:val="RepTableSmall"/>
              <w:rPr>
                <w:strike/>
                <w:lang w:val="es-ES"/>
              </w:rPr>
            </w:pPr>
            <w:r w:rsidRPr="002C5951">
              <w:rPr>
                <w:color w:val="000000"/>
                <w:sz w:val="18"/>
                <w:szCs w:val="18"/>
                <w:highlight w:val="yellow"/>
                <w:lang w:val="es-ES"/>
              </w:rPr>
              <w:t>DE, AT, UK, IE, NL, BE, CZ, SI,</w:t>
            </w:r>
            <w:r w:rsidRPr="002C5951">
              <w:rPr>
                <w:color w:val="000000"/>
                <w:sz w:val="18"/>
                <w:szCs w:val="18"/>
                <w:highlight w:val="yellow"/>
                <w:lang w:val="es-ES"/>
              </w:rPr>
              <w:br/>
              <w:t xml:space="preserve"> PL</w:t>
            </w:r>
            <w:r w:rsidRPr="002C5951">
              <w:rPr>
                <w:color w:val="000000"/>
                <w:sz w:val="18"/>
                <w:szCs w:val="18"/>
                <w:highlight w:val="yellow"/>
                <w:lang w:val="es-ES"/>
              </w:rPr>
              <w:br/>
              <w:t xml:space="preserve"> SK, HU, RO</w:t>
            </w:r>
          </w:p>
        </w:tc>
        <w:tc>
          <w:tcPr>
            <w:tcW w:w="410" w:type="pct"/>
            <w:shd w:val="clear" w:color="auto" w:fill="auto"/>
          </w:tcPr>
          <w:p w14:paraId="28F3AAAC" w14:textId="77777777" w:rsidR="0004752D" w:rsidRDefault="0004752D" w:rsidP="0004752D">
            <w:pPr>
              <w:pStyle w:val="RepTableSmall"/>
              <w:rPr>
                <w:lang w:val="en-GB"/>
              </w:rPr>
            </w:pPr>
            <w:r>
              <w:rPr>
                <w:lang w:val="en-GB"/>
              </w:rPr>
              <w:t>OSR</w:t>
            </w:r>
          </w:p>
        </w:tc>
        <w:tc>
          <w:tcPr>
            <w:tcW w:w="130" w:type="pct"/>
            <w:shd w:val="clear" w:color="auto" w:fill="auto"/>
          </w:tcPr>
          <w:p w14:paraId="26E75609" w14:textId="77777777" w:rsidR="0004752D" w:rsidRDefault="0004752D" w:rsidP="0004752D">
            <w:pPr>
              <w:pStyle w:val="RepTableSmall"/>
              <w:rPr>
                <w:lang w:val="en-GB"/>
              </w:rPr>
            </w:pPr>
            <w:r>
              <w:rPr>
                <w:lang w:val="en-GB"/>
              </w:rPr>
              <w:t>F</w:t>
            </w:r>
          </w:p>
        </w:tc>
        <w:tc>
          <w:tcPr>
            <w:tcW w:w="688" w:type="pct"/>
            <w:shd w:val="clear" w:color="auto" w:fill="auto"/>
          </w:tcPr>
          <w:p w14:paraId="13DC7109" w14:textId="77777777" w:rsidR="0004752D" w:rsidRPr="0004752D" w:rsidRDefault="0004752D" w:rsidP="0004752D">
            <w:pPr>
              <w:widowControl w:val="0"/>
              <w:jc w:val="center"/>
              <w:rPr>
                <w:i/>
                <w:sz w:val="16"/>
                <w:szCs w:val="16"/>
                <w:lang w:val="en-GB"/>
              </w:rPr>
            </w:pPr>
            <w:r w:rsidRPr="0004752D">
              <w:rPr>
                <w:i/>
                <w:sz w:val="16"/>
                <w:szCs w:val="16"/>
                <w:lang w:val="en-GB"/>
              </w:rPr>
              <w:t xml:space="preserve">Erysiphe cruciferarum </w:t>
            </w:r>
            <w:r w:rsidRPr="0004752D">
              <w:rPr>
                <w:sz w:val="16"/>
                <w:szCs w:val="16"/>
                <w:lang w:val="en-GB"/>
              </w:rPr>
              <w:t>(ERYSCR)</w:t>
            </w:r>
          </w:p>
        </w:tc>
        <w:tc>
          <w:tcPr>
            <w:tcW w:w="314" w:type="pct"/>
            <w:vMerge/>
            <w:shd w:val="clear" w:color="auto" w:fill="auto"/>
          </w:tcPr>
          <w:p w14:paraId="0AE930FA" w14:textId="77777777" w:rsidR="0004752D" w:rsidRPr="000B70AE" w:rsidRDefault="0004752D" w:rsidP="0004752D">
            <w:pPr>
              <w:pStyle w:val="RepTableSmall"/>
              <w:rPr>
                <w:szCs w:val="16"/>
                <w:lang w:val="en-GB"/>
              </w:rPr>
            </w:pPr>
          </w:p>
        </w:tc>
        <w:tc>
          <w:tcPr>
            <w:tcW w:w="318" w:type="pct"/>
            <w:vMerge/>
            <w:shd w:val="clear" w:color="auto" w:fill="auto"/>
          </w:tcPr>
          <w:p w14:paraId="2F089DF8" w14:textId="77777777" w:rsidR="0004752D" w:rsidRDefault="0004752D" w:rsidP="0004752D">
            <w:pPr>
              <w:pStyle w:val="RepTableSmall"/>
              <w:rPr>
                <w:lang w:val="en-GB"/>
              </w:rPr>
            </w:pPr>
          </w:p>
        </w:tc>
        <w:tc>
          <w:tcPr>
            <w:tcW w:w="318" w:type="pct"/>
            <w:vMerge/>
            <w:shd w:val="clear" w:color="auto" w:fill="auto"/>
          </w:tcPr>
          <w:p w14:paraId="78A100F1" w14:textId="77777777" w:rsidR="0004752D" w:rsidRDefault="0004752D" w:rsidP="0004752D">
            <w:pPr>
              <w:pStyle w:val="RepTableSmall"/>
              <w:rPr>
                <w:lang w:val="en-GB"/>
              </w:rPr>
            </w:pPr>
          </w:p>
        </w:tc>
        <w:tc>
          <w:tcPr>
            <w:tcW w:w="320" w:type="pct"/>
            <w:vMerge/>
            <w:shd w:val="clear" w:color="auto" w:fill="auto"/>
          </w:tcPr>
          <w:p w14:paraId="53AE1330" w14:textId="77777777" w:rsidR="0004752D" w:rsidRDefault="0004752D" w:rsidP="0004752D">
            <w:pPr>
              <w:pStyle w:val="RepTableSmall"/>
              <w:jc w:val="center"/>
              <w:rPr>
                <w:lang w:val="en-GB"/>
              </w:rPr>
            </w:pPr>
          </w:p>
        </w:tc>
        <w:tc>
          <w:tcPr>
            <w:tcW w:w="318" w:type="pct"/>
            <w:vMerge/>
            <w:shd w:val="clear" w:color="auto" w:fill="auto"/>
          </w:tcPr>
          <w:p w14:paraId="5822F92B" w14:textId="77777777" w:rsidR="0004752D" w:rsidRDefault="0004752D" w:rsidP="0004752D">
            <w:pPr>
              <w:pStyle w:val="RepTableSmall"/>
              <w:rPr>
                <w:lang w:val="en-GB"/>
              </w:rPr>
            </w:pPr>
          </w:p>
        </w:tc>
        <w:tc>
          <w:tcPr>
            <w:tcW w:w="318" w:type="pct"/>
            <w:vMerge/>
            <w:shd w:val="clear" w:color="auto" w:fill="auto"/>
          </w:tcPr>
          <w:p w14:paraId="50BDD391" w14:textId="77777777" w:rsidR="0004752D" w:rsidRDefault="0004752D" w:rsidP="0004752D">
            <w:pPr>
              <w:pStyle w:val="RepTableSmall"/>
              <w:rPr>
                <w:lang w:val="en-GB"/>
              </w:rPr>
            </w:pPr>
          </w:p>
        </w:tc>
        <w:tc>
          <w:tcPr>
            <w:tcW w:w="283" w:type="pct"/>
            <w:vMerge/>
            <w:shd w:val="clear" w:color="auto" w:fill="auto"/>
          </w:tcPr>
          <w:p w14:paraId="1D6A3F90" w14:textId="77777777" w:rsidR="0004752D" w:rsidRDefault="0004752D" w:rsidP="0004752D">
            <w:pPr>
              <w:pStyle w:val="RepTableSmall"/>
              <w:rPr>
                <w:lang w:val="en-GB"/>
              </w:rPr>
            </w:pPr>
          </w:p>
        </w:tc>
        <w:tc>
          <w:tcPr>
            <w:tcW w:w="174" w:type="pct"/>
            <w:vMerge/>
            <w:shd w:val="clear" w:color="auto" w:fill="auto"/>
          </w:tcPr>
          <w:p w14:paraId="101541A5" w14:textId="77777777" w:rsidR="0004752D" w:rsidRDefault="0004752D" w:rsidP="0004752D">
            <w:pPr>
              <w:pStyle w:val="RepTableSmall"/>
              <w:rPr>
                <w:lang w:val="en-GB"/>
              </w:rPr>
            </w:pPr>
          </w:p>
        </w:tc>
        <w:tc>
          <w:tcPr>
            <w:tcW w:w="277" w:type="pct"/>
            <w:vMerge/>
            <w:shd w:val="clear" w:color="auto" w:fill="auto"/>
          </w:tcPr>
          <w:p w14:paraId="1A84119D" w14:textId="77777777" w:rsidR="0004752D" w:rsidRPr="002B1114" w:rsidRDefault="0004752D" w:rsidP="0004752D">
            <w:pPr>
              <w:pStyle w:val="RepTableSmall"/>
              <w:rPr>
                <w:lang w:val="en-GB"/>
              </w:rPr>
            </w:pPr>
          </w:p>
        </w:tc>
        <w:tc>
          <w:tcPr>
            <w:tcW w:w="106" w:type="pct"/>
            <w:vMerge/>
            <w:shd w:val="clear" w:color="auto" w:fill="D9D9D9"/>
          </w:tcPr>
          <w:p w14:paraId="57A47020" w14:textId="77777777" w:rsidR="0004752D" w:rsidRPr="002B1114" w:rsidRDefault="0004752D" w:rsidP="0004752D">
            <w:pPr>
              <w:pStyle w:val="RepTableSmall"/>
              <w:rPr>
                <w:lang w:val="en-GB"/>
              </w:rPr>
            </w:pPr>
          </w:p>
        </w:tc>
        <w:tc>
          <w:tcPr>
            <w:tcW w:w="106" w:type="pct"/>
            <w:vMerge/>
            <w:shd w:val="clear" w:color="auto" w:fill="D9D9D9"/>
          </w:tcPr>
          <w:p w14:paraId="5A6E6F63" w14:textId="77777777" w:rsidR="0004752D" w:rsidRPr="002B1114" w:rsidRDefault="0004752D" w:rsidP="0004752D">
            <w:pPr>
              <w:pStyle w:val="RepTableSmall"/>
              <w:rPr>
                <w:lang w:val="en-GB"/>
              </w:rPr>
            </w:pPr>
          </w:p>
        </w:tc>
        <w:tc>
          <w:tcPr>
            <w:tcW w:w="105" w:type="pct"/>
            <w:vMerge/>
            <w:shd w:val="clear" w:color="auto" w:fill="D9D9D9"/>
          </w:tcPr>
          <w:p w14:paraId="59B41B28" w14:textId="77777777" w:rsidR="0004752D" w:rsidRPr="002B1114" w:rsidRDefault="0004752D" w:rsidP="0004752D">
            <w:pPr>
              <w:pStyle w:val="RepTableSmall"/>
              <w:rPr>
                <w:lang w:val="en-GB"/>
              </w:rPr>
            </w:pPr>
          </w:p>
        </w:tc>
        <w:tc>
          <w:tcPr>
            <w:tcW w:w="105" w:type="pct"/>
            <w:vMerge/>
            <w:shd w:val="clear" w:color="auto" w:fill="D9D9D9"/>
          </w:tcPr>
          <w:p w14:paraId="6D82A079" w14:textId="77777777" w:rsidR="0004752D" w:rsidRPr="002B1114" w:rsidRDefault="0004752D" w:rsidP="0004752D">
            <w:pPr>
              <w:pStyle w:val="RepTableSmall"/>
              <w:rPr>
                <w:lang w:val="en-GB"/>
              </w:rPr>
            </w:pPr>
          </w:p>
        </w:tc>
        <w:tc>
          <w:tcPr>
            <w:tcW w:w="105" w:type="pct"/>
            <w:vMerge/>
            <w:shd w:val="clear" w:color="auto" w:fill="D9D9D9"/>
          </w:tcPr>
          <w:p w14:paraId="47534515" w14:textId="77777777" w:rsidR="0004752D" w:rsidRPr="002B1114" w:rsidRDefault="0004752D" w:rsidP="0004752D">
            <w:pPr>
              <w:pStyle w:val="RepTableSmall"/>
              <w:rPr>
                <w:lang w:val="en-GB"/>
              </w:rPr>
            </w:pPr>
          </w:p>
        </w:tc>
        <w:tc>
          <w:tcPr>
            <w:tcW w:w="105" w:type="pct"/>
            <w:vMerge/>
            <w:shd w:val="clear" w:color="auto" w:fill="D9D9D9"/>
          </w:tcPr>
          <w:p w14:paraId="608E0BAC" w14:textId="77777777" w:rsidR="0004752D" w:rsidRPr="002B1114" w:rsidRDefault="0004752D" w:rsidP="0004752D">
            <w:pPr>
              <w:pStyle w:val="RepTableSmall"/>
              <w:rPr>
                <w:lang w:val="en-GB"/>
              </w:rPr>
            </w:pPr>
          </w:p>
        </w:tc>
        <w:tc>
          <w:tcPr>
            <w:tcW w:w="106" w:type="pct"/>
            <w:vMerge/>
            <w:shd w:val="clear" w:color="auto" w:fill="D9D9D9"/>
          </w:tcPr>
          <w:p w14:paraId="4462A58B" w14:textId="77777777" w:rsidR="0004752D" w:rsidRPr="002B1114" w:rsidRDefault="0004752D" w:rsidP="0004752D">
            <w:pPr>
              <w:pStyle w:val="RepTableSmall"/>
              <w:rPr>
                <w:lang w:val="en-GB"/>
              </w:rPr>
            </w:pPr>
          </w:p>
        </w:tc>
      </w:tr>
    </w:tbl>
    <w:p w14:paraId="15A540F8" w14:textId="77777777" w:rsidR="00C06DED" w:rsidRPr="002B1114" w:rsidRDefault="00C06DED" w:rsidP="00AA32CE">
      <w:pPr>
        <w:pStyle w:val="RepTableFootnote"/>
        <w:rPr>
          <w:lang w:val="en-GB"/>
        </w:rPr>
      </w:pPr>
      <w:r w:rsidRPr="002B1114">
        <w:rPr>
          <w:lang w:val="en-GB"/>
        </w:rPr>
        <w:t xml:space="preserve">* </w:t>
      </w:r>
      <w:r w:rsidRPr="002B1114">
        <w:rPr>
          <w:lang w:val="en-GB"/>
        </w:rPr>
        <w:tab/>
        <w:t xml:space="preserve">Use number(s) in accordance with the list of all intended GAPs in Part B, Section 0 should be given in column 1 </w:t>
      </w:r>
    </w:p>
    <w:p w14:paraId="7FBA310C" w14:textId="77777777" w:rsidR="00C06DED" w:rsidRPr="002B1114" w:rsidRDefault="00C06DED" w:rsidP="00AA32CE">
      <w:pPr>
        <w:pStyle w:val="RepTableFootnote"/>
        <w:rPr>
          <w:lang w:val="en-GB"/>
        </w:rPr>
      </w:pPr>
      <w:r w:rsidRPr="002B1114">
        <w:rPr>
          <w:lang w:val="en-GB"/>
        </w:rPr>
        <w:t xml:space="preserve">** </w:t>
      </w:r>
      <w:r w:rsidRPr="002B1114">
        <w:rPr>
          <w:lang w:val="en-GB"/>
        </w:rPr>
        <w:tab/>
        <w:t xml:space="preserve">F: professional field use, Fn: non-professional field use, Fpn: professional and non-professional field use, G: professional greenhouse use, Gn: non-professional greenhouse use, Gpn: professional </w:t>
      </w:r>
      <w:r w:rsidRPr="002B1114">
        <w:rPr>
          <w:lang w:val="en-GB"/>
        </w:rPr>
        <w:lastRenderedPageBreak/>
        <w:t>and non-professional greenhouse use, I: indoor application</w:t>
      </w:r>
    </w:p>
    <w:p w14:paraId="24F89A17" w14:textId="77777777" w:rsidR="00C06DED" w:rsidRPr="002B1114" w:rsidRDefault="00C06DED" w:rsidP="00AA32CE">
      <w:pPr>
        <w:pStyle w:val="RepTableFootnote"/>
        <w:rPr>
          <w:color w:val="000000"/>
          <w:lang w:val="en-GB" w:eastAsia="en-US"/>
        </w:rPr>
      </w:pPr>
    </w:p>
    <w:p w14:paraId="703C1A3A" w14:textId="77777777" w:rsidR="00C06DED" w:rsidRPr="002B1114" w:rsidRDefault="00C06DED" w:rsidP="00AA32CE">
      <w:pPr>
        <w:pStyle w:val="RepStandard"/>
      </w:pPr>
      <w:r w:rsidRPr="002B1114">
        <w:t>Explanation for column 15 – 21 “Conclusion”</w:t>
      </w:r>
    </w:p>
    <w:tbl>
      <w:tblPr>
        <w:tblW w:w="45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000" w:firstRow="0" w:lastRow="0" w:firstColumn="0" w:lastColumn="0" w:noHBand="0" w:noVBand="0"/>
      </w:tblPr>
      <w:tblGrid>
        <w:gridCol w:w="361"/>
        <w:gridCol w:w="4176"/>
      </w:tblGrid>
      <w:tr w:rsidR="00C06DED" w:rsidRPr="002B1114" w14:paraId="0416E0FF" w14:textId="77777777" w:rsidTr="006F3DE2">
        <w:trPr>
          <w:cantSplit/>
          <w:trHeight w:val="240"/>
        </w:trPr>
        <w:tc>
          <w:tcPr>
            <w:tcW w:w="361" w:type="dxa"/>
            <w:shd w:val="clear" w:color="auto" w:fill="92D050"/>
            <w:tcMar>
              <w:left w:w="57" w:type="dxa"/>
              <w:right w:w="57" w:type="dxa"/>
            </w:tcMar>
            <w:vAlign w:val="center"/>
          </w:tcPr>
          <w:p w14:paraId="4CC713E9" w14:textId="77777777" w:rsidR="00C06DED" w:rsidRPr="002B1114" w:rsidRDefault="00C06DED" w:rsidP="00AA32CE">
            <w:pPr>
              <w:pStyle w:val="RepTableSmall"/>
              <w:rPr>
                <w:lang w:val="en-GB"/>
              </w:rPr>
            </w:pPr>
            <w:r w:rsidRPr="002B1114">
              <w:rPr>
                <w:lang w:val="en-GB"/>
              </w:rPr>
              <w:t>A</w:t>
            </w:r>
          </w:p>
        </w:tc>
        <w:tc>
          <w:tcPr>
            <w:tcW w:w="4176" w:type="dxa"/>
            <w:tcMar>
              <w:left w:w="57" w:type="dxa"/>
              <w:right w:w="57" w:type="dxa"/>
            </w:tcMar>
            <w:vAlign w:val="center"/>
          </w:tcPr>
          <w:p w14:paraId="0C53C0C4" w14:textId="77777777" w:rsidR="00C06DED" w:rsidRPr="002B1114" w:rsidRDefault="00196532" w:rsidP="00AA32CE">
            <w:pPr>
              <w:pStyle w:val="RepTableSmall"/>
              <w:rPr>
                <w:lang w:val="en-GB"/>
              </w:rPr>
            </w:pPr>
            <w:r w:rsidRPr="002B1114">
              <w:rPr>
                <w:lang w:val="en-GB"/>
              </w:rPr>
              <w:t xml:space="preserve">Acceptable, </w:t>
            </w:r>
            <w:r w:rsidR="00C06DED" w:rsidRPr="002B1114">
              <w:rPr>
                <w:lang w:val="en-GB"/>
              </w:rPr>
              <w:t>Safe use</w:t>
            </w:r>
          </w:p>
        </w:tc>
      </w:tr>
      <w:tr w:rsidR="00C06DED" w:rsidRPr="002B1114" w14:paraId="02911FBB" w14:textId="77777777" w:rsidTr="00C06DED">
        <w:trPr>
          <w:cantSplit/>
          <w:trHeight w:val="240"/>
        </w:trPr>
        <w:tc>
          <w:tcPr>
            <w:tcW w:w="361" w:type="dxa"/>
            <w:shd w:val="clear" w:color="auto" w:fill="FFFF00"/>
            <w:tcMar>
              <w:left w:w="57" w:type="dxa"/>
              <w:right w:w="57" w:type="dxa"/>
            </w:tcMar>
            <w:vAlign w:val="center"/>
          </w:tcPr>
          <w:p w14:paraId="7CC2362E" w14:textId="77777777" w:rsidR="00C06DED" w:rsidRPr="002B1114" w:rsidRDefault="006F3DE2" w:rsidP="00AA32CE">
            <w:pPr>
              <w:pStyle w:val="RepTableSmall"/>
              <w:rPr>
                <w:lang w:val="en-GB"/>
              </w:rPr>
            </w:pPr>
            <w:r w:rsidRPr="002B1114">
              <w:rPr>
                <w:lang w:val="en-GB"/>
              </w:rPr>
              <w:t>R</w:t>
            </w:r>
          </w:p>
        </w:tc>
        <w:tc>
          <w:tcPr>
            <w:tcW w:w="4176" w:type="dxa"/>
            <w:tcMar>
              <w:left w:w="57" w:type="dxa"/>
              <w:right w:w="57" w:type="dxa"/>
            </w:tcMar>
            <w:vAlign w:val="center"/>
          </w:tcPr>
          <w:p w14:paraId="41A56E9C" w14:textId="77777777" w:rsidR="00C06DED" w:rsidRPr="002B1114" w:rsidRDefault="00C06DED" w:rsidP="00AA32CE">
            <w:pPr>
              <w:pStyle w:val="RepTableSmall"/>
              <w:rPr>
                <w:lang w:val="en-GB"/>
              </w:rPr>
            </w:pPr>
            <w:r w:rsidRPr="002B1114">
              <w:rPr>
                <w:lang w:val="en-GB"/>
              </w:rPr>
              <w:t>Further refinement and/or risk mitigation measures required</w:t>
            </w:r>
          </w:p>
        </w:tc>
      </w:tr>
      <w:tr w:rsidR="00C06DED" w:rsidRPr="002B1114" w14:paraId="0E1C6FBF" w14:textId="77777777" w:rsidTr="00C06DED">
        <w:trPr>
          <w:cantSplit/>
          <w:trHeight w:val="240"/>
        </w:trPr>
        <w:tc>
          <w:tcPr>
            <w:tcW w:w="361" w:type="dxa"/>
            <w:shd w:val="clear" w:color="auto" w:fill="BDD6EE"/>
            <w:tcMar>
              <w:left w:w="57" w:type="dxa"/>
              <w:right w:w="57" w:type="dxa"/>
            </w:tcMar>
            <w:vAlign w:val="center"/>
          </w:tcPr>
          <w:p w14:paraId="147B003C" w14:textId="77777777" w:rsidR="00C06DED" w:rsidRPr="002B1114" w:rsidRDefault="00C06DED" w:rsidP="00AA32CE">
            <w:pPr>
              <w:pStyle w:val="RepTableSmall"/>
              <w:rPr>
                <w:lang w:val="en-GB"/>
              </w:rPr>
            </w:pPr>
            <w:r w:rsidRPr="002B1114">
              <w:rPr>
                <w:lang w:val="en-GB"/>
              </w:rPr>
              <w:t>C</w:t>
            </w:r>
          </w:p>
        </w:tc>
        <w:tc>
          <w:tcPr>
            <w:tcW w:w="4176" w:type="dxa"/>
            <w:tcMar>
              <w:left w:w="57" w:type="dxa"/>
              <w:right w:w="57" w:type="dxa"/>
            </w:tcMar>
            <w:vAlign w:val="center"/>
          </w:tcPr>
          <w:p w14:paraId="4DC4B339" w14:textId="77777777" w:rsidR="00C06DED" w:rsidRPr="002B1114" w:rsidRDefault="00C06DED" w:rsidP="00AA32CE">
            <w:pPr>
              <w:pStyle w:val="RepTableSmall"/>
              <w:rPr>
                <w:lang w:val="en-GB"/>
              </w:rPr>
            </w:pPr>
            <w:r w:rsidRPr="002B1114">
              <w:rPr>
                <w:lang w:val="en-GB"/>
              </w:rPr>
              <w:t>To be confirmed by cMS</w:t>
            </w:r>
          </w:p>
        </w:tc>
      </w:tr>
      <w:tr w:rsidR="00C06DED" w:rsidRPr="002B1114" w14:paraId="3DD640C4" w14:textId="77777777" w:rsidTr="006F3DE2">
        <w:trPr>
          <w:cantSplit/>
          <w:trHeight w:val="240"/>
        </w:trPr>
        <w:tc>
          <w:tcPr>
            <w:tcW w:w="361" w:type="dxa"/>
            <w:shd w:val="clear" w:color="auto" w:fill="FF0000"/>
            <w:tcMar>
              <w:left w:w="57" w:type="dxa"/>
              <w:right w:w="57" w:type="dxa"/>
            </w:tcMar>
            <w:vAlign w:val="center"/>
          </w:tcPr>
          <w:p w14:paraId="73F7A449" w14:textId="77777777" w:rsidR="00C06DED" w:rsidRPr="002B1114" w:rsidRDefault="00C06DED" w:rsidP="00AA32CE">
            <w:pPr>
              <w:pStyle w:val="RepTableSmall"/>
              <w:rPr>
                <w:lang w:val="en-GB"/>
              </w:rPr>
            </w:pPr>
            <w:r w:rsidRPr="002B1114">
              <w:rPr>
                <w:lang w:val="en-GB"/>
              </w:rPr>
              <w:t>N</w:t>
            </w:r>
          </w:p>
        </w:tc>
        <w:tc>
          <w:tcPr>
            <w:tcW w:w="4176" w:type="dxa"/>
            <w:tcMar>
              <w:left w:w="57" w:type="dxa"/>
              <w:right w:w="57" w:type="dxa"/>
            </w:tcMar>
            <w:vAlign w:val="center"/>
          </w:tcPr>
          <w:p w14:paraId="7E6683AB" w14:textId="77777777" w:rsidR="00C06DED" w:rsidRPr="002B1114" w:rsidRDefault="00C06DED" w:rsidP="00AA32CE">
            <w:pPr>
              <w:pStyle w:val="RepTableSmall"/>
              <w:rPr>
                <w:lang w:val="en-GB"/>
              </w:rPr>
            </w:pPr>
            <w:r w:rsidRPr="002B1114">
              <w:rPr>
                <w:lang w:val="en-GB"/>
              </w:rPr>
              <w:t>No safe use</w:t>
            </w:r>
          </w:p>
        </w:tc>
      </w:tr>
    </w:tbl>
    <w:p w14:paraId="5F7F6C9A" w14:textId="77777777" w:rsidR="00C06DED" w:rsidRPr="002B1114" w:rsidRDefault="00C06DED" w:rsidP="00AA32CE">
      <w:pPr>
        <w:pStyle w:val="RepStandard"/>
      </w:pPr>
    </w:p>
    <w:tbl>
      <w:tblPr>
        <w:tblW w:w="14716" w:type="dxa"/>
        <w:tblLayout w:type="fixed"/>
        <w:tblCellMar>
          <w:left w:w="115" w:type="dxa"/>
          <w:right w:w="115" w:type="dxa"/>
        </w:tblCellMar>
        <w:tblLook w:val="0000" w:firstRow="0" w:lastRow="0" w:firstColumn="0" w:lastColumn="0" w:noHBand="0" w:noVBand="0"/>
      </w:tblPr>
      <w:tblGrid>
        <w:gridCol w:w="955"/>
        <w:gridCol w:w="6531"/>
        <w:gridCol w:w="284"/>
        <w:gridCol w:w="6946"/>
      </w:tblGrid>
      <w:tr w:rsidR="00720E1C" w:rsidRPr="002B1114" w14:paraId="0173758A" w14:textId="77777777" w:rsidTr="000E0A09">
        <w:trPr>
          <w:cantSplit/>
          <w:trHeight w:val="87"/>
        </w:trPr>
        <w:tc>
          <w:tcPr>
            <w:tcW w:w="955" w:type="dxa"/>
            <w:tcBorders>
              <w:bottom w:val="nil"/>
            </w:tcBorders>
            <w:vAlign w:val="center"/>
          </w:tcPr>
          <w:p w14:paraId="36764223" w14:textId="77777777" w:rsidR="00720E1C" w:rsidRPr="002B1114" w:rsidRDefault="00720E1C" w:rsidP="000E0A09">
            <w:pPr>
              <w:pStyle w:val="TableText8pt"/>
              <w:spacing w:before="0" w:after="0"/>
              <w:jc w:val="left"/>
              <w:rPr>
                <w:b/>
                <w:szCs w:val="16"/>
              </w:rPr>
            </w:pPr>
          </w:p>
        </w:tc>
        <w:tc>
          <w:tcPr>
            <w:tcW w:w="6531" w:type="dxa"/>
            <w:tcBorders>
              <w:bottom w:val="nil"/>
            </w:tcBorders>
            <w:vAlign w:val="center"/>
          </w:tcPr>
          <w:p w14:paraId="71D40BA8" w14:textId="77777777" w:rsidR="00720E1C" w:rsidRPr="002B1114" w:rsidRDefault="00720E1C" w:rsidP="000E0A09">
            <w:pPr>
              <w:pStyle w:val="TableText8pt"/>
              <w:spacing w:before="0" w:after="0"/>
              <w:ind w:left="328" w:hanging="328"/>
              <w:jc w:val="left"/>
              <w:rPr>
                <w:szCs w:val="16"/>
              </w:rPr>
            </w:pPr>
          </w:p>
        </w:tc>
        <w:tc>
          <w:tcPr>
            <w:tcW w:w="284" w:type="dxa"/>
            <w:tcBorders>
              <w:bottom w:val="nil"/>
            </w:tcBorders>
            <w:vAlign w:val="center"/>
          </w:tcPr>
          <w:p w14:paraId="6ED02F27" w14:textId="77777777" w:rsidR="00720E1C" w:rsidRPr="002B1114" w:rsidRDefault="00720E1C" w:rsidP="000E0A09">
            <w:pPr>
              <w:pStyle w:val="TableText8pt"/>
              <w:spacing w:before="0" w:after="0"/>
              <w:jc w:val="left"/>
            </w:pPr>
          </w:p>
        </w:tc>
        <w:tc>
          <w:tcPr>
            <w:tcW w:w="6946" w:type="dxa"/>
            <w:tcBorders>
              <w:bottom w:val="nil"/>
            </w:tcBorders>
            <w:vAlign w:val="center"/>
          </w:tcPr>
          <w:p w14:paraId="43ADE693" w14:textId="77777777" w:rsidR="00720E1C" w:rsidRPr="002B1114" w:rsidRDefault="00720E1C" w:rsidP="000E0A09">
            <w:pPr>
              <w:pStyle w:val="TableText8pt"/>
              <w:spacing w:before="0" w:after="0"/>
              <w:ind w:left="315" w:hanging="315"/>
              <w:jc w:val="left"/>
            </w:pPr>
          </w:p>
        </w:tc>
      </w:tr>
      <w:tr w:rsidR="00720E1C" w:rsidRPr="002B1114" w14:paraId="79100A1B" w14:textId="77777777" w:rsidTr="000E0A09">
        <w:trPr>
          <w:cantSplit/>
          <w:trHeight w:val="87"/>
        </w:trPr>
        <w:tc>
          <w:tcPr>
            <w:tcW w:w="955" w:type="dxa"/>
            <w:tcBorders>
              <w:bottom w:val="nil"/>
            </w:tcBorders>
          </w:tcPr>
          <w:p w14:paraId="4570E455" w14:textId="77777777" w:rsidR="00720E1C" w:rsidRPr="002B1114" w:rsidRDefault="00720E1C" w:rsidP="000E0A09">
            <w:pPr>
              <w:pStyle w:val="TableText8pt"/>
              <w:spacing w:before="0" w:after="0"/>
              <w:jc w:val="left"/>
              <w:rPr>
                <w:b/>
                <w:szCs w:val="16"/>
              </w:rPr>
            </w:pPr>
            <w:r w:rsidRPr="002B1114">
              <w:rPr>
                <w:b/>
                <w:szCs w:val="16"/>
              </w:rPr>
              <w:t>Remarks</w:t>
            </w:r>
          </w:p>
          <w:p w14:paraId="16F46960" w14:textId="77777777" w:rsidR="00720E1C" w:rsidRPr="002B1114" w:rsidRDefault="00720E1C" w:rsidP="000E0A09">
            <w:pPr>
              <w:pStyle w:val="TableText8pt"/>
              <w:spacing w:before="0" w:after="0"/>
              <w:jc w:val="left"/>
              <w:rPr>
                <w:szCs w:val="16"/>
              </w:rPr>
            </w:pPr>
            <w:r w:rsidRPr="002B1114">
              <w:rPr>
                <w:b/>
                <w:szCs w:val="16"/>
              </w:rPr>
              <w:t>table:</w:t>
            </w:r>
          </w:p>
        </w:tc>
        <w:tc>
          <w:tcPr>
            <w:tcW w:w="6531" w:type="dxa"/>
            <w:tcBorders>
              <w:bottom w:val="nil"/>
            </w:tcBorders>
          </w:tcPr>
          <w:p w14:paraId="397B344F" w14:textId="77777777" w:rsidR="00720E1C" w:rsidRPr="002B1114" w:rsidRDefault="00720E1C" w:rsidP="000E0A09">
            <w:pPr>
              <w:pStyle w:val="TableText8pt"/>
              <w:spacing w:before="0" w:after="0"/>
              <w:ind w:left="328" w:hanging="328"/>
              <w:jc w:val="left"/>
              <w:rPr>
                <w:szCs w:val="16"/>
              </w:rPr>
            </w:pPr>
            <w:r w:rsidRPr="002B1114">
              <w:rPr>
                <w:szCs w:val="16"/>
              </w:rPr>
              <w:t>(1)</w:t>
            </w:r>
            <w:r w:rsidRPr="002B1114">
              <w:rPr>
                <w:szCs w:val="16"/>
              </w:rPr>
              <w:tab/>
              <w:t>Numeration necessary to allow references</w:t>
            </w:r>
          </w:p>
          <w:p w14:paraId="46928986" w14:textId="77777777" w:rsidR="00720E1C" w:rsidRPr="002B1114" w:rsidRDefault="00720E1C" w:rsidP="000E0A09">
            <w:pPr>
              <w:pStyle w:val="TableText8pt"/>
              <w:spacing w:before="0" w:after="0"/>
              <w:ind w:left="328" w:hanging="328"/>
              <w:jc w:val="left"/>
              <w:rPr>
                <w:szCs w:val="16"/>
              </w:rPr>
            </w:pPr>
            <w:r w:rsidRPr="002B1114">
              <w:rPr>
                <w:szCs w:val="16"/>
              </w:rPr>
              <w:t>(2)</w:t>
            </w:r>
            <w:r w:rsidRPr="002B1114">
              <w:rPr>
                <w:szCs w:val="16"/>
              </w:rPr>
              <w:tab/>
              <w:t xml:space="preserve">Use official codes/nomenclatures of EU </w:t>
            </w:r>
          </w:p>
          <w:p w14:paraId="7EB2B6D0" w14:textId="77777777" w:rsidR="00720E1C" w:rsidRPr="002B1114" w:rsidRDefault="00720E1C" w:rsidP="000E0A09">
            <w:pPr>
              <w:pStyle w:val="TableText8pt"/>
              <w:spacing w:before="0" w:after="0"/>
              <w:ind w:left="328" w:hanging="328"/>
              <w:jc w:val="left"/>
              <w:rPr>
                <w:szCs w:val="16"/>
              </w:rPr>
            </w:pPr>
            <w:r w:rsidRPr="002B1114">
              <w:rPr>
                <w:szCs w:val="16"/>
              </w:rPr>
              <w:t>(3)</w:t>
            </w:r>
            <w:r w:rsidRPr="002B1114">
              <w:rPr>
                <w:szCs w:val="16"/>
              </w:rPr>
              <w:tab/>
              <w:t>For crops, the EU and Codex classifications (both) should be used; where relevant, the use situation should be described (</w:t>
            </w:r>
            <w:r w:rsidRPr="002B1114">
              <w:rPr>
                <w:i/>
                <w:szCs w:val="16"/>
              </w:rPr>
              <w:t>e.g.</w:t>
            </w:r>
            <w:r w:rsidRPr="002B1114">
              <w:rPr>
                <w:szCs w:val="16"/>
              </w:rPr>
              <w:t xml:space="preserve"> fumigation of a structure)</w:t>
            </w:r>
          </w:p>
          <w:p w14:paraId="291C414D" w14:textId="77777777" w:rsidR="00720E1C" w:rsidRPr="002B1114" w:rsidRDefault="00720E1C" w:rsidP="000E0A09">
            <w:pPr>
              <w:pStyle w:val="TableText8pt"/>
              <w:spacing w:before="0" w:after="0"/>
              <w:ind w:left="328" w:hanging="328"/>
              <w:jc w:val="left"/>
              <w:rPr>
                <w:szCs w:val="16"/>
              </w:rPr>
            </w:pPr>
            <w:r w:rsidRPr="002B1114">
              <w:rPr>
                <w:szCs w:val="16"/>
              </w:rPr>
              <w:t>(4)</w:t>
            </w:r>
            <w:r w:rsidRPr="002B1114">
              <w:rPr>
                <w:szCs w:val="16"/>
              </w:rPr>
              <w:tab/>
              <w:t xml:space="preserve">F: professional field use, Fn: non-professional field use, Fpn: professional and non-professional field use, G: professional greenhouse use, Gn: non-professional greenhouse use, Gpn: professional and non-professional greenhouse use, I: indoor application </w:t>
            </w:r>
          </w:p>
          <w:p w14:paraId="3C01E4A4" w14:textId="77777777" w:rsidR="00720E1C" w:rsidRPr="002B1114" w:rsidRDefault="00720E1C" w:rsidP="000E0A09">
            <w:pPr>
              <w:pStyle w:val="TableText8pt"/>
              <w:spacing w:before="0" w:after="0"/>
              <w:ind w:left="328" w:hanging="328"/>
              <w:jc w:val="left"/>
              <w:rPr>
                <w:szCs w:val="16"/>
              </w:rPr>
            </w:pPr>
            <w:bookmarkStart w:id="22" w:name="OLE_LINK3"/>
            <w:bookmarkStart w:id="23" w:name="OLE_LINK4"/>
            <w:r w:rsidRPr="002B1114">
              <w:rPr>
                <w:szCs w:val="16"/>
              </w:rPr>
              <w:t>(5)</w:t>
            </w:r>
            <w:r w:rsidRPr="002B1114">
              <w:rPr>
                <w:szCs w:val="16"/>
              </w:rPr>
              <w:tab/>
            </w:r>
            <w:bookmarkEnd w:id="22"/>
            <w:bookmarkEnd w:id="23"/>
            <w:r w:rsidRPr="002B1114">
              <w:rPr>
                <w:szCs w:val="16"/>
              </w:rPr>
              <w:t xml:space="preserve">Scientific names </w:t>
            </w:r>
            <w:r w:rsidRPr="002B1114">
              <w:rPr>
                <w:szCs w:val="16"/>
                <w:u w:val="single"/>
              </w:rPr>
              <w:t>and</w:t>
            </w:r>
            <w:r w:rsidRPr="002B1114">
              <w:rPr>
                <w:szCs w:val="16"/>
              </w:rPr>
              <w:t xml:space="preserve"> EPPO-Codes of target pests/diseases/ weeds or when relevant the common names of the pest groups (e.g. biting and sucking insects, soil born insects, foliar fungi, weeds) and the developmental stages of the pests and pest groups at the moment of application must be named</w:t>
            </w:r>
          </w:p>
          <w:p w14:paraId="2FAD2DDD" w14:textId="77777777" w:rsidR="00720E1C" w:rsidRPr="002B1114" w:rsidRDefault="00720E1C" w:rsidP="000E0A09">
            <w:pPr>
              <w:pStyle w:val="TableText8pt"/>
              <w:spacing w:before="0" w:after="0"/>
              <w:ind w:left="328" w:hanging="328"/>
              <w:jc w:val="left"/>
              <w:rPr>
                <w:szCs w:val="16"/>
              </w:rPr>
            </w:pPr>
            <w:r w:rsidRPr="002B1114">
              <w:rPr>
                <w:szCs w:val="16"/>
              </w:rPr>
              <w:t>(6)</w:t>
            </w:r>
            <w:r w:rsidRPr="002B1114">
              <w:rPr>
                <w:szCs w:val="16"/>
              </w:rPr>
              <w:tab/>
              <w:t>Method, e.g. high volume spraying, low volume spraying, spreading, dusting, drench</w:t>
            </w:r>
          </w:p>
          <w:p w14:paraId="21C5394D" w14:textId="77777777" w:rsidR="00720E1C" w:rsidRPr="002B1114" w:rsidRDefault="00720E1C" w:rsidP="000E0A09">
            <w:pPr>
              <w:pStyle w:val="TableText8pt"/>
              <w:spacing w:before="0" w:after="0"/>
              <w:ind w:left="315" w:hanging="315"/>
              <w:jc w:val="left"/>
              <w:rPr>
                <w:szCs w:val="16"/>
              </w:rPr>
            </w:pPr>
            <w:r w:rsidRPr="002B1114">
              <w:rPr>
                <w:szCs w:val="16"/>
              </w:rPr>
              <w:tab/>
              <w:t>Kind, e.g. overall, broadcast, aerial spraying, row, individual plant, between the plants - type of equipment used must be indicated</w:t>
            </w:r>
          </w:p>
          <w:p w14:paraId="2633F36D" w14:textId="77777777" w:rsidR="00720E1C" w:rsidRPr="002B1114" w:rsidRDefault="00720E1C" w:rsidP="000E0A09">
            <w:pPr>
              <w:pStyle w:val="TableText8pt"/>
              <w:spacing w:before="0" w:after="0"/>
              <w:ind w:left="315" w:hanging="315"/>
              <w:jc w:val="left"/>
            </w:pPr>
          </w:p>
        </w:tc>
        <w:tc>
          <w:tcPr>
            <w:tcW w:w="284" w:type="dxa"/>
            <w:tcBorders>
              <w:bottom w:val="nil"/>
            </w:tcBorders>
          </w:tcPr>
          <w:p w14:paraId="320E55C5" w14:textId="77777777" w:rsidR="00720E1C" w:rsidRPr="002B1114" w:rsidRDefault="00720E1C" w:rsidP="000E0A09">
            <w:pPr>
              <w:pStyle w:val="TableText8pt"/>
              <w:spacing w:before="0" w:after="0"/>
              <w:jc w:val="left"/>
            </w:pPr>
          </w:p>
        </w:tc>
        <w:tc>
          <w:tcPr>
            <w:tcW w:w="6946" w:type="dxa"/>
            <w:tcBorders>
              <w:bottom w:val="nil"/>
            </w:tcBorders>
          </w:tcPr>
          <w:p w14:paraId="6AFD30BE" w14:textId="77777777" w:rsidR="00720E1C" w:rsidRPr="002B1114" w:rsidRDefault="00720E1C" w:rsidP="000E0A09">
            <w:pPr>
              <w:pStyle w:val="TableText8pt"/>
              <w:spacing w:before="0" w:after="0"/>
              <w:ind w:left="315" w:hanging="315"/>
              <w:jc w:val="left"/>
            </w:pPr>
            <w:r w:rsidRPr="002B1114">
              <w:t>(7)</w:t>
            </w:r>
            <w:r w:rsidRPr="002B1114">
              <w:tab/>
              <w:t>Growth stage at first and last treatment (BBCH Monograph, Growth Stages of Plants, 1997, Blackwell, ISBN 3</w:t>
            </w:r>
            <w:r w:rsidRPr="002B1114">
              <w:noBreakHyphen/>
              <w:t xml:space="preserve">8263-3152-4), including where relevant, information on season at time of application </w:t>
            </w:r>
          </w:p>
          <w:p w14:paraId="0E43E27C" w14:textId="77777777" w:rsidR="00720E1C" w:rsidRPr="002B1114" w:rsidRDefault="00720E1C" w:rsidP="000E0A09">
            <w:pPr>
              <w:pStyle w:val="TableText8pt"/>
              <w:spacing w:before="0" w:after="0"/>
              <w:ind w:left="315" w:hanging="315"/>
              <w:jc w:val="left"/>
            </w:pPr>
            <w:r w:rsidRPr="002B1114">
              <w:t>(8)</w:t>
            </w:r>
            <w:r w:rsidRPr="002B1114">
              <w:tab/>
              <w:t>The maximum number of application possible under practical conditions of use must be provided</w:t>
            </w:r>
          </w:p>
          <w:p w14:paraId="5D547374" w14:textId="77777777" w:rsidR="00720E1C" w:rsidRPr="002B1114" w:rsidRDefault="00720E1C" w:rsidP="000E0A09">
            <w:pPr>
              <w:pStyle w:val="TableText8pt"/>
              <w:spacing w:before="0" w:after="0"/>
              <w:ind w:left="315" w:hanging="315"/>
              <w:jc w:val="left"/>
            </w:pPr>
            <w:r w:rsidRPr="002B1114">
              <w:t>(9)</w:t>
            </w:r>
            <w:r w:rsidRPr="002B1114">
              <w:tab/>
              <w:t>Minimum interval (in days) between applications of the same product.</w:t>
            </w:r>
          </w:p>
          <w:p w14:paraId="0BDE2321" w14:textId="77777777" w:rsidR="00720E1C" w:rsidRPr="002B1114" w:rsidRDefault="00720E1C" w:rsidP="000E0A09">
            <w:pPr>
              <w:pStyle w:val="TableText8pt"/>
              <w:spacing w:before="0" w:after="0"/>
              <w:ind w:left="315" w:hanging="315"/>
              <w:jc w:val="left"/>
            </w:pPr>
            <w:r w:rsidRPr="002B1114">
              <w:t>(10)</w:t>
            </w:r>
            <w:r w:rsidRPr="002B1114">
              <w:tab/>
              <w:t>For specific uses other specifications might be possible, e.g.: g/m³ in case of fumigation of empty rooms. See also EPPO-Guideline PP 1/239 Dose expression for plant protection products</w:t>
            </w:r>
          </w:p>
          <w:p w14:paraId="63F6515F" w14:textId="77777777" w:rsidR="00720E1C" w:rsidRPr="002B1114" w:rsidRDefault="00720E1C" w:rsidP="000E0A09">
            <w:pPr>
              <w:pStyle w:val="TableText8pt"/>
              <w:spacing w:before="0" w:after="0"/>
              <w:ind w:left="315" w:hanging="315"/>
              <w:jc w:val="left"/>
            </w:pPr>
            <w:r w:rsidRPr="002B1114">
              <w:t>(11)</w:t>
            </w:r>
            <w:r w:rsidRPr="002B1114">
              <w:tab/>
              <w:t>The dimension (g, kg) must be clearly specified. (Maximum) dose of a.s. per treatment (usually g, kg or L product / ha).</w:t>
            </w:r>
          </w:p>
          <w:p w14:paraId="7B9CA60A" w14:textId="77777777" w:rsidR="00720E1C" w:rsidRPr="002B1114" w:rsidRDefault="00720E1C" w:rsidP="000E0A09">
            <w:pPr>
              <w:pStyle w:val="TableText8pt"/>
              <w:spacing w:before="0" w:after="0"/>
              <w:ind w:left="315" w:hanging="315"/>
              <w:jc w:val="left"/>
            </w:pPr>
            <w:r w:rsidRPr="002B1114">
              <w:t>(12)</w:t>
            </w:r>
            <w:r w:rsidRPr="002B1114">
              <w:tab/>
              <w:t>If water volume range depends on application equipments (e.g. ULVA or LVA) it should be mentioned under “application: method/kind”.</w:t>
            </w:r>
          </w:p>
          <w:p w14:paraId="439AC97D" w14:textId="77777777" w:rsidR="00720E1C" w:rsidRPr="002B1114" w:rsidRDefault="00720E1C" w:rsidP="000E0A09">
            <w:pPr>
              <w:pStyle w:val="TableText8pt"/>
              <w:spacing w:before="0" w:after="0"/>
              <w:ind w:left="315" w:hanging="315"/>
              <w:jc w:val="left"/>
            </w:pPr>
            <w:r w:rsidRPr="002B1114">
              <w:t>(13)</w:t>
            </w:r>
            <w:r w:rsidRPr="002B1114">
              <w:tab/>
              <w:t>PHI - minimum pre-harvest interval</w:t>
            </w:r>
          </w:p>
          <w:p w14:paraId="2430A3FE" w14:textId="77777777" w:rsidR="00720E1C" w:rsidRPr="002B1114" w:rsidRDefault="00720E1C" w:rsidP="000E0A09">
            <w:pPr>
              <w:pStyle w:val="TableText8pt"/>
              <w:spacing w:before="0" w:after="0"/>
              <w:ind w:left="315" w:hanging="315"/>
              <w:jc w:val="left"/>
            </w:pPr>
            <w:r w:rsidRPr="002B1114">
              <w:t>(14)</w:t>
            </w:r>
            <w:r w:rsidRPr="002B1114">
              <w:tab/>
              <w:t>Remarks may include: Extent of use/economic importance/restrictions</w:t>
            </w:r>
          </w:p>
        </w:tc>
      </w:tr>
    </w:tbl>
    <w:p w14:paraId="7760AEE8" w14:textId="77777777" w:rsidR="00720E1C" w:rsidRPr="002B1114" w:rsidRDefault="00720E1C" w:rsidP="00720E1C">
      <w:pPr>
        <w:rPr>
          <w:color w:val="000000"/>
          <w:lang w:val="en-GB" w:eastAsia="en-US"/>
        </w:rPr>
      </w:pPr>
    </w:p>
    <w:p w14:paraId="5322F949" w14:textId="77777777" w:rsidR="00720E1C" w:rsidRPr="002B1114" w:rsidRDefault="00720E1C" w:rsidP="00720E1C">
      <w:pPr>
        <w:pStyle w:val="RepStandard"/>
        <w:sectPr w:rsidR="00720E1C" w:rsidRPr="002B1114" w:rsidSect="008149D2">
          <w:pgSz w:w="16838" w:h="11906" w:orient="landscape"/>
          <w:pgMar w:top="1417" w:right="1134" w:bottom="1134" w:left="1134" w:header="709" w:footer="142" w:gutter="0"/>
          <w:pgNumType w:chapSep="period"/>
          <w:cols w:space="708"/>
          <w:docGrid w:linePitch="360"/>
        </w:sectPr>
      </w:pPr>
    </w:p>
    <w:p w14:paraId="7FC23ADC" w14:textId="77777777" w:rsidR="00D526BE" w:rsidRDefault="00D526BE" w:rsidP="00AA32CE">
      <w:pPr>
        <w:pStyle w:val="Nagwek3"/>
      </w:pPr>
      <w:bookmarkStart w:id="24" w:name="_Toc412643961"/>
      <w:bookmarkStart w:id="25" w:name="_Toc413916807"/>
      <w:bookmarkStart w:id="26" w:name="_Toc413916949"/>
      <w:bookmarkStart w:id="27" w:name="_Toc413922010"/>
      <w:bookmarkStart w:id="28" w:name="_Toc413922499"/>
      <w:bookmarkStart w:id="29" w:name="_Toc413922603"/>
      <w:bookmarkStart w:id="30" w:name="_Toc414955240"/>
      <w:bookmarkStart w:id="31" w:name="_Toc415214547"/>
      <w:bookmarkStart w:id="32" w:name="_Toc26181253"/>
      <w:r w:rsidRPr="002B1114">
        <w:lastRenderedPageBreak/>
        <w:t>Overall conclusions</w:t>
      </w:r>
      <w:bookmarkEnd w:id="24"/>
      <w:bookmarkEnd w:id="25"/>
      <w:bookmarkEnd w:id="26"/>
      <w:bookmarkEnd w:id="27"/>
      <w:bookmarkEnd w:id="28"/>
      <w:bookmarkEnd w:id="29"/>
      <w:bookmarkEnd w:id="30"/>
      <w:bookmarkEnd w:id="31"/>
      <w:bookmarkEnd w:id="32"/>
    </w:p>
    <w:p w14:paraId="595905DA" w14:textId="77777777" w:rsidR="00F62EF9" w:rsidRPr="00F62EF9" w:rsidRDefault="00F62EF9" w:rsidP="00236697">
      <w:pPr>
        <w:pStyle w:val="RepStandard"/>
        <w:pBdr>
          <w:top w:val="single" w:sz="4" w:space="1" w:color="auto"/>
          <w:left w:val="single" w:sz="4" w:space="4" w:color="auto"/>
          <w:bottom w:val="single" w:sz="4" w:space="1" w:color="auto"/>
          <w:right w:val="single" w:sz="4" w:space="4" w:color="auto"/>
        </w:pBdr>
        <w:shd w:val="clear" w:color="auto" w:fill="D9D9D9"/>
        <w:rPr>
          <w:b/>
        </w:rPr>
      </w:pPr>
      <w:r w:rsidRPr="00F62EF9">
        <w:rPr>
          <w:b/>
        </w:rPr>
        <w:t>zRMS comment:</w:t>
      </w:r>
    </w:p>
    <w:p w14:paraId="474266D1" w14:textId="77777777" w:rsidR="00F62EF9" w:rsidRDefault="00F62EF9" w:rsidP="00236697">
      <w:pPr>
        <w:pStyle w:val="RepStandard"/>
        <w:pBdr>
          <w:top w:val="single" w:sz="4" w:space="1" w:color="auto"/>
          <w:left w:val="single" w:sz="4" w:space="4" w:color="auto"/>
          <w:bottom w:val="single" w:sz="4" w:space="1" w:color="auto"/>
          <w:right w:val="single" w:sz="4" w:space="4" w:color="auto"/>
        </w:pBdr>
        <w:shd w:val="clear" w:color="auto" w:fill="D9D9D9"/>
      </w:pPr>
    </w:p>
    <w:p w14:paraId="596F4BF9" w14:textId="77777777" w:rsidR="00F62EF9" w:rsidRDefault="00F62EF9" w:rsidP="00236697">
      <w:pPr>
        <w:pStyle w:val="RepStandard"/>
        <w:pBdr>
          <w:top w:val="single" w:sz="4" w:space="1" w:color="auto"/>
          <w:left w:val="single" w:sz="4" w:space="4" w:color="auto"/>
          <w:bottom w:val="single" w:sz="4" w:space="1" w:color="auto"/>
          <w:right w:val="single" w:sz="4" w:space="4" w:color="auto"/>
        </w:pBdr>
        <w:shd w:val="clear" w:color="auto" w:fill="D9D9D9"/>
      </w:pPr>
      <w:r>
        <w:t>Since report in dRR format is prepared by the applicant, all remarks, comments, additional calculations and assessment done by the ZRMS are included in the commenting boxes or indicated in blue.</w:t>
      </w:r>
    </w:p>
    <w:p w14:paraId="1DC26674" w14:textId="77777777" w:rsidR="00F62EF9" w:rsidRDefault="00F62EF9" w:rsidP="00236697">
      <w:pPr>
        <w:pStyle w:val="RepStandard"/>
        <w:pBdr>
          <w:top w:val="single" w:sz="4" w:space="1" w:color="auto"/>
          <w:left w:val="single" w:sz="4" w:space="4" w:color="auto"/>
          <w:bottom w:val="single" w:sz="4" w:space="1" w:color="auto"/>
          <w:right w:val="single" w:sz="4" w:space="4" w:color="auto"/>
        </w:pBdr>
        <w:shd w:val="clear" w:color="auto" w:fill="D9D9D9"/>
      </w:pPr>
    </w:p>
    <w:p w14:paraId="45E11F32" w14:textId="77777777" w:rsidR="00F62EF9" w:rsidRDefault="00F62EF9" w:rsidP="00F62EF9">
      <w:pPr>
        <w:pStyle w:val="RepStandard"/>
      </w:pPr>
    </w:p>
    <w:p w14:paraId="68769DB3" w14:textId="77777777" w:rsidR="00D526BE" w:rsidRDefault="00D526BE" w:rsidP="00AA32CE">
      <w:pPr>
        <w:pStyle w:val="Nagwek4"/>
        <w:rPr>
          <w:lang w:val="en-GB"/>
        </w:rPr>
      </w:pPr>
      <w:r w:rsidRPr="002B1114">
        <w:rPr>
          <w:lang w:val="en-GB"/>
        </w:rPr>
        <w:fldChar w:fldCharType="begin"/>
      </w:r>
      <w:r w:rsidRPr="002B1114">
        <w:rPr>
          <w:lang w:val="en-GB"/>
        </w:rPr>
        <w:instrText xml:space="preserve"> REF _Ref405971516 \h </w:instrText>
      </w:r>
      <w:r w:rsidR="00C06DED" w:rsidRPr="002B1114">
        <w:rPr>
          <w:lang w:val="en-GB"/>
        </w:rPr>
        <w:instrText xml:space="preserve"> \* MERGEFORMAT </w:instrText>
      </w:r>
      <w:r w:rsidRPr="002B1114">
        <w:rPr>
          <w:lang w:val="en-GB"/>
        </w:rPr>
      </w:r>
      <w:r w:rsidRPr="002B1114">
        <w:rPr>
          <w:lang w:val="en-GB"/>
        </w:rPr>
        <w:fldChar w:fldCharType="separate"/>
      </w:r>
      <w:bookmarkStart w:id="33" w:name="_Toc412643962"/>
      <w:bookmarkStart w:id="34" w:name="_Toc413916808"/>
      <w:bookmarkStart w:id="35" w:name="_Toc413916950"/>
      <w:bookmarkStart w:id="36" w:name="_Toc413922011"/>
      <w:bookmarkStart w:id="37" w:name="_Toc413922500"/>
      <w:bookmarkStart w:id="38" w:name="_Toc413922604"/>
      <w:bookmarkStart w:id="39" w:name="_Toc414955241"/>
      <w:bookmarkStart w:id="40" w:name="_Toc415214548"/>
      <w:bookmarkStart w:id="41" w:name="_Toc26181254"/>
      <w:r w:rsidR="00AA32CE" w:rsidRPr="002B1114">
        <w:rPr>
          <w:lang w:val="en-GB"/>
        </w:rPr>
        <w:t>Effects on birds (KCP 10.1.1)</w:t>
      </w:r>
      <w:r w:rsidRPr="002B1114">
        <w:rPr>
          <w:lang w:val="en-GB"/>
        </w:rPr>
        <w:fldChar w:fldCharType="end"/>
      </w:r>
      <w:r w:rsidRPr="002B1114">
        <w:rPr>
          <w:lang w:val="en-GB"/>
        </w:rPr>
        <w:t xml:space="preserve">, </w:t>
      </w:r>
      <w:r w:rsidRPr="002B1114">
        <w:rPr>
          <w:lang w:val="en-GB"/>
        </w:rPr>
        <w:fldChar w:fldCharType="begin"/>
      </w:r>
      <w:r w:rsidRPr="002B1114">
        <w:rPr>
          <w:lang w:val="en-GB"/>
        </w:rPr>
        <w:instrText xml:space="preserve"> REF _Ref405923364 \h  \* MERGEFORMAT </w:instrText>
      </w:r>
      <w:r w:rsidRPr="002B1114">
        <w:rPr>
          <w:lang w:val="en-GB"/>
        </w:rPr>
      </w:r>
      <w:r w:rsidRPr="002B1114">
        <w:rPr>
          <w:lang w:val="en-GB"/>
        </w:rPr>
        <w:fldChar w:fldCharType="separate"/>
      </w:r>
      <w:r w:rsidR="00AA32CE" w:rsidRPr="002B1114">
        <w:rPr>
          <w:lang w:val="en-GB"/>
        </w:rPr>
        <w:t>Effects on terrestrial vertebrates other than birds (KCP 10.1.2)</w:t>
      </w:r>
      <w:r w:rsidRPr="002B1114">
        <w:rPr>
          <w:lang w:val="en-GB"/>
        </w:rPr>
        <w:fldChar w:fldCharType="end"/>
      </w:r>
      <w:r w:rsidRPr="002B1114">
        <w:rPr>
          <w:lang w:val="en-GB"/>
        </w:rPr>
        <w:t xml:space="preserve">, </w:t>
      </w:r>
      <w:r w:rsidRPr="002B1114">
        <w:rPr>
          <w:lang w:val="en-GB"/>
        </w:rPr>
        <w:fldChar w:fldCharType="begin"/>
      </w:r>
      <w:r w:rsidRPr="002B1114">
        <w:rPr>
          <w:lang w:val="en-GB"/>
        </w:rPr>
        <w:instrText xml:space="preserve"> REF _Ref405923370 \h  \* MERGEFORMAT </w:instrText>
      </w:r>
      <w:r w:rsidRPr="002B1114">
        <w:rPr>
          <w:lang w:val="en-GB"/>
        </w:rPr>
      </w:r>
      <w:r w:rsidRPr="002B1114">
        <w:rPr>
          <w:lang w:val="en-GB"/>
        </w:rPr>
        <w:fldChar w:fldCharType="separate"/>
      </w:r>
      <w:r w:rsidR="00AA32CE" w:rsidRPr="002B1114">
        <w:rPr>
          <w:lang w:val="en-GB"/>
        </w:rPr>
        <w:t>Effects on other terrestrial vertebrate wildlife (reptiles and amphibians) (KCP 10.1.3)</w:t>
      </w:r>
      <w:bookmarkEnd w:id="33"/>
      <w:bookmarkEnd w:id="34"/>
      <w:bookmarkEnd w:id="35"/>
      <w:bookmarkEnd w:id="36"/>
      <w:bookmarkEnd w:id="37"/>
      <w:bookmarkEnd w:id="38"/>
      <w:bookmarkEnd w:id="39"/>
      <w:bookmarkEnd w:id="40"/>
      <w:bookmarkEnd w:id="41"/>
      <w:r w:rsidRPr="002B1114">
        <w:rPr>
          <w:lang w:val="en-GB"/>
        </w:rPr>
        <w:fldChar w:fldCharType="end"/>
      </w:r>
    </w:p>
    <w:p w14:paraId="298CC262" w14:textId="77777777" w:rsidR="003F27ED" w:rsidRPr="002B1114" w:rsidRDefault="003F27ED" w:rsidP="003F27ED">
      <w:pPr>
        <w:pStyle w:val="RepStandard"/>
        <w:spacing w:after="200" w:line="280" w:lineRule="exact"/>
      </w:pPr>
      <w:r>
        <w:t xml:space="preserve">For acute dietary exposure of birds to the active substance Prothioconazole, the TER for the required uses are above the trigger value at the Screening step whereas an acceptable acute risk was demonstrated for Prothioconazole-desthio at the first tier. For </w:t>
      </w:r>
      <w:r w:rsidRPr="00D2686B">
        <w:t>the chronic (reproductive) dietary exposure of birds to the active substance P</w:t>
      </w:r>
      <w:r>
        <w:t>rothioconazole and its metabolite JAU 6476-desthio</w:t>
      </w:r>
      <w:r w:rsidRPr="00D2686B">
        <w:t xml:space="preserve">, the TER for the required uses </w:t>
      </w:r>
      <w:r>
        <w:t>are</w:t>
      </w:r>
      <w:r w:rsidRPr="00D2686B">
        <w:t xml:space="preserve"> </w:t>
      </w:r>
      <w:r>
        <w:t xml:space="preserve">above </w:t>
      </w:r>
      <w:r w:rsidRPr="00D2686B">
        <w:t>the trigger value at the screening step</w:t>
      </w:r>
      <w:r>
        <w:t xml:space="preserve"> for the active substance (Prothioconazole) or at the first-tier step for the metabolite (JAU 6476-desthio). </w:t>
      </w:r>
      <w:r w:rsidRPr="00E80389">
        <w:t>The risk to birds exposed to SAP</w:t>
      </w:r>
      <w:r>
        <w:t>25</w:t>
      </w:r>
      <w:r w:rsidRPr="00E80389">
        <w:t>0F via drinking water is acceptable for the intended use</w:t>
      </w:r>
      <w:r>
        <w:t xml:space="preserve"> as the ratio between the effective application rate and the acute and long-term endpoints is below 3000 (Prothioconazole is more sorptive)</w:t>
      </w:r>
      <w:r w:rsidRPr="00E80389">
        <w:t>.</w:t>
      </w:r>
      <w:r>
        <w:t xml:space="preserve"> </w:t>
      </w:r>
      <w:r w:rsidRPr="00E80389">
        <w:t xml:space="preserve">Secondary poisoning assessments were triggered for </w:t>
      </w:r>
      <w:r w:rsidRPr="0069444D">
        <w:rPr>
          <w:strike/>
        </w:rPr>
        <w:t>both P</w:t>
      </w:r>
      <w:r>
        <w:t>rothioconazole and its metabolite</w:t>
      </w:r>
      <w:r w:rsidR="0069444D">
        <w:t>s</w:t>
      </w:r>
      <w:r>
        <w:t xml:space="preserve"> (JAU 6476-desthio)</w:t>
      </w:r>
      <w:r w:rsidR="0069444D">
        <w:t xml:space="preserve"> and </w:t>
      </w:r>
      <w:r w:rsidR="0069444D" w:rsidRPr="00B36789">
        <w:rPr>
          <w:color w:val="5B9BD5"/>
        </w:rPr>
        <w:t>M01</w:t>
      </w:r>
      <w:r w:rsidRPr="00B36789">
        <w:rPr>
          <w:color w:val="5B9BD5"/>
        </w:rPr>
        <w:t>.</w:t>
      </w:r>
      <w:r w:rsidRPr="00E80389">
        <w:t xml:space="preserve"> </w:t>
      </w:r>
      <w:r>
        <w:t>No unacceptable risks were found on the</w:t>
      </w:r>
      <w:r w:rsidRPr="00E80389">
        <w:t xml:space="preserve"> assessment of biomagnification in terrestrial food chains </w:t>
      </w:r>
      <w:r>
        <w:t>after application of SAP250F in the intended uses</w:t>
      </w:r>
      <w:r w:rsidRPr="00E80389">
        <w:t>.</w:t>
      </w:r>
      <w:r>
        <w:t xml:space="preserve"> Therefore, treatment with SAP250F in accordance with the proposed uses poses an acceptable risk to birds.</w:t>
      </w:r>
    </w:p>
    <w:p w14:paraId="1809E1BA" w14:textId="77777777" w:rsidR="003F27ED" w:rsidRDefault="003F27ED" w:rsidP="003F27ED">
      <w:pPr>
        <w:pStyle w:val="RepStandard"/>
        <w:spacing w:after="200" w:line="280" w:lineRule="exact"/>
      </w:pPr>
      <w:r>
        <w:t xml:space="preserve">For acute dietary exposure of mammals to the active substance Prothioconazole and its metabolite JAU 6476-desthio, the TER for the required uses are above the trigger value at the Screening step. For </w:t>
      </w:r>
      <w:r w:rsidRPr="00D2686B">
        <w:t xml:space="preserve">the chronic (reproductive) dietary exposure of </w:t>
      </w:r>
      <w:r>
        <w:t>mammal</w:t>
      </w:r>
      <w:r w:rsidRPr="00D2686B">
        <w:t xml:space="preserve">s to the active substance </w:t>
      </w:r>
      <w:r>
        <w:t>Prothioconazole</w:t>
      </w:r>
      <w:r w:rsidRPr="00D2686B">
        <w:t xml:space="preserve">, the TER for the required uses </w:t>
      </w:r>
      <w:r>
        <w:t>is</w:t>
      </w:r>
      <w:r w:rsidRPr="00D2686B">
        <w:t xml:space="preserve"> </w:t>
      </w:r>
      <w:r w:rsidRPr="00E36729">
        <w:rPr>
          <w:strike/>
        </w:rPr>
        <w:t>above</w:t>
      </w:r>
      <w:r>
        <w:t xml:space="preserve"> </w:t>
      </w:r>
      <w:r w:rsidR="00E36729" w:rsidRPr="00E36729">
        <w:rPr>
          <w:highlight w:val="yellow"/>
        </w:rPr>
        <w:t>below</w:t>
      </w:r>
      <w:r w:rsidR="00E36729">
        <w:t xml:space="preserve"> </w:t>
      </w:r>
      <w:r w:rsidRPr="00D2686B">
        <w:t>the trigger value at the screening step</w:t>
      </w:r>
      <w:r>
        <w:t>, indicating a potential risk from the exposure of mammals to the metabolite. In the first risk assessment step, unacceptable risks were still found from herbivorous mammals exposure to the metabolite JAU 6476-desthio. After refinement of PT</w:t>
      </w:r>
      <w:r w:rsidRPr="00FD48E1">
        <w:t xml:space="preserve">, fTWA, </w:t>
      </w:r>
      <w:r>
        <w:t>refined data from residue studies</w:t>
      </w:r>
      <w:r w:rsidRPr="00FD48E1">
        <w:t xml:space="preserve"> and</w:t>
      </w:r>
      <w:r>
        <w:t>/or</w:t>
      </w:r>
      <w:r w:rsidRPr="00FD48E1">
        <w:t xml:space="preserve"> focal species, no unacce</w:t>
      </w:r>
      <w:r>
        <w:t xml:space="preserve">ptable risks were found for either small or large herbivorous mammals. </w:t>
      </w:r>
      <w:r w:rsidRPr="00E80389">
        <w:t xml:space="preserve">The risk to </w:t>
      </w:r>
      <w:r>
        <w:t>mammal</w:t>
      </w:r>
      <w:r w:rsidRPr="00E80389">
        <w:t>s exposed to SAP</w:t>
      </w:r>
      <w:r>
        <w:t>25</w:t>
      </w:r>
      <w:r w:rsidRPr="00E80389">
        <w:t>0F via drinking water is acceptable for the intended use</w:t>
      </w:r>
      <w:r>
        <w:t xml:space="preserve"> as the ratio between the effective application rate and the acute and long-term endpoints is below 3000 (Prothioconazole is more sorptive)</w:t>
      </w:r>
      <w:r w:rsidRPr="00E80389">
        <w:t>.</w:t>
      </w:r>
      <w:r>
        <w:t xml:space="preserve"> </w:t>
      </w:r>
      <w:r w:rsidRPr="00E80389">
        <w:t xml:space="preserve">Secondary poisoning assessments were triggered for </w:t>
      </w:r>
      <w:r w:rsidRPr="0069444D">
        <w:rPr>
          <w:strike/>
        </w:rPr>
        <w:t>both</w:t>
      </w:r>
      <w:r>
        <w:t xml:space="preserve"> Prothioconazole and its metabolite</w:t>
      </w:r>
      <w:r w:rsidR="0069444D">
        <w:t>s</w:t>
      </w:r>
      <w:r>
        <w:t xml:space="preserve"> (JAU 6476-desthio)</w:t>
      </w:r>
      <w:r w:rsidR="0069444D">
        <w:t xml:space="preserve"> </w:t>
      </w:r>
      <w:r w:rsidR="0069444D" w:rsidRPr="00B36789">
        <w:rPr>
          <w:color w:val="5B9BD5"/>
        </w:rPr>
        <w:t>and M01</w:t>
      </w:r>
      <w:r w:rsidRPr="00B36789">
        <w:rPr>
          <w:color w:val="5B9BD5"/>
        </w:rPr>
        <w:t>.</w:t>
      </w:r>
      <w:r w:rsidRPr="00E80389">
        <w:t xml:space="preserve"> </w:t>
      </w:r>
      <w:r>
        <w:t>No unacceptable risks were found on the</w:t>
      </w:r>
      <w:r w:rsidRPr="00E80389">
        <w:t xml:space="preserve"> assessment of biomagnification in terrestrial food chains </w:t>
      </w:r>
      <w:r>
        <w:t>after application of SAP250F in the intended uses</w:t>
      </w:r>
      <w:r w:rsidRPr="00E80389">
        <w:t>.</w:t>
      </w:r>
      <w:r>
        <w:t xml:space="preserve"> Therefore, treatment with SAP250F in accordance with the proposed uses poses an acceptable risk to mammals.</w:t>
      </w:r>
    </w:p>
    <w:p w14:paraId="4E2551EB" w14:textId="77777777" w:rsidR="00F62EF9" w:rsidRDefault="00F62EF9" w:rsidP="003F27ED">
      <w:pPr>
        <w:pStyle w:val="RepStandard"/>
        <w:spacing w:after="200" w:line="280" w:lineRule="exact"/>
      </w:pPr>
    </w:p>
    <w:p w14:paraId="08C48ACD" w14:textId="77777777" w:rsidR="004A3590" w:rsidRDefault="004A3590" w:rsidP="003F27ED">
      <w:pPr>
        <w:pStyle w:val="RepStandard"/>
        <w:spacing w:after="200" w:line="280" w:lineRule="exact"/>
      </w:pPr>
    </w:p>
    <w:p w14:paraId="770D998F" w14:textId="77777777" w:rsidR="004A3590" w:rsidRPr="002B1114" w:rsidRDefault="004A3590" w:rsidP="003F27ED">
      <w:pPr>
        <w:pStyle w:val="RepStandard"/>
        <w:spacing w:after="200" w:line="280" w:lineRule="exact"/>
      </w:pPr>
    </w:p>
    <w:p w14:paraId="5FC900E7" w14:textId="77777777" w:rsidR="00D526BE" w:rsidRDefault="00D526BE" w:rsidP="00AA32CE">
      <w:pPr>
        <w:pStyle w:val="Nagwek4"/>
        <w:rPr>
          <w:lang w:val="en-GB"/>
        </w:rPr>
      </w:pPr>
      <w:r w:rsidRPr="002B1114">
        <w:rPr>
          <w:lang w:val="en-GB"/>
        </w:rPr>
        <w:lastRenderedPageBreak/>
        <w:fldChar w:fldCharType="begin"/>
      </w:r>
      <w:r w:rsidRPr="002B1114">
        <w:rPr>
          <w:lang w:val="en-GB"/>
        </w:rPr>
        <w:instrText xml:space="preserve"> REF _Ref405399214 \h </w:instrText>
      </w:r>
      <w:r w:rsidR="00C06DED" w:rsidRPr="002B1114">
        <w:rPr>
          <w:lang w:val="en-GB"/>
        </w:rPr>
        <w:instrText xml:space="preserve"> \* MERGEFORMAT </w:instrText>
      </w:r>
      <w:r w:rsidRPr="002B1114">
        <w:rPr>
          <w:lang w:val="en-GB"/>
        </w:rPr>
      </w:r>
      <w:r w:rsidRPr="002B1114">
        <w:rPr>
          <w:lang w:val="en-GB"/>
        </w:rPr>
        <w:fldChar w:fldCharType="separate"/>
      </w:r>
      <w:bookmarkStart w:id="42" w:name="_Toc26181255"/>
      <w:bookmarkStart w:id="43" w:name="_Toc415214549"/>
      <w:bookmarkStart w:id="44" w:name="_Toc414955242"/>
      <w:bookmarkStart w:id="45" w:name="_Toc413922605"/>
      <w:bookmarkStart w:id="46" w:name="_Toc413922501"/>
      <w:bookmarkStart w:id="47" w:name="_Toc413922012"/>
      <w:bookmarkStart w:id="48" w:name="_Toc413916951"/>
      <w:bookmarkStart w:id="49" w:name="_Toc413916809"/>
      <w:bookmarkStart w:id="50" w:name="_Toc412643963"/>
      <w:bookmarkStart w:id="51" w:name="_Ref405923313"/>
      <w:r w:rsidR="00AA32CE" w:rsidRPr="002B1114">
        <w:rPr>
          <w:lang w:val="en-GB"/>
        </w:rPr>
        <w:t>Effects on aquatic organisms (KCP 10.2)</w:t>
      </w:r>
      <w:bookmarkEnd w:id="42"/>
      <w:bookmarkEnd w:id="43"/>
      <w:bookmarkEnd w:id="44"/>
      <w:bookmarkEnd w:id="45"/>
      <w:bookmarkEnd w:id="46"/>
      <w:bookmarkEnd w:id="47"/>
      <w:bookmarkEnd w:id="48"/>
      <w:bookmarkEnd w:id="49"/>
      <w:bookmarkEnd w:id="50"/>
      <w:bookmarkEnd w:id="51"/>
      <w:r w:rsidRPr="002B1114">
        <w:rPr>
          <w:lang w:val="en-GB"/>
        </w:rPr>
        <w:fldChar w:fldCharType="end"/>
      </w:r>
    </w:p>
    <w:p w14:paraId="3D3484CC" w14:textId="77777777" w:rsidR="00027F64" w:rsidRPr="00236697" w:rsidRDefault="003F27ED" w:rsidP="00027F64">
      <w:pPr>
        <w:pStyle w:val="RepStandard"/>
        <w:rPr>
          <w:strike/>
          <w:color w:val="D9D9D9"/>
        </w:rPr>
      </w:pPr>
      <w:r w:rsidRPr="00236697">
        <w:rPr>
          <w:strike/>
          <w:color w:val="D9D9D9"/>
        </w:rPr>
        <w:t>The risk to aquatic non-target organisms following treatment with SAP250F according to all proposed use patterns is acceptable without any mitigation measures.</w:t>
      </w:r>
    </w:p>
    <w:p w14:paraId="22D748A6" w14:textId="77777777" w:rsidR="00027F64" w:rsidRPr="00236697" w:rsidRDefault="00027F64" w:rsidP="00027F64">
      <w:pPr>
        <w:pStyle w:val="RepStandard"/>
        <w:suppressAutoHyphens/>
        <w:spacing w:before="120" w:line="280" w:lineRule="exact"/>
        <w:rPr>
          <w:strike/>
          <w:color w:val="D9D9D9"/>
        </w:rPr>
      </w:pPr>
      <w:r w:rsidRPr="00236697">
        <w:rPr>
          <w:strike/>
          <w:color w:val="D9D9D9"/>
        </w:rPr>
        <w:t xml:space="preserve">After re-evaluation of the metabolite JAU6467-desthio, from the risk assessment results presented above it can be conclude that a 10 meters of an unsprayed buffer zone, including vegetated filter guarantees that the exposure assessment presented is protective for aquatic systems when SAP250F is applied once per season, for all uses defended in the GAP. </w:t>
      </w:r>
    </w:p>
    <w:p w14:paraId="380AC72C" w14:textId="77777777" w:rsidR="00027F64" w:rsidRPr="00236697" w:rsidRDefault="00027F64" w:rsidP="00027F64">
      <w:pPr>
        <w:pStyle w:val="RepStandard"/>
        <w:suppressAutoHyphens/>
        <w:spacing w:before="120" w:line="280" w:lineRule="exact"/>
        <w:rPr>
          <w:strike/>
          <w:color w:val="D9D9D9"/>
        </w:rPr>
      </w:pPr>
      <w:r w:rsidRPr="00236697">
        <w:rPr>
          <w:strike/>
          <w:color w:val="D9D9D9"/>
        </w:rPr>
        <w:t>For winter cereals, winter oilseed rape and spring oilseed rape, 20 meters of an unsprayed buffer zone, including vegetated filter guarantees is protective for aquatic systems when SAP250F is applied twice per season.</w:t>
      </w:r>
    </w:p>
    <w:p w14:paraId="1087A5AC" w14:textId="77777777" w:rsidR="00027F64" w:rsidRPr="00236697" w:rsidRDefault="00027F64" w:rsidP="00027F64">
      <w:pPr>
        <w:pStyle w:val="RepStandard"/>
        <w:suppressAutoHyphens/>
        <w:spacing w:before="120" w:line="280" w:lineRule="exact"/>
        <w:rPr>
          <w:strike/>
          <w:color w:val="D9D9D9"/>
        </w:rPr>
      </w:pPr>
      <w:r w:rsidRPr="00236697">
        <w:rPr>
          <w:strike/>
          <w:color w:val="D9D9D9"/>
        </w:rPr>
        <w:t>Also a mitigation measure concerning the artificial drained soils should be applied for winter cereals and winter oilseed rape.</w:t>
      </w:r>
    </w:p>
    <w:p w14:paraId="3EEB8449" w14:textId="77777777" w:rsidR="00027F64" w:rsidRPr="00236697" w:rsidRDefault="00027F64" w:rsidP="00027F64">
      <w:pPr>
        <w:pStyle w:val="RepStandard"/>
        <w:suppressAutoHyphens/>
        <w:spacing w:before="120" w:line="280" w:lineRule="exact"/>
        <w:rPr>
          <w:strike/>
          <w:color w:val="D9D9D9"/>
        </w:rPr>
      </w:pPr>
      <w:r w:rsidRPr="00236697">
        <w:rPr>
          <w:strike/>
          <w:color w:val="D9D9D9"/>
        </w:rPr>
        <w:t>Regarding the use of spring cereals, a restriction on BBCH is proposed. Therefore, for BBCH 41-69, the mitigation measure of 10 meters of a non-sprayed buffer zone, including a vegetated filter, is sufficiently protective for the aquatic system.</w:t>
      </w:r>
    </w:p>
    <w:p w14:paraId="6C3EC553" w14:textId="77777777" w:rsidR="004A3590" w:rsidRDefault="004A3590" w:rsidP="004A3590">
      <w:pPr>
        <w:pStyle w:val="RepStandard"/>
        <w:suppressAutoHyphens/>
        <w:rPr>
          <w:color w:val="5B9BD5"/>
        </w:rPr>
      </w:pPr>
    </w:p>
    <w:p w14:paraId="3F24F511" w14:textId="77777777" w:rsidR="004A3590" w:rsidRPr="004A3590" w:rsidRDefault="004A3590" w:rsidP="004A3590">
      <w:pPr>
        <w:pStyle w:val="RepStandard"/>
        <w:suppressAutoHyphens/>
        <w:rPr>
          <w:color w:val="5B9BD5"/>
        </w:rPr>
      </w:pPr>
      <w:r w:rsidRPr="004A3590">
        <w:rPr>
          <w:color w:val="5B9BD5"/>
        </w:rPr>
        <w:t xml:space="preserve">The risk assessment for a.s. prothioconazole and metabolites </w:t>
      </w:r>
      <w:r w:rsidRPr="004A3590">
        <w:rPr>
          <w:iCs/>
          <w:color w:val="5B9BD5"/>
        </w:rPr>
        <w:t xml:space="preserve">Prothioconazole-thiazocine and , 1,2,4-triazole </w:t>
      </w:r>
      <w:r w:rsidRPr="004A3590">
        <w:rPr>
          <w:color w:val="5B9BD5"/>
        </w:rPr>
        <w:t xml:space="preserve">is considered acceptable for aquatic organism as PEC/RAC ratio is below trigger value of 1 without risk mitigation measure. For metabolite of a.s. - </w:t>
      </w:r>
      <w:r w:rsidRPr="004A3590">
        <w:rPr>
          <w:iCs/>
          <w:color w:val="5B9BD5"/>
        </w:rPr>
        <w:t>JAU6476-desthio for the most sensitive organism O.mykiss the PEC/RAC is below  trigger of 1 when  the following risk mitigation measures</w:t>
      </w:r>
      <w:r w:rsidR="002F61D8">
        <w:rPr>
          <w:iCs/>
          <w:color w:val="5B9BD5"/>
        </w:rPr>
        <w:t xml:space="preserve"> for the multiple application as the worst case, </w:t>
      </w:r>
      <w:r w:rsidRPr="004A3590">
        <w:rPr>
          <w:iCs/>
          <w:color w:val="5B9BD5"/>
        </w:rPr>
        <w:t xml:space="preserve"> are applied to surface water bodies:</w:t>
      </w:r>
    </w:p>
    <w:p w14:paraId="07DA6705" w14:textId="77777777" w:rsidR="004A3590" w:rsidRPr="004A3590" w:rsidRDefault="004A3590" w:rsidP="004A3590">
      <w:pPr>
        <w:pStyle w:val="RepStandard"/>
        <w:suppressAutoHyphens/>
        <w:rPr>
          <w:iCs/>
          <w:color w:val="5B9BD5"/>
        </w:rPr>
      </w:pPr>
      <w:r w:rsidRPr="004A3590">
        <w:rPr>
          <w:i/>
          <w:color w:val="5B9BD5"/>
          <w:u w:val="single"/>
        </w:rPr>
        <w:t>Winter Cereals (3 x 200 g/ha)</w:t>
      </w:r>
    </w:p>
    <w:p w14:paraId="60AED620" w14:textId="77777777" w:rsidR="004A3590" w:rsidRPr="004A3590" w:rsidRDefault="004A3590" w:rsidP="004A3590">
      <w:pPr>
        <w:pStyle w:val="RepStandard"/>
        <w:suppressAutoHyphens/>
        <w:rPr>
          <w:color w:val="5B9BD5"/>
        </w:rPr>
      </w:pPr>
      <w:r w:rsidRPr="004A3590">
        <w:rPr>
          <w:color w:val="5B9BD5"/>
        </w:rPr>
        <w:t>For R1 and R3 stream scenarios: 20 m unsprayed buffer zone + 20 meter vegetative buffer strip</w:t>
      </w:r>
    </w:p>
    <w:p w14:paraId="2E596304" w14:textId="77777777" w:rsidR="004A3590" w:rsidRPr="004A3590" w:rsidRDefault="004A3590" w:rsidP="004A3590">
      <w:pPr>
        <w:pStyle w:val="RepStandard"/>
        <w:suppressAutoHyphens/>
        <w:rPr>
          <w:color w:val="5B9BD5"/>
        </w:rPr>
      </w:pPr>
      <w:r w:rsidRPr="004A3590">
        <w:rPr>
          <w:color w:val="5B9BD5"/>
        </w:rPr>
        <w:t xml:space="preserve">For R4 scenarios further refinement is required as the </w:t>
      </w:r>
      <w:r w:rsidR="00C67CA1">
        <w:rPr>
          <w:color w:val="5B9BD5"/>
        </w:rPr>
        <w:t xml:space="preserve"> 20 </w:t>
      </w:r>
      <w:r w:rsidRPr="004A3590">
        <w:rPr>
          <w:color w:val="5B9BD5"/>
        </w:rPr>
        <w:t>m unsprayed buffer zone + 20 meter vegetative buffer strip is not sufficient to conclude acceptable risk for fish</w:t>
      </w:r>
    </w:p>
    <w:p w14:paraId="36385EAE" w14:textId="77777777" w:rsidR="004A3590" w:rsidRPr="004A3590" w:rsidRDefault="004A3590" w:rsidP="004A3590">
      <w:pPr>
        <w:pStyle w:val="RepStandard"/>
        <w:suppressAutoHyphens/>
        <w:rPr>
          <w:i/>
          <w:color w:val="5B9BD5"/>
          <w:u w:val="single"/>
        </w:rPr>
      </w:pPr>
      <w:r w:rsidRPr="004A3590">
        <w:rPr>
          <w:i/>
          <w:color w:val="5B9BD5"/>
          <w:u w:val="single"/>
        </w:rPr>
        <w:t>Spring Cereals (3 x 200 g/ha)</w:t>
      </w:r>
    </w:p>
    <w:p w14:paraId="2B9504F7" w14:textId="77777777" w:rsidR="004A3590" w:rsidRPr="004A3590" w:rsidRDefault="004A3590" w:rsidP="004A3590">
      <w:pPr>
        <w:pStyle w:val="RepStandard"/>
        <w:suppressAutoHyphens/>
        <w:rPr>
          <w:color w:val="5B9BD5"/>
        </w:rPr>
      </w:pPr>
      <w:r w:rsidRPr="004A3590">
        <w:rPr>
          <w:color w:val="5B9BD5"/>
        </w:rPr>
        <w:t xml:space="preserve">For R4 scenarios further refinement is required as the </w:t>
      </w:r>
      <w:r w:rsidR="00C67CA1">
        <w:rPr>
          <w:color w:val="5B9BD5"/>
        </w:rPr>
        <w:t xml:space="preserve"> 20 </w:t>
      </w:r>
      <w:r w:rsidRPr="004A3590">
        <w:rPr>
          <w:color w:val="5B9BD5"/>
        </w:rPr>
        <w:t>m unsprayed buffer zone + 20 meter vegetative buffer strip is not sufficient to conclude acceptable risk for fish</w:t>
      </w:r>
    </w:p>
    <w:p w14:paraId="0EEC43B6" w14:textId="77777777" w:rsidR="004A3590" w:rsidRPr="004A3590" w:rsidRDefault="004A3590" w:rsidP="004A3590">
      <w:pPr>
        <w:pStyle w:val="RepStandard"/>
        <w:suppressAutoHyphens/>
        <w:rPr>
          <w:color w:val="5B9BD5"/>
          <w:u w:val="single"/>
        </w:rPr>
      </w:pPr>
      <w:r w:rsidRPr="004A3590">
        <w:rPr>
          <w:i/>
          <w:color w:val="5B9BD5"/>
          <w:u w:val="single"/>
        </w:rPr>
        <w:t>Winter Oilseed rape – early (2 x 175 g/ha)</w:t>
      </w:r>
    </w:p>
    <w:p w14:paraId="18EE57A4" w14:textId="77777777" w:rsidR="004A3590" w:rsidRPr="004A3590" w:rsidRDefault="004A3590" w:rsidP="004A3590">
      <w:pPr>
        <w:pStyle w:val="RepStandard"/>
        <w:suppressAutoHyphens/>
        <w:rPr>
          <w:color w:val="5B9BD5"/>
        </w:rPr>
      </w:pPr>
      <w:r w:rsidRPr="004A3590">
        <w:rPr>
          <w:color w:val="5B9BD5"/>
        </w:rPr>
        <w:t>For R1 and R3  stream scenarios: 20 m unsprayed buffer zone + 20 meter vegetative buffer strip</w:t>
      </w:r>
    </w:p>
    <w:p w14:paraId="0AA4DCBD" w14:textId="77777777" w:rsidR="004A3590" w:rsidRPr="004A3590" w:rsidRDefault="004A3590" w:rsidP="004A3590">
      <w:pPr>
        <w:pStyle w:val="RepStandard"/>
        <w:suppressAutoHyphens/>
        <w:rPr>
          <w:color w:val="5B9BD5"/>
          <w:u w:val="single"/>
        </w:rPr>
      </w:pPr>
      <w:r w:rsidRPr="004A3590">
        <w:rPr>
          <w:i/>
          <w:color w:val="5B9BD5"/>
          <w:u w:val="single"/>
        </w:rPr>
        <w:t>Winter Oilseed rape – late (2 x 175 g/ha)</w:t>
      </w:r>
    </w:p>
    <w:p w14:paraId="71B4EDF0" w14:textId="77777777" w:rsidR="004A3590" w:rsidRPr="004A3590" w:rsidRDefault="004A3590" w:rsidP="004A3590">
      <w:pPr>
        <w:pStyle w:val="RepStandard"/>
        <w:suppressAutoHyphens/>
        <w:rPr>
          <w:color w:val="5B9BD5"/>
        </w:rPr>
      </w:pPr>
      <w:r w:rsidRPr="004A3590">
        <w:rPr>
          <w:color w:val="5B9BD5"/>
        </w:rPr>
        <w:t>For R1 and R3  stream scenarios: 10 m unsprayed buffer zone + 10 meter vegetative buffer strip</w:t>
      </w:r>
    </w:p>
    <w:p w14:paraId="451901A1" w14:textId="77777777" w:rsidR="004A3590" w:rsidRPr="004A3590" w:rsidRDefault="004A3590" w:rsidP="004A3590">
      <w:pPr>
        <w:pStyle w:val="RepStandard"/>
        <w:suppressAutoHyphens/>
        <w:rPr>
          <w:color w:val="5B9BD5"/>
          <w:u w:val="single"/>
        </w:rPr>
      </w:pPr>
      <w:r w:rsidRPr="004A3590">
        <w:rPr>
          <w:i/>
          <w:color w:val="5B9BD5"/>
          <w:u w:val="single"/>
        </w:rPr>
        <w:t>Spring Oilseed Rape (2 x 175 g/ha)</w:t>
      </w:r>
    </w:p>
    <w:p w14:paraId="6B6057A0" w14:textId="77777777" w:rsidR="004A3590" w:rsidRPr="004A3590" w:rsidRDefault="004A3590" w:rsidP="004A3590">
      <w:pPr>
        <w:pStyle w:val="RepStandard"/>
        <w:suppressAutoHyphens/>
        <w:rPr>
          <w:color w:val="5B9BD5"/>
        </w:rPr>
      </w:pPr>
      <w:r w:rsidRPr="004A3590">
        <w:rPr>
          <w:color w:val="5B9BD5"/>
        </w:rPr>
        <w:t>For R1 stream scenario 20 m unsprayed buffer zone + 20 meter vegetative buffer strip</w:t>
      </w:r>
    </w:p>
    <w:p w14:paraId="6A0E82AB" w14:textId="77777777" w:rsidR="004A3590" w:rsidRPr="00C67CA1" w:rsidRDefault="004A3590" w:rsidP="004A3590">
      <w:pPr>
        <w:pStyle w:val="RepStandard"/>
        <w:suppressAutoHyphens/>
        <w:rPr>
          <w:b/>
          <w:color w:val="5B9BD5"/>
        </w:rPr>
      </w:pPr>
      <w:r w:rsidRPr="00C67CA1">
        <w:rPr>
          <w:b/>
          <w:color w:val="5B9BD5"/>
        </w:rPr>
        <w:t xml:space="preserve">Further refinement </w:t>
      </w:r>
      <w:r w:rsidR="00C67CA1">
        <w:rPr>
          <w:b/>
          <w:color w:val="5B9BD5"/>
        </w:rPr>
        <w:t xml:space="preserve">for chronic risk for fish </w:t>
      </w:r>
      <w:r w:rsidRPr="00C67CA1">
        <w:rPr>
          <w:b/>
          <w:color w:val="5B9BD5"/>
        </w:rPr>
        <w:t>for R4 scenario is required for winter and spring cereals at MSs level.</w:t>
      </w:r>
    </w:p>
    <w:p w14:paraId="49B7C98A" w14:textId="77777777" w:rsidR="00D526BE" w:rsidRPr="00445F2F" w:rsidRDefault="00D526BE" w:rsidP="00AA32CE">
      <w:pPr>
        <w:pStyle w:val="Nagwek4"/>
        <w:rPr>
          <w:noProof w:val="0"/>
          <w:lang w:val="en-GB"/>
        </w:rPr>
      </w:pPr>
      <w:r w:rsidRPr="00445F2F">
        <w:rPr>
          <w:noProof w:val="0"/>
          <w:lang w:val="en-GB"/>
        </w:rPr>
        <w:fldChar w:fldCharType="begin"/>
      </w:r>
      <w:r w:rsidRPr="00445F2F">
        <w:rPr>
          <w:lang w:val="en-GB"/>
        </w:rPr>
        <w:instrText xml:space="preserve"> REF _Ref405923442 \h </w:instrText>
      </w:r>
      <w:r w:rsidR="00C06DED" w:rsidRPr="00445F2F">
        <w:rPr>
          <w:noProof w:val="0"/>
          <w:lang w:val="en-GB"/>
        </w:rPr>
        <w:instrText xml:space="preserve"> \* MERGEFORMAT </w:instrText>
      </w:r>
      <w:r w:rsidRPr="00445F2F">
        <w:rPr>
          <w:noProof w:val="0"/>
          <w:lang w:val="en-GB"/>
        </w:rPr>
      </w:r>
      <w:r w:rsidRPr="00445F2F">
        <w:rPr>
          <w:noProof w:val="0"/>
          <w:lang w:val="en-GB"/>
        </w:rPr>
        <w:fldChar w:fldCharType="separate"/>
      </w:r>
      <w:bookmarkStart w:id="52" w:name="_Toc26181256"/>
      <w:bookmarkStart w:id="53" w:name="_Toc415214550"/>
      <w:bookmarkStart w:id="54" w:name="_Toc414955243"/>
      <w:bookmarkStart w:id="55" w:name="_Toc413922606"/>
      <w:bookmarkStart w:id="56" w:name="_Toc413922502"/>
      <w:bookmarkStart w:id="57" w:name="_Toc413922013"/>
      <w:bookmarkStart w:id="58" w:name="_Toc413916952"/>
      <w:bookmarkStart w:id="59" w:name="_Toc413916810"/>
      <w:bookmarkStart w:id="60" w:name="_Toc412643964"/>
      <w:r w:rsidR="00AA32CE" w:rsidRPr="00445F2F">
        <w:rPr>
          <w:lang w:val="en-GB"/>
        </w:rPr>
        <w:t>Effects on bees (KCP 10.3.1)</w:t>
      </w:r>
      <w:bookmarkEnd w:id="52"/>
      <w:bookmarkEnd w:id="53"/>
      <w:bookmarkEnd w:id="54"/>
      <w:bookmarkEnd w:id="55"/>
      <w:bookmarkEnd w:id="56"/>
      <w:bookmarkEnd w:id="57"/>
      <w:bookmarkEnd w:id="58"/>
      <w:bookmarkEnd w:id="59"/>
      <w:bookmarkEnd w:id="60"/>
      <w:r w:rsidRPr="00445F2F">
        <w:rPr>
          <w:noProof w:val="0"/>
          <w:lang w:val="en-GB"/>
        </w:rPr>
        <w:fldChar w:fldCharType="end"/>
      </w:r>
    </w:p>
    <w:p w14:paraId="2ABB90CB" w14:textId="77777777" w:rsidR="003F27ED" w:rsidRPr="00E15301" w:rsidRDefault="003F27ED" w:rsidP="003F27ED">
      <w:pPr>
        <w:widowControl w:val="0"/>
        <w:jc w:val="both"/>
        <w:rPr>
          <w:lang w:val="en-GB"/>
        </w:rPr>
      </w:pPr>
      <w:r w:rsidRPr="00EA771D">
        <w:rPr>
          <w:lang w:val="en-GB"/>
        </w:rPr>
        <w:t xml:space="preserve">The </w:t>
      </w:r>
      <w:r>
        <w:rPr>
          <w:lang w:val="en-GB"/>
        </w:rPr>
        <w:t xml:space="preserve">risk assessment performed for both the active substance and the formulated product derived </w:t>
      </w:r>
      <w:r w:rsidRPr="00EA771D">
        <w:rPr>
          <w:lang w:val="en-GB"/>
        </w:rPr>
        <w:t>hazard quotients lower than 50, indicating that the active substance as well as the formulation SAP</w:t>
      </w:r>
      <w:r>
        <w:rPr>
          <w:lang w:val="en-GB"/>
        </w:rPr>
        <w:t>250F</w:t>
      </w:r>
      <w:r w:rsidRPr="00EA771D">
        <w:rPr>
          <w:lang w:val="en-GB"/>
        </w:rPr>
        <w:t xml:space="preserve"> pose an acceptable risk to bees from oral and contact exposure according the proposed use.</w:t>
      </w:r>
      <w:r>
        <w:rPr>
          <w:lang w:val="en-GB"/>
        </w:rPr>
        <w:t xml:space="preserve"> Besides, a chronic study is being performed to</w:t>
      </w:r>
      <w:r>
        <w:t xml:space="preserve"> prove the lack of unacceptable risks from SAP250F application in the intended uses to Honey Bees.</w:t>
      </w:r>
    </w:p>
    <w:p w14:paraId="78AE9788" w14:textId="77777777" w:rsidR="00D526BE" w:rsidRPr="009C04F6" w:rsidRDefault="00D526BE" w:rsidP="00AA32CE">
      <w:pPr>
        <w:pStyle w:val="Nagwek4"/>
        <w:rPr>
          <w:noProof w:val="0"/>
          <w:lang w:val="en-GB"/>
        </w:rPr>
      </w:pPr>
      <w:r w:rsidRPr="009C04F6">
        <w:rPr>
          <w:noProof w:val="0"/>
          <w:lang w:val="en-GB"/>
        </w:rPr>
        <w:lastRenderedPageBreak/>
        <w:fldChar w:fldCharType="begin"/>
      </w:r>
      <w:r w:rsidRPr="009C04F6">
        <w:rPr>
          <w:lang w:val="en-GB"/>
        </w:rPr>
        <w:instrText xml:space="preserve"> REF _Ref405923455 \h </w:instrText>
      </w:r>
      <w:r w:rsidR="00C06DED" w:rsidRPr="009C04F6">
        <w:rPr>
          <w:noProof w:val="0"/>
          <w:lang w:val="en-GB"/>
        </w:rPr>
        <w:instrText xml:space="preserve"> \* MERGEFORMAT </w:instrText>
      </w:r>
      <w:r w:rsidRPr="009C04F6">
        <w:rPr>
          <w:noProof w:val="0"/>
          <w:lang w:val="en-GB"/>
        </w:rPr>
      </w:r>
      <w:r w:rsidRPr="009C04F6">
        <w:rPr>
          <w:noProof w:val="0"/>
          <w:lang w:val="en-GB"/>
        </w:rPr>
        <w:fldChar w:fldCharType="separate"/>
      </w:r>
      <w:bookmarkStart w:id="61" w:name="_Toc26181257"/>
      <w:bookmarkStart w:id="62" w:name="_Toc415214551"/>
      <w:bookmarkStart w:id="63" w:name="_Toc414955244"/>
      <w:bookmarkStart w:id="64" w:name="_Toc413922607"/>
      <w:bookmarkStart w:id="65" w:name="_Toc413922503"/>
      <w:bookmarkStart w:id="66" w:name="_Toc413922014"/>
      <w:bookmarkStart w:id="67" w:name="_Toc413916953"/>
      <w:bookmarkStart w:id="68" w:name="_Toc413916811"/>
      <w:bookmarkStart w:id="69" w:name="_Toc412643965"/>
      <w:r w:rsidR="00AA32CE" w:rsidRPr="009C04F6">
        <w:rPr>
          <w:lang w:val="en-GB"/>
        </w:rPr>
        <w:t>Effects on arthropods other than bees (KCP 10.3.2)</w:t>
      </w:r>
      <w:bookmarkEnd w:id="61"/>
      <w:bookmarkEnd w:id="62"/>
      <w:bookmarkEnd w:id="63"/>
      <w:bookmarkEnd w:id="64"/>
      <w:bookmarkEnd w:id="65"/>
      <w:bookmarkEnd w:id="66"/>
      <w:bookmarkEnd w:id="67"/>
      <w:bookmarkEnd w:id="68"/>
      <w:bookmarkEnd w:id="69"/>
      <w:r w:rsidRPr="009C04F6">
        <w:rPr>
          <w:noProof w:val="0"/>
          <w:lang w:val="en-GB"/>
        </w:rPr>
        <w:fldChar w:fldCharType="end"/>
      </w:r>
    </w:p>
    <w:p w14:paraId="5CF829CD" w14:textId="77777777" w:rsidR="003F27ED" w:rsidRPr="003B5313" w:rsidRDefault="003F27ED" w:rsidP="003F27ED">
      <w:pPr>
        <w:widowControl w:val="0"/>
        <w:jc w:val="both"/>
        <w:rPr>
          <w:lang w:val="en-GB"/>
        </w:rPr>
      </w:pPr>
      <w:r w:rsidRPr="00D8380E">
        <w:rPr>
          <w:lang w:val="en-GB"/>
        </w:rPr>
        <w:t>The in-field HQ values for the highest application rate</w:t>
      </w:r>
      <w:r>
        <w:rPr>
          <w:lang w:val="en-GB"/>
        </w:rPr>
        <w:t xml:space="preserve"> are below the trigger of 2.0 for the three-standard species </w:t>
      </w:r>
      <w:r w:rsidRPr="00D8380E">
        <w:rPr>
          <w:i/>
          <w:lang w:val="en-GB"/>
        </w:rPr>
        <w:t>Typhlodromus pyri</w:t>
      </w:r>
      <w:r>
        <w:rPr>
          <w:lang w:val="en-GB"/>
        </w:rPr>
        <w:t xml:space="preserve">, </w:t>
      </w:r>
      <w:r w:rsidRPr="007F7FFA">
        <w:rPr>
          <w:i/>
          <w:lang w:val="en-GB"/>
        </w:rPr>
        <w:t>Aphidius rhopalosiphi</w:t>
      </w:r>
      <w:r>
        <w:rPr>
          <w:lang w:val="en-GB"/>
        </w:rPr>
        <w:t xml:space="preserve"> and </w:t>
      </w:r>
      <w:r w:rsidRPr="007F7FFA">
        <w:rPr>
          <w:i/>
          <w:lang w:val="en-GB"/>
        </w:rPr>
        <w:t>Chrysoperla carnea</w:t>
      </w:r>
      <w:r w:rsidRPr="00D8380E">
        <w:rPr>
          <w:lang w:val="en-GB"/>
        </w:rPr>
        <w:t xml:space="preserve">. </w:t>
      </w:r>
      <w:r>
        <w:rPr>
          <w:lang w:val="en-GB"/>
        </w:rPr>
        <w:t>T</w:t>
      </w:r>
      <w:r w:rsidRPr="00D8380E">
        <w:rPr>
          <w:lang w:val="en-GB"/>
        </w:rPr>
        <w:t>he off-field HQ values</w:t>
      </w:r>
      <w:r>
        <w:rPr>
          <w:lang w:val="en-GB"/>
        </w:rPr>
        <w:t xml:space="preserve"> for all tested species</w:t>
      </w:r>
      <w:r w:rsidRPr="00D8380E">
        <w:rPr>
          <w:lang w:val="en-GB"/>
        </w:rPr>
        <w:t xml:space="preserve">, are below the trigger </w:t>
      </w:r>
      <w:r w:rsidRPr="00236697">
        <w:rPr>
          <w:strike/>
          <w:color w:val="D9D9D9"/>
          <w:lang w:val="en-GB"/>
        </w:rPr>
        <w:t xml:space="preserve">of 2.0, </w:t>
      </w:r>
      <w:r w:rsidRPr="00D8380E">
        <w:rPr>
          <w:lang w:val="en-GB"/>
        </w:rPr>
        <w:t>indicating that SA</w:t>
      </w:r>
      <w:r>
        <w:rPr>
          <w:lang w:val="en-GB"/>
        </w:rPr>
        <w:t>P250F</w:t>
      </w:r>
      <w:r w:rsidRPr="00D8380E">
        <w:rPr>
          <w:lang w:val="en-GB"/>
        </w:rPr>
        <w:t xml:space="preserve"> is unlikely to pose an unacceptable risk to non-target-arthropods in or off-field.</w:t>
      </w:r>
    </w:p>
    <w:p w14:paraId="37687ECE" w14:textId="77777777" w:rsidR="00D526BE" w:rsidRDefault="00D526BE" w:rsidP="00AA32CE">
      <w:pPr>
        <w:pStyle w:val="Nagwek4"/>
        <w:rPr>
          <w:lang w:val="en-GB"/>
        </w:rPr>
      </w:pPr>
      <w:r w:rsidRPr="002B1114">
        <w:rPr>
          <w:lang w:val="en-GB"/>
        </w:rPr>
        <w:fldChar w:fldCharType="begin"/>
      </w:r>
      <w:r w:rsidRPr="002B1114">
        <w:rPr>
          <w:lang w:val="en-GB"/>
        </w:rPr>
        <w:instrText xml:space="preserve"> REF _Ref405399802 \h  \* MERGEFORMAT </w:instrText>
      </w:r>
      <w:r w:rsidRPr="002B1114">
        <w:rPr>
          <w:lang w:val="en-GB"/>
        </w:rPr>
      </w:r>
      <w:r w:rsidRPr="002B1114">
        <w:rPr>
          <w:lang w:val="en-GB"/>
        </w:rPr>
        <w:fldChar w:fldCharType="separate"/>
      </w:r>
      <w:bookmarkStart w:id="70" w:name="_Toc412643966"/>
      <w:bookmarkStart w:id="71" w:name="_Toc413916812"/>
      <w:bookmarkStart w:id="72" w:name="_Toc413916954"/>
      <w:bookmarkStart w:id="73" w:name="_Toc413922015"/>
      <w:bookmarkStart w:id="74" w:name="_Toc413922504"/>
      <w:bookmarkStart w:id="75" w:name="_Toc413922608"/>
      <w:bookmarkStart w:id="76" w:name="_Toc414955245"/>
      <w:bookmarkStart w:id="77" w:name="_Toc415214552"/>
      <w:bookmarkStart w:id="78" w:name="_Toc26181258"/>
      <w:r w:rsidR="00AA32CE" w:rsidRPr="002B1114">
        <w:rPr>
          <w:lang w:val="en-GB"/>
        </w:rPr>
        <w:t>Effects on non-target soil meso- and macrofauna (KCP 10.4)</w:t>
      </w:r>
      <w:r w:rsidRPr="002B1114">
        <w:rPr>
          <w:lang w:val="en-GB"/>
        </w:rPr>
        <w:fldChar w:fldCharType="end"/>
      </w:r>
      <w:r w:rsidRPr="002B1114">
        <w:rPr>
          <w:lang w:val="en-GB"/>
        </w:rPr>
        <w:t xml:space="preserve">, </w:t>
      </w:r>
      <w:r w:rsidRPr="002B1114">
        <w:rPr>
          <w:lang w:val="en-GB"/>
        </w:rPr>
        <w:fldChar w:fldCharType="begin"/>
      </w:r>
      <w:r w:rsidRPr="002B1114">
        <w:rPr>
          <w:lang w:val="en-GB"/>
        </w:rPr>
        <w:instrText xml:space="preserve"> REF _Ref405399804 \h  \* MERGEFORMAT </w:instrText>
      </w:r>
      <w:r w:rsidRPr="002B1114">
        <w:rPr>
          <w:lang w:val="en-GB"/>
        </w:rPr>
      </w:r>
      <w:r w:rsidRPr="002B1114">
        <w:rPr>
          <w:lang w:val="en-GB"/>
        </w:rPr>
        <w:fldChar w:fldCharType="separate"/>
      </w:r>
      <w:r w:rsidR="00AA32CE" w:rsidRPr="002B1114">
        <w:rPr>
          <w:lang w:val="en-GB"/>
        </w:rPr>
        <w:t>Effects on soil microbial activity (KCP 10.5)</w:t>
      </w:r>
      <w:bookmarkEnd w:id="70"/>
      <w:bookmarkEnd w:id="71"/>
      <w:bookmarkEnd w:id="72"/>
      <w:bookmarkEnd w:id="73"/>
      <w:bookmarkEnd w:id="74"/>
      <w:bookmarkEnd w:id="75"/>
      <w:bookmarkEnd w:id="76"/>
      <w:bookmarkEnd w:id="77"/>
      <w:bookmarkEnd w:id="78"/>
      <w:r w:rsidRPr="002B1114">
        <w:rPr>
          <w:lang w:val="en-GB"/>
        </w:rPr>
        <w:fldChar w:fldCharType="end"/>
      </w:r>
    </w:p>
    <w:p w14:paraId="3ED57CCD" w14:textId="77777777" w:rsidR="003F27ED" w:rsidRPr="002B1114" w:rsidRDefault="003F27ED" w:rsidP="003F27ED">
      <w:pPr>
        <w:pStyle w:val="RepStandard"/>
      </w:pPr>
      <w:r>
        <w:t>No unacceptable acute risks are expected in earthworms due to exposure to either Prothioconazole or its metabolites (JAU 6476-desthio and JAU 6476-S-methyl). From the derived long-term TER values, unacceptable risks to earthworms are expected from Prothioconazole and the metabolite JAU 6476-desthio. However, in a field study, the occurrence of Prothioconazole and the Desthio-metabolite was confirmed slightly under the PECsoil derived. As the depth of soil from which the sample cores were taken is highly unlikely to have been less than 5 cm and would more typically be expected to be 10 cm, the maximum PEC values are likely to be an overestimation, with the level of exposure in the field study being considered more realistic. Besides, from the 5 identified earthworm species, only the number of juveniles of 1 (</w:t>
      </w:r>
      <w:r w:rsidRPr="00706532">
        <w:rPr>
          <w:i/>
        </w:rPr>
        <w:t>Aporrectodea caliginosa</w:t>
      </w:r>
      <w:r>
        <w:t>) was affected. In fact, by the end of the study, an overall increase in the number and biomass of earthworms in the treated plots was observed (11 months of exposure with 3 applications of 200g a.s./ha). Also, no unacceptable effects are expected when using the endpoint obtained in the chronic study with the formulation in question (TER value of 12.6, well above 5). Therefore, no unacceptable effects are expected in earthworms and other soil meso and macrofauna due to the application of SAP250F in the intended uses.</w:t>
      </w:r>
    </w:p>
    <w:p w14:paraId="1F21A7C1" w14:textId="77777777" w:rsidR="009C04F6" w:rsidRPr="009C04F6" w:rsidRDefault="003F27ED" w:rsidP="003F27ED">
      <w:pPr>
        <w:pStyle w:val="RepStandard"/>
      </w:pPr>
      <w:r w:rsidRPr="002A0CE6">
        <w:t xml:space="preserve">The use of </w:t>
      </w:r>
      <w:r w:rsidRPr="000F48A3">
        <w:t>SAP250F according to the proposed use patterns will not have unacceptable effects on soil micro-organisms as more 1000-fold of the applied maximum concentration did not cause any significant effects on soil nitrogen transformation</w:t>
      </w:r>
      <w:r w:rsidRPr="002A0CE6">
        <w:t>.</w:t>
      </w:r>
    </w:p>
    <w:p w14:paraId="692D6470" w14:textId="77777777" w:rsidR="00D526BE" w:rsidRDefault="00D526BE" w:rsidP="00AA32CE">
      <w:pPr>
        <w:pStyle w:val="Nagwek4"/>
        <w:rPr>
          <w:lang w:val="en-GB"/>
        </w:rPr>
      </w:pPr>
      <w:r w:rsidRPr="002B1114">
        <w:rPr>
          <w:lang w:val="en-GB"/>
        </w:rPr>
        <w:fldChar w:fldCharType="begin"/>
      </w:r>
      <w:r w:rsidRPr="002B1114">
        <w:rPr>
          <w:lang w:val="en-GB"/>
        </w:rPr>
        <w:instrText xml:space="preserve"> REF _Ref405399808 \h  \* MERGEFORMAT </w:instrText>
      </w:r>
      <w:r w:rsidRPr="002B1114">
        <w:rPr>
          <w:lang w:val="en-GB"/>
        </w:rPr>
      </w:r>
      <w:r w:rsidRPr="002B1114">
        <w:rPr>
          <w:lang w:val="en-GB"/>
        </w:rPr>
        <w:fldChar w:fldCharType="separate"/>
      </w:r>
      <w:bookmarkStart w:id="79" w:name="_Toc26181259"/>
      <w:bookmarkStart w:id="80" w:name="_Toc415214553"/>
      <w:bookmarkStart w:id="81" w:name="_Toc414955246"/>
      <w:bookmarkStart w:id="82" w:name="_Toc413922609"/>
      <w:bookmarkStart w:id="83" w:name="_Toc413922505"/>
      <w:bookmarkStart w:id="84" w:name="_Toc413922016"/>
      <w:bookmarkStart w:id="85" w:name="_Toc413916955"/>
      <w:bookmarkStart w:id="86" w:name="_Toc413916813"/>
      <w:bookmarkStart w:id="87" w:name="_Toc412643967"/>
      <w:r w:rsidR="00AA32CE" w:rsidRPr="002B1114">
        <w:rPr>
          <w:lang w:val="en-GB"/>
        </w:rPr>
        <w:t>Effects on non-target terrestrial plants (KCP 10.6)</w:t>
      </w:r>
      <w:bookmarkEnd w:id="79"/>
      <w:bookmarkEnd w:id="80"/>
      <w:bookmarkEnd w:id="81"/>
      <w:bookmarkEnd w:id="82"/>
      <w:bookmarkEnd w:id="83"/>
      <w:bookmarkEnd w:id="84"/>
      <w:bookmarkEnd w:id="85"/>
      <w:bookmarkEnd w:id="86"/>
      <w:bookmarkEnd w:id="87"/>
      <w:r w:rsidRPr="002B1114">
        <w:rPr>
          <w:lang w:val="en-GB"/>
        </w:rPr>
        <w:fldChar w:fldCharType="end"/>
      </w:r>
    </w:p>
    <w:p w14:paraId="0D7307EA" w14:textId="77777777" w:rsidR="00D23D76" w:rsidRDefault="003F27ED" w:rsidP="00D23D76">
      <w:pPr>
        <w:pStyle w:val="RepStandard"/>
      </w:pPr>
      <w:bookmarkStart w:id="88" w:name="_Hlk9600410"/>
      <w:r w:rsidRPr="00326093">
        <w:t>The worst</w:t>
      </w:r>
      <w:r>
        <w:t>-</w:t>
      </w:r>
      <w:r w:rsidRPr="00326093">
        <w:t xml:space="preserve">case TER values are </w:t>
      </w:r>
      <w:r>
        <w:t xml:space="preserve">well </w:t>
      </w:r>
      <w:r w:rsidRPr="00326093">
        <w:t>greater than the trigger value of 5 and therefore it is considered that risks to non-target plants</w:t>
      </w:r>
      <w:r>
        <w:t xml:space="preserve"> after SAP250F applications</w:t>
      </w:r>
      <w:r w:rsidRPr="00326093">
        <w:t xml:space="preserve"> are acceptable</w:t>
      </w:r>
      <w:r w:rsidR="00D23D76">
        <w:t>.</w:t>
      </w:r>
    </w:p>
    <w:bookmarkEnd w:id="88"/>
    <w:p w14:paraId="11034CB7" w14:textId="77777777" w:rsidR="00D526BE" w:rsidRDefault="00D526BE" w:rsidP="00AA32CE">
      <w:pPr>
        <w:pStyle w:val="Nagwek4"/>
        <w:rPr>
          <w:lang w:val="en-GB"/>
        </w:rPr>
      </w:pPr>
      <w:r w:rsidRPr="002B1114">
        <w:rPr>
          <w:lang w:val="en-GB"/>
        </w:rPr>
        <w:fldChar w:fldCharType="begin"/>
      </w:r>
      <w:r w:rsidRPr="002B1114">
        <w:rPr>
          <w:lang w:val="en-GB"/>
        </w:rPr>
        <w:instrText xml:space="preserve"> REF _Ref405399810 \h  \* MERGEFORMAT </w:instrText>
      </w:r>
      <w:r w:rsidRPr="002B1114">
        <w:rPr>
          <w:lang w:val="en-GB"/>
        </w:rPr>
      </w:r>
      <w:r w:rsidRPr="002B1114">
        <w:rPr>
          <w:lang w:val="en-GB"/>
        </w:rPr>
        <w:fldChar w:fldCharType="separate"/>
      </w:r>
      <w:bookmarkStart w:id="89" w:name="_Toc26181260"/>
      <w:bookmarkStart w:id="90" w:name="_Toc415214554"/>
      <w:bookmarkStart w:id="91" w:name="_Toc414955247"/>
      <w:bookmarkStart w:id="92" w:name="_Toc413922610"/>
      <w:bookmarkStart w:id="93" w:name="_Toc413922506"/>
      <w:bookmarkStart w:id="94" w:name="_Toc413922017"/>
      <w:bookmarkStart w:id="95" w:name="_Toc413916956"/>
      <w:bookmarkStart w:id="96" w:name="_Toc413916814"/>
      <w:bookmarkStart w:id="97" w:name="_Toc412643968"/>
      <w:r w:rsidR="00AA32CE" w:rsidRPr="002B1114">
        <w:rPr>
          <w:lang w:val="en-GB"/>
        </w:rPr>
        <w:t>Effects on other terrestrial organisms (flora and fauna) (KCP 10.7)</w:t>
      </w:r>
      <w:bookmarkEnd w:id="89"/>
      <w:bookmarkEnd w:id="90"/>
      <w:bookmarkEnd w:id="91"/>
      <w:bookmarkEnd w:id="92"/>
      <w:bookmarkEnd w:id="93"/>
      <w:bookmarkEnd w:id="94"/>
      <w:bookmarkEnd w:id="95"/>
      <w:bookmarkEnd w:id="96"/>
      <w:bookmarkEnd w:id="97"/>
      <w:r w:rsidRPr="002B1114">
        <w:rPr>
          <w:lang w:val="en-GB"/>
        </w:rPr>
        <w:fldChar w:fldCharType="end"/>
      </w:r>
    </w:p>
    <w:p w14:paraId="46A2BE81" w14:textId="77777777" w:rsidR="009C04F6" w:rsidRPr="009C04F6" w:rsidRDefault="005F3CDA" w:rsidP="009C04F6">
      <w:pPr>
        <w:pStyle w:val="RepStandard"/>
      </w:pPr>
      <w:r>
        <w:t>No data available.</w:t>
      </w:r>
    </w:p>
    <w:p w14:paraId="6C733347" w14:textId="77777777" w:rsidR="00D526BE" w:rsidRPr="002B1114" w:rsidRDefault="00D526BE" w:rsidP="00AA32CE">
      <w:pPr>
        <w:pStyle w:val="Nagwek3"/>
      </w:pPr>
      <w:bookmarkStart w:id="98" w:name="_Toc399487256"/>
      <w:bookmarkStart w:id="99" w:name="_Ref405664680"/>
      <w:bookmarkStart w:id="100" w:name="_Toc412643969"/>
      <w:bookmarkStart w:id="101" w:name="_Toc413916815"/>
      <w:bookmarkStart w:id="102" w:name="_Toc413916957"/>
      <w:bookmarkStart w:id="103" w:name="_Toc413922018"/>
      <w:bookmarkStart w:id="104" w:name="_Toc413922507"/>
      <w:bookmarkStart w:id="105" w:name="_Toc413922611"/>
      <w:bookmarkStart w:id="106" w:name="_Toc414955248"/>
      <w:bookmarkStart w:id="107" w:name="_Ref414959197"/>
      <w:bookmarkStart w:id="108" w:name="_Ref414959507"/>
      <w:bookmarkStart w:id="109" w:name="_Ref414959601"/>
      <w:bookmarkStart w:id="110" w:name="_Ref414960861"/>
      <w:bookmarkStart w:id="111" w:name="_Ref414961143"/>
      <w:bookmarkStart w:id="112" w:name="_Ref414961231"/>
      <w:bookmarkStart w:id="113" w:name="_Ref414962982"/>
      <w:bookmarkStart w:id="114" w:name="_Ref414969927"/>
      <w:bookmarkStart w:id="115" w:name="_Ref414969999"/>
      <w:bookmarkStart w:id="116" w:name="_Ref414970412"/>
      <w:bookmarkStart w:id="117" w:name="_Ref414972586"/>
      <w:bookmarkStart w:id="118" w:name="_Ref414978309"/>
      <w:bookmarkStart w:id="119" w:name="_Ref414978602"/>
      <w:bookmarkStart w:id="120" w:name="_Ref414979250"/>
      <w:bookmarkStart w:id="121" w:name="_Ref414979328"/>
      <w:bookmarkStart w:id="122" w:name="_Toc415214555"/>
      <w:bookmarkStart w:id="123" w:name="_Toc26181261"/>
      <w:r w:rsidRPr="002B1114">
        <w:t>Grouping of intended uses for risk assessment</w:t>
      </w:r>
      <w:bookmarkEnd w:id="98"/>
      <w:bookmarkEnd w:id="99"/>
      <w:bookmarkEnd w:id="100"/>
      <w:bookmarkEnd w:id="101"/>
      <w:bookmarkEnd w:id="102"/>
      <w:bookmarkEnd w:id="103"/>
      <w:bookmarkEnd w:id="104"/>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p>
    <w:p w14:paraId="1A831186" w14:textId="77777777" w:rsidR="00D526BE" w:rsidRPr="002B1114" w:rsidRDefault="00D526BE" w:rsidP="00AA32CE">
      <w:pPr>
        <w:pStyle w:val="RepStandard"/>
      </w:pPr>
      <w:r w:rsidRPr="002B1114">
        <w:t>The following table documents the grouping of the intended uses to support application of the risk envelope approach (according to SANCO/11244/2011).</w:t>
      </w:r>
    </w:p>
    <w:p w14:paraId="3143F65B" w14:textId="77777777" w:rsidR="00D526BE" w:rsidRPr="002B1114" w:rsidRDefault="00D526BE" w:rsidP="00AA32CE">
      <w:pPr>
        <w:pStyle w:val="RepLabel"/>
        <w:rPr>
          <w:highlight w:val="green"/>
        </w:rPr>
      </w:pPr>
      <w:bookmarkStart w:id="124" w:name="_Ref359576007"/>
      <w:r w:rsidRPr="002B1114">
        <w:lastRenderedPageBreak/>
        <w:t xml:space="preserve">Table </w:t>
      </w:r>
      <w:r w:rsidRPr="002B1114">
        <w:fldChar w:fldCharType="begin"/>
      </w:r>
      <w:r w:rsidRPr="002B1114">
        <w:instrText xml:space="preserve"> STYLEREF 2 \s </w:instrText>
      </w:r>
      <w:r w:rsidRPr="002B1114">
        <w:fldChar w:fldCharType="separate"/>
      </w:r>
      <w:r w:rsidR="00AA32CE" w:rsidRPr="002B1114">
        <w:rPr>
          <w:noProof/>
        </w:rPr>
        <w:t>9.1</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2</w:t>
      </w:r>
      <w:r w:rsidRPr="002B1114">
        <w:fldChar w:fldCharType="end"/>
      </w:r>
      <w:bookmarkEnd w:id="124"/>
      <w:r w:rsidRPr="002B1114">
        <w:t>:</w:t>
      </w:r>
      <w:r w:rsidRPr="002B1114">
        <w:tab/>
      </w:r>
      <w:r w:rsidRPr="008279E5">
        <w:t xml:space="preserve">Critical use pattern of </w:t>
      </w:r>
      <w:r w:rsidR="008279E5" w:rsidRPr="008279E5">
        <w:t>SAP250F</w:t>
      </w:r>
      <w:r w:rsidRPr="008279E5">
        <w:t xml:space="preserve"> grouped according to</w:t>
      </w:r>
      <w:r w:rsidR="008279E5">
        <w:t xml:space="preserve"> the application time</w:t>
      </w:r>
    </w:p>
    <w:tbl>
      <w:tblPr>
        <w:tblW w:w="50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295"/>
        <w:gridCol w:w="2132"/>
        <w:gridCol w:w="2523"/>
        <w:gridCol w:w="2527"/>
      </w:tblGrid>
      <w:tr w:rsidR="008279E5" w:rsidRPr="00E32C45" w14:paraId="456D2F88" w14:textId="77777777" w:rsidTr="008279E5">
        <w:trPr>
          <w:tblHeader/>
        </w:trPr>
        <w:tc>
          <w:tcPr>
            <w:tcW w:w="5000" w:type="pct"/>
            <w:gridSpan w:val="4"/>
            <w:shd w:val="clear" w:color="auto" w:fill="auto"/>
          </w:tcPr>
          <w:p w14:paraId="174ECF23" w14:textId="77777777" w:rsidR="008279E5" w:rsidRPr="00E32C45" w:rsidRDefault="008279E5" w:rsidP="00B32B99">
            <w:pPr>
              <w:pStyle w:val="RepTableHeader"/>
              <w:jc w:val="center"/>
              <w:rPr>
                <w:lang w:val="en-GB"/>
              </w:rPr>
            </w:pPr>
            <w:r w:rsidRPr="00E32C45">
              <w:rPr>
                <w:lang w:val="en-GB"/>
              </w:rPr>
              <w:t>Grouping according to crop group and application pattern</w:t>
            </w:r>
          </w:p>
        </w:tc>
      </w:tr>
      <w:tr w:rsidR="008279E5" w:rsidRPr="00E32C45" w14:paraId="0A257076" w14:textId="77777777" w:rsidTr="008279E5">
        <w:trPr>
          <w:tblHeader/>
        </w:trPr>
        <w:tc>
          <w:tcPr>
            <w:tcW w:w="1211" w:type="pct"/>
            <w:shd w:val="clear" w:color="auto" w:fill="auto"/>
          </w:tcPr>
          <w:p w14:paraId="08C548A1" w14:textId="77777777" w:rsidR="008279E5" w:rsidRPr="00E32C45" w:rsidRDefault="008279E5" w:rsidP="00B32B99">
            <w:pPr>
              <w:pStyle w:val="RepTableBold"/>
              <w:keepNext/>
              <w:keepLines/>
              <w:jc w:val="center"/>
              <w:rPr>
                <w:lang w:val="en-GB"/>
              </w:rPr>
            </w:pPr>
            <w:r w:rsidRPr="00E32C45">
              <w:rPr>
                <w:lang w:val="en-GB"/>
              </w:rPr>
              <w:t>Group</w:t>
            </w:r>
          </w:p>
        </w:tc>
        <w:tc>
          <w:tcPr>
            <w:tcW w:w="1125" w:type="pct"/>
            <w:shd w:val="clear" w:color="auto" w:fill="auto"/>
          </w:tcPr>
          <w:p w14:paraId="13800243" w14:textId="77777777" w:rsidR="008279E5" w:rsidRPr="00E32C45" w:rsidRDefault="008279E5" w:rsidP="00B32B99">
            <w:pPr>
              <w:pStyle w:val="RepTableBold"/>
              <w:keepNext/>
              <w:keepLines/>
              <w:jc w:val="center"/>
              <w:rPr>
                <w:lang w:val="en-GB"/>
              </w:rPr>
            </w:pPr>
            <w:r w:rsidRPr="00E32C45">
              <w:rPr>
                <w:lang w:val="en-GB"/>
              </w:rPr>
              <w:t>Intended uses</w:t>
            </w:r>
          </w:p>
        </w:tc>
        <w:tc>
          <w:tcPr>
            <w:tcW w:w="1331" w:type="pct"/>
            <w:shd w:val="clear" w:color="auto" w:fill="auto"/>
          </w:tcPr>
          <w:p w14:paraId="30E3798A" w14:textId="77777777" w:rsidR="008279E5" w:rsidRPr="00E32C45" w:rsidRDefault="008279E5" w:rsidP="00B32B99">
            <w:pPr>
              <w:pStyle w:val="RepTableBold"/>
              <w:keepNext/>
              <w:keepLines/>
              <w:jc w:val="center"/>
              <w:rPr>
                <w:lang w:val="en-GB"/>
              </w:rPr>
            </w:pPr>
            <w:r w:rsidRPr="00E32C45">
              <w:rPr>
                <w:lang w:val="en-GB"/>
              </w:rPr>
              <w:t>relevant use parameters for grouping</w:t>
            </w:r>
          </w:p>
        </w:tc>
        <w:tc>
          <w:tcPr>
            <w:tcW w:w="1333" w:type="pct"/>
            <w:shd w:val="clear" w:color="auto" w:fill="auto"/>
          </w:tcPr>
          <w:p w14:paraId="21BA7BA0" w14:textId="77777777" w:rsidR="008279E5" w:rsidRPr="00E32C45" w:rsidRDefault="008279E5" w:rsidP="00B32B99">
            <w:pPr>
              <w:pStyle w:val="RepTableBold"/>
              <w:keepNext/>
              <w:keepLines/>
              <w:jc w:val="center"/>
              <w:rPr>
                <w:lang w:val="en-GB"/>
              </w:rPr>
            </w:pPr>
            <w:r w:rsidRPr="00E32C45">
              <w:rPr>
                <w:lang w:val="en-GB"/>
              </w:rPr>
              <w:t>Crop group and application pattern</w:t>
            </w:r>
          </w:p>
        </w:tc>
      </w:tr>
      <w:tr w:rsidR="008279E5" w:rsidRPr="00E32C45" w14:paraId="225190D1" w14:textId="77777777" w:rsidTr="008279E5">
        <w:trPr>
          <w:cantSplit/>
        </w:trPr>
        <w:tc>
          <w:tcPr>
            <w:tcW w:w="5000" w:type="pct"/>
            <w:gridSpan w:val="4"/>
            <w:shd w:val="clear" w:color="auto" w:fill="auto"/>
          </w:tcPr>
          <w:p w14:paraId="59580F58" w14:textId="77777777" w:rsidR="008279E5" w:rsidRPr="00E32C45" w:rsidRDefault="008279E5" w:rsidP="00B32B99">
            <w:pPr>
              <w:pStyle w:val="RepTableBold"/>
              <w:rPr>
                <w:lang w:val="en-GB"/>
              </w:rPr>
            </w:pPr>
            <w:r w:rsidRPr="00E32C45">
              <w:rPr>
                <w:lang w:val="en-GB"/>
              </w:rPr>
              <w:t>Effects on birds and mammals (9.2 and 9.3)</w:t>
            </w:r>
          </w:p>
        </w:tc>
      </w:tr>
      <w:tr w:rsidR="002E40E3" w:rsidRPr="00E32C45" w14:paraId="27FCA5DB" w14:textId="77777777" w:rsidTr="008279E5">
        <w:tc>
          <w:tcPr>
            <w:tcW w:w="1211" w:type="pct"/>
            <w:vMerge w:val="restart"/>
            <w:shd w:val="clear" w:color="auto" w:fill="auto"/>
          </w:tcPr>
          <w:p w14:paraId="2E2D6058" w14:textId="77777777" w:rsidR="002E40E3" w:rsidRPr="00E32C45" w:rsidRDefault="002E40E3" w:rsidP="00B32B99">
            <w:pPr>
              <w:pStyle w:val="RepTable"/>
              <w:rPr>
                <w:szCs w:val="20"/>
              </w:rPr>
            </w:pPr>
            <w:r w:rsidRPr="0049187B">
              <w:rPr>
                <w:szCs w:val="20"/>
              </w:rPr>
              <w:t xml:space="preserve">Bulbs and onion like crops, </w:t>
            </w:r>
            <w:r w:rsidRPr="0049187B">
              <w:rPr>
                <w:b/>
                <w:szCs w:val="20"/>
              </w:rPr>
              <w:t>cereals</w:t>
            </w:r>
            <w:r w:rsidRPr="0049187B">
              <w:rPr>
                <w:szCs w:val="20"/>
              </w:rPr>
              <w:t>, fruiting vegetables, leafy vegetables, legume forage, maize, oilseed rape, potatoes, pulses, root and stem vegetables, strawberries, sugar beet, and sunflower</w:t>
            </w:r>
          </w:p>
        </w:tc>
        <w:tc>
          <w:tcPr>
            <w:tcW w:w="1125" w:type="pct"/>
            <w:shd w:val="clear" w:color="auto" w:fill="auto"/>
          </w:tcPr>
          <w:p w14:paraId="1DD5CF36" w14:textId="77777777" w:rsidR="002E40E3" w:rsidRPr="00E32C45" w:rsidRDefault="002E40E3" w:rsidP="00B32B99">
            <w:pPr>
              <w:pStyle w:val="RepTable"/>
              <w:rPr>
                <w:szCs w:val="20"/>
              </w:rPr>
            </w:pPr>
            <w:r>
              <w:rPr>
                <w:szCs w:val="20"/>
              </w:rPr>
              <w:t>Wheat</w:t>
            </w:r>
          </w:p>
          <w:p w14:paraId="2E7B09C8" w14:textId="77777777" w:rsidR="002E40E3" w:rsidRPr="00E32C45" w:rsidRDefault="002E40E3" w:rsidP="00B32B99">
            <w:pPr>
              <w:pStyle w:val="RepTable"/>
              <w:rPr>
                <w:szCs w:val="20"/>
                <w:lang w:val="it-IT"/>
              </w:rPr>
            </w:pPr>
            <w:r w:rsidRPr="00E32C45">
              <w:rPr>
                <w:szCs w:val="20"/>
                <w:lang w:val="it-IT"/>
              </w:rPr>
              <w:t xml:space="preserve">BBCH </w:t>
            </w:r>
            <w:r>
              <w:rPr>
                <w:szCs w:val="20"/>
                <w:lang w:val="it-IT"/>
              </w:rPr>
              <w:t>26</w:t>
            </w:r>
            <w:r w:rsidRPr="00E32C45">
              <w:rPr>
                <w:szCs w:val="20"/>
                <w:lang w:val="it-IT"/>
              </w:rPr>
              <w:t>-</w:t>
            </w:r>
            <w:r>
              <w:rPr>
                <w:szCs w:val="20"/>
                <w:lang w:val="it-IT"/>
              </w:rPr>
              <w:t>69</w:t>
            </w:r>
          </w:p>
        </w:tc>
        <w:tc>
          <w:tcPr>
            <w:tcW w:w="1331" w:type="pct"/>
            <w:shd w:val="clear" w:color="auto" w:fill="auto"/>
          </w:tcPr>
          <w:p w14:paraId="41331C37" w14:textId="77777777" w:rsidR="002E40E3" w:rsidRPr="00E32C45" w:rsidRDefault="002E40E3" w:rsidP="00B32B99">
            <w:pPr>
              <w:pStyle w:val="RepTable"/>
              <w:rPr>
                <w:szCs w:val="20"/>
              </w:rPr>
            </w:pPr>
            <w:r w:rsidRPr="00E32C45">
              <w:rPr>
                <w:szCs w:val="20"/>
                <w:lang w:eastAsia="es-ES_tradnl"/>
              </w:rPr>
              <w:t>Crop group according to EFSA/2009/1438</w:t>
            </w:r>
          </w:p>
        </w:tc>
        <w:tc>
          <w:tcPr>
            <w:tcW w:w="1333" w:type="pct"/>
            <w:shd w:val="clear" w:color="auto" w:fill="auto"/>
          </w:tcPr>
          <w:p w14:paraId="60CE4CA9" w14:textId="77777777" w:rsidR="002E40E3" w:rsidRPr="00E32C45" w:rsidRDefault="002E40E3" w:rsidP="00B32B99">
            <w:pPr>
              <w:pStyle w:val="RepTable"/>
              <w:rPr>
                <w:szCs w:val="20"/>
              </w:rPr>
            </w:pPr>
            <w:r>
              <w:rPr>
                <w:szCs w:val="20"/>
              </w:rPr>
              <w:t>Wheat</w:t>
            </w:r>
          </w:p>
          <w:p w14:paraId="655FD1B3" w14:textId="77777777" w:rsidR="002E40E3" w:rsidRPr="00E32C45" w:rsidRDefault="002E40E3" w:rsidP="00B32B99">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7BF0624F" w14:textId="77777777" w:rsidTr="008279E5">
        <w:tc>
          <w:tcPr>
            <w:tcW w:w="1211" w:type="pct"/>
            <w:vMerge/>
            <w:shd w:val="clear" w:color="auto" w:fill="auto"/>
          </w:tcPr>
          <w:p w14:paraId="227396A1" w14:textId="77777777" w:rsidR="002E40E3" w:rsidRPr="00E32C45" w:rsidRDefault="002E40E3" w:rsidP="00B32B99">
            <w:pPr>
              <w:pStyle w:val="RepTable"/>
              <w:rPr>
                <w:szCs w:val="20"/>
              </w:rPr>
            </w:pPr>
          </w:p>
        </w:tc>
        <w:tc>
          <w:tcPr>
            <w:tcW w:w="1125" w:type="pct"/>
            <w:shd w:val="clear" w:color="auto" w:fill="auto"/>
          </w:tcPr>
          <w:p w14:paraId="476670AF" w14:textId="77777777" w:rsidR="002E40E3" w:rsidRPr="00E32C45" w:rsidRDefault="002E40E3" w:rsidP="00B32B99">
            <w:pPr>
              <w:pStyle w:val="RepTable"/>
              <w:rPr>
                <w:szCs w:val="20"/>
                <w:lang w:val="it-IT"/>
              </w:rPr>
            </w:pPr>
            <w:r>
              <w:rPr>
                <w:szCs w:val="20"/>
                <w:lang w:val="it-IT"/>
              </w:rPr>
              <w:t>Barley</w:t>
            </w:r>
          </w:p>
          <w:p w14:paraId="3FFDCD61" w14:textId="77777777" w:rsidR="002E40E3" w:rsidRPr="00E32C45" w:rsidRDefault="002E40E3" w:rsidP="00B32B99">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06BCD9FC" w14:textId="77777777" w:rsidR="002E40E3" w:rsidRPr="00E32C45" w:rsidRDefault="002E40E3" w:rsidP="00B32B99">
            <w:pPr>
              <w:pStyle w:val="RepTable"/>
              <w:rPr>
                <w:szCs w:val="20"/>
                <w:highlight w:val="yellow"/>
              </w:rPr>
            </w:pPr>
            <w:r w:rsidRPr="00E32C45">
              <w:rPr>
                <w:szCs w:val="20"/>
                <w:lang w:eastAsia="es-ES_tradnl"/>
              </w:rPr>
              <w:t>Crop group according to EFSA/2009/1438</w:t>
            </w:r>
          </w:p>
        </w:tc>
        <w:tc>
          <w:tcPr>
            <w:tcW w:w="1333" w:type="pct"/>
            <w:shd w:val="clear" w:color="auto" w:fill="auto"/>
          </w:tcPr>
          <w:p w14:paraId="16034090" w14:textId="77777777" w:rsidR="002E40E3" w:rsidRPr="00E32C45" w:rsidRDefault="002E40E3" w:rsidP="00B32B99">
            <w:pPr>
              <w:pStyle w:val="RepTable"/>
              <w:rPr>
                <w:szCs w:val="20"/>
                <w:lang w:val="en-US"/>
              </w:rPr>
            </w:pPr>
            <w:r>
              <w:rPr>
                <w:szCs w:val="20"/>
                <w:lang w:val="en-US"/>
              </w:rPr>
              <w:t>Barley</w:t>
            </w:r>
          </w:p>
          <w:p w14:paraId="15D087A4" w14:textId="77777777" w:rsidR="002E40E3" w:rsidRPr="00E32C45" w:rsidRDefault="002E40E3" w:rsidP="00B32B99">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5BA911C6" w14:textId="77777777" w:rsidTr="008279E5">
        <w:trPr>
          <w:trHeight w:val="713"/>
        </w:trPr>
        <w:tc>
          <w:tcPr>
            <w:tcW w:w="1211" w:type="pct"/>
            <w:vMerge/>
            <w:shd w:val="clear" w:color="auto" w:fill="auto"/>
          </w:tcPr>
          <w:p w14:paraId="4FF878B2" w14:textId="77777777" w:rsidR="002E40E3" w:rsidRPr="0049187B" w:rsidRDefault="002E40E3" w:rsidP="00B32B99">
            <w:pPr>
              <w:pStyle w:val="RepTable"/>
              <w:rPr>
                <w:szCs w:val="20"/>
              </w:rPr>
            </w:pPr>
          </w:p>
        </w:tc>
        <w:tc>
          <w:tcPr>
            <w:tcW w:w="1125" w:type="pct"/>
            <w:shd w:val="clear" w:color="auto" w:fill="auto"/>
          </w:tcPr>
          <w:p w14:paraId="0A3B1238" w14:textId="77777777" w:rsidR="002E40E3" w:rsidRDefault="002E40E3" w:rsidP="00B32B99">
            <w:pPr>
              <w:pStyle w:val="RepTable"/>
              <w:rPr>
                <w:szCs w:val="20"/>
              </w:rPr>
            </w:pPr>
            <w:r>
              <w:rPr>
                <w:szCs w:val="20"/>
              </w:rPr>
              <w:t>Oat</w:t>
            </w:r>
          </w:p>
          <w:p w14:paraId="1736A1BF" w14:textId="77777777" w:rsidR="002E40E3" w:rsidRDefault="002E40E3" w:rsidP="00B32B99">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25E7E718" w14:textId="77777777" w:rsidR="002E40E3" w:rsidRPr="00E32C45" w:rsidRDefault="002E40E3" w:rsidP="00B32B99">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4C993ADE" w14:textId="77777777" w:rsidR="002E40E3" w:rsidRPr="00E32C45" w:rsidRDefault="002E40E3" w:rsidP="002E40E3">
            <w:pPr>
              <w:pStyle w:val="RepTable"/>
              <w:rPr>
                <w:szCs w:val="20"/>
                <w:lang w:val="en-US"/>
              </w:rPr>
            </w:pPr>
            <w:r>
              <w:rPr>
                <w:szCs w:val="20"/>
                <w:lang w:val="en-US"/>
              </w:rPr>
              <w:t>Oat</w:t>
            </w:r>
          </w:p>
          <w:p w14:paraId="2D742480"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4AA84251" w14:textId="77777777" w:rsidTr="008279E5">
        <w:trPr>
          <w:trHeight w:val="713"/>
        </w:trPr>
        <w:tc>
          <w:tcPr>
            <w:tcW w:w="1211" w:type="pct"/>
            <w:vMerge/>
            <w:shd w:val="clear" w:color="auto" w:fill="auto"/>
          </w:tcPr>
          <w:p w14:paraId="001BB984" w14:textId="77777777" w:rsidR="002E40E3" w:rsidRPr="0049187B" w:rsidRDefault="002E40E3" w:rsidP="00B32B99">
            <w:pPr>
              <w:pStyle w:val="RepTable"/>
              <w:rPr>
                <w:szCs w:val="20"/>
              </w:rPr>
            </w:pPr>
          </w:p>
        </w:tc>
        <w:tc>
          <w:tcPr>
            <w:tcW w:w="1125" w:type="pct"/>
            <w:shd w:val="clear" w:color="auto" w:fill="auto"/>
          </w:tcPr>
          <w:p w14:paraId="42A8B599" w14:textId="77777777" w:rsidR="002E40E3" w:rsidRDefault="002E40E3" w:rsidP="00B32B99">
            <w:pPr>
              <w:pStyle w:val="RepTable"/>
              <w:rPr>
                <w:szCs w:val="20"/>
              </w:rPr>
            </w:pPr>
            <w:r>
              <w:rPr>
                <w:szCs w:val="20"/>
              </w:rPr>
              <w:t>Rye</w:t>
            </w:r>
          </w:p>
          <w:p w14:paraId="5D4B94B6" w14:textId="77777777" w:rsidR="002E40E3" w:rsidRDefault="002E40E3" w:rsidP="00B32B99">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3794E215" w14:textId="77777777" w:rsidR="002E40E3" w:rsidRPr="00E32C45" w:rsidRDefault="002E40E3" w:rsidP="00B32B99">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65B222E8" w14:textId="77777777" w:rsidR="002E40E3" w:rsidRPr="00E32C45" w:rsidRDefault="002E40E3" w:rsidP="002E40E3">
            <w:pPr>
              <w:pStyle w:val="RepTable"/>
              <w:rPr>
                <w:szCs w:val="20"/>
                <w:lang w:val="en-US"/>
              </w:rPr>
            </w:pPr>
            <w:r>
              <w:rPr>
                <w:szCs w:val="20"/>
                <w:lang w:val="en-US"/>
              </w:rPr>
              <w:t>Rye</w:t>
            </w:r>
          </w:p>
          <w:p w14:paraId="7DF211F8"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209F6854" w14:textId="77777777" w:rsidTr="008279E5">
        <w:trPr>
          <w:trHeight w:val="713"/>
        </w:trPr>
        <w:tc>
          <w:tcPr>
            <w:tcW w:w="1211" w:type="pct"/>
            <w:vMerge/>
            <w:shd w:val="clear" w:color="auto" w:fill="auto"/>
          </w:tcPr>
          <w:p w14:paraId="3404F492" w14:textId="77777777" w:rsidR="002E40E3" w:rsidRPr="0049187B" w:rsidRDefault="002E40E3" w:rsidP="00B32B99">
            <w:pPr>
              <w:pStyle w:val="RepTable"/>
              <w:rPr>
                <w:szCs w:val="20"/>
              </w:rPr>
            </w:pPr>
          </w:p>
        </w:tc>
        <w:tc>
          <w:tcPr>
            <w:tcW w:w="1125" w:type="pct"/>
            <w:shd w:val="clear" w:color="auto" w:fill="auto"/>
          </w:tcPr>
          <w:p w14:paraId="3D274208" w14:textId="77777777" w:rsidR="002E40E3" w:rsidRDefault="002E40E3" w:rsidP="00B32B99">
            <w:pPr>
              <w:pStyle w:val="RepTable"/>
              <w:rPr>
                <w:szCs w:val="20"/>
              </w:rPr>
            </w:pPr>
            <w:r>
              <w:rPr>
                <w:szCs w:val="20"/>
              </w:rPr>
              <w:t>Triticale</w:t>
            </w:r>
          </w:p>
          <w:p w14:paraId="261D0134" w14:textId="77777777" w:rsidR="002E40E3" w:rsidRDefault="002E40E3" w:rsidP="00B32B99">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41C3E8A1" w14:textId="77777777" w:rsidR="002E40E3" w:rsidRPr="00E32C45" w:rsidRDefault="002E40E3" w:rsidP="00B32B99">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13C03FEF" w14:textId="77777777" w:rsidR="002E40E3" w:rsidRPr="00E32C45" w:rsidRDefault="002E40E3" w:rsidP="002E40E3">
            <w:pPr>
              <w:pStyle w:val="RepTable"/>
              <w:rPr>
                <w:szCs w:val="20"/>
                <w:lang w:val="en-US"/>
              </w:rPr>
            </w:pPr>
            <w:r>
              <w:rPr>
                <w:szCs w:val="20"/>
                <w:lang w:val="en-US"/>
              </w:rPr>
              <w:t>Triticale</w:t>
            </w:r>
          </w:p>
          <w:p w14:paraId="51616653"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8279E5" w:rsidRPr="00E32C45" w14:paraId="4B83087A" w14:textId="77777777" w:rsidTr="008279E5">
        <w:trPr>
          <w:trHeight w:val="713"/>
        </w:trPr>
        <w:tc>
          <w:tcPr>
            <w:tcW w:w="1211" w:type="pct"/>
            <w:shd w:val="clear" w:color="auto" w:fill="auto"/>
          </w:tcPr>
          <w:p w14:paraId="1E7220C1" w14:textId="77777777" w:rsidR="008279E5" w:rsidRPr="00E32C45" w:rsidRDefault="0049187B" w:rsidP="00B32B99">
            <w:pPr>
              <w:pStyle w:val="RepTable"/>
              <w:rPr>
                <w:szCs w:val="20"/>
                <w:highlight w:val="yellow"/>
              </w:rPr>
            </w:pPr>
            <w:r w:rsidRPr="0049187B">
              <w:rPr>
                <w:szCs w:val="20"/>
              </w:rPr>
              <w:t xml:space="preserve">Bulbs and onion like crops, cereals, fruiting vegetables, leafy vegetables, legume forage, maize, </w:t>
            </w:r>
            <w:r w:rsidRPr="0049187B">
              <w:rPr>
                <w:b/>
                <w:szCs w:val="20"/>
              </w:rPr>
              <w:t>oilseed rape</w:t>
            </w:r>
            <w:r w:rsidRPr="0049187B">
              <w:rPr>
                <w:szCs w:val="20"/>
              </w:rPr>
              <w:t>, potatoes, pulses, root and stem vegetables, strawberries, sugar beet, and sunflower</w:t>
            </w:r>
          </w:p>
        </w:tc>
        <w:tc>
          <w:tcPr>
            <w:tcW w:w="1125" w:type="pct"/>
            <w:shd w:val="clear" w:color="auto" w:fill="auto"/>
          </w:tcPr>
          <w:p w14:paraId="1B5F5578" w14:textId="77777777" w:rsidR="008279E5" w:rsidRPr="00E32C45" w:rsidRDefault="008279E5" w:rsidP="00B32B99">
            <w:pPr>
              <w:pStyle w:val="RepTable"/>
              <w:rPr>
                <w:szCs w:val="20"/>
              </w:rPr>
            </w:pPr>
            <w:r>
              <w:rPr>
                <w:szCs w:val="20"/>
              </w:rPr>
              <w:t>OSR</w:t>
            </w:r>
          </w:p>
          <w:p w14:paraId="335EAFC4" w14:textId="77777777" w:rsidR="008279E5" w:rsidRPr="00E32C45" w:rsidRDefault="008279E5" w:rsidP="00B32B99">
            <w:pPr>
              <w:pStyle w:val="RepTable"/>
              <w:rPr>
                <w:szCs w:val="20"/>
              </w:rPr>
            </w:pPr>
            <w:r w:rsidRPr="00E32C45">
              <w:rPr>
                <w:szCs w:val="20"/>
              </w:rPr>
              <w:t xml:space="preserve">BBCH </w:t>
            </w:r>
            <w:r>
              <w:rPr>
                <w:szCs w:val="20"/>
              </w:rPr>
              <w:t>2</w:t>
            </w:r>
            <w:r w:rsidRPr="00E32C45">
              <w:rPr>
                <w:szCs w:val="20"/>
              </w:rPr>
              <w:t>0-</w:t>
            </w:r>
            <w:r w:rsidR="00501324">
              <w:rPr>
                <w:szCs w:val="20"/>
              </w:rPr>
              <w:t>80</w:t>
            </w:r>
          </w:p>
        </w:tc>
        <w:tc>
          <w:tcPr>
            <w:tcW w:w="1331" w:type="pct"/>
            <w:shd w:val="clear" w:color="auto" w:fill="auto"/>
          </w:tcPr>
          <w:p w14:paraId="5289BD81" w14:textId="77777777" w:rsidR="008279E5" w:rsidRPr="00E32C45" w:rsidRDefault="008279E5" w:rsidP="00B32B99">
            <w:pPr>
              <w:pStyle w:val="RepTable"/>
              <w:rPr>
                <w:szCs w:val="20"/>
              </w:rPr>
            </w:pPr>
            <w:r w:rsidRPr="00E32C45">
              <w:rPr>
                <w:szCs w:val="20"/>
                <w:lang w:eastAsia="es-ES_tradnl"/>
              </w:rPr>
              <w:t>Crop group according to EFSA/2009/1438</w:t>
            </w:r>
          </w:p>
        </w:tc>
        <w:tc>
          <w:tcPr>
            <w:tcW w:w="1333" w:type="pct"/>
            <w:shd w:val="clear" w:color="auto" w:fill="auto"/>
          </w:tcPr>
          <w:p w14:paraId="0937ECC3" w14:textId="77777777" w:rsidR="008279E5" w:rsidRPr="00E32C45" w:rsidRDefault="008279E5" w:rsidP="00B32B99">
            <w:pPr>
              <w:pStyle w:val="RepTable"/>
              <w:rPr>
                <w:szCs w:val="20"/>
              </w:rPr>
            </w:pPr>
            <w:r>
              <w:rPr>
                <w:szCs w:val="20"/>
              </w:rPr>
              <w:t>OSR</w:t>
            </w:r>
          </w:p>
          <w:p w14:paraId="4182A1B9" w14:textId="77777777" w:rsidR="008279E5" w:rsidRPr="00E32C45" w:rsidRDefault="008279E5" w:rsidP="00B32B99">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sidR="00590C72">
              <w:rPr>
                <w:sz w:val="20"/>
                <w:szCs w:val="20"/>
              </w:rPr>
              <w:t>175</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8279E5" w:rsidRPr="00E32C45" w14:paraId="15C13B57" w14:textId="77777777" w:rsidTr="008279E5">
        <w:tc>
          <w:tcPr>
            <w:tcW w:w="5000" w:type="pct"/>
            <w:gridSpan w:val="4"/>
            <w:shd w:val="clear" w:color="auto" w:fill="auto"/>
          </w:tcPr>
          <w:p w14:paraId="7CE91B17" w14:textId="77777777" w:rsidR="008279E5" w:rsidRPr="00E32C45" w:rsidRDefault="008279E5" w:rsidP="00B32B99">
            <w:pPr>
              <w:pStyle w:val="RepTable"/>
              <w:rPr>
                <w:szCs w:val="20"/>
                <w:highlight w:val="yellow"/>
              </w:rPr>
            </w:pPr>
            <w:r w:rsidRPr="00E32C45">
              <w:rPr>
                <w:b/>
                <w:szCs w:val="20"/>
                <w:lang w:eastAsia="es-ES_tradnl"/>
              </w:rPr>
              <w:t>Effects on non-target soil meso- and macrofauna (9.8)</w:t>
            </w:r>
          </w:p>
        </w:tc>
      </w:tr>
      <w:tr w:rsidR="008279E5" w:rsidRPr="00E32C45" w14:paraId="1E709E85" w14:textId="77777777" w:rsidTr="008279E5">
        <w:tc>
          <w:tcPr>
            <w:tcW w:w="1211" w:type="pct"/>
            <w:vMerge w:val="restart"/>
            <w:shd w:val="clear" w:color="auto" w:fill="auto"/>
          </w:tcPr>
          <w:p w14:paraId="310E475B" w14:textId="77777777" w:rsidR="008279E5" w:rsidRPr="009B3E3D" w:rsidRDefault="008279E5" w:rsidP="008279E5">
            <w:pPr>
              <w:pStyle w:val="RepTable"/>
              <w:rPr>
                <w:szCs w:val="20"/>
              </w:rPr>
            </w:pPr>
            <w:r w:rsidRPr="009B3E3D">
              <w:rPr>
                <w:szCs w:val="20"/>
              </w:rPr>
              <w:t>Annual crops</w:t>
            </w:r>
          </w:p>
        </w:tc>
        <w:tc>
          <w:tcPr>
            <w:tcW w:w="1125" w:type="pct"/>
            <w:shd w:val="clear" w:color="auto" w:fill="auto"/>
          </w:tcPr>
          <w:p w14:paraId="0BD4443B" w14:textId="77777777" w:rsidR="008279E5" w:rsidRPr="00E32C45" w:rsidRDefault="008279E5" w:rsidP="008279E5">
            <w:pPr>
              <w:pStyle w:val="RepTable"/>
              <w:rPr>
                <w:szCs w:val="20"/>
              </w:rPr>
            </w:pPr>
            <w:r>
              <w:rPr>
                <w:szCs w:val="20"/>
              </w:rPr>
              <w:t>Wheat</w:t>
            </w:r>
          </w:p>
          <w:p w14:paraId="694A3A90" w14:textId="77777777" w:rsidR="008279E5" w:rsidRPr="00E32C45" w:rsidRDefault="008279E5" w:rsidP="008279E5">
            <w:pPr>
              <w:pStyle w:val="RepTable"/>
              <w:rPr>
                <w:szCs w:val="20"/>
                <w:lang w:val="it-IT"/>
              </w:rPr>
            </w:pPr>
            <w:r w:rsidRPr="00E32C45">
              <w:rPr>
                <w:szCs w:val="20"/>
                <w:lang w:val="it-IT"/>
              </w:rPr>
              <w:t xml:space="preserve">BBCH </w:t>
            </w:r>
            <w:r>
              <w:rPr>
                <w:szCs w:val="20"/>
                <w:lang w:val="it-IT"/>
              </w:rPr>
              <w:t>26</w:t>
            </w:r>
            <w:r w:rsidRPr="00E32C45">
              <w:rPr>
                <w:szCs w:val="20"/>
                <w:lang w:val="it-IT"/>
              </w:rPr>
              <w:t>-</w:t>
            </w:r>
            <w:r>
              <w:rPr>
                <w:szCs w:val="20"/>
                <w:lang w:val="it-IT"/>
              </w:rPr>
              <w:t>69</w:t>
            </w:r>
          </w:p>
        </w:tc>
        <w:tc>
          <w:tcPr>
            <w:tcW w:w="1331" w:type="pct"/>
            <w:shd w:val="clear" w:color="auto" w:fill="auto"/>
          </w:tcPr>
          <w:p w14:paraId="5FB589D1" w14:textId="77777777" w:rsidR="008279E5" w:rsidRPr="00E32C45" w:rsidRDefault="008279E5" w:rsidP="008279E5">
            <w:pPr>
              <w:pStyle w:val="RepTable"/>
              <w:rPr>
                <w:szCs w:val="20"/>
              </w:rPr>
            </w:pPr>
            <w:r w:rsidRPr="00E32C45">
              <w:rPr>
                <w:szCs w:val="20"/>
                <w:lang w:eastAsia="es-ES_tradnl"/>
              </w:rPr>
              <w:t>Crop group according to EFSA/2009/1438</w:t>
            </w:r>
          </w:p>
        </w:tc>
        <w:tc>
          <w:tcPr>
            <w:tcW w:w="1333" w:type="pct"/>
            <w:shd w:val="clear" w:color="auto" w:fill="auto"/>
          </w:tcPr>
          <w:p w14:paraId="5274F928" w14:textId="77777777" w:rsidR="008279E5" w:rsidRPr="00E32C45" w:rsidRDefault="008279E5" w:rsidP="008279E5">
            <w:pPr>
              <w:pStyle w:val="RepTable"/>
              <w:rPr>
                <w:szCs w:val="20"/>
              </w:rPr>
            </w:pPr>
            <w:r>
              <w:rPr>
                <w:szCs w:val="20"/>
              </w:rPr>
              <w:t>Wheat</w:t>
            </w:r>
          </w:p>
          <w:p w14:paraId="6C875263" w14:textId="77777777" w:rsidR="008279E5" w:rsidRPr="00E32C45" w:rsidRDefault="008279E5" w:rsidP="008279E5">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1AD679C8" w14:textId="77777777" w:rsidTr="008279E5">
        <w:tc>
          <w:tcPr>
            <w:tcW w:w="1211" w:type="pct"/>
            <w:vMerge/>
            <w:shd w:val="clear" w:color="auto" w:fill="auto"/>
          </w:tcPr>
          <w:p w14:paraId="617E2636" w14:textId="77777777" w:rsidR="002E40E3" w:rsidRPr="009B3E3D" w:rsidRDefault="002E40E3" w:rsidP="002E40E3">
            <w:pPr>
              <w:pStyle w:val="RepTable"/>
              <w:rPr>
                <w:szCs w:val="20"/>
              </w:rPr>
            </w:pPr>
          </w:p>
        </w:tc>
        <w:tc>
          <w:tcPr>
            <w:tcW w:w="1125" w:type="pct"/>
            <w:shd w:val="clear" w:color="auto" w:fill="auto"/>
          </w:tcPr>
          <w:p w14:paraId="3F8CD3E9" w14:textId="77777777" w:rsidR="002E40E3" w:rsidRPr="00E32C45" w:rsidRDefault="002E40E3" w:rsidP="002E40E3">
            <w:pPr>
              <w:pStyle w:val="RepTable"/>
              <w:rPr>
                <w:szCs w:val="20"/>
                <w:lang w:val="it-IT"/>
              </w:rPr>
            </w:pPr>
            <w:r>
              <w:rPr>
                <w:szCs w:val="20"/>
                <w:lang w:val="it-IT"/>
              </w:rPr>
              <w:t>Barley</w:t>
            </w:r>
          </w:p>
          <w:p w14:paraId="18AA79DF" w14:textId="77777777" w:rsidR="002E40E3" w:rsidRPr="00E32C45"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5F122CE3" w14:textId="77777777" w:rsidR="002E40E3" w:rsidRPr="00E32C45" w:rsidRDefault="002E40E3" w:rsidP="002E40E3">
            <w:pPr>
              <w:pStyle w:val="RepTable"/>
              <w:rPr>
                <w:szCs w:val="20"/>
                <w:highlight w:val="yellow"/>
              </w:rPr>
            </w:pPr>
            <w:r w:rsidRPr="00E32C45">
              <w:rPr>
                <w:szCs w:val="20"/>
                <w:lang w:eastAsia="es-ES_tradnl"/>
              </w:rPr>
              <w:t>Crop group according to EFSA/2009/1438</w:t>
            </w:r>
          </w:p>
        </w:tc>
        <w:tc>
          <w:tcPr>
            <w:tcW w:w="1333" w:type="pct"/>
            <w:shd w:val="clear" w:color="auto" w:fill="auto"/>
          </w:tcPr>
          <w:p w14:paraId="5750E83D" w14:textId="77777777" w:rsidR="002E40E3" w:rsidRPr="00E32C45" w:rsidRDefault="002E40E3" w:rsidP="002E40E3">
            <w:pPr>
              <w:pStyle w:val="RepTable"/>
              <w:rPr>
                <w:szCs w:val="20"/>
                <w:lang w:val="en-US"/>
              </w:rPr>
            </w:pPr>
            <w:r>
              <w:rPr>
                <w:szCs w:val="20"/>
                <w:lang w:val="en-US"/>
              </w:rPr>
              <w:t>Barley</w:t>
            </w:r>
          </w:p>
          <w:p w14:paraId="55EA5BF4"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1834C9A0" w14:textId="77777777" w:rsidTr="008279E5">
        <w:tc>
          <w:tcPr>
            <w:tcW w:w="1211" w:type="pct"/>
            <w:vMerge/>
            <w:shd w:val="clear" w:color="auto" w:fill="auto"/>
          </w:tcPr>
          <w:p w14:paraId="310AB4D7" w14:textId="77777777" w:rsidR="002E40E3" w:rsidRPr="009B3E3D" w:rsidRDefault="002E40E3" w:rsidP="002E40E3">
            <w:pPr>
              <w:pStyle w:val="RepTable"/>
              <w:rPr>
                <w:szCs w:val="20"/>
              </w:rPr>
            </w:pPr>
          </w:p>
        </w:tc>
        <w:tc>
          <w:tcPr>
            <w:tcW w:w="1125" w:type="pct"/>
            <w:shd w:val="clear" w:color="auto" w:fill="auto"/>
          </w:tcPr>
          <w:p w14:paraId="02C86504" w14:textId="77777777" w:rsidR="002E40E3" w:rsidRDefault="002E40E3" w:rsidP="002E40E3">
            <w:pPr>
              <w:pStyle w:val="RepTable"/>
              <w:rPr>
                <w:szCs w:val="20"/>
              </w:rPr>
            </w:pPr>
            <w:r>
              <w:rPr>
                <w:szCs w:val="20"/>
              </w:rPr>
              <w:t>Oat</w:t>
            </w:r>
          </w:p>
          <w:p w14:paraId="5CD7F3D0"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63B15698"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2553E282" w14:textId="77777777" w:rsidR="002E40E3" w:rsidRPr="00E32C45" w:rsidRDefault="002E40E3" w:rsidP="002E40E3">
            <w:pPr>
              <w:pStyle w:val="RepTable"/>
              <w:rPr>
                <w:szCs w:val="20"/>
                <w:lang w:val="en-US"/>
              </w:rPr>
            </w:pPr>
            <w:r>
              <w:rPr>
                <w:szCs w:val="20"/>
                <w:lang w:val="en-US"/>
              </w:rPr>
              <w:t>Oat</w:t>
            </w:r>
          </w:p>
          <w:p w14:paraId="1E254E2D"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4C302EA1" w14:textId="77777777" w:rsidTr="008279E5">
        <w:tc>
          <w:tcPr>
            <w:tcW w:w="1211" w:type="pct"/>
            <w:vMerge/>
            <w:shd w:val="clear" w:color="auto" w:fill="auto"/>
          </w:tcPr>
          <w:p w14:paraId="3C27B839" w14:textId="77777777" w:rsidR="002E40E3" w:rsidRPr="009B3E3D" w:rsidRDefault="002E40E3" w:rsidP="002E40E3">
            <w:pPr>
              <w:pStyle w:val="RepTable"/>
              <w:rPr>
                <w:szCs w:val="20"/>
              </w:rPr>
            </w:pPr>
          </w:p>
        </w:tc>
        <w:tc>
          <w:tcPr>
            <w:tcW w:w="1125" w:type="pct"/>
            <w:shd w:val="clear" w:color="auto" w:fill="auto"/>
          </w:tcPr>
          <w:p w14:paraId="5AD325EB" w14:textId="77777777" w:rsidR="002E40E3" w:rsidRDefault="002E40E3" w:rsidP="002E40E3">
            <w:pPr>
              <w:pStyle w:val="RepTable"/>
              <w:rPr>
                <w:szCs w:val="20"/>
              </w:rPr>
            </w:pPr>
            <w:r>
              <w:rPr>
                <w:szCs w:val="20"/>
              </w:rPr>
              <w:t>Rye</w:t>
            </w:r>
          </w:p>
          <w:p w14:paraId="71627F96"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6AC587D0"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36F82D2D" w14:textId="77777777" w:rsidR="002E40E3" w:rsidRPr="00E32C45" w:rsidRDefault="002E40E3" w:rsidP="002E40E3">
            <w:pPr>
              <w:pStyle w:val="RepTable"/>
              <w:rPr>
                <w:szCs w:val="20"/>
                <w:lang w:val="en-US"/>
              </w:rPr>
            </w:pPr>
            <w:r>
              <w:rPr>
                <w:szCs w:val="20"/>
                <w:lang w:val="en-US"/>
              </w:rPr>
              <w:t>Rye</w:t>
            </w:r>
          </w:p>
          <w:p w14:paraId="69E9DF80"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21B81B54" w14:textId="77777777" w:rsidTr="008279E5">
        <w:tc>
          <w:tcPr>
            <w:tcW w:w="1211" w:type="pct"/>
            <w:vMerge/>
            <w:shd w:val="clear" w:color="auto" w:fill="auto"/>
          </w:tcPr>
          <w:p w14:paraId="6F79BD5D" w14:textId="77777777" w:rsidR="002E40E3" w:rsidRPr="00E32C45" w:rsidRDefault="002E40E3" w:rsidP="002E40E3">
            <w:pPr>
              <w:pStyle w:val="RepTable"/>
              <w:rPr>
                <w:szCs w:val="20"/>
                <w:highlight w:val="yellow"/>
              </w:rPr>
            </w:pPr>
          </w:p>
        </w:tc>
        <w:tc>
          <w:tcPr>
            <w:tcW w:w="1125" w:type="pct"/>
            <w:shd w:val="clear" w:color="auto" w:fill="auto"/>
          </w:tcPr>
          <w:p w14:paraId="2C6281B0" w14:textId="77777777" w:rsidR="002E40E3" w:rsidRDefault="002E40E3" w:rsidP="002E40E3">
            <w:pPr>
              <w:pStyle w:val="RepTable"/>
              <w:rPr>
                <w:szCs w:val="20"/>
              </w:rPr>
            </w:pPr>
            <w:r>
              <w:rPr>
                <w:szCs w:val="20"/>
              </w:rPr>
              <w:t>Triticale</w:t>
            </w:r>
          </w:p>
          <w:p w14:paraId="5A15FBCD"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1869D086"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2E71717C" w14:textId="77777777" w:rsidR="002E40E3" w:rsidRPr="00E32C45" w:rsidRDefault="002E40E3" w:rsidP="002E40E3">
            <w:pPr>
              <w:pStyle w:val="RepTable"/>
              <w:rPr>
                <w:szCs w:val="20"/>
                <w:lang w:val="en-US"/>
              </w:rPr>
            </w:pPr>
            <w:r>
              <w:rPr>
                <w:szCs w:val="20"/>
                <w:lang w:val="en-US"/>
              </w:rPr>
              <w:t>Triticale</w:t>
            </w:r>
          </w:p>
          <w:p w14:paraId="511B5C7D"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4FBFD8A3" w14:textId="77777777" w:rsidTr="008279E5">
        <w:tc>
          <w:tcPr>
            <w:tcW w:w="1211" w:type="pct"/>
            <w:vMerge/>
            <w:shd w:val="clear" w:color="auto" w:fill="auto"/>
          </w:tcPr>
          <w:p w14:paraId="2EFD18EB" w14:textId="77777777" w:rsidR="002E40E3" w:rsidRPr="00E32C45" w:rsidRDefault="002E40E3" w:rsidP="002E40E3">
            <w:pPr>
              <w:pStyle w:val="RepTable"/>
              <w:rPr>
                <w:szCs w:val="20"/>
                <w:highlight w:val="yellow"/>
              </w:rPr>
            </w:pPr>
          </w:p>
        </w:tc>
        <w:tc>
          <w:tcPr>
            <w:tcW w:w="1125" w:type="pct"/>
            <w:shd w:val="clear" w:color="auto" w:fill="auto"/>
          </w:tcPr>
          <w:p w14:paraId="3EB1BA13" w14:textId="77777777" w:rsidR="002E40E3" w:rsidRPr="00E32C45" w:rsidRDefault="002E40E3" w:rsidP="002E40E3">
            <w:pPr>
              <w:pStyle w:val="RepTable"/>
              <w:rPr>
                <w:szCs w:val="20"/>
              </w:rPr>
            </w:pPr>
            <w:r>
              <w:rPr>
                <w:szCs w:val="20"/>
              </w:rPr>
              <w:t>OSR</w:t>
            </w:r>
          </w:p>
          <w:p w14:paraId="433C486A" w14:textId="77777777" w:rsidR="002E40E3" w:rsidRPr="00E32C45" w:rsidRDefault="002E40E3" w:rsidP="002E40E3">
            <w:pPr>
              <w:pStyle w:val="RepTable"/>
              <w:rPr>
                <w:szCs w:val="20"/>
              </w:rPr>
            </w:pPr>
            <w:r w:rsidRPr="00E32C45">
              <w:rPr>
                <w:szCs w:val="20"/>
              </w:rPr>
              <w:t xml:space="preserve">BBCH </w:t>
            </w:r>
            <w:r>
              <w:rPr>
                <w:szCs w:val="20"/>
              </w:rPr>
              <w:t>2</w:t>
            </w:r>
            <w:r w:rsidRPr="00E32C45">
              <w:rPr>
                <w:szCs w:val="20"/>
              </w:rPr>
              <w:t>0-</w:t>
            </w:r>
            <w:r>
              <w:rPr>
                <w:szCs w:val="20"/>
              </w:rPr>
              <w:t>80</w:t>
            </w:r>
          </w:p>
        </w:tc>
        <w:tc>
          <w:tcPr>
            <w:tcW w:w="1331" w:type="pct"/>
            <w:shd w:val="clear" w:color="auto" w:fill="auto"/>
          </w:tcPr>
          <w:p w14:paraId="7AB2D85B" w14:textId="77777777" w:rsidR="002E40E3" w:rsidRPr="00E32C45" w:rsidRDefault="002E40E3" w:rsidP="002E40E3">
            <w:pPr>
              <w:pStyle w:val="RepTable"/>
              <w:rPr>
                <w:szCs w:val="20"/>
              </w:rPr>
            </w:pPr>
            <w:r w:rsidRPr="00E32C45">
              <w:rPr>
                <w:szCs w:val="20"/>
                <w:lang w:eastAsia="es-ES_tradnl"/>
              </w:rPr>
              <w:t>Crop group according to EFSA/2009/1438</w:t>
            </w:r>
          </w:p>
        </w:tc>
        <w:tc>
          <w:tcPr>
            <w:tcW w:w="1333" w:type="pct"/>
            <w:shd w:val="clear" w:color="auto" w:fill="auto"/>
          </w:tcPr>
          <w:p w14:paraId="3A2310B2" w14:textId="77777777" w:rsidR="002E40E3" w:rsidRPr="00E32C45" w:rsidRDefault="002E40E3" w:rsidP="002E40E3">
            <w:pPr>
              <w:pStyle w:val="RepTable"/>
              <w:rPr>
                <w:szCs w:val="20"/>
              </w:rPr>
            </w:pPr>
            <w:r>
              <w:rPr>
                <w:szCs w:val="20"/>
              </w:rPr>
              <w:t>OSR</w:t>
            </w:r>
          </w:p>
          <w:p w14:paraId="6E445D65"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175</w:t>
            </w:r>
            <w:r w:rsidRPr="00E32C45">
              <w:rPr>
                <w:sz w:val="20"/>
                <w:szCs w:val="20"/>
              </w:rPr>
              <w:t xml:space="preserve"> </w:t>
            </w:r>
            <w:r w:rsidRPr="00E32C45">
              <w:rPr>
                <w:noProof/>
                <w:sz w:val="20"/>
                <w:szCs w:val="20"/>
                <w:lang w:eastAsia="es-ES_tradnl"/>
              </w:rPr>
              <w:t xml:space="preserve">kg </w:t>
            </w:r>
            <w:r w:rsidRPr="00E32C45">
              <w:rPr>
                <w:noProof/>
                <w:sz w:val="20"/>
                <w:szCs w:val="20"/>
                <w:lang w:eastAsia="es-ES_tradnl"/>
              </w:rPr>
              <w:lastRenderedPageBreak/>
              <w:t>a.s./ha, interval 1</w:t>
            </w:r>
            <w:r>
              <w:rPr>
                <w:noProof/>
                <w:sz w:val="20"/>
                <w:szCs w:val="20"/>
                <w:lang w:eastAsia="es-ES_tradnl"/>
              </w:rPr>
              <w:t>4</w:t>
            </w:r>
            <w:r w:rsidRPr="00E32C45">
              <w:rPr>
                <w:noProof/>
                <w:sz w:val="20"/>
                <w:szCs w:val="20"/>
                <w:lang w:eastAsia="es-ES_tradnl"/>
              </w:rPr>
              <w:t xml:space="preserve"> days</w:t>
            </w:r>
          </w:p>
        </w:tc>
      </w:tr>
      <w:tr w:rsidR="002E40E3" w:rsidRPr="00E32C45" w14:paraId="68DD4683" w14:textId="77777777" w:rsidTr="008279E5">
        <w:tc>
          <w:tcPr>
            <w:tcW w:w="5000" w:type="pct"/>
            <w:gridSpan w:val="4"/>
            <w:shd w:val="clear" w:color="auto" w:fill="auto"/>
          </w:tcPr>
          <w:p w14:paraId="0DE6C341" w14:textId="77777777" w:rsidR="002E40E3" w:rsidRPr="00E32C45" w:rsidRDefault="002E40E3" w:rsidP="002E40E3">
            <w:pPr>
              <w:pStyle w:val="RepTable"/>
              <w:rPr>
                <w:szCs w:val="20"/>
                <w:highlight w:val="yellow"/>
              </w:rPr>
            </w:pPr>
            <w:r w:rsidRPr="00E32C45">
              <w:rPr>
                <w:b/>
                <w:szCs w:val="20"/>
                <w:lang w:eastAsia="es-ES_tradnl"/>
              </w:rPr>
              <w:lastRenderedPageBreak/>
              <w:t>Effects on soil microbial activity (9.9)</w:t>
            </w:r>
          </w:p>
        </w:tc>
      </w:tr>
      <w:tr w:rsidR="002E40E3" w:rsidRPr="00E32C45" w14:paraId="2C1CB490" w14:textId="77777777" w:rsidTr="008279E5">
        <w:tc>
          <w:tcPr>
            <w:tcW w:w="1211" w:type="pct"/>
            <w:vMerge w:val="restart"/>
            <w:shd w:val="clear" w:color="auto" w:fill="auto"/>
          </w:tcPr>
          <w:p w14:paraId="0BE70EBF" w14:textId="77777777" w:rsidR="002E40E3" w:rsidRPr="009B3E3D" w:rsidRDefault="002E40E3" w:rsidP="002E40E3">
            <w:pPr>
              <w:pStyle w:val="RepTable"/>
              <w:rPr>
                <w:szCs w:val="20"/>
              </w:rPr>
            </w:pPr>
            <w:r w:rsidRPr="009B3E3D">
              <w:rPr>
                <w:szCs w:val="20"/>
              </w:rPr>
              <w:t>Annual crops</w:t>
            </w:r>
          </w:p>
        </w:tc>
        <w:tc>
          <w:tcPr>
            <w:tcW w:w="1125" w:type="pct"/>
            <w:shd w:val="clear" w:color="auto" w:fill="auto"/>
          </w:tcPr>
          <w:p w14:paraId="3A2D723B" w14:textId="77777777" w:rsidR="002E40E3" w:rsidRPr="00E32C45" w:rsidRDefault="002E40E3" w:rsidP="002E40E3">
            <w:pPr>
              <w:pStyle w:val="RepTable"/>
              <w:rPr>
                <w:szCs w:val="20"/>
              </w:rPr>
            </w:pPr>
            <w:r>
              <w:rPr>
                <w:szCs w:val="20"/>
              </w:rPr>
              <w:t>Wheat</w:t>
            </w:r>
          </w:p>
          <w:p w14:paraId="7C8407CA" w14:textId="77777777" w:rsidR="002E40E3" w:rsidRPr="00E32C45" w:rsidRDefault="002E40E3" w:rsidP="002E40E3">
            <w:pPr>
              <w:pStyle w:val="RepTable"/>
              <w:rPr>
                <w:szCs w:val="20"/>
                <w:lang w:val="it-IT"/>
              </w:rPr>
            </w:pPr>
            <w:r w:rsidRPr="00E32C45">
              <w:rPr>
                <w:szCs w:val="20"/>
                <w:lang w:val="it-IT"/>
              </w:rPr>
              <w:t xml:space="preserve">BBCH </w:t>
            </w:r>
            <w:r>
              <w:rPr>
                <w:szCs w:val="20"/>
                <w:lang w:val="it-IT"/>
              </w:rPr>
              <w:t>26</w:t>
            </w:r>
            <w:r w:rsidRPr="00E32C45">
              <w:rPr>
                <w:szCs w:val="20"/>
                <w:lang w:val="it-IT"/>
              </w:rPr>
              <w:t>-</w:t>
            </w:r>
            <w:r>
              <w:rPr>
                <w:szCs w:val="20"/>
                <w:lang w:val="it-IT"/>
              </w:rPr>
              <w:t>69</w:t>
            </w:r>
          </w:p>
        </w:tc>
        <w:tc>
          <w:tcPr>
            <w:tcW w:w="1331" w:type="pct"/>
            <w:shd w:val="clear" w:color="auto" w:fill="auto"/>
          </w:tcPr>
          <w:p w14:paraId="702BBFB9" w14:textId="77777777" w:rsidR="002E40E3" w:rsidRPr="00E32C45" w:rsidRDefault="002E40E3" w:rsidP="002E40E3">
            <w:pPr>
              <w:pStyle w:val="RepTable"/>
              <w:rPr>
                <w:szCs w:val="20"/>
              </w:rPr>
            </w:pPr>
            <w:r w:rsidRPr="00E32C45">
              <w:rPr>
                <w:szCs w:val="20"/>
                <w:lang w:eastAsia="es-ES_tradnl"/>
              </w:rPr>
              <w:t>Crop group according to EFSA/2009/1438</w:t>
            </w:r>
          </w:p>
        </w:tc>
        <w:tc>
          <w:tcPr>
            <w:tcW w:w="1333" w:type="pct"/>
            <w:shd w:val="clear" w:color="auto" w:fill="auto"/>
          </w:tcPr>
          <w:p w14:paraId="59671969" w14:textId="77777777" w:rsidR="002E40E3" w:rsidRPr="00E32C45" w:rsidRDefault="002E40E3" w:rsidP="002E40E3">
            <w:pPr>
              <w:pStyle w:val="RepTable"/>
              <w:rPr>
                <w:szCs w:val="20"/>
              </w:rPr>
            </w:pPr>
            <w:r>
              <w:rPr>
                <w:szCs w:val="20"/>
              </w:rPr>
              <w:t>Wheat</w:t>
            </w:r>
          </w:p>
          <w:p w14:paraId="6346BF10"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749D7EB9" w14:textId="77777777" w:rsidTr="008279E5">
        <w:tc>
          <w:tcPr>
            <w:tcW w:w="1211" w:type="pct"/>
            <w:vMerge/>
            <w:shd w:val="clear" w:color="auto" w:fill="auto"/>
          </w:tcPr>
          <w:p w14:paraId="6447B36E" w14:textId="77777777" w:rsidR="002E40E3" w:rsidRPr="00E32C45" w:rsidRDefault="002E40E3" w:rsidP="002E40E3">
            <w:pPr>
              <w:pStyle w:val="RepTable"/>
              <w:rPr>
                <w:szCs w:val="20"/>
                <w:highlight w:val="yellow"/>
              </w:rPr>
            </w:pPr>
          </w:p>
        </w:tc>
        <w:tc>
          <w:tcPr>
            <w:tcW w:w="1125" w:type="pct"/>
            <w:shd w:val="clear" w:color="auto" w:fill="auto"/>
          </w:tcPr>
          <w:p w14:paraId="2DBB68DD" w14:textId="77777777" w:rsidR="002E40E3" w:rsidRPr="00E32C45" w:rsidRDefault="002E40E3" w:rsidP="002E40E3">
            <w:pPr>
              <w:pStyle w:val="RepTable"/>
              <w:rPr>
                <w:szCs w:val="20"/>
                <w:lang w:val="it-IT"/>
              </w:rPr>
            </w:pPr>
            <w:r>
              <w:rPr>
                <w:szCs w:val="20"/>
                <w:lang w:val="it-IT"/>
              </w:rPr>
              <w:t>Barley</w:t>
            </w:r>
          </w:p>
          <w:p w14:paraId="09B2C154" w14:textId="77777777" w:rsidR="002E40E3" w:rsidRPr="00E32C45"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29AF5B3B" w14:textId="77777777" w:rsidR="002E40E3" w:rsidRPr="00E32C45" w:rsidRDefault="002E40E3" w:rsidP="002E40E3">
            <w:pPr>
              <w:pStyle w:val="RepTable"/>
              <w:rPr>
                <w:szCs w:val="20"/>
                <w:highlight w:val="yellow"/>
              </w:rPr>
            </w:pPr>
            <w:r w:rsidRPr="00E32C45">
              <w:rPr>
                <w:szCs w:val="20"/>
                <w:lang w:eastAsia="es-ES_tradnl"/>
              </w:rPr>
              <w:t>Crop group according to EFSA/2009/1438</w:t>
            </w:r>
          </w:p>
        </w:tc>
        <w:tc>
          <w:tcPr>
            <w:tcW w:w="1333" w:type="pct"/>
            <w:shd w:val="clear" w:color="auto" w:fill="auto"/>
          </w:tcPr>
          <w:p w14:paraId="474BA440" w14:textId="77777777" w:rsidR="002E40E3" w:rsidRPr="00E32C45" w:rsidRDefault="002E40E3" w:rsidP="002E40E3">
            <w:pPr>
              <w:pStyle w:val="RepTable"/>
              <w:rPr>
                <w:szCs w:val="20"/>
                <w:lang w:val="en-US"/>
              </w:rPr>
            </w:pPr>
            <w:r>
              <w:rPr>
                <w:szCs w:val="20"/>
                <w:lang w:val="en-US"/>
              </w:rPr>
              <w:t>Barley</w:t>
            </w:r>
          </w:p>
          <w:p w14:paraId="3BE8FF78"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337692DE" w14:textId="77777777" w:rsidTr="008279E5">
        <w:tc>
          <w:tcPr>
            <w:tcW w:w="1211" w:type="pct"/>
            <w:vMerge/>
            <w:shd w:val="clear" w:color="auto" w:fill="auto"/>
          </w:tcPr>
          <w:p w14:paraId="59138122" w14:textId="77777777" w:rsidR="002E40E3" w:rsidRPr="00E32C45" w:rsidRDefault="002E40E3" w:rsidP="002E40E3">
            <w:pPr>
              <w:pStyle w:val="RepTable"/>
              <w:rPr>
                <w:szCs w:val="20"/>
                <w:highlight w:val="yellow"/>
              </w:rPr>
            </w:pPr>
          </w:p>
        </w:tc>
        <w:tc>
          <w:tcPr>
            <w:tcW w:w="1125" w:type="pct"/>
            <w:shd w:val="clear" w:color="auto" w:fill="auto"/>
          </w:tcPr>
          <w:p w14:paraId="5C4DCDFE" w14:textId="77777777" w:rsidR="002E40E3" w:rsidRDefault="002E40E3" w:rsidP="002E40E3">
            <w:pPr>
              <w:pStyle w:val="RepTable"/>
              <w:rPr>
                <w:szCs w:val="20"/>
              </w:rPr>
            </w:pPr>
            <w:r>
              <w:rPr>
                <w:szCs w:val="20"/>
              </w:rPr>
              <w:t>Oat</w:t>
            </w:r>
          </w:p>
          <w:p w14:paraId="2FE45E8B"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670BC918"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4A2E8C50" w14:textId="77777777" w:rsidR="002E40E3" w:rsidRPr="00E32C45" w:rsidRDefault="002E40E3" w:rsidP="002E40E3">
            <w:pPr>
              <w:pStyle w:val="RepTable"/>
              <w:rPr>
                <w:szCs w:val="20"/>
                <w:lang w:val="en-US"/>
              </w:rPr>
            </w:pPr>
            <w:r>
              <w:rPr>
                <w:szCs w:val="20"/>
                <w:lang w:val="en-US"/>
              </w:rPr>
              <w:t>Oat</w:t>
            </w:r>
          </w:p>
          <w:p w14:paraId="76C9B6CB"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66313D5E" w14:textId="77777777" w:rsidTr="008279E5">
        <w:tc>
          <w:tcPr>
            <w:tcW w:w="1211" w:type="pct"/>
            <w:vMerge/>
            <w:shd w:val="clear" w:color="auto" w:fill="auto"/>
          </w:tcPr>
          <w:p w14:paraId="66ED11B5" w14:textId="77777777" w:rsidR="002E40E3" w:rsidRPr="00E32C45" w:rsidRDefault="002E40E3" w:rsidP="002E40E3">
            <w:pPr>
              <w:pStyle w:val="RepTable"/>
              <w:rPr>
                <w:szCs w:val="20"/>
                <w:highlight w:val="yellow"/>
              </w:rPr>
            </w:pPr>
          </w:p>
        </w:tc>
        <w:tc>
          <w:tcPr>
            <w:tcW w:w="1125" w:type="pct"/>
            <w:shd w:val="clear" w:color="auto" w:fill="auto"/>
          </w:tcPr>
          <w:p w14:paraId="2FCD3C66" w14:textId="77777777" w:rsidR="002E40E3" w:rsidRDefault="002E40E3" w:rsidP="002E40E3">
            <w:pPr>
              <w:pStyle w:val="RepTable"/>
              <w:rPr>
                <w:szCs w:val="20"/>
              </w:rPr>
            </w:pPr>
            <w:r>
              <w:rPr>
                <w:szCs w:val="20"/>
              </w:rPr>
              <w:t>Rye</w:t>
            </w:r>
          </w:p>
          <w:p w14:paraId="6F92E141"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70D87066"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3A5CE793" w14:textId="77777777" w:rsidR="002E40E3" w:rsidRPr="00E32C45" w:rsidRDefault="002E40E3" w:rsidP="002E40E3">
            <w:pPr>
              <w:pStyle w:val="RepTable"/>
              <w:rPr>
                <w:szCs w:val="20"/>
                <w:lang w:val="en-US"/>
              </w:rPr>
            </w:pPr>
            <w:r>
              <w:rPr>
                <w:szCs w:val="20"/>
                <w:lang w:val="en-US"/>
              </w:rPr>
              <w:t>Rye</w:t>
            </w:r>
          </w:p>
          <w:p w14:paraId="192CC93F"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44959F81" w14:textId="77777777" w:rsidTr="008279E5">
        <w:tc>
          <w:tcPr>
            <w:tcW w:w="1211" w:type="pct"/>
            <w:vMerge/>
            <w:shd w:val="clear" w:color="auto" w:fill="auto"/>
          </w:tcPr>
          <w:p w14:paraId="0A0C23EE" w14:textId="77777777" w:rsidR="002E40E3" w:rsidRPr="00E32C45" w:rsidRDefault="002E40E3" w:rsidP="002E40E3">
            <w:pPr>
              <w:pStyle w:val="RepTable"/>
              <w:rPr>
                <w:szCs w:val="20"/>
                <w:highlight w:val="yellow"/>
              </w:rPr>
            </w:pPr>
          </w:p>
        </w:tc>
        <w:tc>
          <w:tcPr>
            <w:tcW w:w="1125" w:type="pct"/>
            <w:shd w:val="clear" w:color="auto" w:fill="auto"/>
          </w:tcPr>
          <w:p w14:paraId="0ECB20B4" w14:textId="77777777" w:rsidR="002E40E3" w:rsidRDefault="002E40E3" w:rsidP="002E40E3">
            <w:pPr>
              <w:pStyle w:val="RepTable"/>
              <w:rPr>
                <w:szCs w:val="20"/>
              </w:rPr>
            </w:pPr>
            <w:r>
              <w:rPr>
                <w:szCs w:val="20"/>
              </w:rPr>
              <w:t>Triticale</w:t>
            </w:r>
          </w:p>
          <w:p w14:paraId="21B2588F"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51FC1E25"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501D541F" w14:textId="77777777" w:rsidR="002E40E3" w:rsidRPr="00E32C45" w:rsidRDefault="002E40E3" w:rsidP="002E40E3">
            <w:pPr>
              <w:pStyle w:val="RepTable"/>
              <w:rPr>
                <w:szCs w:val="20"/>
                <w:lang w:val="en-US"/>
              </w:rPr>
            </w:pPr>
            <w:r>
              <w:rPr>
                <w:szCs w:val="20"/>
                <w:lang w:val="en-US"/>
              </w:rPr>
              <w:t>Triticale</w:t>
            </w:r>
          </w:p>
          <w:p w14:paraId="10310B92"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728716ED" w14:textId="77777777" w:rsidTr="008279E5">
        <w:tc>
          <w:tcPr>
            <w:tcW w:w="1211" w:type="pct"/>
            <w:vMerge/>
            <w:shd w:val="clear" w:color="auto" w:fill="auto"/>
          </w:tcPr>
          <w:p w14:paraId="3B14EBEF" w14:textId="77777777" w:rsidR="002E40E3" w:rsidRPr="00E32C45" w:rsidRDefault="002E40E3" w:rsidP="002E40E3">
            <w:pPr>
              <w:pStyle w:val="RepTable"/>
              <w:rPr>
                <w:szCs w:val="20"/>
                <w:highlight w:val="yellow"/>
              </w:rPr>
            </w:pPr>
          </w:p>
        </w:tc>
        <w:tc>
          <w:tcPr>
            <w:tcW w:w="1125" w:type="pct"/>
            <w:shd w:val="clear" w:color="auto" w:fill="auto"/>
          </w:tcPr>
          <w:p w14:paraId="2CAC0206" w14:textId="77777777" w:rsidR="002E40E3" w:rsidRPr="00E32C45" w:rsidRDefault="002E40E3" w:rsidP="002E40E3">
            <w:pPr>
              <w:pStyle w:val="RepTable"/>
              <w:rPr>
                <w:szCs w:val="20"/>
              </w:rPr>
            </w:pPr>
            <w:r>
              <w:rPr>
                <w:szCs w:val="20"/>
              </w:rPr>
              <w:t>OSR</w:t>
            </w:r>
          </w:p>
          <w:p w14:paraId="5DD65D9F" w14:textId="77777777" w:rsidR="002E40E3" w:rsidRPr="00E32C45" w:rsidRDefault="002E40E3" w:rsidP="002E40E3">
            <w:pPr>
              <w:pStyle w:val="RepTable"/>
              <w:rPr>
                <w:szCs w:val="20"/>
              </w:rPr>
            </w:pPr>
            <w:r w:rsidRPr="00E32C45">
              <w:rPr>
                <w:szCs w:val="20"/>
              </w:rPr>
              <w:t xml:space="preserve">BBCH </w:t>
            </w:r>
            <w:r>
              <w:rPr>
                <w:szCs w:val="20"/>
              </w:rPr>
              <w:t>2</w:t>
            </w:r>
            <w:r w:rsidRPr="00E32C45">
              <w:rPr>
                <w:szCs w:val="20"/>
              </w:rPr>
              <w:t>0-</w:t>
            </w:r>
            <w:r>
              <w:rPr>
                <w:szCs w:val="20"/>
              </w:rPr>
              <w:t>80</w:t>
            </w:r>
          </w:p>
        </w:tc>
        <w:tc>
          <w:tcPr>
            <w:tcW w:w="1331" w:type="pct"/>
            <w:shd w:val="clear" w:color="auto" w:fill="auto"/>
          </w:tcPr>
          <w:p w14:paraId="03D27482" w14:textId="77777777" w:rsidR="002E40E3" w:rsidRPr="00E32C45" w:rsidRDefault="002E40E3" w:rsidP="002E40E3">
            <w:pPr>
              <w:pStyle w:val="RepTable"/>
              <w:rPr>
                <w:szCs w:val="20"/>
              </w:rPr>
            </w:pPr>
            <w:r w:rsidRPr="00E32C45">
              <w:rPr>
                <w:szCs w:val="20"/>
                <w:lang w:eastAsia="es-ES_tradnl"/>
              </w:rPr>
              <w:t>Crop group according to EFSA/2009/1438</w:t>
            </w:r>
          </w:p>
        </w:tc>
        <w:tc>
          <w:tcPr>
            <w:tcW w:w="1333" w:type="pct"/>
            <w:shd w:val="clear" w:color="auto" w:fill="auto"/>
          </w:tcPr>
          <w:p w14:paraId="3BCC473D" w14:textId="77777777" w:rsidR="002E40E3" w:rsidRPr="00E32C45" w:rsidRDefault="002E40E3" w:rsidP="002E40E3">
            <w:pPr>
              <w:pStyle w:val="RepTable"/>
              <w:rPr>
                <w:szCs w:val="20"/>
              </w:rPr>
            </w:pPr>
            <w:r>
              <w:rPr>
                <w:szCs w:val="20"/>
              </w:rPr>
              <w:t>OSR</w:t>
            </w:r>
          </w:p>
          <w:p w14:paraId="26D5C8DA"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175</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41C98845" w14:textId="77777777" w:rsidTr="008279E5">
        <w:tc>
          <w:tcPr>
            <w:tcW w:w="5000" w:type="pct"/>
            <w:gridSpan w:val="4"/>
            <w:shd w:val="clear" w:color="auto" w:fill="auto"/>
          </w:tcPr>
          <w:p w14:paraId="43878A18" w14:textId="77777777" w:rsidR="002E40E3" w:rsidRPr="00E32C45" w:rsidRDefault="002E40E3" w:rsidP="002E40E3">
            <w:pPr>
              <w:pStyle w:val="RepTable"/>
              <w:rPr>
                <w:szCs w:val="20"/>
                <w:highlight w:val="yellow"/>
              </w:rPr>
            </w:pPr>
            <w:r w:rsidRPr="00E32C45">
              <w:rPr>
                <w:b/>
                <w:szCs w:val="20"/>
                <w:lang w:eastAsia="es-ES_tradnl"/>
              </w:rPr>
              <w:t>Effects on non-target terrestrial plants (9.10)</w:t>
            </w:r>
          </w:p>
        </w:tc>
      </w:tr>
      <w:tr w:rsidR="002E40E3" w:rsidRPr="00E32C45" w14:paraId="136A6DFD" w14:textId="77777777" w:rsidTr="008279E5">
        <w:tc>
          <w:tcPr>
            <w:tcW w:w="1211" w:type="pct"/>
            <w:vMerge w:val="restart"/>
            <w:shd w:val="clear" w:color="auto" w:fill="auto"/>
          </w:tcPr>
          <w:p w14:paraId="6B7D98D4" w14:textId="77777777" w:rsidR="002E40E3" w:rsidRPr="009B3E3D" w:rsidRDefault="002E40E3" w:rsidP="002E40E3">
            <w:pPr>
              <w:pStyle w:val="RepTable"/>
              <w:rPr>
                <w:szCs w:val="20"/>
              </w:rPr>
            </w:pPr>
            <w:r w:rsidRPr="009B3E3D">
              <w:rPr>
                <w:szCs w:val="20"/>
              </w:rPr>
              <w:t>Field crops</w:t>
            </w:r>
          </w:p>
        </w:tc>
        <w:tc>
          <w:tcPr>
            <w:tcW w:w="1125" w:type="pct"/>
            <w:shd w:val="clear" w:color="auto" w:fill="auto"/>
          </w:tcPr>
          <w:p w14:paraId="4C5CEE15" w14:textId="77777777" w:rsidR="002E40E3" w:rsidRPr="00E32C45" w:rsidRDefault="002E40E3" w:rsidP="002E40E3">
            <w:pPr>
              <w:pStyle w:val="RepTable"/>
              <w:rPr>
                <w:szCs w:val="20"/>
              </w:rPr>
            </w:pPr>
            <w:r>
              <w:rPr>
                <w:szCs w:val="20"/>
              </w:rPr>
              <w:t>Wheat</w:t>
            </w:r>
          </w:p>
          <w:p w14:paraId="24267937" w14:textId="77777777" w:rsidR="002E40E3" w:rsidRPr="00E32C45" w:rsidRDefault="002E40E3" w:rsidP="002E40E3">
            <w:pPr>
              <w:pStyle w:val="RepTable"/>
              <w:rPr>
                <w:szCs w:val="20"/>
                <w:lang w:val="it-IT"/>
              </w:rPr>
            </w:pPr>
            <w:r w:rsidRPr="00E32C45">
              <w:rPr>
                <w:szCs w:val="20"/>
                <w:lang w:val="it-IT"/>
              </w:rPr>
              <w:t xml:space="preserve">BBCH </w:t>
            </w:r>
            <w:r>
              <w:rPr>
                <w:szCs w:val="20"/>
                <w:lang w:val="it-IT"/>
              </w:rPr>
              <w:t>26</w:t>
            </w:r>
            <w:r w:rsidRPr="00E32C45">
              <w:rPr>
                <w:szCs w:val="20"/>
                <w:lang w:val="it-IT"/>
              </w:rPr>
              <w:t>-</w:t>
            </w:r>
            <w:r>
              <w:rPr>
                <w:szCs w:val="20"/>
                <w:lang w:val="it-IT"/>
              </w:rPr>
              <w:t>69</w:t>
            </w:r>
          </w:p>
        </w:tc>
        <w:tc>
          <w:tcPr>
            <w:tcW w:w="1331" w:type="pct"/>
            <w:shd w:val="clear" w:color="auto" w:fill="auto"/>
          </w:tcPr>
          <w:p w14:paraId="730507CC" w14:textId="77777777" w:rsidR="002E40E3" w:rsidRPr="00E32C45" w:rsidRDefault="002E40E3" w:rsidP="002E40E3">
            <w:pPr>
              <w:pStyle w:val="RepTable"/>
              <w:rPr>
                <w:szCs w:val="20"/>
              </w:rPr>
            </w:pPr>
            <w:r w:rsidRPr="00E32C45">
              <w:rPr>
                <w:szCs w:val="20"/>
                <w:lang w:eastAsia="es-ES_tradnl"/>
              </w:rPr>
              <w:t>Crop group according to EFSA/2009/1438</w:t>
            </w:r>
          </w:p>
        </w:tc>
        <w:tc>
          <w:tcPr>
            <w:tcW w:w="1333" w:type="pct"/>
            <w:shd w:val="clear" w:color="auto" w:fill="auto"/>
          </w:tcPr>
          <w:p w14:paraId="23090EA1" w14:textId="77777777" w:rsidR="002E40E3" w:rsidRPr="00E32C45" w:rsidRDefault="002E40E3" w:rsidP="002E40E3">
            <w:pPr>
              <w:pStyle w:val="RepTable"/>
              <w:rPr>
                <w:szCs w:val="20"/>
              </w:rPr>
            </w:pPr>
            <w:r>
              <w:rPr>
                <w:szCs w:val="20"/>
              </w:rPr>
              <w:t>Wheat</w:t>
            </w:r>
          </w:p>
          <w:p w14:paraId="2D82F129"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657D7D5B" w14:textId="77777777" w:rsidTr="008279E5">
        <w:tc>
          <w:tcPr>
            <w:tcW w:w="1211" w:type="pct"/>
            <w:vMerge/>
            <w:shd w:val="clear" w:color="auto" w:fill="auto"/>
          </w:tcPr>
          <w:p w14:paraId="750A504F" w14:textId="77777777" w:rsidR="002E40E3" w:rsidRPr="0069222B" w:rsidRDefault="002E40E3" w:rsidP="002E40E3">
            <w:pPr>
              <w:pStyle w:val="RepTable"/>
              <w:rPr>
                <w:szCs w:val="20"/>
                <w:highlight w:val="lightGray"/>
              </w:rPr>
            </w:pPr>
          </w:p>
        </w:tc>
        <w:tc>
          <w:tcPr>
            <w:tcW w:w="1125" w:type="pct"/>
            <w:shd w:val="clear" w:color="auto" w:fill="auto"/>
          </w:tcPr>
          <w:p w14:paraId="27B7D8E4" w14:textId="77777777" w:rsidR="002E40E3" w:rsidRPr="00E32C45" w:rsidRDefault="002E40E3" w:rsidP="002E40E3">
            <w:pPr>
              <w:pStyle w:val="RepTable"/>
              <w:rPr>
                <w:szCs w:val="20"/>
                <w:lang w:val="it-IT"/>
              </w:rPr>
            </w:pPr>
            <w:r>
              <w:rPr>
                <w:szCs w:val="20"/>
                <w:lang w:val="it-IT"/>
              </w:rPr>
              <w:t>Barley</w:t>
            </w:r>
          </w:p>
          <w:p w14:paraId="530875C6" w14:textId="77777777" w:rsidR="002E40E3" w:rsidRPr="00E32C45"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069B09B2" w14:textId="77777777" w:rsidR="002E40E3" w:rsidRPr="00E32C45" w:rsidRDefault="002E40E3" w:rsidP="002E40E3">
            <w:pPr>
              <w:pStyle w:val="RepTable"/>
              <w:rPr>
                <w:szCs w:val="20"/>
                <w:highlight w:val="yellow"/>
              </w:rPr>
            </w:pPr>
            <w:r w:rsidRPr="00E32C45">
              <w:rPr>
                <w:szCs w:val="20"/>
                <w:lang w:eastAsia="es-ES_tradnl"/>
              </w:rPr>
              <w:t>Crop group according to EFSA/2009/1438</w:t>
            </w:r>
          </w:p>
        </w:tc>
        <w:tc>
          <w:tcPr>
            <w:tcW w:w="1333" w:type="pct"/>
            <w:shd w:val="clear" w:color="auto" w:fill="auto"/>
          </w:tcPr>
          <w:p w14:paraId="04CFA033" w14:textId="77777777" w:rsidR="002E40E3" w:rsidRPr="00E32C45" w:rsidRDefault="002E40E3" w:rsidP="002E40E3">
            <w:pPr>
              <w:pStyle w:val="RepTable"/>
              <w:rPr>
                <w:szCs w:val="20"/>
                <w:lang w:val="en-US"/>
              </w:rPr>
            </w:pPr>
            <w:r>
              <w:rPr>
                <w:szCs w:val="20"/>
                <w:lang w:val="en-US"/>
              </w:rPr>
              <w:t>Barley</w:t>
            </w:r>
          </w:p>
          <w:p w14:paraId="2C417049"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2</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r w:rsidR="002E40E3" w:rsidRPr="00E32C45" w14:paraId="0A709FE1" w14:textId="77777777" w:rsidTr="008279E5">
        <w:tc>
          <w:tcPr>
            <w:tcW w:w="1211" w:type="pct"/>
            <w:vMerge/>
            <w:shd w:val="clear" w:color="auto" w:fill="auto"/>
          </w:tcPr>
          <w:p w14:paraId="1A3EE7EC" w14:textId="77777777" w:rsidR="002E40E3" w:rsidRPr="0069222B" w:rsidRDefault="002E40E3" w:rsidP="002E40E3">
            <w:pPr>
              <w:pStyle w:val="RepTable"/>
              <w:rPr>
                <w:szCs w:val="20"/>
                <w:highlight w:val="lightGray"/>
              </w:rPr>
            </w:pPr>
          </w:p>
        </w:tc>
        <w:tc>
          <w:tcPr>
            <w:tcW w:w="1125" w:type="pct"/>
            <w:shd w:val="clear" w:color="auto" w:fill="auto"/>
          </w:tcPr>
          <w:p w14:paraId="7A5416BB" w14:textId="77777777" w:rsidR="002E40E3" w:rsidRDefault="002E40E3" w:rsidP="002E40E3">
            <w:pPr>
              <w:pStyle w:val="RepTable"/>
              <w:rPr>
                <w:szCs w:val="20"/>
              </w:rPr>
            </w:pPr>
            <w:r>
              <w:rPr>
                <w:szCs w:val="20"/>
              </w:rPr>
              <w:t>Oat</w:t>
            </w:r>
          </w:p>
          <w:p w14:paraId="06F90783"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1AA1DE92"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4EE4406F" w14:textId="77777777" w:rsidR="002E40E3" w:rsidRPr="00E32C45" w:rsidRDefault="002E40E3" w:rsidP="002E40E3">
            <w:pPr>
              <w:pStyle w:val="RepTable"/>
              <w:rPr>
                <w:szCs w:val="20"/>
                <w:lang w:val="en-US"/>
              </w:rPr>
            </w:pPr>
            <w:r>
              <w:rPr>
                <w:szCs w:val="20"/>
                <w:lang w:val="en-US"/>
              </w:rPr>
              <w:t>Oat</w:t>
            </w:r>
          </w:p>
          <w:p w14:paraId="2588C169"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11CD60B1" w14:textId="77777777" w:rsidTr="008279E5">
        <w:tc>
          <w:tcPr>
            <w:tcW w:w="1211" w:type="pct"/>
            <w:vMerge/>
            <w:shd w:val="clear" w:color="auto" w:fill="auto"/>
          </w:tcPr>
          <w:p w14:paraId="1DB24033" w14:textId="77777777" w:rsidR="002E40E3" w:rsidRPr="0069222B" w:rsidRDefault="002E40E3" w:rsidP="002E40E3">
            <w:pPr>
              <w:pStyle w:val="RepTable"/>
              <w:rPr>
                <w:szCs w:val="20"/>
                <w:highlight w:val="lightGray"/>
              </w:rPr>
            </w:pPr>
          </w:p>
        </w:tc>
        <w:tc>
          <w:tcPr>
            <w:tcW w:w="1125" w:type="pct"/>
            <w:shd w:val="clear" w:color="auto" w:fill="auto"/>
          </w:tcPr>
          <w:p w14:paraId="5A55A69D" w14:textId="77777777" w:rsidR="002E40E3" w:rsidRDefault="002E40E3" w:rsidP="002E40E3">
            <w:pPr>
              <w:pStyle w:val="RepTable"/>
              <w:rPr>
                <w:szCs w:val="20"/>
              </w:rPr>
            </w:pPr>
            <w:r>
              <w:rPr>
                <w:szCs w:val="20"/>
              </w:rPr>
              <w:t>Rye</w:t>
            </w:r>
          </w:p>
          <w:p w14:paraId="22E5B6D2"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61A34B56"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508E1329" w14:textId="77777777" w:rsidR="002E40E3" w:rsidRPr="00E32C45" w:rsidRDefault="002E40E3" w:rsidP="002E40E3">
            <w:pPr>
              <w:pStyle w:val="RepTable"/>
              <w:rPr>
                <w:szCs w:val="20"/>
                <w:lang w:val="en-US"/>
              </w:rPr>
            </w:pPr>
            <w:r>
              <w:rPr>
                <w:szCs w:val="20"/>
                <w:lang w:val="en-US"/>
              </w:rPr>
              <w:t>Rye</w:t>
            </w:r>
          </w:p>
          <w:p w14:paraId="7581DB77"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40BDA1F2" w14:textId="77777777" w:rsidTr="008279E5">
        <w:tc>
          <w:tcPr>
            <w:tcW w:w="1211" w:type="pct"/>
            <w:vMerge/>
            <w:shd w:val="clear" w:color="auto" w:fill="auto"/>
          </w:tcPr>
          <w:p w14:paraId="0F030E8A" w14:textId="77777777" w:rsidR="002E40E3" w:rsidRPr="0069222B" w:rsidRDefault="002E40E3" w:rsidP="002E40E3">
            <w:pPr>
              <w:pStyle w:val="RepTable"/>
              <w:rPr>
                <w:szCs w:val="20"/>
                <w:highlight w:val="lightGray"/>
              </w:rPr>
            </w:pPr>
          </w:p>
        </w:tc>
        <w:tc>
          <w:tcPr>
            <w:tcW w:w="1125" w:type="pct"/>
            <w:shd w:val="clear" w:color="auto" w:fill="auto"/>
          </w:tcPr>
          <w:p w14:paraId="03518C5E" w14:textId="77777777" w:rsidR="002E40E3" w:rsidRDefault="002E40E3" w:rsidP="002E40E3">
            <w:pPr>
              <w:pStyle w:val="RepTable"/>
              <w:rPr>
                <w:szCs w:val="20"/>
              </w:rPr>
            </w:pPr>
            <w:r>
              <w:rPr>
                <w:szCs w:val="20"/>
              </w:rPr>
              <w:t>Triticale</w:t>
            </w:r>
          </w:p>
          <w:p w14:paraId="6A82A985" w14:textId="77777777" w:rsidR="002E40E3" w:rsidRDefault="002E40E3" w:rsidP="002E40E3">
            <w:pPr>
              <w:pStyle w:val="RepTable"/>
              <w:rPr>
                <w:szCs w:val="20"/>
              </w:rPr>
            </w:pPr>
            <w:r w:rsidRPr="00E32C45">
              <w:rPr>
                <w:szCs w:val="20"/>
              </w:rPr>
              <w:t xml:space="preserve">BBCH </w:t>
            </w:r>
            <w:r>
              <w:rPr>
                <w:szCs w:val="20"/>
              </w:rPr>
              <w:t>26</w:t>
            </w:r>
            <w:r w:rsidRPr="00E32C45">
              <w:rPr>
                <w:szCs w:val="20"/>
              </w:rPr>
              <w:t>-</w:t>
            </w:r>
            <w:r>
              <w:rPr>
                <w:szCs w:val="20"/>
              </w:rPr>
              <w:t>69</w:t>
            </w:r>
          </w:p>
        </w:tc>
        <w:tc>
          <w:tcPr>
            <w:tcW w:w="1331" w:type="pct"/>
            <w:shd w:val="clear" w:color="auto" w:fill="auto"/>
          </w:tcPr>
          <w:p w14:paraId="31AE3613" w14:textId="77777777" w:rsidR="002E40E3" w:rsidRPr="00E32C45" w:rsidRDefault="002E40E3" w:rsidP="002E40E3">
            <w:pPr>
              <w:pStyle w:val="RepTable"/>
              <w:rPr>
                <w:szCs w:val="20"/>
                <w:lang w:eastAsia="es-ES_tradnl"/>
              </w:rPr>
            </w:pPr>
            <w:r w:rsidRPr="00E32C45">
              <w:rPr>
                <w:szCs w:val="20"/>
                <w:lang w:eastAsia="es-ES_tradnl"/>
              </w:rPr>
              <w:t>Crop group according to EFSA/2009/1438</w:t>
            </w:r>
          </w:p>
        </w:tc>
        <w:tc>
          <w:tcPr>
            <w:tcW w:w="1333" w:type="pct"/>
            <w:shd w:val="clear" w:color="auto" w:fill="auto"/>
          </w:tcPr>
          <w:p w14:paraId="035D50D2" w14:textId="77777777" w:rsidR="002E40E3" w:rsidRPr="00E32C45" w:rsidRDefault="002E40E3" w:rsidP="002E40E3">
            <w:pPr>
              <w:pStyle w:val="RepTable"/>
              <w:rPr>
                <w:szCs w:val="20"/>
                <w:lang w:val="en-US"/>
              </w:rPr>
            </w:pPr>
            <w:r>
              <w:rPr>
                <w:szCs w:val="20"/>
                <w:lang w:val="en-US"/>
              </w:rPr>
              <w:t>Triticale</w:t>
            </w:r>
          </w:p>
          <w:p w14:paraId="2DF23A91" w14:textId="77777777" w:rsidR="002E40E3" w:rsidRDefault="002E40E3" w:rsidP="002E40E3">
            <w:pPr>
              <w:pStyle w:val="RepTable"/>
              <w:rPr>
                <w:szCs w:val="20"/>
              </w:rPr>
            </w:pPr>
            <w:r>
              <w:rPr>
                <w:szCs w:val="20"/>
              </w:rPr>
              <w:t>Prothioconazole</w:t>
            </w:r>
            <w:r w:rsidRPr="00E32C45">
              <w:rPr>
                <w:szCs w:val="20"/>
              </w:rPr>
              <w:t xml:space="preserve">: </w:t>
            </w:r>
            <w:r w:rsidR="00746CEA">
              <w:rPr>
                <w:szCs w:val="20"/>
              </w:rPr>
              <w:t>3</w:t>
            </w:r>
            <w:r w:rsidRPr="00E32C45">
              <w:rPr>
                <w:szCs w:val="20"/>
              </w:rPr>
              <w:t xml:space="preserve"> x 0.</w:t>
            </w:r>
            <w:r>
              <w:rPr>
                <w:szCs w:val="20"/>
              </w:rPr>
              <w:t>2</w:t>
            </w:r>
            <w:r w:rsidRPr="00E32C45">
              <w:rPr>
                <w:szCs w:val="20"/>
              </w:rPr>
              <w:t xml:space="preserve"> </w:t>
            </w:r>
            <w:r w:rsidRPr="00E32C45">
              <w:rPr>
                <w:szCs w:val="20"/>
                <w:lang w:eastAsia="es-ES_tradnl"/>
              </w:rPr>
              <w:t>kg a.s./ha, interval 1</w:t>
            </w:r>
            <w:r>
              <w:rPr>
                <w:szCs w:val="20"/>
                <w:lang w:eastAsia="es-ES_tradnl"/>
              </w:rPr>
              <w:t>4</w:t>
            </w:r>
            <w:r w:rsidRPr="00E32C45">
              <w:rPr>
                <w:szCs w:val="20"/>
                <w:lang w:eastAsia="es-ES_tradnl"/>
              </w:rPr>
              <w:t xml:space="preserve"> days</w:t>
            </w:r>
          </w:p>
        </w:tc>
      </w:tr>
      <w:tr w:rsidR="002E40E3" w:rsidRPr="00E32C45" w14:paraId="33255DED" w14:textId="77777777" w:rsidTr="008279E5">
        <w:tc>
          <w:tcPr>
            <w:tcW w:w="1211" w:type="pct"/>
            <w:vMerge/>
            <w:shd w:val="clear" w:color="auto" w:fill="auto"/>
          </w:tcPr>
          <w:p w14:paraId="45FA8F84" w14:textId="77777777" w:rsidR="002E40E3" w:rsidRPr="0069222B" w:rsidRDefault="002E40E3" w:rsidP="002E40E3">
            <w:pPr>
              <w:pStyle w:val="RepTable"/>
              <w:rPr>
                <w:szCs w:val="20"/>
                <w:highlight w:val="lightGray"/>
              </w:rPr>
            </w:pPr>
          </w:p>
        </w:tc>
        <w:tc>
          <w:tcPr>
            <w:tcW w:w="1125" w:type="pct"/>
            <w:shd w:val="clear" w:color="auto" w:fill="auto"/>
          </w:tcPr>
          <w:p w14:paraId="3860832F" w14:textId="77777777" w:rsidR="002E40E3" w:rsidRPr="00E32C45" w:rsidRDefault="002E40E3" w:rsidP="002E40E3">
            <w:pPr>
              <w:pStyle w:val="RepTable"/>
              <w:rPr>
                <w:szCs w:val="20"/>
              </w:rPr>
            </w:pPr>
            <w:r>
              <w:rPr>
                <w:szCs w:val="20"/>
              </w:rPr>
              <w:t>OSR</w:t>
            </w:r>
          </w:p>
          <w:p w14:paraId="69957FCF" w14:textId="77777777" w:rsidR="002E40E3" w:rsidRPr="00E32C45" w:rsidRDefault="002E40E3" w:rsidP="002E40E3">
            <w:pPr>
              <w:pStyle w:val="RepTable"/>
              <w:rPr>
                <w:szCs w:val="20"/>
              </w:rPr>
            </w:pPr>
            <w:r w:rsidRPr="00E32C45">
              <w:rPr>
                <w:szCs w:val="20"/>
              </w:rPr>
              <w:t xml:space="preserve">BBCH </w:t>
            </w:r>
            <w:r>
              <w:rPr>
                <w:szCs w:val="20"/>
              </w:rPr>
              <w:t>2</w:t>
            </w:r>
            <w:r w:rsidRPr="00E32C45">
              <w:rPr>
                <w:szCs w:val="20"/>
              </w:rPr>
              <w:t>0-</w:t>
            </w:r>
            <w:r>
              <w:rPr>
                <w:szCs w:val="20"/>
              </w:rPr>
              <w:t>80</w:t>
            </w:r>
          </w:p>
        </w:tc>
        <w:tc>
          <w:tcPr>
            <w:tcW w:w="1331" w:type="pct"/>
            <w:shd w:val="clear" w:color="auto" w:fill="auto"/>
          </w:tcPr>
          <w:p w14:paraId="27550AF5" w14:textId="77777777" w:rsidR="002E40E3" w:rsidRPr="00E32C45" w:rsidRDefault="002E40E3" w:rsidP="002E40E3">
            <w:pPr>
              <w:pStyle w:val="RepTable"/>
              <w:rPr>
                <w:szCs w:val="20"/>
              </w:rPr>
            </w:pPr>
            <w:r w:rsidRPr="00E32C45">
              <w:rPr>
                <w:szCs w:val="20"/>
                <w:lang w:eastAsia="es-ES_tradnl"/>
              </w:rPr>
              <w:t>Crop group according to EFSA/2009/1438</w:t>
            </w:r>
          </w:p>
        </w:tc>
        <w:tc>
          <w:tcPr>
            <w:tcW w:w="1333" w:type="pct"/>
            <w:shd w:val="clear" w:color="auto" w:fill="auto"/>
          </w:tcPr>
          <w:p w14:paraId="04921BEB" w14:textId="77777777" w:rsidR="002E40E3" w:rsidRPr="00E32C45" w:rsidRDefault="002E40E3" w:rsidP="002E40E3">
            <w:pPr>
              <w:pStyle w:val="RepTable"/>
              <w:rPr>
                <w:szCs w:val="20"/>
              </w:rPr>
            </w:pPr>
            <w:r>
              <w:rPr>
                <w:szCs w:val="20"/>
              </w:rPr>
              <w:t>OSR</w:t>
            </w:r>
          </w:p>
          <w:p w14:paraId="7445C1B6" w14:textId="77777777" w:rsidR="002E40E3" w:rsidRPr="00E32C45" w:rsidRDefault="002E40E3" w:rsidP="002E40E3">
            <w:pPr>
              <w:widowControl w:val="0"/>
              <w:rPr>
                <w:noProof/>
                <w:sz w:val="20"/>
                <w:szCs w:val="20"/>
                <w:lang w:eastAsia="es-ES_tradnl"/>
              </w:rPr>
            </w:pPr>
            <w:r>
              <w:rPr>
                <w:sz w:val="20"/>
                <w:szCs w:val="20"/>
              </w:rPr>
              <w:t>Prothioconazole</w:t>
            </w:r>
            <w:r w:rsidRPr="00E32C45">
              <w:rPr>
                <w:sz w:val="20"/>
                <w:szCs w:val="20"/>
              </w:rPr>
              <w:t xml:space="preserve">: </w:t>
            </w:r>
            <w:r w:rsidR="00746CEA">
              <w:rPr>
                <w:sz w:val="20"/>
                <w:szCs w:val="20"/>
              </w:rPr>
              <w:t>3</w:t>
            </w:r>
            <w:r w:rsidRPr="00E32C45">
              <w:rPr>
                <w:sz w:val="20"/>
                <w:szCs w:val="20"/>
              </w:rPr>
              <w:t xml:space="preserve"> x 0.</w:t>
            </w:r>
            <w:r>
              <w:rPr>
                <w:sz w:val="20"/>
                <w:szCs w:val="20"/>
              </w:rPr>
              <w:t>175</w:t>
            </w:r>
            <w:r w:rsidRPr="00E32C45">
              <w:rPr>
                <w:sz w:val="20"/>
                <w:szCs w:val="20"/>
              </w:rPr>
              <w:t xml:space="preserve"> </w:t>
            </w:r>
            <w:r w:rsidRPr="00E32C45">
              <w:rPr>
                <w:noProof/>
                <w:sz w:val="20"/>
                <w:szCs w:val="20"/>
                <w:lang w:eastAsia="es-ES_tradnl"/>
              </w:rPr>
              <w:t>kg a.s./ha, interval 1</w:t>
            </w:r>
            <w:r>
              <w:rPr>
                <w:noProof/>
                <w:sz w:val="20"/>
                <w:szCs w:val="20"/>
                <w:lang w:eastAsia="es-ES_tradnl"/>
              </w:rPr>
              <w:t>4</w:t>
            </w:r>
            <w:r w:rsidRPr="00E32C45">
              <w:rPr>
                <w:noProof/>
                <w:sz w:val="20"/>
                <w:szCs w:val="20"/>
                <w:lang w:eastAsia="es-ES_tradnl"/>
              </w:rPr>
              <w:t xml:space="preserve"> days</w:t>
            </w:r>
          </w:p>
        </w:tc>
      </w:tr>
    </w:tbl>
    <w:p w14:paraId="3B911BD9" w14:textId="77777777" w:rsidR="00D526BE" w:rsidRPr="002B1114" w:rsidRDefault="00D526BE" w:rsidP="00AA32CE">
      <w:pPr>
        <w:pStyle w:val="Nagwek3"/>
      </w:pPr>
      <w:bookmarkStart w:id="125" w:name="_Toc412643970"/>
      <w:bookmarkStart w:id="126" w:name="_Toc413916816"/>
      <w:bookmarkStart w:id="127" w:name="_Toc413916958"/>
      <w:bookmarkStart w:id="128" w:name="_Toc413922019"/>
      <w:bookmarkStart w:id="129" w:name="_Toc413922508"/>
      <w:bookmarkStart w:id="130" w:name="_Toc413922612"/>
      <w:bookmarkStart w:id="131" w:name="_Toc414955249"/>
      <w:bookmarkStart w:id="132" w:name="_Toc415214556"/>
      <w:bookmarkStart w:id="133" w:name="_Toc26181262"/>
      <w:r w:rsidRPr="002B1114">
        <w:t>Consideration of metabolites</w:t>
      </w:r>
      <w:bookmarkEnd w:id="125"/>
      <w:bookmarkEnd w:id="126"/>
      <w:bookmarkEnd w:id="127"/>
      <w:bookmarkEnd w:id="128"/>
      <w:bookmarkEnd w:id="129"/>
      <w:bookmarkEnd w:id="130"/>
      <w:bookmarkEnd w:id="131"/>
      <w:bookmarkEnd w:id="132"/>
      <w:bookmarkEnd w:id="133"/>
    </w:p>
    <w:p w14:paraId="48E62A00" w14:textId="77777777" w:rsidR="00D526BE" w:rsidRPr="002B1114" w:rsidRDefault="00D526BE" w:rsidP="00AA32CE">
      <w:pPr>
        <w:pStyle w:val="RepStandard"/>
      </w:pPr>
      <w:bookmarkStart w:id="134" w:name="_Hlk6239054"/>
      <w:r w:rsidRPr="002B1114">
        <w:t xml:space="preserve">A list of metabolites found in environmental compartments is provided below. The need for conducting a </w:t>
      </w:r>
      <w:r w:rsidRPr="002B1114">
        <w:lastRenderedPageBreak/>
        <w:t xml:space="preserve">metabolite-specific risk assessment in the context of the evaluation of </w:t>
      </w:r>
      <w:r w:rsidR="00F05A50" w:rsidRPr="00F05A50">
        <w:t>SAP250F</w:t>
      </w:r>
      <w:r w:rsidRPr="00F05A50">
        <w:t xml:space="preserve"> is indicated</w:t>
      </w:r>
      <w:r w:rsidRPr="002B1114">
        <w:t xml:space="preserve"> in the table.</w:t>
      </w:r>
    </w:p>
    <w:p w14:paraId="40E6177E"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9.1</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3</w:t>
      </w:r>
      <w:r w:rsidRPr="002B1114">
        <w:fldChar w:fldCharType="end"/>
      </w:r>
      <w:r w:rsidRPr="002B1114">
        <w:tab/>
        <w:t xml:space="preserve">Metabolites </w:t>
      </w:r>
      <w:r w:rsidRPr="00F05A50">
        <w:t xml:space="preserve">of </w:t>
      </w:r>
      <w:r w:rsidR="00F05A50" w:rsidRPr="00F05A50">
        <w:t>Prothioconazole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198"/>
        <w:gridCol w:w="2338"/>
        <w:gridCol w:w="839"/>
        <w:gridCol w:w="1537"/>
        <w:gridCol w:w="2436"/>
      </w:tblGrid>
      <w:tr w:rsidR="002A6EB0" w:rsidRPr="002B1114" w14:paraId="60E9E748" w14:textId="77777777" w:rsidTr="00E56C64">
        <w:trPr>
          <w:tblHeader/>
        </w:trPr>
        <w:tc>
          <w:tcPr>
            <w:tcW w:w="1175" w:type="pct"/>
            <w:shd w:val="clear" w:color="auto" w:fill="auto"/>
          </w:tcPr>
          <w:p w14:paraId="56202047" w14:textId="77777777" w:rsidR="00D526BE" w:rsidRPr="007F48C0" w:rsidRDefault="00D526BE" w:rsidP="00A911C9">
            <w:pPr>
              <w:pStyle w:val="RepTableHeader"/>
              <w:jc w:val="center"/>
              <w:rPr>
                <w:lang w:val="en-GB"/>
              </w:rPr>
            </w:pPr>
            <w:r w:rsidRPr="007F48C0">
              <w:rPr>
                <w:lang w:val="en-GB"/>
              </w:rPr>
              <w:t>Metabolite</w:t>
            </w:r>
          </w:p>
        </w:tc>
        <w:tc>
          <w:tcPr>
            <w:tcW w:w="1250" w:type="pct"/>
            <w:shd w:val="clear" w:color="auto" w:fill="auto"/>
          </w:tcPr>
          <w:p w14:paraId="29832607" w14:textId="77777777" w:rsidR="00D526BE" w:rsidRPr="007F48C0" w:rsidRDefault="00D526BE" w:rsidP="00A911C9">
            <w:pPr>
              <w:pStyle w:val="RepTableHeader"/>
              <w:jc w:val="center"/>
              <w:rPr>
                <w:lang w:val="en-GB"/>
              </w:rPr>
            </w:pPr>
            <w:r w:rsidRPr="007F48C0">
              <w:rPr>
                <w:lang w:val="en-GB"/>
              </w:rPr>
              <w:t>Chemical structure</w:t>
            </w:r>
          </w:p>
        </w:tc>
        <w:tc>
          <w:tcPr>
            <w:tcW w:w="449" w:type="pct"/>
            <w:shd w:val="clear" w:color="auto" w:fill="auto"/>
          </w:tcPr>
          <w:p w14:paraId="2756930A" w14:textId="77777777" w:rsidR="00D526BE" w:rsidRPr="007F48C0" w:rsidRDefault="00D526BE" w:rsidP="00A911C9">
            <w:pPr>
              <w:pStyle w:val="RepTableHeader"/>
              <w:jc w:val="center"/>
              <w:rPr>
                <w:lang w:val="en-GB"/>
              </w:rPr>
            </w:pPr>
            <w:r w:rsidRPr="007F48C0">
              <w:rPr>
                <w:lang w:val="en-GB"/>
              </w:rPr>
              <w:t>Molar mass</w:t>
            </w:r>
          </w:p>
        </w:tc>
        <w:tc>
          <w:tcPr>
            <w:tcW w:w="822" w:type="pct"/>
            <w:shd w:val="clear" w:color="auto" w:fill="auto"/>
          </w:tcPr>
          <w:p w14:paraId="3F53BED3" w14:textId="77777777" w:rsidR="00D526BE" w:rsidRPr="007F48C0" w:rsidRDefault="00D526BE" w:rsidP="00A911C9">
            <w:pPr>
              <w:pStyle w:val="RepTableHeader"/>
              <w:jc w:val="center"/>
              <w:rPr>
                <w:lang w:val="en-GB"/>
              </w:rPr>
            </w:pPr>
            <w:r w:rsidRPr="007F48C0">
              <w:rPr>
                <w:lang w:val="en-GB"/>
              </w:rPr>
              <w:t>Maximum occurrence in compartments</w:t>
            </w:r>
          </w:p>
        </w:tc>
        <w:tc>
          <w:tcPr>
            <w:tcW w:w="1303" w:type="pct"/>
            <w:shd w:val="clear" w:color="auto" w:fill="auto"/>
          </w:tcPr>
          <w:p w14:paraId="0ACC767A" w14:textId="77777777" w:rsidR="00D526BE" w:rsidRPr="007F48C0" w:rsidRDefault="00D526BE" w:rsidP="00A911C9">
            <w:pPr>
              <w:pStyle w:val="RepTableHeader"/>
              <w:jc w:val="center"/>
              <w:rPr>
                <w:lang w:val="en-GB"/>
              </w:rPr>
            </w:pPr>
            <w:r w:rsidRPr="007F48C0">
              <w:rPr>
                <w:lang w:val="en-GB"/>
              </w:rPr>
              <w:t>Risk assessment required?</w:t>
            </w:r>
          </w:p>
        </w:tc>
      </w:tr>
      <w:tr w:rsidR="00BB5DCE" w:rsidRPr="00E05D43" w14:paraId="6553B092" w14:textId="77777777" w:rsidTr="00E56C64">
        <w:tc>
          <w:tcPr>
            <w:tcW w:w="1175" w:type="pct"/>
            <w:shd w:val="clear" w:color="auto" w:fill="auto"/>
          </w:tcPr>
          <w:p w14:paraId="085AA182" w14:textId="77777777" w:rsidR="00BB5DCE" w:rsidRPr="000B70AE" w:rsidRDefault="00BB5DCE" w:rsidP="00BB5DCE">
            <w:pPr>
              <w:autoSpaceDE w:val="0"/>
              <w:autoSpaceDN w:val="0"/>
              <w:adjustRightInd w:val="0"/>
              <w:rPr>
                <w:sz w:val="18"/>
                <w:szCs w:val="18"/>
                <w:lang w:val="en-GB" w:eastAsia="pt-PT"/>
              </w:rPr>
            </w:pPr>
            <w:r w:rsidRPr="000B70AE">
              <w:rPr>
                <w:sz w:val="18"/>
                <w:szCs w:val="18"/>
                <w:lang w:val="en-GB" w:eastAsia="pt-PT"/>
              </w:rPr>
              <w:t>M01:</w:t>
            </w:r>
          </w:p>
          <w:p w14:paraId="17F29E5E" w14:textId="77777777" w:rsidR="00BB5DCE" w:rsidRPr="000B70AE" w:rsidRDefault="00BB5DCE" w:rsidP="00BB5DCE">
            <w:pPr>
              <w:pStyle w:val="RepTable"/>
              <w:rPr>
                <w:sz w:val="18"/>
                <w:szCs w:val="18"/>
                <w:lang w:eastAsia="pt-PT"/>
              </w:rPr>
            </w:pPr>
            <w:bookmarkStart w:id="135" w:name="_Hlk12872508"/>
            <w:r w:rsidRPr="000B70AE">
              <w:rPr>
                <w:sz w:val="18"/>
                <w:szCs w:val="18"/>
                <w:lang w:eastAsia="pt-PT"/>
              </w:rPr>
              <w:t>JAU 6476-S</w:t>
            </w:r>
            <w:r w:rsidR="007452E3" w:rsidRPr="000B70AE">
              <w:rPr>
                <w:sz w:val="18"/>
                <w:szCs w:val="18"/>
                <w:lang w:eastAsia="pt-PT"/>
              </w:rPr>
              <w:t xml:space="preserve"> </w:t>
            </w:r>
            <w:r w:rsidRPr="000B70AE">
              <w:rPr>
                <w:sz w:val="18"/>
                <w:szCs w:val="18"/>
                <w:lang w:eastAsia="pt-PT"/>
              </w:rPr>
              <w:t>methyl</w:t>
            </w:r>
          </w:p>
          <w:p w14:paraId="51B24115" w14:textId="77777777" w:rsidR="0085324C" w:rsidRPr="000B70AE" w:rsidRDefault="0085324C" w:rsidP="00BB5DCE">
            <w:pPr>
              <w:pStyle w:val="RepTable"/>
              <w:rPr>
                <w:sz w:val="18"/>
                <w:szCs w:val="18"/>
                <w:lang w:eastAsia="pt-PT"/>
              </w:rPr>
            </w:pPr>
            <w:r w:rsidRPr="000B70AE">
              <w:rPr>
                <w:sz w:val="18"/>
                <w:szCs w:val="18"/>
                <w:lang w:eastAsia="pt-PT"/>
              </w:rPr>
              <w:t>Prothioconazole-S-methyl</w:t>
            </w:r>
          </w:p>
          <w:bookmarkEnd w:id="135"/>
          <w:p w14:paraId="3E77A0AA" w14:textId="77777777" w:rsidR="002A5D68" w:rsidRPr="006D484B" w:rsidRDefault="002A5D68" w:rsidP="00BB5DCE">
            <w:pPr>
              <w:pStyle w:val="RepTable"/>
              <w:rPr>
                <w:sz w:val="18"/>
                <w:szCs w:val="18"/>
              </w:rPr>
            </w:pPr>
          </w:p>
          <w:p w14:paraId="0E5B7207" w14:textId="77777777" w:rsidR="002A5D68" w:rsidRPr="006D484B" w:rsidRDefault="002A5D68" w:rsidP="00BB5DCE">
            <w:pPr>
              <w:pStyle w:val="RepTable"/>
              <w:rPr>
                <w:sz w:val="18"/>
                <w:szCs w:val="18"/>
              </w:rPr>
            </w:pPr>
            <w:r w:rsidRPr="006D484B">
              <w:rPr>
                <w:sz w:val="18"/>
                <w:szCs w:val="18"/>
              </w:rPr>
              <w:t xml:space="preserve">CAS </w:t>
            </w:r>
            <w:r w:rsidRPr="006D484B">
              <w:rPr>
                <w:color w:val="1A1A1A"/>
                <w:sz w:val="18"/>
                <w:szCs w:val="18"/>
                <w:shd w:val="clear" w:color="auto" w:fill="FFFFFF"/>
              </w:rPr>
              <w:t>178928-71-7</w:t>
            </w:r>
          </w:p>
        </w:tc>
        <w:tc>
          <w:tcPr>
            <w:tcW w:w="1250" w:type="pct"/>
            <w:shd w:val="clear" w:color="auto" w:fill="auto"/>
          </w:tcPr>
          <w:p w14:paraId="653228F8" w14:textId="60C8AD57" w:rsidR="00BB5DCE" w:rsidRPr="006D484B" w:rsidRDefault="00421F37" w:rsidP="00BB5DCE">
            <w:pPr>
              <w:pStyle w:val="RepTable"/>
              <w:rPr>
                <w:sz w:val="18"/>
                <w:szCs w:val="18"/>
              </w:rPr>
            </w:pPr>
            <w:r>
              <w:rPr>
                <w:sz w:val="18"/>
                <w:szCs w:val="18"/>
                <w:lang w:val="pl-PL" w:eastAsia="pl-PL"/>
              </w:rPr>
              <w:drawing>
                <wp:inline distT="0" distB="0" distL="0" distR="0" wp14:anchorId="0C7B31D5" wp14:editId="1B2B221F">
                  <wp:extent cx="1371600" cy="9144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l="12990" t="19943" r="74001" b="64050"/>
                          <a:stretch>
                            <a:fillRect/>
                          </a:stretch>
                        </pic:blipFill>
                        <pic:spPr bwMode="auto">
                          <a:xfrm>
                            <a:off x="0" y="0"/>
                            <a:ext cx="1371600" cy="914400"/>
                          </a:xfrm>
                          <a:prstGeom prst="rect">
                            <a:avLst/>
                          </a:prstGeom>
                          <a:noFill/>
                          <a:ln>
                            <a:noFill/>
                          </a:ln>
                        </pic:spPr>
                      </pic:pic>
                    </a:graphicData>
                  </a:graphic>
                </wp:inline>
              </w:drawing>
            </w:r>
          </w:p>
        </w:tc>
        <w:tc>
          <w:tcPr>
            <w:tcW w:w="449" w:type="pct"/>
            <w:shd w:val="clear" w:color="auto" w:fill="auto"/>
          </w:tcPr>
          <w:p w14:paraId="505A954C" w14:textId="77777777" w:rsidR="00BB5DCE" w:rsidRPr="006D484B" w:rsidRDefault="002A5D68" w:rsidP="00BB5DCE">
            <w:pPr>
              <w:pStyle w:val="RepTable"/>
              <w:rPr>
                <w:sz w:val="18"/>
                <w:szCs w:val="18"/>
              </w:rPr>
            </w:pPr>
            <w:r w:rsidRPr="006D484B">
              <w:rPr>
                <w:sz w:val="18"/>
                <w:szCs w:val="18"/>
              </w:rPr>
              <w:t>358.281</w:t>
            </w:r>
          </w:p>
        </w:tc>
        <w:tc>
          <w:tcPr>
            <w:tcW w:w="822" w:type="pct"/>
            <w:shd w:val="clear" w:color="auto" w:fill="auto"/>
          </w:tcPr>
          <w:p w14:paraId="3E1E7155" w14:textId="77777777" w:rsidR="00BB5DCE" w:rsidRDefault="00D00BBB" w:rsidP="00BB5DCE">
            <w:pPr>
              <w:pStyle w:val="RepTableSmall"/>
              <w:rPr>
                <w:sz w:val="18"/>
                <w:szCs w:val="18"/>
                <w:lang w:val="en-GB"/>
              </w:rPr>
            </w:pPr>
            <w:r w:rsidRPr="00D00BBB">
              <w:rPr>
                <w:sz w:val="18"/>
                <w:szCs w:val="18"/>
                <w:lang w:val="en-GB"/>
              </w:rPr>
              <w:t>Soil: 14.6% AR, day 7</w:t>
            </w:r>
          </w:p>
          <w:p w14:paraId="30EE92DC" w14:textId="77777777" w:rsidR="00D00BBB" w:rsidRPr="006D484B" w:rsidRDefault="00D00BBB" w:rsidP="00BB5DCE">
            <w:pPr>
              <w:pStyle w:val="RepTableSmall"/>
              <w:rPr>
                <w:sz w:val="18"/>
                <w:szCs w:val="18"/>
                <w:lang w:val="en-GB"/>
              </w:rPr>
            </w:pPr>
          </w:p>
          <w:p w14:paraId="4B84D89D" w14:textId="77777777" w:rsidR="00BB5DCE" w:rsidRPr="006D484B" w:rsidRDefault="00D00BBB" w:rsidP="00BB5DCE">
            <w:pPr>
              <w:pStyle w:val="RepTableSmall"/>
              <w:rPr>
                <w:sz w:val="18"/>
                <w:szCs w:val="18"/>
              </w:rPr>
            </w:pPr>
            <w:r>
              <w:rPr>
                <w:sz w:val="18"/>
                <w:szCs w:val="18"/>
                <w:lang w:val="en-GB"/>
              </w:rPr>
              <w:t xml:space="preserve">Sediment: </w:t>
            </w:r>
            <w:r w:rsidRPr="00D00BBB">
              <w:rPr>
                <w:sz w:val="18"/>
                <w:szCs w:val="18"/>
                <w:lang w:val="en-GB"/>
              </w:rPr>
              <w:t>77.0% AR</w:t>
            </w:r>
            <w:r>
              <w:rPr>
                <w:sz w:val="18"/>
                <w:szCs w:val="18"/>
                <w:lang w:val="en-GB"/>
              </w:rPr>
              <w:t>, day 240</w:t>
            </w:r>
          </w:p>
        </w:tc>
        <w:tc>
          <w:tcPr>
            <w:tcW w:w="1303" w:type="pct"/>
            <w:shd w:val="clear" w:color="auto" w:fill="auto"/>
          </w:tcPr>
          <w:p w14:paraId="4276DEF2" w14:textId="77777777" w:rsidR="002A5D68" w:rsidRPr="006D484B" w:rsidRDefault="00BB5DCE" w:rsidP="00BB5DCE">
            <w:pPr>
              <w:pStyle w:val="RepTable"/>
              <w:rPr>
                <w:sz w:val="18"/>
                <w:szCs w:val="18"/>
              </w:rPr>
            </w:pPr>
            <w:r w:rsidRPr="006D484B">
              <w:rPr>
                <w:sz w:val="18"/>
                <w:szCs w:val="18"/>
              </w:rPr>
              <w:t>Yes, soil</w:t>
            </w:r>
            <w:r w:rsidR="00C41DC1">
              <w:rPr>
                <w:sz w:val="18"/>
                <w:szCs w:val="18"/>
              </w:rPr>
              <w:t xml:space="preserve"> and aquatic</w:t>
            </w:r>
            <w:r w:rsidRPr="006D484B">
              <w:rPr>
                <w:sz w:val="18"/>
                <w:szCs w:val="18"/>
              </w:rPr>
              <w:t xml:space="preserve"> organisms</w:t>
            </w:r>
          </w:p>
        </w:tc>
      </w:tr>
      <w:tr w:rsidR="00BB5DCE" w:rsidRPr="00E05D43" w14:paraId="4CAD9A82" w14:textId="77777777" w:rsidTr="00E56C64">
        <w:tc>
          <w:tcPr>
            <w:tcW w:w="1175" w:type="pct"/>
            <w:shd w:val="clear" w:color="auto" w:fill="auto"/>
          </w:tcPr>
          <w:p w14:paraId="56A9B5E4" w14:textId="77777777" w:rsidR="00BB5DCE" w:rsidRPr="000B70AE" w:rsidRDefault="00BB5DCE" w:rsidP="00BB5DCE">
            <w:pPr>
              <w:autoSpaceDE w:val="0"/>
              <w:autoSpaceDN w:val="0"/>
              <w:adjustRightInd w:val="0"/>
              <w:rPr>
                <w:sz w:val="18"/>
                <w:szCs w:val="18"/>
                <w:lang w:val="fr-FR" w:eastAsia="pt-PT"/>
              </w:rPr>
            </w:pPr>
            <w:r w:rsidRPr="000B70AE">
              <w:rPr>
                <w:sz w:val="18"/>
                <w:szCs w:val="18"/>
                <w:lang w:val="fr-FR" w:eastAsia="pt-PT"/>
              </w:rPr>
              <w:t>M04:</w:t>
            </w:r>
          </w:p>
          <w:p w14:paraId="47B3D866" w14:textId="77777777" w:rsidR="00BB5DCE" w:rsidRPr="000B70AE" w:rsidRDefault="00BB5DCE" w:rsidP="00BB5DCE">
            <w:pPr>
              <w:autoSpaceDE w:val="0"/>
              <w:autoSpaceDN w:val="0"/>
              <w:adjustRightInd w:val="0"/>
              <w:rPr>
                <w:sz w:val="18"/>
                <w:szCs w:val="18"/>
                <w:lang w:val="fr-FR" w:eastAsia="pt-PT"/>
              </w:rPr>
            </w:pPr>
            <w:r w:rsidRPr="000B70AE">
              <w:rPr>
                <w:sz w:val="18"/>
                <w:szCs w:val="18"/>
                <w:lang w:val="fr-FR" w:eastAsia="pt-PT"/>
              </w:rPr>
              <w:t>JAU 6476-desthio</w:t>
            </w:r>
          </w:p>
          <w:p w14:paraId="5981A276" w14:textId="77777777" w:rsidR="0085324C" w:rsidRPr="000B70AE" w:rsidRDefault="0085324C" w:rsidP="00BB5DCE">
            <w:pPr>
              <w:autoSpaceDE w:val="0"/>
              <w:autoSpaceDN w:val="0"/>
              <w:adjustRightInd w:val="0"/>
              <w:rPr>
                <w:sz w:val="18"/>
                <w:szCs w:val="18"/>
                <w:lang w:val="fr-FR" w:eastAsia="pt-PT"/>
              </w:rPr>
            </w:pPr>
            <w:r w:rsidRPr="000B70AE">
              <w:rPr>
                <w:sz w:val="18"/>
                <w:szCs w:val="18"/>
                <w:lang w:val="fr-FR" w:eastAsia="pt-PT"/>
              </w:rPr>
              <w:t>Prothioconazole-desthio</w:t>
            </w:r>
          </w:p>
          <w:p w14:paraId="5D4267CD" w14:textId="77777777" w:rsidR="007452E3" w:rsidRPr="000B70AE" w:rsidRDefault="007452E3" w:rsidP="00BB5DCE">
            <w:pPr>
              <w:autoSpaceDE w:val="0"/>
              <w:autoSpaceDN w:val="0"/>
              <w:adjustRightInd w:val="0"/>
              <w:rPr>
                <w:sz w:val="18"/>
                <w:szCs w:val="18"/>
                <w:lang w:val="fr-FR" w:eastAsia="pt-PT"/>
              </w:rPr>
            </w:pPr>
          </w:p>
          <w:p w14:paraId="579502A1" w14:textId="77777777" w:rsidR="007452E3" w:rsidRPr="000B70AE" w:rsidRDefault="007452E3" w:rsidP="00BB5DCE">
            <w:pPr>
              <w:autoSpaceDE w:val="0"/>
              <w:autoSpaceDN w:val="0"/>
              <w:adjustRightInd w:val="0"/>
              <w:rPr>
                <w:sz w:val="18"/>
                <w:szCs w:val="18"/>
                <w:lang w:val="fr-FR" w:eastAsia="pt-PT"/>
              </w:rPr>
            </w:pPr>
            <w:r w:rsidRPr="000B70AE">
              <w:rPr>
                <w:sz w:val="18"/>
                <w:szCs w:val="18"/>
                <w:lang w:val="fr-FR" w:eastAsia="pt-PT"/>
              </w:rPr>
              <w:t xml:space="preserve">CAS </w:t>
            </w:r>
            <w:r w:rsidRPr="000B70AE">
              <w:rPr>
                <w:color w:val="000000"/>
                <w:sz w:val="18"/>
                <w:szCs w:val="18"/>
                <w:shd w:val="clear" w:color="auto" w:fill="FFFFFF"/>
                <w:lang w:val="fr-FR"/>
              </w:rPr>
              <w:t>120983-64-4</w:t>
            </w:r>
          </w:p>
        </w:tc>
        <w:tc>
          <w:tcPr>
            <w:tcW w:w="1250" w:type="pct"/>
            <w:shd w:val="clear" w:color="auto" w:fill="auto"/>
          </w:tcPr>
          <w:p w14:paraId="0A92CE8E" w14:textId="45FD8DE6" w:rsidR="00BB5DCE" w:rsidRPr="006D484B" w:rsidRDefault="00421F37" w:rsidP="00BB5DCE">
            <w:pPr>
              <w:autoSpaceDE w:val="0"/>
              <w:autoSpaceDN w:val="0"/>
              <w:adjustRightInd w:val="0"/>
              <w:rPr>
                <w:sz w:val="18"/>
                <w:szCs w:val="18"/>
                <w:lang w:eastAsia="pt-PT"/>
              </w:rPr>
            </w:pPr>
            <w:r>
              <w:rPr>
                <w:noProof/>
                <w:sz w:val="18"/>
                <w:szCs w:val="18"/>
                <w:lang w:val="pl-PL" w:eastAsia="pl-PL"/>
              </w:rPr>
              <w:drawing>
                <wp:inline distT="0" distB="0" distL="0" distR="0" wp14:anchorId="6D3361F6" wp14:editId="1F5CCBA7">
                  <wp:extent cx="989330" cy="914400"/>
                  <wp:effectExtent l="0" t="0" r="0"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l="12872" t="73946" r="76317" b="8621"/>
                          <a:stretch>
                            <a:fillRect/>
                          </a:stretch>
                        </pic:blipFill>
                        <pic:spPr bwMode="auto">
                          <a:xfrm>
                            <a:off x="0" y="0"/>
                            <a:ext cx="989330" cy="914400"/>
                          </a:xfrm>
                          <a:prstGeom prst="rect">
                            <a:avLst/>
                          </a:prstGeom>
                          <a:noFill/>
                          <a:ln>
                            <a:noFill/>
                          </a:ln>
                        </pic:spPr>
                      </pic:pic>
                    </a:graphicData>
                  </a:graphic>
                </wp:inline>
              </w:drawing>
            </w:r>
          </w:p>
        </w:tc>
        <w:tc>
          <w:tcPr>
            <w:tcW w:w="449" w:type="pct"/>
            <w:shd w:val="clear" w:color="auto" w:fill="auto"/>
          </w:tcPr>
          <w:p w14:paraId="3D0ADEED" w14:textId="77777777" w:rsidR="007452E3" w:rsidRPr="006D484B" w:rsidRDefault="007452E3" w:rsidP="00BB5DCE">
            <w:pPr>
              <w:pStyle w:val="RepTable"/>
              <w:rPr>
                <w:sz w:val="18"/>
                <w:szCs w:val="18"/>
              </w:rPr>
            </w:pPr>
            <w:r w:rsidRPr="006D484B">
              <w:rPr>
                <w:sz w:val="18"/>
                <w:szCs w:val="18"/>
              </w:rPr>
              <w:t>312.19</w:t>
            </w:r>
          </w:p>
        </w:tc>
        <w:tc>
          <w:tcPr>
            <w:tcW w:w="822" w:type="pct"/>
            <w:shd w:val="clear" w:color="auto" w:fill="auto"/>
          </w:tcPr>
          <w:p w14:paraId="6516EC8F" w14:textId="77777777" w:rsidR="00D00BBB" w:rsidRPr="00D00BBB" w:rsidRDefault="00D00BBB" w:rsidP="00D00BBB">
            <w:pPr>
              <w:pStyle w:val="RepTableSmall"/>
              <w:rPr>
                <w:sz w:val="18"/>
                <w:szCs w:val="18"/>
                <w:lang w:val="en-GB"/>
              </w:rPr>
            </w:pPr>
            <w:r w:rsidRPr="00D00BBB">
              <w:rPr>
                <w:sz w:val="18"/>
                <w:szCs w:val="18"/>
                <w:lang w:val="en-GB"/>
              </w:rPr>
              <w:t>Soil: 49.4% AR, day 7</w:t>
            </w:r>
          </w:p>
          <w:p w14:paraId="3B7E0836" w14:textId="77777777" w:rsidR="00D00BBB" w:rsidRPr="00D00BBB" w:rsidRDefault="00D00BBB" w:rsidP="00D00BBB">
            <w:pPr>
              <w:pStyle w:val="RepTableSmall"/>
              <w:rPr>
                <w:sz w:val="18"/>
                <w:szCs w:val="18"/>
                <w:lang w:val="en-GB"/>
              </w:rPr>
            </w:pPr>
            <w:r w:rsidRPr="00D00BBB">
              <w:rPr>
                <w:sz w:val="18"/>
                <w:szCs w:val="18"/>
                <w:lang w:val="en-GB"/>
              </w:rPr>
              <w:t>Water: 55.7% AR, day 11</w:t>
            </w:r>
          </w:p>
          <w:p w14:paraId="6D0DC66C" w14:textId="77777777" w:rsidR="00BB5DCE" w:rsidRPr="006D484B" w:rsidRDefault="00D00BBB" w:rsidP="00312A21">
            <w:pPr>
              <w:pStyle w:val="RepTable"/>
              <w:rPr>
                <w:sz w:val="18"/>
                <w:szCs w:val="18"/>
              </w:rPr>
            </w:pPr>
            <w:r w:rsidRPr="00D00BBB">
              <w:rPr>
                <w:sz w:val="18"/>
                <w:szCs w:val="18"/>
              </w:rPr>
              <w:t>Sediment: 26.9% AR, day 14</w:t>
            </w:r>
          </w:p>
        </w:tc>
        <w:tc>
          <w:tcPr>
            <w:tcW w:w="1303" w:type="pct"/>
            <w:shd w:val="clear" w:color="auto" w:fill="auto"/>
          </w:tcPr>
          <w:p w14:paraId="44821006" w14:textId="77777777" w:rsidR="002A5D68" w:rsidRPr="006D484B" w:rsidRDefault="00BB5DCE" w:rsidP="00BB5DCE">
            <w:pPr>
              <w:pStyle w:val="RepTable"/>
              <w:rPr>
                <w:sz w:val="18"/>
                <w:szCs w:val="18"/>
              </w:rPr>
            </w:pPr>
            <w:r w:rsidRPr="006D484B">
              <w:rPr>
                <w:sz w:val="18"/>
                <w:szCs w:val="18"/>
              </w:rPr>
              <w:t>Yes, soil</w:t>
            </w:r>
            <w:r w:rsidR="00C41DC1">
              <w:rPr>
                <w:sz w:val="18"/>
                <w:szCs w:val="18"/>
              </w:rPr>
              <w:t xml:space="preserve"> and aquatic</w:t>
            </w:r>
            <w:r w:rsidRPr="006D484B">
              <w:rPr>
                <w:sz w:val="18"/>
                <w:szCs w:val="18"/>
              </w:rPr>
              <w:t xml:space="preserve"> organisms</w:t>
            </w:r>
          </w:p>
        </w:tc>
      </w:tr>
      <w:tr w:rsidR="00BB5DCE" w:rsidRPr="00E05D43" w14:paraId="0FB11A0E" w14:textId="77777777" w:rsidTr="00E56C64">
        <w:tc>
          <w:tcPr>
            <w:tcW w:w="1175" w:type="pct"/>
            <w:shd w:val="clear" w:color="auto" w:fill="auto"/>
          </w:tcPr>
          <w:p w14:paraId="3B0D4F62" w14:textId="77777777" w:rsidR="00BB5DCE" w:rsidRPr="006D484B" w:rsidRDefault="00BB5DCE" w:rsidP="00BB5DCE">
            <w:pPr>
              <w:autoSpaceDE w:val="0"/>
              <w:autoSpaceDN w:val="0"/>
              <w:adjustRightInd w:val="0"/>
              <w:rPr>
                <w:sz w:val="18"/>
                <w:szCs w:val="18"/>
                <w:lang w:eastAsia="pt-PT"/>
              </w:rPr>
            </w:pPr>
            <w:r w:rsidRPr="006D484B">
              <w:rPr>
                <w:sz w:val="18"/>
                <w:szCs w:val="18"/>
                <w:lang w:eastAsia="pt-PT"/>
              </w:rPr>
              <w:t>M12:</w:t>
            </w:r>
          </w:p>
          <w:p w14:paraId="08AB3A7F" w14:textId="77777777" w:rsidR="00BB5DCE" w:rsidRPr="006D484B" w:rsidRDefault="007452E3" w:rsidP="00BB5DCE">
            <w:pPr>
              <w:autoSpaceDE w:val="0"/>
              <w:autoSpaceDN w:val="0"/>
              <w:adjustRightInd w:val="0"/>
              <w:rPr>
                <w:sz w:val="18"/>
                <w:szCs w:val="18"/>
                <w:lang w:eastAsia="pt-PT"/>
              </w:rPr>
            </w:pPr>
            <w:r w:rsidRPr="006D484B">
              <w:rPr>
                <w:sz w:val="18"/>
                <w:szCs w:val="18"/>
                <w:lang w:eastAsia="pt-PT"/>
              </w:rPr>
              <w:t>P</w:t>
            </w:r>
            <w:r w:rsidR="00BB5DCE" w:rsidRPr="006D484B">
              <w:rPr>
                <w:sz w:val="18"/>
                <w:szCs w:val="18"/>
                <w:lang w:eastAsia="pt-PT"/>
              </w:rPr>
              <w:t>rothioconazole</w:t>
            </w:r>
            <w:r w:rsidRPr="006D484B">
              <w:rPr>
                <w:sz w:val="18"/>
                <w:szCs w:val="18"/>
                <w:lang w:eastAsia="pt-PT"/>
              </w:rPr>
              <w:t xml:space="preserve"> </w:t>
            </w:r>
            <w:r w:rsidR="00BB5DCE" w:rsidRPr="006D484B">
              <w:rPr>
                <w:sz w:val="18"/>
                <w:szCs w:val="18"/>
                <w:lang w:eastAsia="pt-PT"/>
              </w:rPr>
              <w:t>thiazocine</w:t>
            </w:r>
          </w:p>
        </w:tc>
        <w:tc>
          <w:tcPr>
            <w:tcW w:w="1250" w:type="pct"/>
            <w:shd w:val="clear" w:color="auto" w:fill="auto"/>
          </w:tcPr>
          <w:p w14:paraId="2BEFD016" w14:textId="39EBCBC6" w:rsidR="00BB5DCE" w:rsidRPr="006D484B" w:rsidRDefault="00421F37" w:rsidP="00BB5DCE">
            <w:pPr>
              <w:autoSpaceDE w:val="0"/>
              <w:autoSpaceDN w:val="0"/>
              <w:adjustRightInd w:val="0"/>
              <w:rPr>
                <w:sz w:val="18"/>
                <w:szCs w:val="18"/>
                <w:lang w:eastAsia="pt-PT"/>
              </w:rPr>
            </w:pPr>
            <w:r>
              <w:rPr>
                <w:noProof/>
                <w:sz w:val="18"/>
                <w:szCs w:val="18"/>
                <w:lang w:val="pl-PL" w:eastAsia="pl-PL"/>
              </w:rPr>
              <w:drawing>
                <wp:inline distT="0" distB="0" distL="0" distR="0" wp14:anchorId="6742134D" wp14:editId="3E4D636B">
                  <wp:extent cx="914400" cy="91440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l="20387" t="37607" r="69429" b="44009"/>
                          <a:stretch>
                            <a:fillRect/>
                          </a:stretch>
                        </pic:blipFill>
                        <pic:spPr bwMode="auto">
                          <a:xfrm>
                            <a:off x="0" y="0"/>
                            <a:ext cx="914400" cy="914400"/>
                          </a:xfrm>
                          <a:prstGeom prst="rect">
                            <a:avLst/>
                          </a:prstGeom>
                          <a:noFill/>
                          <a:ln>
                            <a:noFill/>
                          </a:ln>
                        </pic:spPr>
                      </pic:pic>
                    </a:graphicData>
                  </a:graphic>
                </wp:inline>
              </w:drawing>
            </w:r>
          </w:p>
        </w:tc>
        <w:tc>
          <w:tcPr>
            <w:tcW w:w="449" w:type="pct"/>
            <w:shd w:val="clear" w:color="auto" w:fill="auto"/>
          </w:tcPr>
          <w:p w14:paraId="2A0EAD71" w14:textId="77777777" w:rsidR="00BB5DCE" w:rsidRPr="006D484B" w:rsidRDefault="007452E3" w:rsidP="00BB5DCE">
            <w:pPr>
              <w:pStyle w:val="RepTable"/>
              <w:rPr>
                <w:sz w:val="18"/>
                <w:szCs w:val="18"/>
              </w:rPr>
            </w:pPr>
            <w:r w:rsidRPr="006D484B">
              <w:rPr>
                <w:sz w:val="18"/>
                <w:szCs w:val="18"/>
              </w:rPr>
              <w:t>-</w:t>
            </w:r>
          </w:p>
        </w:tc>
        <w:tc>
          <w:tcPr>
            <w:tcW w:w="822" w:type="pct"/>
            <w:shd w:val="clear" w:color="auto" w:fill="auto"/>
          </w:tcPr>
          <w:p w14:paraId="10208C8A" w14:textId="77777777" w:rsidR="00BB5DCE" w:rsidRPr="006D484B" w:rsidRDefault="00312A21" w:rsidP="00BB5DCE">
            <w:pPr>
              <w:pStyle w:val="RepTable"/>
              <w:rPr>
                <w:sz w:val="18"/>
                <w:szCs w:val="18"/>
              </w:rPr>
            </w:pPr>
            <w:r w:rsidRPr="006D484B">
              <w:rPr>
                <w:sz w:val="18"/>
                <w:szCs w:val="18"/>
              </w:rPr>
              <w:t>Water: max 14.1% after 5d</w:t>
            </w:r>
            <w:r w:rsidR="00C41DC1">
              <w:rPr>
                <w:sz w:val="18"/>
                <w:szCs w:val="18"/>
              </w:rPr>
              <w:t xml:space="preserve"> (photolysis)</w:t>
            </w:r>
          </w:p>
        </w:tc>
        <w:tc>
          <w:tcPr>
            <w:tcW w:w="1303" w:type="pct"/>
            <w:shd w:val="clear" w:color="auto" w:fill="auto"/>
          </w:tcPr>
          <w:p w14:paraId="4BBC3E5C" w14:textId="77777777" w:rsidR="00E56C64" w:rsidRPr="006D484B" w:rsidRDefault="00C41DC1" w:rsidP="006D484B">
            <w:pPr>
              <w:pStyle w:val="RepTable"/>
              <w:rPr>
                <w:sz w:val="18"/>
                <w:szCs w:val="18"/>
              </w:rPr>
            </w:pPr>
            <w:r>
              <w:rPr>
                <w:sz w:val="18"/>
                <w:szCs w:val="18"/>
              </w:rPr>
              <w:t>Yes, aquatic organisms</w:t>
            </w:r>
          </w:p>
        </w:tc>
      </w:tr>
      <w:tr w:rsidR="00BB5DCE" w:rsidRPr="00E05D43" w14:paraId="16783781" w14:textId="77777777" w:rsidTr="00E56C64">
        <w:tc>
          <w:tcPr>
            <w:tcW w:w="1175" w:type="pct"/>
            <w:shd w:val="clear" w:color="auto" w:fill="auto"/>
          </w:tcPr>
          <w:p w14:paraId="18413B45" w14:textId="77777777" w:rsidR="00BB5DCE" w:rsidRPr="006D484B" w:rsidRDefault="00BB5DCE" w:rsidP="00BB5DCE">
            <w:pPr>
              <w:autoSpaceDE w:val="0"/>
              <w:autoSpaceDN w:val="0"/>
              <w:adjustRightInd w:val="0"/>
              <w:rPr>
                <w:sz w:val="18"/>
                <w:szCs w:val="18"/>
                <w:lang w:eastAsia="pt-PT"/>
              </w:rPr>
            </w:pPr>
            <w:r w:rsidRPr="006D484B">
              <w:rPr>
                <w:sz w:val="18"/>
                <w:szCs w:val="18"/>
                <w:lang w:eastAsia="pt-PT"/>
              </w:rPr>
              <w:t>M13:</w:t>
            </w:r>
          </w:p>
          <w:p w14:paraId="198B71AD" w14:textId="77777777" w:rsidR="00BB5DCE" w:rsidRPr="006D484B" w:rsidRDefault="00BB5DCE" w:rsidP="00BB5DCE">
            <w:pPr>
              <w:autoSpaceDE w:val="0"/>
              <w:autoSpaceDN w:val="0"/>
              <w:adjustRightInd w:val="0"/>
              <w:rPr>
                <w:sz w:val="18"/>
                <w:szCs w:val="18"/>
                <w:lang w:eastAsia="pt-PT"/>
              </w:rPr>
            </w:pPr>
            <w:r w:rsidRPr="006D484B">
              <w:rPr>
                <w:sz w:val="18"/>
                <w:szCs w:val="18"/>
                <w:lang w:eastAsia="pt-PT"/>
              </w:rPr>
              <w:t>1,2,4-triazole</w:t>
            </w:r>
          </w:p>
          <w:p w14:paraId="1594C8C0" w14:textId="77777777" w:rsidR="007452E3" w:rsidRPr="006D484B" w:rsidRDefault="007452E3" w:rsidP="00BB5DCE">
            <w:pPr>
              <w:autoSpaceDE w:val="0"/>
              <w:autoSpaceDN w:val="0"/>
              <w:adjustRightInd w:val="0"/>
              <w:rPr>
                <w:sz w:val="18"/>
                <w:szCs w:val="18"/>
                <w:lang w:eastAsia="pt-PT"/>
              </w:rPr>
            </w:pPr>
          </w:p>
          <w:p w14:paraId="07E62B7F" w14:textId="77777777" w:rsidR="007452E3" w:rsidRPr="006D484B" w:rsidRDefault="007452E3" w:rsidP="007452E3">
            <w:pPr>
              <w:autoSpaceDE w:val="0"/>
              <w:autoSpaceDN w:val="0"/>
              <w:adjustRightInd w:val="0"/>
              <w:rPr>
                <w:b/>
                <w:bCs/>
                <w:color w:val="6D6D6D"/>
                <w:sz w:val="18"/>
                <w:szCs w:val="18"/>
                <w:lang w:val="pt-PT" w:eastAsia="pt-PT"/>
              </w:rPr>
            </w:pPr>
            <w:r w:rsidRPr="006D484B">
              <w:rPr>
                <w:sz w:val="18"/>
                <w:szCs w:val="18"/>
                <w:lang w:eastAsia="pt-PT"/>
              </w:rPr>
              <w:t>CAS 288-88-0</w:t>
            </w:r>
          </w:p>
        </w:tc>
        <w:tc>
          <w:tcPr>
            <w:tcW w:w="1250" w:type="pct"/>
            <w:shd w:val="clear" w:color="auto" w:fill="auto"/>
          </w:tcPr>
          <w:p w14:paraId="241F4E07" w14:textId="651B92A2" w:rsidR="00BB5DCE" w:rsidRPr="006D484B" w:rsidRDefault="00421F37" w:rsidP="00BB5DCE">
            <w:pPr>
              <w:autoSpaceDE w:val="0"/>
              <w:autoSpaceDN w:val="0"/>
              <w:adjustRightInd w:val="0"/>
              <w:rPr>
                <w:noProof/>
                <w:sz w:val="18"/>
                <w:szCs w:val="18"/>
              </w:rPr>
            </w:pPr>
            <w:r>
              <w:rPr>
                <w:noProof/>
                <w:sz w:val="18"/>
                <w:szCs w:val="18"/>
                <w:lang w:val="pl-PL" w:eastAsia="pl-PL"/>
              </w:rPr>
              <w:drawing>
                <wp:inline distT="0" distB="0" distL="0" distR="0" wp14:anchorId="6CEB5167" wp14:editId="562F068F">
                  <wp:extent cx="690245" cy="914400"/>
                  <wp:effectExtent l="0" t="0" r="0" b="0"/>
                  <wp:docPr id="4" name="Picture 4" descr="https://www.sigmaaldrich.com/content/dam/sigma-aldrich/structure3/099/mfcd00005228.eps/_jcr_content/renditions/mfcd00005228-larg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www.sigmaaldrich.com/content/dam/sigma-aldrich/structure3/099/mfcd00005228.eps/_jcr_content/renditions/mfcd00005228-large.png"/>
                          <pic:cNvPicPr>
                            <a:picLocks noChangeAspect="1" noChangeArrowheads="1"/>
                          </pic:cNvPicPr>
                        </pic:nvPicPr>
                        <pic:blipFill>
                          <a:blip r:embed="rId15" cstate="print">
                            <a:lum bright="40000"/>
                            <a:grayscl/>
                            <a:extLst>
                              <a:ext uri="{28A0092B-C50C-407E-A947-70E740481C1C}">
                                <a14:useLocalDpi xmlns:a14="http://schemas.microsoft.com/office/drawing/2010/main" val="0"/>
                              </a:ext>
                            </a:extLst>
                          </a:blip>
                          <a:srcRect/>
                          <a:stretch>
                            <a:fillRect/>
                          </a:stretch>
                        </pic:blipFill>
                        <pic:spPr bwMode="auto">
                          <a:xfrm>
                            <a:off x="0" y="0"/>
                            <a:ext cx="690245" cy="914400"/>
                          </a:xfrm>
                          <a:prstGeom prst="rect">
                            <a:avLst/>
                          </a:prstGeom>
                          <a:noFill/>
                          <a:ln>
                            <a:noFill/>
                          </a:ln>
                        </pic:spPr>
                      </pic:pic>
                    </a:graphicData>
                  </a:graphic>
                </wp:inline>
              </w:drawing>
            </w:r>
          </w:p>
        </w:tc>
        <w:tc>
          <w:tcPr>
            <w:tcW w:w="449" w:type="pct"/>
            <w:shd w:val="clear" w:color="auto" w:fill="auto"/>
          </w:tcPr>
          <w:p w14:paraId="6001206F" w14:textId="77777777" w:rsidR="00BB5DCE" w:rsidRPr="006D484B" w:rsidRDefault="00BB5DCE" w:rsidP="00BB5DCE">
            <w:pPr>
              <w:pStyle w:val="RepTable"/>
              <w:rPr>
                <w:sz w:val="18"/>
                <w:szCs w:val="18"/>
              </w:rPr>
            </w:pPr>
            <w:r w:rsidRPr="006D484B">
              <w:rPr>
                <w:sz w:val="18"/>
                <w:szCs w:val="18"/>
              </w:rPr>
              <w:t>69.07</w:t>
            </w:r>
          </w:p>
        </w:tc>
        <w:tc>
          <w:tcPr>
            <w:tcW w:w="822" w:type="pct"/>
            <w:shd w:val="clear" w:color="auto" w:fill="auto"/>
          </w:tcPr>
          <w:p w14:paraId="26461D84" w14:textId="77777777" w:rsidR="00312A21" w:rsidRPr="006D484B" w:rsidRDefault="00312A21" w:rsidP="00312A21">
            <w:pPr>
              <w:pStyle w:val="RepTableSmall"/>
              <w:rPr>
                <w:sz w:val="18"/>
                <w:szCs w:val="18"/>
                <w:lang w:val="en-GB"/>
              </w:rPr>
            </w:pPr>
            <w:r w:rsidRPr="006D484B">
              <w:rPr>
                <w:sz w:val="18"/>
                <w:szCs w:val="18"/>
                <w:lang w:val="en-GB"/>
              </w:rPr>
              <w:t>Soil: minor metabolite (&lt;2% AR in aerobic soil degradation studies)</w:t>
            </w:r>
          </w:p>
          <w:p w14:paraId="6AE70699" w14:textId="77777777" w:rsidR="00312A21" w:rsidRPr="006D484B" w:rsidRDefault="00312A21" w:rsidP="00312A21">
            <w:pPr>
              <w:pStyle w:val="RepTableSmall"/>
              <w:rPr>
                <w:sz w:val="18"/>
                <w:szCs w:val="18"/>
                <w:lang w:val="en-GB"/>
              </w:rPr>
            </w:pPr>
          </w:p>
          <w:p w14:paraId="3BF51DE2" w14:textId="77777777" w:rsidR="00BB5DCE" w:rsidRPr="006D484B" w:rsidRDefault="00312A21" w:rsidP="00312A21">
            <w:pPr>
              <w:pStyle w:val="RepTableSmall"/>
              <w:rPr>
                <w:sz w:val="18"/>
                <w:szCs w:val="18"/>
                <w:lang w:val="en-GB"/>
              </w:rPr>
            </w:pPr>
            <w:r w:rsidRPr="006D484B">
              <w:rPr>
                <w:sz w:val="18"/>
                <w:szCs w:val="18"/>
                <w:lang w:val="en-GB"/>
              </w:rPr>
              <w:t>Water: max 11.9% after 18d</w:t>
            </w:r>
          </w:p>
        </w:tc>
        <w:tc>
          <w:tcPr>
            <w:tcW w:w="1303" w:type="pct"/>
            <w:shd w:val="clear" w:color="auto" w:fill="auto"/>
          </w:tcPr>
          <w:p w14:paraId="45883C25" w14:textId="77777777" w:rsidR="00BB5DCE" w:rsidRPr="006D484B" w:rsidRDefault="002A5D68" w:rsidP="00BB5DCE">
            <w:pPr>
              <w:pStyle w:val="RepTable"/>
              <w:rPr>
                <w:sz w:val="18"/>
                <w:szCs w:val="18"/>
              </w:rPr>
            </w:pPr>
            <w:r w:rsidRPr="006D484B">
              <w:rPr>
                <w:sz w:val="18"/>
                <w:szCs w:val="18"/>
              </w:rPr>
              <w:t>Yes, aquatic organisms</w:t>
            </w:r>
          </w:p>
        </w:tc>
      </w:tr>
    </w:tbl>
    <w:p w14:paraId="1CF5FE19" w14:textId="77777777" w:rsidR="00D526BE" w:rsidRPr="002B1114" w:rsidRDefault="00D526BE" w:rsidP="00AA32CE">
      <w:pPr>
        <w:pStyle w:val="Nagwek2"/>
      </w:pPr>
      <w:bookmarkStart w:id="136" w:name="_Toc399487258"/>
      <w:bookmarkStart w:id="137" w:name="_Ref405399133"/>
      <w:bookmarkStart w:id="138" w:name="_Ref405923357"/>
      <w:bookmarkStart w:id="139" w:name="_Ref405971516"/>
      <w:bookmarkStart w:id="140" w:name="_Toc412643971"/>
      <w:bookmarkStart w:id="141" w:name="_Toc413916817"/>
      <w:bookmarkStart w:id="142" w:name="_Toc413916959"/>
      <w:bookmarkStart w:id="143" w:name="_Toc413922020"/>
      <w:bookmarkStart w:id="144" w:name="_Toc413922509"/>
      <w:bookmarkStart w:id="145" w:name="_Toc413922613"/>
      <w:bookmarkStart w:id="146" w:name="_Toc414955250"/>
      <w:bookmarkStart w:id="147" w:name="_Toc415214557"/>
      <w:bookmarkStart w:id="148" w:name="_Toc26181263"/>
      <w:bookmarkEnd w:id="134"/>
      <w:r w:rsidRPr="002B1114">
        <w:t>Effects on birds (KCP 10.1.1)</w:t>
      </w:r>
      <w:bookmarkEnd w:id="136"/>
      <w:bookmarkEnd w:id="137"/>
      <w:bookmarkEnd w:id="138"/>
      <w:bookmarkEnd w:id="139"/>
      <w:bookmarkEnd w:id="140"/>
      <w:bookmarkEnd w:id="141"/>
      <w:bookmarkEnd w:id="142"/>
      <w:bookmarkEnd w:id="143"/>
      <w:bookmarkEnd w:id="144"/>
      <w:bookmarkEnd w:id="145"/>
      <w:bookmarkEnd w:id="146"/>
      <w:bookmarkEnd w:id="147"/>
      <w:bookmarkEnd w:id="148"/>
    </w:p>
    <w:p w14:paraId="2421BB55" w14:textId="77777777" w:rsidR="00D526BE" w:rsidRPr="002B1114" w:rsidRDefault="00D526BE" w:rsidP="00AA32CE">
      <w:pPr>
        <w:pStyle w:val="Nagwek3"/>
      </w:pPr>
      <w:bookmarkStart w:id="149" w:name="_Toc399353251"/>
      <w:bookmarkStart w:id="150" w:name="_Toc412643972"/>
      <w:bookmarkStart w:id="151" w:name="_Toc413916818"/>
      <w:bookmarkStart w:id="152" w:name="_Toc413916960"/>
      <w:bookmarkStart w:id="153" w:name="_Toc413922021"/>
      <w:bookmarkStart w:id="154" w:name="_Toc413922510"/>
      <w:bookmarkStart w:id="155" w:name="_Toc413922614"/>
      <w:bookmarkStart w:id="156" w:name="_Toc414955251"/>
      <w:bookmarkStart w:id="157" w:name="_Toc415214558"/>
      <w:bookmarkStart w:id="158" w:name="_Toc26181264"/>
      <w:r w:rsidRPr="002B1114">
        <w:t>Toxicity data</w:t>
      </w:r>
      <w:bookmarkEnd w:id="149"/>
      <w:bookmarkEnd w:id="150"/>
      <w:bookmarkEnd w:id="151"/>
      <w:bookmarkEnd w:id="152"/>
      <w:bookmarkEnd w:id="153"/>
      <w:bookmarkEnd w:id="154"/>
      <w:bookmarkEnd w:id="155"/>
      <w:bookmarkEnd w:id="156"/>
      <w:bookmarkEnd w:id="157"/>
      <w:bookmarkEnd w:id="158"/>
    </w:p>
    <w:p w14:paraId="3D1C72D6" w14:textId="77777777" w:rsidR="00D526BE" w:rsidRDefault="00D526BE" w:rsidP="00AA32CE">
      <w:pPr>
        <w:pStyle w:val="RepStandard"/>
      </w:pPr>
      <w:r w:rsidRPr="00984EF0">
        <w:t xml:space="preserve">Avian toxicity studies have been carried out with </w:t>
      </w:r>
      <w:r w:rsidR="00AE5695" w:rsidRPr="00984EF0">
        <w:t xml:space="preserve">Prothioconazole </w:t>
      </w:r>
      <w:r w:rsidRPr="00984EF0">
        <w:t>and its relevant metabolites. Full details of these studies are provided in the respective EU DAR and related documents.</w:t>
      </w:r>
    </w:p>
    <w:p w14:paraId="076E561C" w14:textId="77777777" w:rsidR="00301B27" w:rsidRPr="00984EF0" w:rsidRDefault="00301B27" w:rsidP="00AA32CE">
      <w:pPr>
        <w:pStyle w:val="RepStandard"/>
      </w:pPr>
    </w:p>
    <w:p w14:paraId="2EEA25E6" w14:textId="77777777" w:rsidR="00D526BE" w:rsidRDefault="00D526BE" w:rsidP="00AA32CE">
      <w:pPr>
        <w:pStyle w:val="RepStandard"/>
      </w:pPr>
      <w:r w:rsidRPr="00984EF0">
        <w:t xml:space="preserve">Effects on birds of </w:t>
      </w:r>
      <w:r w:rsidR="00984EF0" w:rsidRPr="00984EF0">
        <w:t>SAP250F</w:t>
      </w:r>
      <w:r w:rsidRPr="00984EF0">
        <w:t xml:space="preserve"> were not evaluated as part of the EU assessment of </w:t>
      </w:r>
      <w:r w:rsidR="00984EF0" w:rsidRPr="00984EF0">
        <w:t>Prothioconazole</w:t>
      </w:r>
      <w:r w:rsidR="00984EF0">
        <w:t>.</w:t>
      </w:r>
      <w:r w:rsidR="00301B27">
        <w:t xml:space="preserve"> </w:t>
      </w:r>
      <w:r w:rsidRPr="00984EF0">
        <w:t xml:space="preserve">However, the provision of further data on the </w:t>
      </w:r>
      <w:r w:rsidR="00984EF0" w:rsidRPr="00984EF0">
        <w:t>SAP250F</w:t>
      </w:r>
      <w:r w:rsidRPr="00984EF0">
        <w:t xml:space="preserve"> is not considered essential</w:t>
      </w:r>
      <w:r w:rsidR="00984EF0" w:rsidRPr="00984EF0">
        <w:t>.</w:t>
      </w:r>
    </w:p>
    <w:p w14:paraId="67BCA518" w14:textId="77777777" w:rsidR="00301B27" w:rsidRPr="00984EF0" w:rsidRDefault="00301B27" w:rsidP="00AA32CE">
      <w:pPr>
        <w:pStyle w:val="RepStandard"/>
      </w:pPr>
    </w:p>
    <w:p w14:paraId="4B1680EE" w14:textId="77777777" w:rsidR="00D526BE" w:rsidRPr="002B1114" w:rsidRDefault="00D526BE" w:rsidP="00AA32CE">
      <w:pPr>
        <w:pStyle w:val="RepStandard"/>
      </w:pPr>
      <w:r w:rsidRPr="00984EF0">
        <w:t>The selection of studies and endpoints for the risk assessment is in line with the results of the EU review process.</w:t>
      </w:r>
    </w:p>
    <w:p w14:paraId="395D03ED" w14:textId="77777777" w:rsidR="00D526BE" w:rsidRPr="002B1114" w:rsidRDefault="00D526BE" w:rsidP="00AA32CE">
      <w:pPr>
        <w:pStyle w:val="RepLabel"/>
      </w:pPr>
      <w:r w:rsidRPr="002B1114">
        <w:lastRenderedPageBreak/>
        <w:t xml:space="preserve">Table </w:t>
      </w:r>
      <w:r w:rsidRPr="002B1114">
        <w:fldChar w:fldCharType="begin"/>
      </w:r>
      <w:r w:rsidRPr="002B1114">
        <w:instrText xml:space="preserve"> STYLEREF 2 \s </w:instrText>
      </w:r>
      <w:r w:rsidRPr="002B1114">
        <w:fldChar w:fldCharType="separate"/>
      </w:r>
      <w:r w:rsidR="00AA32CE" w:rsidRPr="002B1114">
        <w:rPr>
          <w:noProof/>
        </w:rPr>
        <w:t>9.2</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birds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2B1114" w14:paraId="4716EA1B" w14:textId="77777777" w:rsidTr="00A911C9">
        <w:trPr>
          <w:tblHeader/>
        </w:trPr>
        <w:tc>
          <w:tcPr>
            <w:tcW w:w="1000" w:type="pct"/>
            <w:shd w:val="clear" w:color="auto" w:fill="auto"/>
          </w:tcPr>
          <w:p w14:paraId="406C704B"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1B1CB4E1"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3753E817" w14:textId="77777777" w:rsidR="00D526BE" w:rsidRPr="002B1114" w:rsidRDefault="00D526BE" w:rsidP="00A911C9">
            <w:pPr>
              <w:pStyle w:val="RepTableHeader"/>
              <w:jc w:val="center"/>
              <w:rPr>
                <w:lang w:val="en-GB"/>
              </w:rPr>
            </w:pPr>
            <w:r w:rsidRPr="002B1114">
              <w:rPr>
                <w:lang w:val="en-GB"/>
              </w:rPr>
              <w:t>Exposure</w:t>
            </w:r>
          </w:p>
          <w:p w14:paraId="28FB97B8" w14:textId="77777777" w:rsidR="00D526BE" w:rsidRPr="002B1114" w:rsidRDefault="00D526BE" w:rsidP="00A911C9">
            <w:pPr>
              <w:pStyle w:val="RepTableHeader"/>
              <w:jc w:val="center"/>
              <w:rPr>
                <w:lang w:val="en-GB"/>
              </w:rPr>
            </w:pPr>
            <w:r w:rsidRPr="002B1114">
              <w:rPr>
                <w:lang w:val="en-GB"/>
              </w:rPr>
              <w:t>System</w:t>
            </w:r>
          </w:p>
        </w:tc>
        <w:tc>
          <w:tcPr>
            <w:tcW w:w="1000" w:type="pct"/>
            <w:shd w:val="clear" w:color="auto" w:fill="auto"/>
          </w:tcPr>
          <w:p w14:paraId="56F82DC2"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0A0042FF" w14:textId="77777777" w:rsidR="00D526BE" w:rsidRPr="002B1114" w:rsidRDefault="00D526BE" w:rsidP="00A911C9">
            <w:pPr>
              <w:pStyle w:val="RepTableHeader"/>
              <w:jc w:val="center"/>
              <w:rPr>
                <w:lang w:val="en-GB"/>
              </w:rPr>
            </w:pPr>
            <w:r w:rsidRPr="002B1114">
              <w:rPr>
                <w:lang w:val="en-GB"/>
              </w:rPr>
              <w:t>Reference</w:t>
            </w:r>
          </w:p>
        </w:tc>
      </w:tr>
      <w:tr w:rsidR="000A57AF" w:rsidRPr="002B1114" w14:paraId="4BF3EB6F" w14:textId="77777777" w:rsidTr="00A911C9">
        <w:tc>
          <w:tcPr>
            <w:tcW w:w="1000" w:type="pct"/>
            <w:shd w:val="clear" w:color="auto" w:fill="auto"/>
          </w:tcPr>
          <w:p w14:paraId="551FF3DC" w14:textId="77777777" w:rsidR="000A57AF" w:rsidRPr="000A57AF" w:rsidRDefault="000A57AF" w:rsidP="000A57AF">
            <w:pPr>
              <w:pStyle w:val="RepTable"/>
            </w:pPr>
            <w:r w:rsidRPr="000A57AF">
              <w:t>Bobwhite quail</w:t>
            </w:r>
          </w:p>
        </w:tc>
        <w:tc>
          <w:tcPr>
            <w:tcW w:w="1000" w:type="pct"/>
            <w:shd w:val="clear" w:color="auto" w:fill="auto"/>
          </w:tcPr>
          <w:p w14:paraId="45DB27E5" w14:textId="77777777" w:rsidR="000A57AF" w:rsidRPr="000A57AF" w:rsidRDefault="000A57AF" w:rsidP="000A57AF">
            <w:pPr>
              <w:pStyle w:val="RepTable"/>
            </w:pPr>
            <w:r w:rsidRPr="000A57AF">
              <w:t>Prothioconazole</w:t>
            </w:r>
          </w:p>
        </w:tc>
        <w:tc>
          <w:tcPr>
            <w:tcW w:w="1000" w:type="pct"/>
            <w:shd w:val="clear" w:color="auto" w:fill="auto"/>
          </w:tcPr>
          <w:p w14:paraId="03966864" w14:textId="77777777" w:rsidR="000A57AF" w:rsidRPr="007F2356" w:rsidRDefault="000A57AF" w:rsidP="000A57AF">
            <w:pPr>
              <w:pStyle w:val="RepTable"/>
            </w:pPr>
            <w:r w:rsidRPr="007F2356">
              <w:t>Acute</w:t>
            </w:r>
          </w:p>
        </w:tc>
        <w:tc>
          <w:tcPr>
            <w:tcW w:w="1000" w:type="pct"/>
            <w:shd w:val="clear" w:color="auto" w:fill="auto"/>
          </w:tcPr>
          <w:p w14:paraId="3C2F82E5" w14:textId="77777777" w:rsidR="000A57AF" w:rsidRPr="00663812" w:rsidRDefault="000A57AF" w:rsidP="000A57AF">
            <w:pPr>
              <w:pStyle w:val="RepTable"/>
              <w:rPr>
                <w:lang w:val="de-DE"/>
              </w:rPr>
            </w:pPr>
            <w:r w:rsidRPr="00663812">
              <w:rPr>
                <w:lang w:val="de-DE"/>
              </w:rPr>
              <w:t>LD</w:t>
            </w:r>
            <w:r w:rsidRPr="00663812">
              <w:rPr>
                <w:vertAlign w:val="subscript"/>
                <w:lang w:val="de-DE"/>
              </w:rPr>
              <w:t>50</w:t>
            </w:r>
            <w:r w:rsidRPr="00663812">
              <w:rPr>
                <w:lang w:val="de-DE"/>
              </w:rPr>
              <w:t xml:space="preserve"> &gt; 2000 mg a.s./kg bw</w:t>
            </w:r>
          </w:p>
        </w:tc>
        <w:tc>
          <w:tcPr>
            <w:tcW w:w="1000" w:type="pct"/>
            <w:shd w:val="clear" w:color="auto" w:fill="auto"/>
          </w:tcPr>
          <w:p w14:paraId="05BD585F" w14:textId="77777777" w:rsidR="000A57AF" w:rsidRPr="000A57AF" w:rsidRDefault="000A57AF" w:rsidP="000A57AF">
            <w:pPr>
              <w:rPr>
                <w:sz w:val="20"/>
              </w:rPr>
            </w:pPr>
            <w:r w:rsidRPr="000A57AF">
              <w:rPr>
                <w:sz w:val="20"/>
              </w:rPr>
              <w:t>EFSA Scientific Report (2007)</w:t>
            </w:r>
          </w:p>
        </w:tc>
      </w:tr>
      <w:tr w:rsidR="000A57AF" w:rsidRPr="002B1114" w14:paraId="59DA5A9F" w14:textId="77777777" w:rsidTr="00A911C9">
        <w:tc>
          <w:tcPr>
            <w:tcW w:w="1000" w:type="pct"/>
            <w:shd w:val="clear" w:color="auto" w:fill="auto"/>
          </w:tcPr>
          <w:p w14:paraId="679BE0A2" w14:textId="77777777" w:rsidR="000A57AF" w:rsidRPr="000A57AF" w:rsidRDefault="000A57AF" w:rsidP="000A57AF">
            <w:pPr>
              <w:pStyle w:val="RepTable"/>
            </w:pPr>
            <w:r w:rsidRPr="000A57AF">
              <w:t>Bobwhite quail</w:t>
            </w:r>
          </w:p>
        </w:tc>
        <w:tc>
          <w:tcPr>
            <w:tcW w:w="1000" w:type="pct"/>
            <w:shd w:val="clear" w:color="auto" w:fill="auto"/>
          </w:tcPr>
          <w:p w14:paraId="6205827D" w14:textId="77777777" w:rsidR="000A57AF" w:rsidRPr="000A57AF" w:rsidRDefault="000A57AF" w:rsidP="000A57AF">
            <w:pPr>
              <w:pStyle w:val="RepTable"/>
            </w:pPr>
            <w:r w:rsidRPr="000A57AF">
              <w:t>Prothioconazole</w:t>
            </w:r>
          </w:p>
        </w:tc>
        <w:tc>
          <w:tcPr>
            <w:tcW w:w="1000" w:type="pct"/>
            <w:shd w:val="clear" w:color="auto" w:fill="auto"/>
          </w:tcPr>
          <w:p w14:paraId="086BD4DF" w14:textId="77777777" w:rsidR="000A57AF" w:rsidRPr="007F2356" w:rsidRDefault="000A57AF" w:rsidP="000A57AF">
            <w:pPr>
              <w:pStyle w:val="RepTable"/>
            </w:pPr>
            <w:r w:rsidRPr="007F2356">
              <w:t>5d, dietary</w:t>
            </w:r>
          </w:p>
        </w:tc>
        <w:tc>
          <w:tcPr>
            <w:tcW w:w="1000" w:type="pct"/>
            <w:shd w:val="clear" w:color="auto" w:fill="auto"/>
          </w:tcPr>
          <w:p w14:paraId="2BD23239" w14:textId="77777777" w:rsidR="000A57AF" w:rsidRPr="007F2356" w:rsidRDefault="000A57AF" w:rsidP="000A57AF">
            <w:pPr>
              <w:pStyle w:val="RepTable"/>
              <w:rPr>
                <w:lang w:val="de-DE"/>
              </w:rPr>
            </w:pPr>
            <w:r w:rsidRPr="007F2356">
              <w:rPr>
                <w:lang w:val="de-DE"/>
              </w:rPr>
              <w:t>L</w:t>
            </w:r>
            <w:r w:rsidR="007F2356" w:rsidRPr="007F2356">
              <w:rPr>
                <w:lang w:val="de-DE"/>
              </w:rPr>
              <w:t>C</w:t>
            </w:r>
            <w:r w:rsidRPr="007F2356">
              <w:rPr>
                <w:vertAlign w:val="subscript"/>
                <w:lang w:val="de-DE"/>
              </w:rPr>
              <w:t>50</w:t>
            </w:r>
            <w:r w:rsidRPr="007F2356">
              <w:rPr>
                <w:lang w:val="de-DE"/>
              </w:rPr>
              <w:t xml:space="preserve"> &gt; </w:t>
            </w:r>
            <w:r w:rsidR="007F2356" w:rsidRPr="007F2356">
              <w:rPr>
                <w:lang w:val="de-DE"/>
              </w:rPr>
              <w:t>5</w:t>
            </w:r>
            <w:r w:rsidRPr="007F2356">
              <w:rPr>
                <w:lang w:val="de-DE"/>
              </w:rPr>
              <w:t xml:space="preserve">000 mg a.s./kg </w:t>
            </w:r>
            <w:r w:rsidR="007F2356" w:rsidRPr="007F2356">
              <w:rPr>
                <w:lang w:val="de-DE"/>
              </w:rPr>
              <w:t>diet</w:t>
            </w:r>
          </w:p>
          <w:p w14:paraId="39DD8BED" w14:textId="77777777" w:rsidR="000A57AF" w:rsidRPr="00597311" w:rsidRDefault="000A57AF" w:rsidP="000A57AF">
            <w:pPr>
              <w:pStyle w:val="RepTable"/>
              <w:rPr>
                <w:b/>
                <w:lang w:val="de-DE"/>
              </w:rPr>
            </w:pPr>
            <w:r w:rsidRPr="00597311">
              <w:rPr>
                <w:b/>
                <w:lang w:val="de-DE"/>
              </w:rPr>
              <w:t>Calc. LD</w:t>
            </w:r>
            <w:r w:rsidRPr="00597311">
              <w:rPr>
                <w:b/>
                <w:vertAlign w:val="subscript"/>
                <w:lang w:val="de-DE"/>
              </w:rPr>
              <w:t>50</w:t>
            </w:r>
            <w:r w:rsidRPr="00597311">
              <w:rPr>
                <w:b/>
                <w:lang w:val="de-DE"/>
              </w:rPr>
              <w:t xml:space="preserve"> &gt; </w:t>
            </w:r>
            <w:r w:rsidR="007F2356" w:rsidRPr="00597311">
              <w:rPr>
                <w:b/>
                <w:lang w:val="de-DE"/>
              </w:rPr>
              <w:t>1413</w:t>
            </w:r>
            <w:r w:rsidRPr="00597311">
              <w:rPr>
                <w:b/>
                <w:lang w:val="de-DE"/>
              </w:rPr>
              <w:t xml:space="preserve"> mg a.s./kg bw</w:t>
            </w:r>
            <w:r w:rsidR="007F2356" w:rsidRPr="00597311">
              <w:rPr>
                <w:b/>
                <w:lang w:val="de-DE"/>
              </w:rPr>
              <w:t>/day</w:t>
            </w:r>
          </w:p>
        </w:tc>
        <w:tc>
          <w:tcPr>
            <w:tcW w:w="1000" w:type="pct"/>
            <w:shd w:val="clear" w:color="auto" w:fill="auto"/>
          </w:tcPr>
          <w:p w14:paraId="034DC710" w14:textId="77777777" w:rsidR="000A57AF" w:rsidRPr="000A57AF" w:rsidRDefault="000A57AF" w:rsidP="000A57AF">
            <w:pPr>
              <w:rPr>
                <w:sz w:val="20"/>
              </w:rPr>
            </w:pPr>
            <w:r w:rsidRPr="000A57AF">
              <w:rPr>
                <w:sz w:val="20"/>
              </w:rPr>
              <w:t>EFSA Scientific Report (2007)</w:t>
            </w:r>
          </w:p>
        </w:tc>
      </w:tr>
      <w:tr w:rsidR="000A57AF" w:rsidRPr="002B1114" w14:paraId="1C8956AD" w14:textId="77777777" w:rsidTr="00A911C9">
        <w:tc>
          <w:tcPr>
            <w:tcW w:w="1000" w:type="pct"/>
            <w:shd w:val="clear" w:color="auto" w:fill="auto"/>
          </w:tcPr>
          <w:p w14:paraId="28D36D3E" w14:textId="77777777" w:rsidR="000A57AF" w:rsidRPr="000A57AF" w:rsidRDefault="000A57AF" w:rsidP="000A57AF">
            <w:pPr>
              <w:pStyle w:val="RepTable"/>
            </w:pPr>
            <w:r w:rsidRPr="000A57AF">
              <w:t>Mallard Duck</w:t>
            </w:r>
          </w:p>
        </w:tc>
        <w:tc>
          <w:tcPr>
            <w:tcW w:w="1000" w:type="pct"/>
            <w:shd w:val="clear" w:color="auto" w:fill="auto"/>
          </w:tcPr>
          <w:p w14:paraId="5212A815" w14:textId="77777777" w:rsidR="000A57AF" w:rsidRPr="000A57AF" w:rsidRDefault="000A57AF" w:rsidP="000A57AF">
            <w:pPr>
              <w:pStyle w:val="RepTable"/>
            </w:pPr>
            <w:r w:rsidRPr="000A57AF">
              <w:t>Prothioconazole</w:t>
            </w:r>
          </w:p>
        </w:tc>
        <w:tc>
          <w:tcPr>
            <w:tcW w:w="1000" w:type="pct"/>
            <w:shd w:val="clear" w:color="auto" w:fill="auto"/>
          </w:tcPr>
          <w:p w14:paraId="30C70F30" w14:textId="77777777" w:rsidR="000A57AF" w:rsidRPr="007F2356" w:rsidRDefault="000A57AF" w:rsidP="000A57AF">
            <w:pPr>
              <w:pStyle w:val="RepTable"/>
            </w:pPr>
            <w:r w:rsidRPr="007F2356">
              <w:t>5d, dietary</w:t>
            </w:r>
          </w:p>
        </w:tc>
        <w:tc>
          <w:tcPr>
            <w:tcW w:w="1000" w:type="pct"/>
            <w:shd w:val="clear" w:color="auto" w:fill="auto"/>
          </w:tcPr>
          <w:p w14:paraId="5F9E6AF2" w14:textId="77777777" w:rsidR="000A57AF" w:rsidRPr="007F2356" w:rsidRDefault="000A57AF" w:rsidP="000A57AF">
            <w:pPr>
              <w:pStyle w:val="RepTable"/>
              <w:rPr>
                <w:lang w:val="de-DE"/>
              </w:rPr>
            </w:pPr>
            <w:r w:rsidRPr="007F2356">
              <w:rPr>
                <w:lang w:val="de-DE"/>
              </w:rPr>
              <w:t>L</w:t>
            </w:r>
            <w:r w:rsidR="007F2356" w:rsidRPr="007F2356">
              <w:rPr>
                <w:lang w:val="de-DE"/>
              </w:rPr>
              <w:t>C</w:t>
            </w:r>
            <w:r w:rsidRPr="007F2356">
              <w:rPr>
                <w:vertAlign w:val="subscript"/>
                <w:lang w:val="de-DE"/>
              </w:rPr>
              <w:t>50</w:t>
            </w:r>
            <w:r w:rsidRPr="007F2356">
              <w:rPr>
                <w:lang w:val="de-DE"/>
              </w:rPr>
              <w:t xml:space="preserve"> &gt; </w:t>
            </w:r>
            <w:r w:rsidR="007F2356" w:rsidRPr="007F2356">
              <w:rPr>
                <w:lang w:val="de-DE"/>
              </w:rPr>
              <w:t>5</w:t>
            </w:r>
            <w:r w:rsidRPr="007F2356">
              <w:rPr>
                <w:lang w:val="de-DE"/>
              </w:rPr>
              <w:t xml:space="preserve">000 mg a.s./kg </w:t>
            </w:r>
            <w:r w:rsidR="007F2356" w:rsidRPr="007F2356">
              <w:rPr>
                <w:lang w:val="de-DE"/>
              </w:rPr>
              <w:t>diet</w:t>
            </w:r>
          </w:p>
          <w:p w14:paraId="5B799CD4" w14:textId="77777777" w:rsidR="000A57AF" w:rsidRPr="007F2356" w:rsidRDefault="000A57AF" w:rsidP="000A57AF">
            <w:pPr>
              <w:pStyle w:val="RepTable"/>
              <w:rPr>
                <w:lang w:val="de-DE"/>
              </w:rPr>
            </w:pPr>
            <w:r w:rsidRPr="007F2356">
              <w:rPr>
                <w:lang w:val="de-DE"/>
              </w:rPr>
              <w:t>Calc. LD</w:t>
            </w:r>
            <w:r w:rsidRPr="007F2356">
              <w:rPr>
                <w:vertAlign w:val="subscript"/>
                <w:lang w:val="de-DE"/>
              </w:rPr>
              <w:t>50</w:t>
            </w:r>
            <w:r w:rsidRPr="007F2356">
              <w:rPr>
                <w:lang w:val="de-DE"/>
              </w:rPr>
              <w:t xml:space="preserve"> &gt; 2</w:t>
            </w:r>
            <w:r w:rsidR="007F2356" w:rsidRPr="007F2356">
              <w:rPr>
                <w:lang w:val="de-DE"/>
              </w:rPr>
              <w:t>457</w:t>
            </w:r>
            <w:r w:rsidRPr="007F2356">
              <w:rPr>
                <w:lang w:val="de-DE"/>
              </w:rPr>
              <w:t xml:space="preserve"> mg a.s./kg bw</w:t>
            </w:r>
            <w:r w:rsidR="007F2356" w:rsidRPr="007F2356">
              <w:rPr>
                <w:lang w:val="de-DE"/>
              </w:rPr>
              <w:t>/day</w:t>
            </w:r>
          </w:p>
        </w:tc>
        <w:tc>
          <w:tcPr>
            <w:tcW w:w="1000" w:type="pct"/>
            <w:shd w:val="clear" w:color="auto" w:fill="auto"/>
          </w:tcPr>
          <w:p w14:paraId="638265D4" w14:textId="77777777" w:rsidR="000A57AF" w:rsidRPr="000A57AF" w:rsidRDefault="000A57AF" w:rsidP="000A57AF">
            <w:pPr>
              <w:rPr>
                <w:sz w:val="20"/>
              </w:rPr>
            </w:pPr>
            <w:r w:rsidRPr="000A57AF">
              <w:rPr>
                <w:sz w:val="20"/>
              </w:rPr>
              <w:t>EFSA Scientific Report (2007)</w:t>
            </w:r>
          </w:p>
        </w:tc>
      </w:tr>
      <w:tr w:rsidR="000A57AF" w:rsidRPr="002F6460" w14:paraId="21CE7F0E" w14:textId="77777777" w:rsidTr="00A911C9">
        <w:tc>
          <w:tcPr>
            <w:tcW w:w="1000" w:type="pct"/>
            <w:shd w:val="clear" w:color="auto" w:fill="auto"/>
          </w:tcPr>
          <w:p w14:paraId="5BCEEA76" w14:textId="77777777" w:rsidR="000A57AF" w:rsidRPr="000A57AF" w:rsidRDefault="000A57AF" w:rsidP="000A57AF">
            <w:pPr>
              <w:pStyle w:val="RepTable"/>
            </w:pPr>
            <w:r w:rsidRPr="000A57AF">
              <w:t>Bobwhite quail</w:t>
            </w:r>
          </w:p>
        </w:tc>
        <w:tc>
          <w:tcPr>
            <w:tcW w:w="1000" w:type="pct"/>
            <w:shd w:val="clear" w:color="auto" w:fill="auto"/>
          </w:tcPr>
          <w:p w14:paraId="2C0592E0" w14:textId="77777777" w:rsidR="000A57AF" w:rsidRPr="000A57AF" w:rsidRDefault="000A57AF" w:rsidP="000A57AF">
            <w:pPr>
              <w:pStyle w:val="RepTable"/>
            </w:pPr>
            <w:r w:rsidRPr="000A57AF">
              <w:t>Prothioconazole</w:t>
            </w:r>
          </w:p>
        </w:tc>
        <w:tc>
          <w:tcPr>
            <w:tcW w:w="1000" w:type="pct"/>
            <w:shd w:val="clear" w:color="auto" w:fill="auto"/>
          </w:tcPr>
          <w:p w14:paraId="6CE06554" w14:textId="77777777" w:rsidR="000A57AF" w:rsidRPr="000A57AF" w:rsidRDefault="000A57AF" w:rsidP="000A57AF">
            <w:pPr>
              <w:pStyle w:val="RepTable"/>
            </w:pPr>
            <w:r w:rsidRPr="000A57AF">
              <w:t>Reproduction</w:t>
            </w:r>
          </w:p>
          <w:p w14:paraId="779C2C11" w14:textId="77777777" w:rsidR="000A57AF" w:rsidRPr="000A57AF" w:rsidRDefault="000A57AF" w:rsidP="000A57AF">
            <w:pPr>
              <w:pStyle w:val="RepTable"/>
            </w:pPr>
            <w:r w:rsidRPr="000A57AF">
              <w:t>22w, dietary</w:t>
            </w:r>
          </w:p>
        </w:tc>
        <w:tc>
          <w:tcPr>
            <w:tcW w:w="1000" w:type="pct"/>
            <w:shd w:val="clear" w:color="auto" w:fill="auto"/>
          </w:tcPr>
          <w:p w14:paraId="3D537F63" w14:textId="77777777" w:rsidR="000A57AF" w:rsidRPr="007F2356" w:rsidRDefault="007F2356" w:rsidP="000A57AF">
            <w:pPr>
              <w:pStyle w:val="RepTable"/>
              <w:rPr>
                <w:lang w:val="de-DE"/>
              </w:rPr>
            </w:pPr>
            <w:r w:rsidRPr="007F2356">
              <w:rPr>
                <w:lang w:val="de-DE"/>
              </w:rPr>
              <w:t>NOEC ≥ 1000 mg a.s./kg diet</w:t>
            </w:r>
          </w:p>
          <w:p w14:paraId="474AD281" w14:textId="77777777" w:rsidR="007F2356" w:rsidRPr="002B1114" w:rsidRDefault="007F2356" w:rsidP="000A57AF">
            <w:pPr>
              <w:pStyle w:val="RepTable"/>
              <w:rPr>
                <w:highlight w:val="yellow"/>
                <w:lang w:val="de-DE"/>
              </w:rPr>
            </w:pPr>
            <w:r w:rsidRPr="007F2356">
              <w:rPr>
                <w:lang w:val="de-DE"/>
              </w:rPr>
              <w:t>Calc. NOEL ≥ 86 mg a.s./kg bw/day</w:t>
            </w:r>
          </w:p>
        </w:tc>
        <w:tc>
          <w:tcPr>
            <w:tcW w:w="1000" w:type="pct"/>
            <w:shd w:val="clear" w:color="auto" w:fill="auto"/>
          </w:tcPr>
          <w:p w14:paraId="1C7A7B07" w14:textId="77777777" w:rsidR="000A57AF" w:rsidRPr="000A57AF" w:rsidRDefault="000A57AF" w:rsidP="000A57AF">
            <w:pPr>
              <w:rPr>
                <w:sz w:val="20"/>
              </w:rPr>
            </w:pPr>
            <w:r w:rsidRPr="000A57AF">
              <w:rPr>
                <w:sz w:val="20"/>
              </w:rPr>
              <w:t>EFSA Scientific Report (2007)</w:t>
            </w:r>
          </w:p>
        </w:tc>
      </w:tr>
      <w:tr w:rsidR="000A57AF" w:rsidRPr="002B1114" w14:paraId="6FEFFE4E" w14:textId="77777777" w:rsidTr="00A911C9">
        <w:tc>
          <w:tcPr>
            <w:tcW w:w="1000" w:type="pct"/>
            <w:shd w:val="clear" w:color="auto" w:fill="auto"/>
          </w:tcPr>
          <w:p w14:paraId="09ED08D1" w14:textId="77777777" w:rsidR="000A57AF" w:rsidRPr="000A57AF" w:rsidRDefault="000A57AF" w:rsidP="000A57AF">
            <w:pPr>
              <w:pStyle w:val="RepTable"/>
            </w:pPr>
            <w:r w:rsidRPr="000A57AF">
              <w:t>Mallard Duck</w:t>
            </w:r>
          </w:p>
        </w:tc>
        <w:tc>
          <w:tcPr>
            <w:tcW w:w="1000" w:type="pct"/>
            <w:shd w:val="clear" w:color="auto" w:fill="auto"/>
          </w:tcPr>
          <w:p w14:paraId="6577ED66" w14:textId="77777777" w:rsidR="000A57AF" w:rsidRPr="000A57AF" w:rsidRDefault="000A57AF" w:rsidP="000A57AF">
            <w:pPr>
              <w:pStyle w:val="RepTable"/>
            </w:pPr>
            <w:r w:rsidRPr="000A57AF">
              <w:t>Prothioconazole</w:t>
            </w:r>
          </w:p>
        </w:tc>
        <w:tc>
          <w:tcPr>
            <w:tcW w:w="1000" w:type="pct"/>
            <w:shd w:val="clear" w:color="auto" w:fill="auto"/>
          </w:tcPr>
          <w:p w14:paraId="44DB5A17" w14:textId="77777777" w:rsidR="000A57AF" w:rsidRPr="000A57AF" w:rsidRDefault="000A57AF" w:rsidP="000A57AF">
            <w:pPr>
              <w:pStyle w:val="RepTable"/>
            </w:pPr>
            <w:r w:rsidRPr="000A57AF">
              <w:t>Reproduction</w:t>
            </w:r>
          </w:p>
          <w:p w14:paraId="2E1BFDBF" w14:textId="77777777" w:rsidR="000A57AF" w:rsidRPr="000A57AF" w:rsidRDefault="000A57AF" w:rsidP="000A57AF">
            <w:pPr>
              <w:pStyle w:val="RepTable"/>
            </w:pPr>
            <w:r w:rsidRPr="000A57AF">
              <w:t>21w, dietary</w:t>
            </w:r>
          </w:p>
        </w:tc>
        <w:tc>
          <w:tcPr>
            <w:tcW w:w="1000" w:type="pct"/>
            <w:shd w:val="clear" w:color="auto" w:fill="auto"/>
          </w:tcPr>
          <w:p w14:paraId="02E2569E" w14:textId="77777777" w:rsidR="007F2356" w:rsidRPr="007F2356" w:rsidRDefault="007F2356" w:rsidP="007F2356">
            <w:pPr>
              <w:shd w:val="clear" w:color="auto" w:fill="FFFFFF"/>
              <w:rPr>
                <w:sz w:val="20"/>
                <w:szCs w:val="20"/>
                <w:lang w:val="en-GB" w:eastAsia="pt-PT"/>
              </w:rPr>
            </w:pPr>
            <w:r w:rsidRPr="007F2356">
              <w:rPr>
                <w:sz w:val="20"/>
                <w:szCs w:val="20"/>
                <w:lang w:val="en-GB" w:eastAsia="pt-PT"/>
              </w:rPr>
              <w:t xml:space="preserve">NOEC </w:t>
            </w:r>
            <w:r>
              <w:rPr>
                <w:sz w:val="20"/>
                <w:szCs w:val="20"/>
                <w:lang w:val="en-GB" w:eastAsia="pt-PT"/>
              </w:rPr>
              <w:t xml:space="preserve">= </w:t>
            </w:r>
            <w:r w:rsidRPr="007F2356">
              <w:rPr>
                <w:sz w:val="20"/>
                <w:szCs w:val="20"/>
                <w:lang w:val="en-GB" w:eastAsia="pt-PT"/>
              </w:rPr>
              <w:t xml:space="preserve">700 mg a.s./kg diet </w:t>
            </w:r>
          </w:p>
          <w:p w14:paraId="402190CA" w14:textId="77777777" w:rsidR="000A57AF" w:rsidRPr="00597311" w:rsidRDefault="007F2356" w:rsidP="007F2356">
            <w:pPr>
              <w:shd w:val="clear" w:color="auto" w:fill="FFFFFF"/>
              <w:rPr>
                <w:b/>
                <w:sz w:val="20"/>
                <w:szCs w:val="20"/>
                <w:lang w:val="en-GB" w:eastAsia="pt-PT"/>
              </w:rPr>
            </w:pPr>
            <w:r w:rsidRPr="00597311">
              <w:rPr>
                <w:b/>
                <w:sz w:val="20"/>
                <w:szCs w:val="20"/>
                <w:lang w:val="en-GB" w:eastAsia="pt-PT"/>
              </w:rPr>
              <w:t>Calc. NOEL = 78 mg a.s./kg bw/day</w:t>
            </w:r>
          </w:p>
        </w:tc>
        <w:tc>
          <w:tcPr>
            <w:tcW w:w="1000" w:type="pct"/>
            <w:shd w:val="clear" w:color="auto" w:fill="auto"/>
          </w:tcPr>
          <w:p w14:paraId="62BC615C" w14:textId="77777777" w:rsidR="000A57AF" w:rsidRPr="000A57AF" w:rsidRDefault="000A57AF" w:rsidP="000A57AF">
            <w:pPr>
              <w:rPr>
                <w:sz w:val="20"/>
              </w:rPr>
            </w:pPr>
            <w:r w:rsidRPr="000A57AF">
              <w:rPr>
                <w:sz w:val="20"/>
              </w:rPr>
              <w:t>EFSA Scientific Report (2007)</w:t>
            </w:r>
          </w:p>
        </w:tc>
      </w:tr>
      <w:tr w:rsidR="000A57AF" w:rsidRPr="002B1114" w14:paraId="39673418" w14:textId="77777777" w:rsidTr="00A911C9">
        <w:tc>
          <w:tcPr>
            <w:tcW w:w="1000" w:type="pct"/>
            <w:shd w:val="clear" w:color="auto" w:fill="auto"/>
          </w:tcPr>
          <w:p w14:paraId="64FBE826" w14:textId="77777777" w:rsidR="000A57AF" w:rsidRPr="000A57AF" w:rsidRDefault="000A57AF" w:rsidP="000A57AF">
            <w:pPr>
              <w:pStyle w:val="RepTable"/>
            </w:pPr>
            <w:r w:rsidRPr="000A57AF">
              <w:t>Bobwhite quail</w:t>
            </w:r>
          </w:p>
        </w:tc>
        <w:tc>
          <w:tcPr>
            <w:tcW w:w="1000" w:type="pct"/>
            <w:shd w:val="clear" w:color="auto" w:fill="auto"/>
          </w:tcPr>
          <w:p w14:paraId="2F05F6B6" w14:textId="77777777" w:rsidR="000A57AF" w:rsidRPr="000A57AF" w:rsidRDefault="000A57AF" w:rsidP="000A57AF">
            <w:pPr>
              <w:pStyle w:val="RepTable"/>
            </w:pPr>
            <w:r w:rsidRPr="000A57AF">
              <w:t>JAU 6476-desthio</w:t>
            </w:r>
          </w:p>
        </w:tc>
        <w:tc>
          <w:tcPr>
            <w:tcW w:w="1000" w:type="pct"/>
            <w:shd w:val="clear" w:color="auto" w:fill="auto"/>
          </w:tcPr>
          <w:p w14:paraId="12D67618" w14:textId="77777777" w:rsidR="000A57AF" w:rsidRPr="000A57AF" w:rsidRDefault="000A57AF" w:rsidP="000A57AF">
            <w:pPr>
              <w:pStyle w:val="RepTable"/>
            </w:pPr>
            <w:r w:rsidRPr="000A57AF">
              <w:t>Acute</w:t>
            </w:r>
          </w:p>
        </w:tc>
        <w:tc>
          <w:tcPr>
            <w:tcW w:w="1000" w:type="pct"/>
            <w:shd w:val="clear" w:color="auto" w:fill="auto"/>
          </w:tcPr>
          <w:p w14:paraId="487D1F41" w14:textId="77777777" w:rsidR="000A57AF" w:rsidRPr="00663812" w:rsidRDefault="007F2356" w:rsidP="007F2356">
            <w:pPr>
              <w:shd w:val="clear" w:color="auto" w:fill="FFFFFF"/>
              <w:rPr>
                <w:sz w:val="20"/>
                <w:szCs w:val="20"/>
                <w:lang w:val="en-GB" w:eastAsia="pt-PT"/>
              </w:rPr>
            </w:pPr>
            <w:r w:rsidRPr="00663812">
              <w:rPr>
                <w:sz w:val="20"/>
                <w:szCs w:val="20"/>
                <w:lang w:val="en-GB" w:eastAsia="pt-PT"/>
              </w:rPr>
              <w:t>LD</w:t>
            </w:r>
            <w:r w:rsidRPr="00663812">
              <w:rPr>
                <w:sz w:val="20"/>
                <w:szCs w:val="20"/>
                <w:vertAlign w:val="subscript"/>
                <w:lang w:val="en-GB" w:eastAsia="pt-PT"/>
              </w:rPr>
              <w:t>50</w:t>
            </w:r>
            <w:r w:rsidRPr="00663812">
              <w:rPr>
                <w:sz w:val="20"/>
                <w:szCs w:val="20"/>
                <w:lang w:val="en-GB" w:eastAsia="pt-PT"/>
              </w:rPr>
              <w:t xml:space="preserve"> &gt; 2000 mg p.m./kg b.w.</w:t>
            </w:r>
          </w:p>
        </w:tc>
        <w:tc>
          <w:tcPr>
            <w:tcW w:w="1000" w:type="pct"/>
            <w:shd w:val="clear" w:color="auto" w:fill="auto"/>
          </w:tcPr>
          <w:p w14:paraId="0324E4B9" w14:textId="77777777" w:rsidR="000A57AF" w:rsidRPr="000A57AF" w:rsidRDefault="000A57AF" w:rsidP="000A57AF">
            <w:pPr>
              <w:rPr>
                <w:sz w:val="20"/>
              </w:rPr>
            </w:pPr>
            <w:r w:rsidRPr="000A57AF">
              <w:rPr>
                <w:sz w:val="20"/>
              </w:rPr>
              <w:t>EFSA Scientific Report (2007)</w:t>
            </w:r>
          </w:p>
        </w:tc>
      </w:tr>
      <w:tr w:rsidR="000A57AF" w:rsidRPr="002B1114" w14:paraId="4CC9F80D" w14:textId="77777777" w:rsidTr="00A911C9">
        <w:tc>
          <w:tcPr>
            <w:tcW w:w="1000" w:type="pct"/>
            <w:shd w:val="clear" w:color="auto" w:fill="auto"/>
          </w:tcPr>
          <w:p w14:paraId="474660FA" w14:textId="77777777" w:rsidR="000A57AF" w:rsidRPr="000A57AF" w:rsidRDefault="000A57AF" w:rsidP="000A57AF">
            <w:pPr>
              <w:pStyle w:val="RepTable"/>
            </w:pPr>
            <w:r w:rsidRPr="000A57AF">
              <w:t>Bobwhite quail</w:t>
            </w:r>
          </w:p>
        </w:tc>
        <w:tc>
          <w:tcPr>
            <w:tcW w:w="1000" w:type="pct"/>
            <w:shd w:val="clear" w:color="auto" w:fill="auto"/>
          </w:tcPr>
          <w:p w14:paraId="720322A5" w14:textId="77777777" w:rsidR="000A57AF" w:rsidRPr="000A57AF" w:rsidRDefault="000A57AF" w:rsidP="000A57AF">
            <w:pPr>
              <w:pStyle w:val="RepTable"/>
            </w:pPr>
            <w:r w:rsidRPr="000A57AF">
              <w:t>JAU 6476-desthio</w:t>
            </w:r>
          </w:p>
        </w:tc>
        <w:tc>
          <w:tcPr>
            <w:tcW w:w="1000" w:type="pct"/>
            <w:shd w:val="clear" w:color="auto" w:fill="auto"/>
          </w:tcPr>
          <w:p w14:paraId="7D550D3F" w14:textId="77777777" w:rsidR="000A57AF" w:rsidRPr="000A57AF" w:rsidRDefault="000A57AF" w:rsidP="000A57AF">
            <w:pPr>
              <w:pStyle w:val="RepTable"/>
            </w:pPr>
            <w:r w:rsidRPr="000A57AF">
              <w:t>5d, dietary</w:t>
            </w:r>
          </w:p>
        </w:tc>
        <w:tc>
          <w:tcPr>
            <w:tcW w:w="1000" w:type="pct"/>
            <w:shd w:val="clear" w:color="auto" w:fill="auto"/>
          </w:tcPr>
          <w:p w14:paraId="42EA2D16" w14:textId="77777777" w:rsidR="007F2356" w:rsidRPr="007F2356" w:rsidRDefault="007F2356" w:rsidP="007F2356">
            <w:pPr>
              <w:shd w:val="clear" w:color="auto" w:fill="FFFFFF"/>
              <w:rPr>
                <w:sz w:val="20"/>
                <w:szCs w:val="20"/>
                <w:lang w:val="en-GB" w:eastAsia="pt-PT"/>
              </w:rPr>
            </w:pPr>
            <w:r w:rsidRPr="007F2356">
              <w:rPr>
                <w:sz w:val="20"/>
                <w:szCs w:val="20"/>
                <w:lang w:val="en-GB" w:eastAsia="pt-PT"/>
              </w:rPr>
              <w:t>LC</w:t>
            </w:r>
            <w:r w:rsidRPr="007F2356">
              <w:rPr>
                <w:sz w:val="20"/>
                <w:szCs w:val="20"/>
                <w:vertAlign w:val="subscript"/>
                <w:lang w:val="en-GB" w:eastAsia="pt-PT"/>
              </w:rPr>
              <w:t>50</w:t>
            </w:r>
            <w:r>
              <w:rPr>
                <w:sz w:val="20"/>
                <w:szCs w:val="20"/>
                <w:lang w:val="en-GB" w:eastAsia="pt-PT"/>
              </w:rPr>
              <w:t xml:space="preserve"> = </w:t>
            </w:r>
            <w:r w:rsidRPr="007F2356">
              <w:rPr>
                <w:sz w:val="20"/>
                <w:szCs w:val="20"/>
                <w:lang w:val="en-GB" w:eastAsia="pt-PT"/>
              </w:rPr>
              <w:t xml:space="preserve">4090 mg p.m./kg diet </w:t>
            </w:r>
          </w:p>
          <w:p w14:paraId="2CD080EE" w14:textId="77777777" w:rsidR="000A57AF" w:rsidRPr="00597311" w:rsidRDefault="007F2356" w:rsidP="007F2356">
            <w:pPr>
              <w:shd w:val="clear" w:color="auto" w:fill="FFFFFF"/>
              <w:rPr>
                <w:b/>
                <w:sz w:val="20"/>
                <w:szCs w:val="20"/>
                <w:lang w:val="en-GB" w:eastAsia="pt-PT"/>
              </w:rPr>
            </w:pPr>
            <w:r w:rsidRPr="00597311">
              <w:rPr>
                <w:b/>
                <w:sz w:val="20"/>
                <w:szCs w:val="20"/>
                <w:lang w:val="en-GB" w:eastAsia="pt-PT"/>
              </w:rPr>
              <w:t>Calc. LD</w:t>
            </w:r>
            <w:r w:rsidRPr="00597311">
              <w:rPr>
                <w:b/>
                <w:sz w:val="20"/>
                <w:szCs w:val="20"/>
                <w:vertAlign w:val="subscript"/>
                <w:lang w:val="en-GB" w:eastAsia="pt-PT"/>
              </w:rPr>
              <w:t>50</w:t>
            </w:r>
            <w:r w:rsidRPr="00597311">
              <w:rPr>
                <w:b/>
                <w:sz w:val="20"/>
                <w:szCs w:val="20"/>
                <w:vertAlign w:val="superscript"/>
                <w:lang w:val="en-GB" w:eastAsia="pt-PT"/>
              </w:rPr>
              <w:t>1</w:t>
            </w:r>
            <w:r w:rsidRPr="00597311">
              <w:rPr>
                <w:b/>
                <w:sz w:val="20"/>
                <w:szCs w:val="20"/>
                <w:lang w:val="en-GB" w:eastAsia="pt-PT"/>
              </w:rPr>
              <w:t xml:space="preserve"> &gt; 297 mg p.m./kg bw/d</w:t>
            </w:r>
          </w:p>
        </w:tc>
        <w:tc>
          <w:tcPr>
            <w:tcW w:w="1000" w:type="pct"/>
            <w:shd w:val="clear" w:color="auto" w:fill="auto"/>
          </w:tcPr>
          <w:p w14:paraId="55EEFF6E" w14:textId="77777777" w:rsidR="000A57AF" w:rsidRPr="000A57AF" w:rsidRDefault="000A57AF" w:rsidP="000A57AF">
            <w:pPr>
              <w:rPr>
                <w:sz w:val="20"/>
              </w:rPr>
            </w:pPr>
            <w:r w:rsidRPr="000A57AF">
              <w:rPr>
                <w:sz w:val="20"/>
              </w:rPr>
              <w:t>EFSA Scientific Report (2007)</w:t>
            </w:r>
          </w:p>
        </w:tc>
      </w:tr>
      <w:tr w:rsidR="000A57AF" w:rsidRPr="002B1114" w14:paraId="4A077E47" w14:textId="77777777" w:rsidTr="00A911C9">
        <w:tc>
          <w:tcPr>
            <w:tcW w:w="1000" w:type="pct"/>
            <w:shd w:val="clear" w:color="auto" w:fill="auto"/>
          </w:tcPr>
          <w:p w14:paraId="7B3DE36F" w14:textId="77777777" w:rsidR="000A57AF" w:rsidRPr="000A57AF" w:rsidRDefault="000A57AF" w:rsidP="000A57AF">
            <w:pPr>
              <w:pStyle w:val="RepTable"/>
            </w:pPr>
            <w:r w:rsidRPr="000A57AF">
              <w:t>Bobwhite quail</w:t>
            </w:r>
          </w:p>
        </w:tc>
        <w:tc>
          <w:tcPr>
            <w:tcW w:w="1000" w:type="pct"/>
            <w:shd w:val="clear" w:color="auto" w:fill="auto"/>
          </w:tcPr>
          <w:p w14:paraId="104B1BED" w14:textId="77777777" w:rsidR="000A57AF" w:rsidRPr="000A57AF" w:rsidRDefault="000A57AF" w:rsidP="000A57AF">
            <w:pPr>
              <w:pStyle w:val="RepTable"/>
            </w:pPr>
            <w:r w:rsidRPr="000A57AF">
              <w:t>JAU 6476-desthio</w:t>
            </w:r>
          </w:p>
        </w:tc>
        <w:tc>
          <w:tcPr>
            <w:tcW w:w="1000" w:type="pct"/>
            <w:shd w:val="clear" w:color="auto" w:fill="auto"/>
          </w:tcPr>
          <w:p w14:paraId="2C7B1DA7" w14:textId="77777777" w:rsidR="000A57AF" w:rsidRPr="000A57AF" w:rsidRDefault="000A57AF" w:rsidP="000A57AF">
            <w:pPr>
              <w:pStyle w:val="RepTable"/>
            </w:pPr>
            <w:r w:rsidRPr="000A57AF">
              <w:t>Reproduction</w:t>
            </w:r>
          </w:p>
          <w:p w14:paraId="0A2D5F3F" w14:textId="77777777" w:rsidR="000A57AF" w:rsidRPr="000A57AF" w:rsidRDefault="000A57AF" w:rsidP="000A57AF">
            <w:pPr>
              <w:pStyle w:val="RepTable"/>
            </w:pPr>
            <w:r w:rsidRPr="000A57AF">
              <w:t>20w, dietary</w:t>
            </w:r>
          </w:p>
        </w:tc>
        <w:tc>
          <w:tcPr>
            <w:tcW w:w="1000" w:type="pct"/>
            <w:shd w:val="clear" w:color="auto" w:fill="auto"/>
          </w:tcPr>
          <w:p w14:paraId="09ABA39F" w14:textId="77777777" w:rsidR="007F2356" w:rsidRPr="007F2356" w:rsidRDefault="007F2356" w:rsidP="007F2356">
            <w:pPr>
              <w:shd w:val="clear" w:color="auto" w:fill="FFFFFF"/>
              <w:rPr>
                <w:sz w:val="20"/>
                <w:szCs w:val="20"/>
                <w:lang w:val="en-GB" w:eastAsia="pt-PT"/>
              </w:rPr>
            </w:pPr>
            <w:r w:rsidRPr="007F2356">
              <w:rPr>
                <w:sz w:val="20"/>
                <w:szCs w:val="20"/>
                <w:lang w:val="en-GB" w:eastAsia="pt-PT"/>
              </w:rPr>
              <w:t xml:space="preserve">NOEC </w:t>
            </w:r>
            <w:r>
              <w:rPr>
                <w:sz w:val="20"/>
                <w:szCs w:val="20"/>
                <w:lang w:val="en-GB" w:eastAsia="pt-PT"/>
              </w:rPr>
              <w:t xml:space="preserve">= </w:t>
            </w:r>
            <w:r w:rsidRPr="007F2356">
              <w:rPr>
                <w:sz w:val="20"/>
                <w:szCs w:val="20"/>
                <w:lang w:val="en-GB" w:eastAsia="pt-PT"/>
              </w:rPr>
              <w:t>173 mg p.m./kg diet</w:t>
            </w:r>
          </w:p>
          <w:p w14:paraId="18B0B2ED" w14:textId="77777777" w:rsidR="000A57AF" w:rsidRPr="00597311" w:rsidRDefault="007F2356" w:rsidP="007F2356">
            <w:pPr>
              <w:shd w:val="clear" w:color="auto" w:fill="FFFFFF"/>
              <w:rPr>
                <w:b/>
                <w:sz w:val="20"/>
                <w:szCs w:val="20"/>
                <w:lang w:val="en-GB" w:eastAsia="pt-PT"/>
              </w:rPr>
            </w:pPr>
            <w:r w:rsidRPr="00597311">
              <w:rPr>
                <w:b/>
                <w:sz w:val="20"/>
                <w:szCs w:val="20"/>
                <w:lang w:val="en-GB" w:eastAsia="pt-PT"/>
              </w:rPr>
              <w:t>Calc. NOEL = 14.8 mg p.m./kg bw/day</w:t>
            </w:r>
          </w:p>
        </w:tc>
        <w:tc>
          <w:tcPr>
            <w:tcW w:w="1000" w:type="pct"/>
            <w:shd w:val="clear" w:color="auto" w:fill="auto"/>
          </w:tcPr>
          <w:p w14:paraId="4DCCEF5C" w14:textId="77777777" w:rsidR="000A57AF" w:rsidRPr="000A57AF" w:rsidRDefault="000A57AF" w:rsidP="000A57AF">
            <w:pPr>
              <w:rPr>
                <w:sz w:val="20"/>
              </w:rPr>
            </w:pPr>
            <w:r w:rsidRPr="000A57AF">
              <w:rPr>
                <w:sz w:val="20"/>
              </w:rPr>
              <w:t>EFSA Scientific Report (2007)</w:t>
            </w:r>
          </w:p>
        </w:tc>
      </w:tr>
      <w:tr w:rsidR="000A57AF" w:rsidRPr="002B1114" w14:paraId="31A3B8EE" w14:textId="77777777" w:rsidTr="00A911C9">
        <w:tc>
          <w:tcPr>
            <w:tcW w:w="1000" w:type="pct"/>
            <w:shd w:val="clear" w:color="auto" w:fill="auto"/>
          </w:tcPr>
          <w:p w14:paraId="1C844C2D" w14:textId="77777777" w:rsidR="000A57AF" w:rsidRPr="000A57AF" w:rsidRDefault="000A57AF" w:rsidP="000A57AF">
            <w:pPr>
              <w:pStyle w:val="RepTable"/>
            </w:pPr>
            <w:r w:rsidRPr="000A57AF">
              <w:t>Mallard Duck</w:t>
            </w:r>
          </w:p>
        </w:tc>
        <w:tc>
          <w:tcPr>
            <w:tcW w:w="1000" w:type="pct"/>
            <w:shd w:val="clear" w:color="auto" w:fill="auto"/>
          </w:tcPr>
          <w:p w14:paraId="1A6B20C8" w14:textId="77777777" w:rsidR="000A57AF" w:rsidRPr="000A57AF" w:rsidRDefault="000A57AF" w:rsidP="000A57AF">
            <w:pPr>
              <w:pStyle w:val="RepTable"/>
            </w:pPr>
            <w:r w:rsidRPr="000A57AF">
              <w:t>JAU 6476-desthio</w:t>
            </w:r>
          </w:p>
        </w:tc>
        <w:tc>
          <w:tcPr>
            <w:tcW w:w="1000" w:type="pct"/>
            <w:shd w:val="clear" w:color="auto" w:fill="auto"/>
          </w:tcPr>
          <w:p w14:paraId="1AD5689B" w14:textId="77777777" w:rsidR="000A57AF" w:rsidRPr="000A57AF" w:rsidRDefault="000A57AF" w:rsidP="000A57AF">
            <w:pPr>
              <w:pStyle w:val="RepTable"/>
            </w:pPr>
            <w:r w:rsidRPr="000A57AF">
              <w:t>Reproduction</w:t>
            </w:r>
          </w:p>
          <w:p w14:paraId="081AD4E2" w14:textId="77777777" w:rsidR="000A57AF" w:rsidRPr="000A57AF" w:rsidRDefault="000A57AF" w:rsidP="000A57AF">
            <w:pPr>
              <w:pStyle w:val="RepTable"/>
            </w:pPr>
            <w:r w:rsidRPr="000A57AF">
              <w:t>20w, dietary</w:t>
            </w:r>
          </w:p>
        </w:tc>
        <w:tc>
          <w:tcPr>
            <w:tcW w:w="1000" w:type="pct"/>
            <w:shd w:val="clear" w:color="auto" w:fill="auto"/>
          </w:tcPr>
          <w:p w14:paraId="08659C06" w14:textId="77777777" w:rsidR="007F2356" w:rsidRPr="007F2356" w:rsidRDefault="007F2356" w:rsidP="007F2356">
            <w:pPr>
              <w:shd w:val="clear" w:color="auto" w:fill="FFFFFF"/>
              <w:rPr>
                <w:sz w:val="20"/>
                <w:szCs w:val="20"/>
                <w:lang w:val="en-GB" w:eastAsia="pt-PT"/>
              </w:rPr>
            </w:pPr>
            <w:r w:rsidRPr="007F2356">
              <w:rPr>
                <w:sz w:val="20"/>
                <w:szCs w:val="20"/>
                <w:lang w:val="en-GB" w:eastAsia="pt-PT"/>
              </w:rPr>
              <w:t xml:space="preserve">NOEC </w:t>
            </w:r>
            <w:r w:rsidRPr="007F2356">
              <w:rPr>
                <w:rFonts w:ascii="Arial" w:hAnsi="Arial" w:cs="Arial"/>
                <w:sz w:val="20"/>
                <w:szCs w:val="20"/>
                <w:lang w:val="en-GB" w:eastAsia="pt-PT"/>
              </w:rPr>
              <w:t>≥</w:t>
            </w:r>
            <w:r w:rsidRPr="007F2356">
              <w:rPr>
                <w:sz w:val="20"/>
                <w:szCs w:val="20"/>
                <w:lang w:val="en-GB" w:eastAsia="pt-PT"/>
              </w:rPr>
              <w:t xml:space="preserve"> 500 mg p.m./kg diet</w:t>
            </w:r>
          </w:p>
          <w:p w14:paraId="3D1F5551" w14:textId="77777777" w:rsidR="000A57AF" w:rsidRPr="007F2356" w:rsidRDefault="007F2356" w:rsidP="007F2356">
            <w:pPr>
              <w:shd w:val="clear" w:color="auto" w:fill="FFFFFF"/>
              <w:rPr>
                <w:sz w:val="20"/>
                <w:szCs w:val="20"/>
                <w:lang w:val="en-GB" w:eastAsia="pt-PT"/>
              </w:rPr>
            </w:pPr>
            <w:r>
              <w:rPr>
                <w:sz w:val="20"/>
                <w:szCs w:val="20"/>
                <w:lang w:val="en-GB" w:eastAsia="pt-PT"/>
              </w:rPr>
              <w:t>C</w:t>
            </w:r>
            <w:r w:rsidRPr="007F2356">
              <w:rPr>
                <w:sz w:val="20"/>
                <w:szCs w:val="20"/>
                <w:lang w:val="en-GB" w:eastAsia="pt-PT"/>
              </w:rPr>
              <w:t>alc. NOEL</w:t>
            </w:r>
            <w:r>
              <w:rPr>
                <w:sz w:val="20"/>
                <w:szCs w:val="20"/>
                <w:lang w:val="en-GB" w:eastAsia="pt-PT"/>
              </w:rPr>
              <w:t xml:space="preserve"> = </w:t>
            </w:r>
            <w:r w:rsidRPr="007F2356">
              <w:rPr>
                <w:sz w:val="20"/>
                <w:szCs w:val="20"/>
                <w:lang w:val="en-GB" w:eastAsia="pt-PT"/>
              </w:rPr>
              <w:t>63 mg p.m./kg bw/day</w:t>
            </w:r>
          </w:p>
        </w:tc>
        <w:tc>
          <w:tcPr>
            <w:tcW w:w="1000" w:type="pct"/>
            <w:shd w:val="clear" w:color="auto" w:fill="auto"/>
          </w:tcPr>
          <w:p w14:paraId="7618D4AC" w14:textId="77777777" w:rsidR="000A57AF" w:rsidRPr="000A57AF" w:rsidRDefault="000A57AF" w:rsidP="000A57AF">
            <w:pPr>
              <w:rPr>
                <w:sz w:val="20"/>
              </w:rPr>
            </w:pPr>
            <w:r w:rsidRPr="000A57AF">
              <w:rPr>
                <w:sz w:val="20"/>
              </w:rPr>
              <w:t>EFSA Scientific Report (2007)</w:t>
            </w:r>
          </w:p>
        </w:tc>
      </w:tr>
    </w:tbl>
    <w:p w14:paraId="70FA5268" w14:textId="77777777" w:rsidR="0077710B" w:rsidRDefault="00172D39" w:rsidP="0077710B">
      <w:pPr>
        <w:autoSpaceDE w:val="0"/>
        <w:autoSpaceDN w:val="0"/>
        <w:adjustRightInd w:val="0"/>
        <w:rPr>
          <w:sz w:val="18"/>
        </w:rPr>
      </w:pPr>
      <w:bookmarkStart w:id="159" w:name="_Toc399353252"/>
      <w:bookmarkStart w:id="160" w:name="_Toc412643973"/>
      <w:bookmarkStart w:id="161" w:name="_Toc413916819"/>
      <w:bookmarkStart w:id="162" w:name="_Toc413916961"/>
      <w:bookmarkStart w:id="163" w:name="_Toc413922022"/>
      <w:bookmarkStart w:id="164" w:name="_Toc413922511"/>
      <w:bookmarkStart w:id="165" w:name="_Toc413922615"/>
      <w:bookmarkStart w:id="166" w:name="_Toc414955252"/>
      <w:bookmarkStart w:id="167" w:name="_Toc415214559"/>
      <w:r w:rsidRPr="00597311">
        <w:rPr>
          <w:b/>
          <w:bCs/>
          <w:sz w:val="18"/>
        </w:rPr>
        <w:t xml:space="preserve">Bold </w:t>
      </w:r>
      <w:r w:rsidRPr="00597311">
        <w:rPr>
          <w:sz w:val="18"/>
        </w:rPr>
        <w:t>indicates endpoints used in risk assessment.</w:t>
      </w:r>
    </w:p>
    <w:p w14:paraId="4E3858B7" w14:textId="77777777" w:rsidR="008D7602" w:rsidRPr="008D7602" w:rsidRDefault="008D7602" w:rsidP="008D7602">
      <w:pPr>
        <w:autoSpaceDE w:val="0"/>
        <w:autoSpaceDN w:val="0"/>
        <w:adjustRightInd w:val="0"/>
        <w:jc w:val="both"/>
        <w:rPr>
          <w:sz w:val="18"/>
          <w:szCs w:val="18"/>
          <w:lang w:val="en-GB" w:eastAsia="pt-PT"/>
        </w:rPr>
      </w:pPr>
      <w:r w:rsidRPr="008D7602">
        <w:rPr>
          <w:sz w:val="18"/>
          <w:szCs w:val="18"/>
          <w:vertAlign w:val="superscript"/>
          <w:lang w:val="en-GB" w:eastAsia="pt-PT"/>
        </w:rPr>
        <w:t>1</w:t>
      </w:r>
      <w:r w:rsidRPr="008D7602">
        <w:rPr>
          <w:sz w:val="18"/>
          <w:szCs w:val="18"/>
          <w:lang w:val="en-GB" w:eastAsia="pt-PT"/>
        </w:rPr>
        <w:t xml:space="preserve"> value represents the dose converted from the test group in which No Effect on mortality or food consumption</w:t>
      </w:r>
      <w:r>
        <w:rPr>
          <w:sz w:val="18"/>
          <w:szCs w:val="18"/>
          <w:lang w:val="en-GB" w:eastAsia="pt-PT"/>
        </w:rPr>
        <w:t xml:space="preserve"> </w:t>
      </w:r>
      <w:r w:rsidRPr="008D7602">
        <w:rPr>
          <w:sz w:val="18"/>
          <w:szCs w:val="18"/>
          <w:lang w:val="en-GB" w:eastAsia="pt-PT"/>
        </w:rPr>
        <w:t>was reported (1243 mg/kg diet/d multiplied by the mean daily food consumption (6.4 g/d for the 5 day exposure</w:t>
      </w:r>
      <w:r>
        <w:rPr>
          <w:sz w:val="18"/>
          <w:szCs w:val="18"/>
          <w:lang w:val="en-GB" w:eastAsia="pt-PT"/>
        </w:rPr>
        <w:t xml:space="preserve"> </w:t>
      </w:r>
      <w:r w:rsidRPr="008D7602">
        <w:rPr>
          <w:sz w:val="18"/>
          <w:szCs w:val="18"/>
          <w:lang w:val="en-GB" w:eastAsia="pt-PT"/>
        </w:rPr>
        <w:t>period) divided by the mean bodyweight (26.75 g for the 5 day exposure period). A more precise conversion of</w:t>
      </w:r>
      <w:r>
        <w:rPr>
          <w:sz w:val="18"/>
          <w:szCs w:val="18"/>
          <w:lang w:val="en-GB" w:eastAsia="pt-PT"/>
        </w:rPr>
        <w:t xml:space="preserve"> </w:t>
      </w:r>
      <w:r w:rsidRPr="008D7602">
        <w:rPr>
          <w:sz w:val="18"/>
          <w:szCs w:val="18"/>
          <w:lang w:val="en-GB" w:eastAsia="pt-PT"/>
        </w:rPr>
        <w:t>the LC50 value requires reanalysis of data using the converted daily dietary doses for each test group.</w:t>
      </w:r>
    </w:p>
    <w:p w14:paraId="62B044E9" w14:textId="77777777" w:rsidR="00172D39" w:rsidRDefault="00172D39" w:rsidP="0077710B">
      <w:pPr>
        <w:autoSpaceDE w:val="0"/>
        <w:autoSpaceDN w:val="0"/>
        <w:adjustRightInd w:val="0"/>
        <w:rPr>
          <w:lang w:val="en-GB" w:eastAsia="pt-PT"/>
        </w:rPr>
      </w:pPr>
    </w:p>
    <w:p w14:paraId="1F509615" w14:textId="77777777" w:rsidR="0077710B" w:rsidRPr="0077710B" w:rsidRDefault="0077710B" w:rsidP="00367C45">
      <w:pPr>
        <w:autoSpaceDE w:val="0"/>
        <w:autoSpaceDN w:val="0"/>
        <w:adjustRightInd w:val="0"/>
        <w:jc w:val="both"/>
        <w:rPr>
          <w:lang w:val="en-GB" w:eastAsia="pt-PT"/>
        </w:rPr>
      </w:pPr>
      <w:r w:rsidRPr="0077710B">
        <w:rPr>
          <w:lang w:val="en-GB" w:eastAsia="pt-PT"/>
        </w:rPr>
        <w:t xml:space="preserve">Prothioconazole-desthio </w:t>
      </w:r>
      <w:r w:rsidR="00367C45">
        <w:rPr>
          <w:lang w:val="en-GB" w:eastAsia="pt-PT"/>
        </w:rPr>
        <w:t xml:space="preserve">(JAU 6476-desthio) </w:t>
      </w:r>
      <w:r w:rsidRPr="0077710B">
        <w:rPr>
          <w:lang w:val="en-GB" w:eastAsia="pt-PT"/>
        </w:rPr>
        <w:t>was considered to be the only major metabolite in cereal foliage. A total</w:t>
      </w:r>
      <w:r w:rsidR="00367C45">
        <w:rPr>
          <w:lang w:val="en-GB" w:eastAsia="pt-PT"/>
        </w:rPr>
        <w:t xml:space="preserve"> </w:t>
      </w:r>
      <w:r w:rsidRPr="0077710B">
        <w:rPr>
          <w:lang w:val="en-GB" w:eastAsia="pt-PT"/>
        </w:rPr>
        <w:t>conversion of prothioconazole to the desthio metabolite was assumed in the risk assessment.</w:t>
      </w:r>
    </w:p>
    <w:p w14:paraId="719A6BA2" w14:textId="77777777" w:rsidR="00D526BE" w:rsidRPr="002B1114" w:rsidRDefault="00D526BE" w:rsidP="00AA32CE">
      <w:pPr>
        <w:pStyle w:val="Nagwek4"/>
        <w:rPr>
          <w:lang w:val="en-GB"/>
        </w:rPr>
      </w:pPr>
      <w:bookmarkStart w:id="168" w:name="_Toc26181265"/>
      <w:r w:rsidRPr="002B1114">
        <w:rPr>
          <w:lang w:val="en-GB"/>
        </w:rPr>
        <w:t>Justification for new endpoints</w:t>
      </w:r>
      <w:bookmarkEnd w:id="159"/>
      <w:bookmarkEnd w:id="160"/>
      <w:bookmarkEnd w:id="161"/>
      <w:bookmarkEnd w:id="162"/>
      <w:bookmarkEnd w:id="163"/>
      <w:bookmarkEnd w:id="164"/>
      <w:bookmarkEnd w:id="165"/>
      <w:bookmarkEnd w:id="166"/>
      <w:bookmarkEnd w:id="167"/>
      <w:bookmarkEnd w:id="168"/>
    </w:p>
    <w:p w14:paraId="4C20150B" w14:textId="77777777" w:rsidR="00C64EF1" w:rsidRPr="002B1114" w:rsidRDefault="00FE1BEA" w:rsidP="00FE1BEA">
      <w:pPr>
        <w:pStyle w:val="RepStandard"/>
      </w:pPr>
      <w:r w:rsidRPr="00FE1BEA">
        <w:t>In line with the EFSA Guidance Document on Risk Assessment for Birds and Mammals (2009) Section 2.2. where it is lower than the acute LD50, the dietary LD50 should be used in the acute risk assessment.</w:t>
      </w:r>
      <w:r>
        <w:t xml:space="preserve"> Therefore, the dietary LD50 values for Prothioconazole and its metabolite Prothioconazole-desthio have </w:t>
      </w:r>
      <w:r>
        <w:lastRenderedPageBreak/>
        <w:t xml:space="preserve">been considered in the risk assessment instead the </w:t>
      </w:r>
      <w:r w:rsidRPr="00FE1BEA">
        <w:t>acute LD50</w:t>
      </w:r>
      <w:r>
        <w:t xml:space="preserve"> EU Agreed endpoints according to </w:t>
      </w:r>
      <w:r w:rsidR="00C64EF1">
        <w:t>EFSA Scientific Report (2007).</w:t>
      </w:r>
    </w:p>
    <w:p w14:paraId="05D4361E" w14:textId="77777777" w:rsidR="00D526BE" w:rsidRPr="002B1114" w:rsidRDefault="00D526BE" w:rsidP="00AA32CE">
      <w:pPr>
        <w:pStyle w:val="Nagwek3"/>
      </w:pPr>
      <w:bookmarkStart w:id="169" w:name="_Toc399353254"/>
      <w:bookmarkStart w:id="170" w:name="_Ref405896905"/>
      <w:bookmarkStart w:id="171" w:name="_Toc412643974"/>
      <w:bookmarkStart w:id="172" w:name="_Toc413916820"/>
      <w:bookmarkStart w:id="173" w:name="_Toc413916962"/>
      <w:bookmarkStart w:id="174" w:name="_Toc413922023"/>
      <w:bookmarkStart w:id="175" w:name="_Toc413922512"/>
      <w:bookmarkStart w:id="176" w:name="_Toc413922616"/>
      <w:bookmarkStart w:id="177" w:name="_Toc414955253"/>
      <w:bookmarkStart w:id="178" w:name="_Ref414959980"/>
      <w:bookmarkStart w:id="179" w:name="_Toc415214560"/>
      <w:bookmarkStart w:id="180" w:name="_Toc26181266"/>
      <w:r w:rsidRPr="002B1114">
        <w:t>Risk assessment for spray applications</w:t>
      </w:r>
      <w:bookmarkEnd w:id="169"/>
      <w:bookmarkEnd w:id="170"/>
      <w:bookmarkEnd w:id="171"/>
      <w:bookmarkEnd w:id="172"/>
      <w:bookmarkEnd w:id="173"/>
      <w:bookmarkEnd w:id="174"/>
      <w:bookmarkEnd w:id="175"/>
      <w:bookmarkEnd w:id="176"/>
      <w:bookmarkEnd w:id="177"/>
      <w:bookmarkEnd w:id="178"/>
      <w:bookmarkEnd w:id="179"/>
      <w:bookmarkEnd w:id="180"/>
    </w:p>
    <w:p w14:paraId="392CDEB0" w14:textId="77777777" w:rsidR="00D526BE" w:rsidRPr="002B1114" w:rsidRDefault="00D526BE" w:rsidP="00AA32CE">
      <w:pPr>
        <w:pStyle w:val="RepStandard"/>
      </w:pPr>
      <w:r w:rsidRPr="002B1114">
        <w:t>The risk assessment is based on the methods presented in the Guidance Document on Risk Assessment for Birds and Mammals on request from EFSA (EFSA Journal 2009; 7(12): 1438; hereafter referred to as EFSA/2009/1438).</w:t>
      </w:r>
    </w:p>
    <w:p w14:paraId="0967CBD9" w14:textId="77777777" w:rsidR="00D526BE" w:rsidRPr="002B1114" w:rsidRDefault="00D526BE" w:rsidP="00AA32CE">
      <w:pPr>
        <w:pStyle w:val="Nagwek4"/>
        <w:rPr>
          <w:lang w:val="en-GB"/>
        </w:rPr>
      </w:pPr>
      <w:bookmarkStart w:id="181" w:name="_Ref360723760"/>
      <w:bookmarkStart w:id="182" w:name="_Toc412643975"/>
      <w:bookmarkStart w:id="183" w:name="_Toc413916821"/>
      <w:bookmarkStart w:id="184" w:name="_Toc413916963"/>
      <w:bookmarkStart w:id="185" w:name="_Toc413922024"/>
      <w:bookmarkStart w:id="186" w:name="_Toc413922513"/>
      <w:bookmarkStart w:id="187" w:name="_Toc413922617"/>
      <w:bookmarkStart w:id="188" w:name="_Toc414955254"/>
      <w:bookmarkStart w:id="189" w:name="_Toc415214561"/>
      <w:bookmarkStart w:id="190" w:name="_Toc26181267"/>
      <w:r w:rsidRPr="002B1114">
        <w:rPr>
          <w:lang w:val="en-GB"/>
        </w:rPr>
        <w:t>First-tier assessment (screening/generic focal species)</w:t>
      </w:r>
      <w:bookmarkEnd w:id="181"/>
      <w:bookmarkEnd w:id="182"/>
      <w:bookmarkEnd w:id="183"/>
      <w:bookmarkEnd w:id="184"/>
      <w:bookmarkEnd w:id="185"/>
      <w:bookmarkEnd w:id="186"/>
      <w:bookmarkEnd w:id="187"/>
      <w:bookmarkEnd w:id="188"/>
      <w:bookmarkEnd w:id="189"/>
      <w:bookmarkEnd w:id="190"/>
    </w:p>
    <w:p w14:paraId="6E04095D" w14:textId="77777777" w:rsidR="00B44444" w:rsidRPr="00C04789" w:rsidRDefault="00B44444" w:rsidP="00AA32CE">
      <w:pPr>
        <w:pStyle w:val="RepStandard"/>
        <w:rPr>
          <w:strike/>
        </w:rPr>
      </w:pPr>
      <w:r w:rsidRPr="00B44444">
        <w:t>For the screening step risk assessment, it has been assumed that 100% of the parent becomes the metabolit</w:t>
      </w:r>
      <w:r w:rsidR="00BD1027">
        <w:t>e. T</w:t>
      </w:r>
      <w:r w:rsidR="00BD1027" w:rsidRPr="00B44444">
        <w:t xml:space="preserve">he application rate calculation for </w:t>
      </w:r>
      <w:r w:rsidR="00BD1027">
        <w:t>the</w:t>
      </w:r>
      <w:r w:rsidR="00BD1027" w:rsidRPr="00B44444">
        <w:t xml:space="preserve"> metabolite was </w:t>
      </w:r>
      <w:r w:rsidR="00BD1027">
        <w:t xml:space="preserve">calculated as </w:t>
      </w:r>
      <w:r w:rsidR="00BD1027" w:rsidRPr="00B44444">
        <w:t xml:space="preserve">the respective maximum </w:t>
      </w:r>
      <w:r w:rsidR="00BD1027" w:rsidRPr="00C04789">
        <w:t>occurrence transformation, multiplying by a conversion factor (metabolite molecular weight ÷ parent molecular weight) to correct the molecular weight</w:t>
      </w:r>
      <w:r w:rsidRPr="00C04789">
        <w:t xml:space="preserve">. </w:t>
      </w:r>
      <w:r w:rsidRPr="00C04789">
        <w:rPr>
          <w:strike/>
        </w:rPr>
        <w:t xml:space="preserve">This is a </w:t>
      </w:r>
      <w:r w:rsidR="00BD1027" w:rsidRPr="00C04789">
        <w:rPr>
          <w:strike/>
        </w:rPr>
        <w:t>worst-case</w:t>
      </w:r>
      <w:r w:rsidRPr="00C04789">
        <w:rPr>
          <w:strike/>
        </w:rPr>
        <w:t xml:space="preserve"> assumption and therefore appropriate as a screening/first-tier assessment.</w:t>
      </w:r>
    </w:p>
    <w:p w14:paraId="2BE82435" w14:textId="77777777" w:rsidR="00C04789" w:rsidRPr="00B36789" w:rsidRDefault="00C04789" w:rsidP="00C04789">
      <w:pPr>
        <w:keepNext/>
        <w:keepLines/>
        <w:widowControl w:val="0"/>
        <w:tabs>
          <w:tab w:val="left" w:pos="0"/>
        </w:tabs>
        <w:rPr>
          <w:noProof/>
          <w:color w:val="5B9BD5"/>
          <w:lang w:val="en-GB" w:eastAsia="pl-PL"/>
        </w:rPr>
      </w:pPr>
      <w:r w:rsidRPr="00B36789">
        <w:rPr>
          <w:noProof/>
          <w:color w:val="5B9BD5"/>
          <w:lang w:val="en-GB" w:eastAsia="pl-PL"/>
        </w:rPr>
        <w:t>In addition, zRMS added the calculation</w:t>
      </w:r>
      <w:r w:rsidR="00C20FDF" w:rsidRPr="00B36789">
        <w:rPr>
          <w:noProof/>
          <w:color w:val="5B9BD5"/>
          <w:lang w:val="en-GB" w:eastAsia="pl-PL"/>
        </w:rPr>
        <w:t>s</w:t>
      </w:r>
      <w:r w:rsidRPr="00B36789">
        <w:rPr>
          <w:noProof/>
          <w:color w:val="5B9BD5"/>
          <w:lang w:val="en-GB" w:eastAsia="pl-PL"/>
        </w:rPr>
        <w:t xml:space="preserve"> assuming total dose applied as a multiple application with no degradation between treatments and 100% conversion from parent prothioconazole.</w:t>
      </w:r>
    </w:p>
    <w:p w14:paraId="03C1BCA1" w14:textId="77777777" w:rsidR="00B44444" w:rsidRDefault="00B44444" w:rsidP="00AA32CE">
      <w:pPr>
        <w:pStyle w:val="RepStandard"/>
      </w:pPr>
    </w:p>
    <w:p w14:paraId="3A6E28E2" w14:textId="77777777" w:rsidR="00D526BE" w:rsidRPr="002B1114" w:rsidRDefault="00D526BE" w:rsidP="00AA32CE">
      <w:pPr>
        <w:pStyle w:val="RepStandard"/>
      </w:pPr>
      <w:r w:rsidRPr="002B1114">
        <w:t xml:space="preserve">The results of the acute and reproductive </w:t>
      </w:r>
      <w:r w:rsidR="00B44444">
        <w:t>screening/</w:t>
      </w:r>
      <w:r w:rsidRPr="002B1114">
        <w:t>first-tier risk assessments are summarised in the following tables.</w:t>
      </w:r>
    </w:p>
    <w:p w14:paraId="2F232904"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9.2</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2</w:t>
      </w:r>
      <w:r w:rsidRPr="002B1114">
        <w:fldChar w:fldCharType="end"/>
      </w:r>
      <w:r w:rsidRPr="002B1114">
        <w:t xml:space="preserve">: </w:t>
      </w:r>
      <w:r w:rsidR="00C06DED" w:rsidRPr="002B1114">
        <w:tab/>
      </w:r>
      <w:r w:rsidR="002F6460">
        <w:t>Screening step</w:t>
      </w:r>
      <w:r w:rsidRPr="002B1114">
        <w:t xml:space="preserve"> of the acute and long-term/reproductive ri</w:t>
      </w:r>
      <w:r w:rsidR="00ED12EA" w:rsidRPr="002B1114">
        <w:t xml:space="preserve">sk for birds due to the use of </w:t>
      </w:r>
      <w:r w:rsidR="002F6460" w:rsidRPr="002F6460">
        <w:t>SAP250F</w:t>
      </w:r>
      <w:r w:rsidR="00ED12EA" w:rsidRPr="002B1114">
        <w:t xml:space="preserve"> </w:t>
      </w:r>
      <w:r w:rsidR="00ED12EA" w:rsidRPr="002F6460">
        <w:t xml:space="preserve">in </w:t>
      </w:r>
      <w:r w:rsidR="002F6460" w:rsidRPr="002F6460">
        <w:t>Cereals and OSR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D526BE" w:rsidRPr="002B1114" w14:paraId="5A3CE556" w14:textId="77777777" w:rsidTr="002F6460">
        <w:tc>
          <w:tcPr>
            <w:tcW w:w="1482" w:type="pct"/>
            <w:gridSpan w:val="2"/>
            <w:tcBorders>
              <w:right w:val="single" w:sz="4" w:space="0" w:color="auto"/>
            </w:tcBorders>
            <w:shd w:val="clear" w:color="auto" w:fill="auto"/>
          </w:tcPr>
          <w:p w14:paraId="72E939CB" w14:textId="77777777" w:rsidR="00D526BE" w:rsidRPr="002B1114" w:rsidRDefault="00D526BE" w:rsidP="00A911C9">
            <w:pPr>
              <w:pStyle w:val="RepTableHeader"/>
              <w:jc w:val="center"/>
              <w:rPr>
                <w:lang w:val="en-GB"/>
              </w:rPr>
            </w:pPr>
            <w:r w:rsidRPr="002B1114">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785B1B8D" w14:textId="77777777" w:rsidR="00D526BE" w:rsidRPr="002B1114" w:rsidRDefault="002F6460" w:rsidP="00A911C9">
            <w:pPr>
              <w:pStyle w:val="RepTableHeader"/>
              <w:jc w:val="center"/>
              <w:rPr>
                <w:lang w:val="en-GB"/>
              </w:rPr>
            </w:pPr>
            <w:r>
              <w:rPr>
                <w:lang w:val="en-GB"/>
              </w:rPr>
              <w:t>Cereals (wheat</w:t>
            </w:r>
            <w:r w:rsidR="00EF5260">
              <w:rPr>
                <w:lang w:val="en-GB"/>
              </w:rPr>
              <w:t>,</w:t>
            </w:r>
            <w:r>
              <w:rPr>
                <w:lang w:val="en-GB"/>
              </w:rPr>
              <w:t xml:space="preserve"> barley</w:t>
            </w:r>
            <w:r w:rsidR="00EF5260">
              <w:rPr>
                <w:lang w:val="en-GB"/>
              </w:rPr>
              <w:t>, oat, rye and triticale</w:t>
            </w:r>
            <w:r>
              <w:rPr>
                <w:lang w:val="en-GB"/>
              </w:rPr>
              <w:t>) and OSR</w:t>
            </w:r>
          </w:p>
        </w:tc>
      </w:tr>
      <w:tr w:rsidR="00D526BE" w:rsidRPr="002B1114" w14:paraId="013221C4" w14:textId="77777777" w:rsidTr="002F6460">
        <w:tc>
          <w:tcPr>
            <w:tcW w:w="1482" w:type="pct"/>
            <w:gridSpan w:val="2"/>
            <w:tcBorders>
              <w:right w:val="single" w:sz="4" w:space="0" w:color="auto"/>
            </w:tcBorders>
            <w:shd w:val="clear" w:color="auto" w:fill="auto"/>
          </w:tcPr>
          <w:p w14:paraId="6D36EA7B" w14:textId="77777777" w:rsidR="00D526BE" w:rsidRPr="002B1114" w:rsidRDefault="00D526BE" w:rsidP="00AA32CE">
            <w:pPr>
              <w:pStyle w:val="RepTableBold"/>
              <w:rPr>
                <w:lang w:val="en-GB"/>
              </w:rPr>
            </w:pPr>
            <w:r w:rsidRPr="002B1114">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6ECE7382" w14:textId="77777777" w:rsidR="00D526BE" w:rsidRPr="002F6460" w:rsidRDefault="002F6460" w:rsidP="00127BD4">
            <w:pPr>
              <w:pStyle w:val="RepTable"/>
            </w:pPr>
            <w:r w:rsidRPr="002F6460">
              <w:t>Prothioconazole</w:t>
            </w:r>
            <w:r w:rsidR="00910E5D">
              <w:t>/SAP250F</w:t>
            </w:r>
          </w:p>
        </w:tc>
      </w:tr>
      <w:tr w:rsidR="00D526BE" w:rsidRPr="000B70AE" w14:paraId="62EEFBE8" w14:textId="77777777" w:rsidTr="002F6460">
        <w:tc>
          <w:tcPr>
            <w:tcW w:w="1482" w:type="pct"/>
            <w:gridSpan w:val="2"/>
            <w:tcBorders>
              <w:right w:val="single" w:sz="4" w:space="0" w:color="auto"/>
            </w:tcBorders>
            <w:shd w:val="clear" w:color="auto" w:fill="auto"/>
          </w:tcPr>
          <w:p w14:paraId="7B460017" w14:textId="77777777" w:rsidR="00D526BE" w:rsidRPr="002B1114" w:rsidRDefault="00D526BE" w:rsidP="00AA32CE">
            <w:pPr>
              <w:pStyle w:val="RepTableBold"/>
              <w:rPr>
                <w:lang w:val="en-GB"/>
              </w:rPr>
            </w:pPr>
            <w:r w:rsidRPr="002B1114">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477E72C9" w14:textId="77777777" w:rsidR="00BD1027" w:rsidRPr="000B70AE" w:rsidRDefault="001A66B3" w:rsidP="00AA32CE">
            <w:pPr>
              <w:pStyle w:val="RepTable"/>
            </w:pPr>
            <w:r>
              <w:t>3</w:t>
            </w:r>
            <w:r w:rsidR="00D526BE" w:rsidRPr="000B70AE">
              <w:t xml:space="preserve"> ×</w:t>
            </w:r>
            <w:r w:rsidR="002F6460" w:rsidRPr="000B70AE">
              <w:t xml:space="preserve"> </w:t>
            </w:r>
            <w:r w:rsidR="00BD1027" w:rsidRPr="000B70AE">
              <w:t>200 (cereals) / 175 (OSR) – Prothioconazole</w:t>
            </w:r>
          </w:p>
          <w:p w14:paraId="590654C5" w14:textId="77777777" w:rsidR="00D526BE" w:rsidRPr="000B70AE" w:rsidRDefault="001A66B3" w:rsidP="0069444D">
            <w:pPr>
              <w:pStyle w:val="RepTable"/>
            </w:pPr>
            <w:r>
              <w:t>3</w:t>
            </w:r>
            <w:r w:rsidR="00BD1027" w:rsidRPr="000B70AE">
              <w:t xml:space="preserve"> x </w:t>
            </w:r>
            <w:r w:rsidR="00620809" w:rsidRPr="000B70AE">
              <w:t>181.4</w:t>
            </w:r>
            <w:r w:rsidR="00590C72" w:rsidRPr="000B70AE">
              <w:t xml:space="preserve"> (Cereals) / 1</w:t>
            </w:r>
            <w:r w:rsidR="00BD1027" w:rsidRPr="000B70AE">
              <w:t>58</w:t>
            </w:r>
            <w:r w:rsidR="003C4486" w:rsidRPr="000B70AE">
              <w:t>.</w:t>
            </w:r>
            <w:r w:rsidR="00BD1027" w:rsidRPr="000B70AE">
              <w:t>7</w:t>
            </w:r>
            <w:r w:rsidR="00590C72" w:rsidRPr="000B70AE">
              <w:t xml:space="preserve"> (OSR)</w:t>
            </w:r>
            <w:r w:rsidR="00BD1027" w:rsidRPr="000B70AE">
              <w:t xml:space="preserve"> – JAU 6476-desthio</w:t>
            </w:r>
            <w:r w:rsidR="00C20FDF">
              <w:t xml:space="preserve">, </w:t>
            </w:r>
            <w:r w:rsidR="00C20FDF" w:rsidRPr="00B36789">
              <w:rPr>
                <w:color w:val="5B9BD5"/>
              </w:rPr>
              <w:t>3 x200 /175 ( Cereals, OSR)*</w:t>
            </w:r>
          </w:p>
        </w:tc>
      </w:tr>
      <w:tr w:rsidR="00D526BE" w:rsidRPr="002B1114" w14:paraId="6BB35EEF" w14:textId="77777777" w:rsidTr="002F6460">
        <w:tc>
          <w:tcPr>
            <w:tcW w:w="1482" w:type="pct"/>
            <w:gridSpan w:val="2"/>
            <w:tcBorders>
              <w:right w:val="single" w:sz="4" w:space="0" w:color="auto"/>
            </w:tcBorders>
            <w:shd w:val="clear" w:color="auto" w:fill="auto"/>
          </w:tcPr>
          <w:p w14:paraId="0542D42B" w14:textId="77777777" w:rsidR="00D526BE" w:rsidRPr="002B1114" w:rsidRDefault="00D526BE" w:rsidP="00AA32CE">
            <w:pPr>
              <w:pStyle w:val="RepTableBold"/>
              <w:rPr>
                <w:lang w:val="en-GB"/>
              </w:rPr>
            </w:pPr>
            <w:r w:rsidRPr="002B1114">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6FD223C6" w14:textId="77777777" w:rsidR="00D526BE" w:rsidRPr="002B1114" w:rsidRDefault="006964C9" w:rsidP="00AA32CE">
            <w:pPr>
              <w:pStyle w:val="RepTable"/>
            </w:pPr>
            <w:r>
              <w:t>1413 (as) / 297 (metabolite)</w:t>
            </w:r>
          </w:p>
        </w:tc>
      </w:tr>
      <w:tr w:rsidR="00D526BE" w:rsidRPr="002B1114" w14:paraId="18BE79AC" w14:textId="77777777" w:rsidTr="002F6460">
        <w:tc>
          <w:tcPr>
            <w:tcW w:w="1482" w:type="pct"/>
            <w:gridSpan w:val="2"/>
            <w:tcBorders>
              <w:right w:val="single" w:sz="4" w:space="0" w:color="auto"/>
            </w:tcBorders>
            <w:shd w:val="clear" w:color="auto" w:fill="auto"/>
          </w:tcPr>
          <w:p w14:paraId="5B4DE857" w14:textId="77777777" w:rsidR="00D526BE" w:rsidRPr="002B1114" w:rsidRDefault="00D526BE" w:rsidP="00AA32CE">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56D732A3" w14:textId="77777777" w:rsidR="00D526BE" w:rsidRPr="002B1114" w:rsidRDefault="00D526BE" w:rsidP="00AA32CE">
            <w:pPr>
              <w:pStyle w:val="RepTable"/>
            </w:pPr>
            <w:r w:rsidRPr="002B1114">
              <w:t>10</w:t>
            </w:r>
          </w:p>
        </w:tc>
      </w:tr>
      <w:tr w:rsidR="00D526BE" w:rsidRPr="002B1114" w14:paraId="43546D6C" w14:textId="77777777" w:rsidTr="00590C72">
        <w:tc>
          <w:tcPr>
            <w:tcW w:w="991" w:type="pct"/>
            <w:shd w:val="clear" w:color="auto" w:fill="auto"/>
          </w:tcPr>
          <w:p w14:paraId="5E4E88E2" w14:textId="77777777" w:rsidR="00D526BE" w:rsidRPr="002B1114" w:rsidRDefault="00D526BE" w:rsidP="00AA32CE">
            <w:pPr>
              <w:pStyle w:val="RepTableBold"/>
              <w:rPr>
                <w:lang w:val="en-GB"/>
              </w:rPr>
            </w:pPr>
            <w:r w:rsidRPr="002B1114">
              <w:rPr>
                <w:lang w:val="en-GB"/>
              </w:rPr>
              <w:t>Crop scenario</w:t>
            </w:r>
          </w:p>
          <w:p w14:paraId="05E6384C" w14:textId="77777777" w:rsidR="00D526BE" w:rsidRPr="002B1114" w:rsidRDefault="00D526BE" w:rsidP="00AA32CE">
            <w:pPr>
              <w:pStyle w:val="RepTableBold"/>
              <w:rPr>
                <w:lang w:val="en-GB"/>
              </w:rPr>
            </w:pPr>
            <w:r w:rsidRPr="002B1114">
              <w:rPr>
                <w:lang w:val="en-GB"/>
              </w:rPr>
              <w:t>Growth stage</w:t>
            </w:r>
          </w:p>
        </w:tc>
        <w:tc>
          <w:tcPr>
            <w:tcW w:w="1488" w:type="pct"/>
            <w:gridSpan w:val="2"/>
            <w:shd w:val="clear" w:color="auto" w:fill="auto"/>
          </w:tcPr>
          <w:p w14:paraId="6C0A6830" w14:textId="77777777" w:rsidR="00D526BE" w:rsidRPr="002B1114" w:rsidRDefault="00D526BE" w:rsidP="00AA32CE">
            <w:pPr>
              <w:pStyle w:val="RepTableBold"/>
              <w:rPr>
                <w:lang w:val="en-GB"/>
              </w:rPr>
            </w:pPr>
            <w:r w:rsidRPr="002B1114">
              <w:rPr>
                <w:lang w:val="en-GB"/>
              </w:rPr>
              <w:t>Indicator/generic focal species</w:t>
            </w:r>
          </w:p>
        </w:tc>
        <w:tc>
          <w:tcPr>
            <w:tcW w:w="619" w:type="pct"/>
            <w:shd w:val="clear" w:color="auto" w:fill="auto"/>
          </w:tcPr>
          <w:p w14:paraId="664BFC8F" w14:textId="77777777" w:rsidR="00D526BE" w:rsidRPr="002B1114" w:rsidRDefault="00D526BE" w:rsidP="00AA32CE">
            <w:pPr>
              <w:pStyle w:val="RepTableBold"/>
              <w:rPr>
                <w:lang w:val="en-GB"/>
              </w:rPr>
            </w:pPr>
            <w:r w:rsidRPr="002B1114">
              <w:rPr>
                <w:lang w:val="en-GB"/>
              </w:rPr>
              <w:t>SV</w:t>
            </w:r>
            <w:r w:rsidRPr="002B1114">
              <w:rPr>
                <w:vertAlign w:val="subscript"/>
                <w:lang w:val="en-GB"/>
              </w:rPr>
              <w:t>90</w:t>
            </w:r>
          </w:p>
        </w:tc>
        <w:tc>
          <w:tcPr>
            <w:tcW w:w="619" w:type="pct"/>
            <w:shd w:val="clear" w:color="auto" w:fill="auto"/>
          </w:tcPr>
          <w:p w14:paraId="0C24F55C" w14:textId="77777777" w:rsidR="00D526BE" w:rsidRPr="002B1114" w:rsidRDefault="00D526BE" w:rsidP="00AA32CE">
            <w:pPr>
              <w:pStyle w:val="RepTableBold"/>
              <w:rPr>
                <w:lang w:val="en-GB"/>
              </w:rPr>
            </w:pPr>
            <w:r w:rsidRPr="002B1114">
              <w:rPr>
                <w:lang w:val="en-GB"/>
              </w:rPr>
              <w:t>MAF</w:t>
            </w:r>
            <w:r w:rsidRPr="002B1114">
              <w:rPr>
                <w:vertAlign w:val="subscript"/>
                <w:lang w:val="en-GB"/>
              </w:rPr>
              <w:t>90</w:t>
            </w:r>
          </w:p>
        </w:tc>
        <w:tc>
          <w:tcPr>
            <w:tcW w:w="662" w:type="pct"/>
            <w:shd w:val="clear" w:color="auto" w:fill="auto"/>
          </w:tcPr>
          <w:p w14:paraId="00E5841F" w14:textId="77777777" w:rsidR="00D526BE" w:rsidRPr="002B1114" w:rsidRDefault="00D526BE" w:rsidP="00AA32CE">
            <w:pPr>
              <w:pStyle w:val="RepTableBold"/>
              <w:rPr>
                <w:lang w:val="de-DE"/>
              </w:rPr>
            </w:pPr>
            <w:r w:rsidRPr="002B1114">
              <w:rPr>
                <w:lang w:val="de-DE"/>
              </w:rPr>
              <w:t>DDD</w:t>
            </w:r>
            <w:r w:rsidRPr="002B1114">
              <w:rPr>
                <w:vertAlign w:val="subscript"/>
                <w:lang w:val="de-DE"/>
              </w:rPr>
              <w:t>90</w:t>
            </w:r>
          </w:p>
          <w:p w14:paraId="000A477F" w14:textId="77777777" w:rsidR="00D526BE" w:rsidRPr="002B1114" w:rsidRDefault="00D526BE" w:rsidP="00AA32CE">
            <w:pPr>
              <w:pStyle w:val="RepTableBold"/>
              <w:rPr>
                <w:lang w:val="de-DE"/>
              </w:rPr>
            </w:pPr>
            <w:r w:rsidRPr="002B1114">
              <w:rPr>
                <w:lang w:val="de-DE"/>
              </w:rPr>
              <w:t>(mg/kg bw/d)</w:t>
            </w:r>
          </w:p>
        </w:tc>
        <w:tc>
          <w:tcPr>
            <w:tcW w:w="621" w:type="pct"/>
            <w:shd w:val="clear" w:color="auto" w:fill="auto"/>
          </w:tcPr>
          <w:p w14:paraId="25658963" w14:textId="77777777" w:rsidR="00D526BE" w:rsidRPr="002B1114" w:rsidRDefault="00D526BE" w:rsidP="00AA32CE">
            <w:pPr>
              <w:pStyle w:val="RepTableBold"/>
              <w:rPr>
                <w:lang w:val="en-GB"/>
              </w:rPr>
            </w:pPr>
            <w:r w:rsidRPr="002B1114">
              <w:rPr>
                <w:lang w:val="en-GB"/>
              </w:rPr>
              <w:t>TER</w:t>
            </w:r>
            <w:r w:rsidRPr="002B1114">
              <w:rPr>
                <w:vertAlign w:val="subscript"/>
                <w:lang w:val="en-GB"/>
              </w:rPr>
              <w:t>a</w:t>
            </w:r>
          </w:p>
        </w:tc>
      </w:tr>
      <w:tr w:rsidR="00D526BE" w:rsidRPr="002B1114" w14:paraId="76057631" w14:textId="77777777" w:rsidTr="00590C72">
        <w:tc>
          <w:tcPr>
            <w:tcW w:w="991" w:type="pct"/>
            <w:shd w:val="clear" w:color="auto" w:fill="auto"/>
          </w:tcPr>
          <w:p w14:paraId="18F69C6B" w14:textId="77777777" w:rsidR="00590C72" w:rsidRDefault="00590C72" w:rsidP="00C06DED">
            <w:pPr>
              <w:pStyle w:val="RepTable"/>
            </w:pPr>
            <w:r>
              <w:t>Cereals</w:t>
            </w:r>
          </w:p>
          <w:p w14:paraId="47DB7E4D" w14:textId="77777777" w:rsidR="00D526BE" w:rsidRPr="00AD3DD7" w:rsidRDefault="002F6460" w:rsidP="00C06DED">
            <w:pPr>
              <w:pStyle w:val="RepTable"/>
            </w:pPr>
            <w:r w:rsidRPr="00AD3DD7">
              <w:t>Prothioconazole</w:t>
            </w:r>
          </w:p>
        </w:tc>
        <w:tc>
          <w:tcPr>
            <w:tcW w:w="1488" w:type="pct"/>
            <w:gridSpan w:val="2"/>
            <w:shd w:val="clear" w:color="auto" w:fill="auto"/>
          </w:tcPr>
          <w:p w14:paraId="4A892A1C" w14:textId="77777777" w:rsidR="00D526BE" w:rsidRPr="00AD3DD7" w:rsidRDefault="00AD3DD7" w:rsidP="00C06DED">
            <w:pPr>
              <w:pStyle w:val="RepTable"/>
            </w:pPr>
            <w:r w:rsidRPr="00AD3DD7">
              <w:t>Small omnivorous bird</w:t>
            </w:r>
          </w:p>
        </w:tc>
        <w:tc>
          <w:tcPr>
            <w:tcW w:w="619" w:type="pct"/>
            <w:shd w:val="clear" w:color="auto" w:fill="auto"/>
          </w:tcPr>
          <w:p w14:paraId="0B2161B8" w14:textId="77777777" w:rsidR="00D526BE" w:rsidRPr="00AD3DD7" w:rsidRDefault="00AD3DD7" w:rsidP="00C06DED">
            <w:pPr>
              <w:pStyle w:val="RepTable"/>
            </w:pPr>
            <w:r w:rsidRPr="00AD3DD7">
              <w:t>158.8</w:t>
            </w:r>
          </w:p>
        </w:tc>
        <w:tc>
          <w:tcPr>
            <w:tcW w:w="619" w:type="pct"/>
            <w:shd w:val="clear" w:color="auto" w:fill="auto"/>
          </w:tcPr>
          <w:p w14:paraId="1AAE98C0" w14:textId="77777777" w:rsidR="00D526BE" w:rsidRPr="00AD3DD7" w:rsidRDefault="00AD3DD7" w:rsidP="00C06DED">
            <w:pPr>
              <w:pStyle w:val="RepTable"/>
            </w:pPr>
            <w:r w:rsidRPr="00AD3DD7">
              <w:t>1.</w:t>
            </w:r>
            <w:r w:rsidR="005C4991">
              <w:t>3</w:t>
            </w:r>
          </w:p>
        </w:tc>
        <w:tc>
          <w:tcPr>
            <w:tcW w:w="662" w:type="pct"/>
            <w:shd w:val="clear" w:color="auto" w:fill="auto"/>
          </w:tcPr>
          <w:p w14:paraId="3726CD79" w14:textId="77777777" w:rsidR="00D526BE" w:rsidRPr="00AD3DD7" w:rsidRDefault="003F1DFD" w:rsidP="00C06DED">
            <w:pPr>
              <w:pStyle w:val="RepTable"/>
            </w:pPr>
            <w:r>
              <w:t>4</w:t>
            </w:r>
            <w:r w:rsidR="00B25E31">
              <w:t>1.29</w:t>
            </w:r>
          </w:p>
        </w:tc>
        <w:tc>
          <w:tcPr>
            <w:tcW w:w="621" w:type="pct"/>
            <w:shd w:val="clear" w:color="auto" w:fill="auto"/>
          </w:tcPr>
          <w:p w14:paraId="66A57EFC" w14:textId="77777777" w:rsidR="00D526BE" w:rsidRPr="00AD3DD7" w:rsidRDefault="00B25E31" w:rsidP="00AA32CE">
            <w:pPr>
              <w:pStyle w:val="RepTable"/>
            </w:pPr>
            <w:r>
              <w:t>34.22</w:t>
            </w:r>
          </w:p>
        </w:tc>
      </w:tr>
      <w:tr w:rsidR="002F6460" w:rsidRPr="002B1114" w14:paraId="385CFAEB" w14:textId="77777777" w:rsidTr="00590C72">
        <w:tc>
          <w:tcPr>
            <w:tcW w:w="991" w:type="pct"/>
            <w:shd w:val="clear" w:color="auto" w:fill="auto"/>
          </w:tcPr>
          <w:p w14:paraId="4A941E2D" w14:textId="77777777" w:rsidR="00590C72" w:rsidRDefault="00590C72" w:rsidP="00C06DED">
            <w:pPr>
              <w:pStyle w:val="RepTable"/>
            </w:pPr>
            <w:r>
              <w:t>Cereals</w:t>
            </w:r>
          </w:p>
          <w:p w14:paraId="2F567F3D" w14:textId="77777777" w:rsidR="002F6460" w:rsidRPr="00AD3DD7" w:rsidRDefault="002F6460" w:rsidP="00C06DED">
            <w:pPr>
              <w:pStyle w:val="RepTable"/>
            </w:pPr>
            <w:r w:rsidRPr="00AD3DD7">
              <w:t>JAU 6476-desthio</w:t>
            </w:r>
          </w:p>
          <w:p w14:paraId="245C074D" w14:textId="77777777" w:rsidR="002F6460" w:rsidRPr="00AD3DD7" w:rsidRDefault="002F6460" w:rsidP="00C06DED">
            <w:pPr>
              <w:pStyle w:val="RepTable"/>
            </w:pPr>
            <w:r w:rsidRPr="00AD3DD7">
              <w:t>(metabolite)</w:t>
            </w:r>
          </w:p>
        </w:tc>
        <w:tc>
          <w:tcPr>
            <w:tcW w:w="1488" w:type="pct"/>
            <w:gridSpan w:val="2"/>
            <w:shd w:val="clear" w:color="auto" w:fill="auto"/>
          </w:tcPr>
          <w:p w14:paraId="7990DB07" w14:textId="77777777" w:rsidR="002F6460" w:rsidRPr="00AD3DD7" w:rsidRDefault="00AD3DD7" w:rsidP="00C06DED">
            <w:pPr>
              <w:pStyle w:val="RepTable"/>
            </w:pPr>
            <w:r w:rsidRPr="00AD3DD7">
              <w:t>Small omnivorous bird</w:t>
            </w:r>
          </w:p>
        </w:tc>
        <w:tc>
          <w:tcPr>
            <w:tcW w:w="619" w:type="pct"/>
            <w:shd w:val="clear" w:color="auto" w:fill="auto"/>
          </w:tcPr>
          <w:p w14:paraId="452F9560" w14:textId="77777777" w:rsidR="002F6460" w:rsidRPr="00AD3DD7" w:rsidRDefault="00AD3DD7" w:rsidP="00C06DED">
            <w:pPr>
              <w:pStyle w:val="RepTable"/>
            </w:pPr>
            <w:r w:rsidRPr="00AD3DD7">
              <w:t>158.8</w:t>
            </w:r>
          </w:p>
        </w:tc>
        <w:tc>
          <w:tcPr>
            <w:tcW w:w="619" w:type="pct"/>
            <w:shd w:val="clear" w:color="auto" w:fill="auto"/>
          </w:tcPr>
          <w:p w14:paraId="4D826B33" w14:textId="77777777" w:rsidR="002F6460" w:rsidRPr="00AD3DD7" w:rsidRDefault="00AD3DD7" w:rsidP="00C06DED">
            <w:pPr>
              <w:pStyle w:val="RepTable"/>
            </w:pPr>
            <w:r w:rsidRPr="00AD3DD7">
              <w:t>1.</w:t>
            </w:r>
            <w:r w:rsidR="005C4991">
              <w:t>3</w:t>
            </w:r>
          </w:p>
        </w:tc>
        <w:tc>
          <w:tcPr>
            <w:tcW w:w="662" w:type="pct"/>
            <w:shd w:val="clear" w:color="auto" w:fill="auto"/>
          </w:tcPr>
          <w:p w14:paraId="1F576FE0" w14:textId="77777777" w:rsidR="002F6460" w:rsidRDefault="00B25E31" w:rsidP="00C06DED">
            <w:pPr>
              <w:pStyle w:val="RepTable"/>
            </w:pPr>
            <w:r>
              <w:t>37.45</w:t>
            </w:r>
          </w:p>
          <w:p w14:paraId="786BB0E0" w14:textId="77777777" w:rsidR="00C04789" w:rsidRPr="00B36789" w:rsidRDefault="00C04789" w:rsidP="00C06DED">
            <w:pPr>
              <w:pStyle w:val="RepTable"/>
              <w:rPr>
                <w:color w:val="5B9BD5"/>
              </w:rPr>
            </w:pPr>
            <w:r w:rsidRPr="00B36789">
              <w:rPr>
                <w:color w:val="5B9BD5"/>
              </w:rPr>
              <w:t>41.29</w:t>
            </w:r>
          </w:p>
        </w:tc>
        <w:tc>
          <w:tcPr>
            <w:tcW w:w="621" w:type="pct"/>
            <w:shd w:val="clear" w:color="auto" w:fill="FBE4D5"/>
          </w:tcPr>
          <w:p w14:paraId="566D6CAC" w14:textId="77777777" w:rsidR="002F6460" w:rsidRDefault="00B25E31" w:rsidP="00AA32CE">
            <w:pPr>
              <w:pStyle w:val="RepTable"/>
              <w:rPr>
                <w:b/>
              </w:rPr>
            </w:pPr>
            <w:r>
              <w:rPr>
                <w:b/>
              </w:rPr>
              <w:t>7.93</w:t>
            </w:r>
          </w:p>
          <w:p w14:paraId="3EEEE085" w14:textId="77777777" w:rsidR="00C04789" w:rsidRPr="00B36789" w:rsidRDefault="002D3425" w:rsidP="00AA32CE">
            <w:pPr>
              <w:pStyle w:val="RepTable"/>
              <w:rPr>
                <w:b/>
                <w:color w:val="5B9BD5"/>
              </w:rPr>
            </w:pPr>
            <w:r w:rsidRPr="00B36789">
              <w:rPr>
                <w:b/>
                <w:color w:val="5B9BD5"/>
              </w:rPr>
              <w:t>7.19</w:t>
            </w:r>
          </w:p>
          <w:p w14:paraId="6D282694" w14:textId="77777777" w:rsidR="002D3425" w:rsidRPr="00B36789" w:rsidRDefault="002D3425" w:rsidP="00AA32CE">
            <w:pPr>
              <w:pStyle w:val="RepTable"/>
              <w:rPr>
                <w:b/>
                <w:color w:val="5B9BD5"/>
              </w:rPr>
            </w:pPr>
          </w:p>
        </w:tc>
      </w:tr>
      <w:tr w:rsidR="00590C72" w:rsidRPr="002B1114" w14:paraId="5A980109" w14:textId="77777777" w:rsidTr="00590C72">
        <w:tc>
          <w:tcPr>
            <w:tcW w:w="991" w:type="pct"/>
            <w:shd w:val="clear" w:color="auto" w:fill="auto"/>
          </w:tcPr>
          <w:p w14:paraId="6212ECA6" w14:textId="77777777" w:rsidR="00590C72" w:rsidRDefault="00590C72" w:rsidP="00590C72">
            <w:pPr>
              <w:pStyle w:val="RepTable"/>
            </w:pPr>
            <w:r>
              <w:t>OSR</w:t>
            </w:r>
          </w:p>
          <w:p w14:paraId="0B0D8FFF" w14:textId="77777777" w:rsidR="00590C72" w:rsidRPr="00AD3DD7" w:rsidRDefault="00590C72" w:rsidP="00590C72">
            <w:pPr>
              <w:pStyle w:val="RepTable"/>
            </w:pPr>
            <w:r w:rsidRPr="00AD3DD7">
              <w:t>Prothioconazole</w:t>
            </w:r>
          </w:p>
        </w:tc>
        <w:tc>
          <w:tcPr>
            <w:tcW w:w="1488" w:type="pct"/>
            <w:gridSpan w:val="2"/>
            <w:shd w:val="clear" w:color="auto" w:fill="auto"/>
          </w:tcPr>
          <w:p w14:paraId="2259EE7F" w14:textId="77777777" w:rsidR="00590C72" w:rsidRPr="00AD3DD7" w:rsidRDefault="00590C72" w:rsidP="00590C72">
            <w:pPr>
              <w:pStyle w:val="RepTable"/>
            </w:pPr>
            <w:r w:rsidRPr="00AD3DD7">
              <w:t>Small omnivorous bird</w:t>
            </w:r>
          </w:p>
        </w:tc>
        <w:tc>
          <w:tcPr>
            <w:tcW w:w="619" w:type="pct"/>
            <w:shd w:val="clear" w:color="auto" w:fill="auto"/>
          </w:tcPr>
          <w:p w14:paraId="6F1F5533" w14:textId="77777777" w:rsidR="00590C72" w:rsidRPr="00AD3DD7" w:rsidRDefault="00590C72" w:rsidP="00590C72">
            <w:pPr>
              <w:pStyle w:val="RepTable"/>
            </w:pPr>
            <w:r>
              <w:t>158.8</w:t>
            </w:r>
          </w:p>
        </w:tc>
        <w:tc>
          <w:tcPr>
            <w:tcW w:w="619" w:type="pct"/>
            <w:shd w:val="clear" w:color="auto" w:fill="auto"/>
          </w:tcPr>
          <w:p w14:paraId="20148848" w14:textId="77777777" w:rsidR="00590C72" w:rsidRPr="00AD3DD7" w:rsidRDefault="00590C72" w:rsidP="00590C72">
            <w:pPr>
              <w:pStyle w:val="RepTable"/>
            </w:pPr>
            <w:r>
              <w:t>1.</w:t>
            </w:r>
            <w:r w:rsidR="005C4991">
              <w:t>3</w:t>
            </w:r>
          </w:p>
        </w:tc>
        <w:tc>
          <w:tcPr>
            <w:tcW w:w="662" w:type="pct"/>
            <w:shd w:val="clear" w:color="auto" w:fill="auto"/>
          </w:tcPr>
          <w:p w14:paraId="4EBCE448" w14:textId="77777777" w:rsidR="00590C72" w:rsidRPr="00AD3DD7" w:rsidRDefault="00B25E31" w:rsidP="00590C72">
            <w:pPr>
              <w:pStyle w:val="RepTable"/>
            </w:pPr>
            <w:r>
              <w:t>36.13</w:t>
            </w:r>
          </w:p>
        </w:tc>
        <w:tc>
          <w:tcPr>
            <w:tcW w:w="621" w:type="pct"/>
            <w:shd w:val="clear" w:color="auto" w:fill="auto"/>
          </w:tcPr>
          <w:p w14:paraId="3F8E8BDA" w14:textId="77777777" w:rsidR="00590C72" w:rsidRPr="00590C72" w:rsidRDefault="003F1DFD" w:rsidP="00590C72">
            <w:pPr>
              <w:pStyle w:val="RepTable"/>
            </w:pPr>
            <w:r>
              <w:t>3</w:t>
            </w:r>
            <w:r w:rsidR="00B25E31">
              <w:t>9.11</w:t>
            </w:r>
          </w:p>
        </w:tc>
      </w:tr>
      <w:tr w:rsidR="00590C72" w:rsidRPr="002B1114" w14:paraId="2F6938DA" w14:textId="77777777" w:rsidTr="00590C72">
        <w:tc>
          <w:tcPr>
            <w:tcW w:w="991" w:type="pct"/>
            <w:shd w:val="clear" w:color="auto" w:fill="auto"/>
          </w:tcPr>
          <w:p w14:paraId="146CA41E" w14:textId="77777777" w:rsidR="00590C72" w:rsidRDefault="00590C72" w:rsidP="00590C72">
            <w:pPr>
              <w:pStyle w:val="RepTable"/>
            </w:pPr>
            <w:r>
              <w:t>OSR</w:t>
            </w:r>
          </w:p>
          <w:p w14:paraId="26E0D151" w14:textId="77777777" w:rsidR="00590C72" w:rsidRPr="00AD3DD7" w:rsidRDefault="00590C72" w:rsidP="00590C72">
            <w:pPr>
              <w:pStyle w:val="RepTable"/>
            </w:pPr>
            <w:r w:rsidRPr="00AD3DD7">
              <w:t>JAU 6476-desthio</w:t>
            </w:r>
          </w:p>
          <w:p w14:paraId="19CACFAB" w14:textId="77777777" w:rsidR="00590C72" w:rsidRPr="00AD3DD7" w:rsidRDefault="00590C72" w:rsidP="00590C72">
            <w:pPr>
              <w:pStyle w:val="RepTable"/>
            </w:pPr>
            <w:r w:rsidRPr="00AD3DD7">
              <w:t>(metabolite)</w:t>
            </w:r>
          </w:p>
        </w:tc>
        <w:tc>
          <w:tcPr>
            <w:tcW w:w="1488" w:type="pct"/>
            <w:gridSpan w:val="2"/>
            <w:shd w:val="clear" w:color="auto" w:fill="auto"/>
          </w:tcPr>
          <w:p w14:paraId="148D924A" w14:textId="77777777" w:rsidR="00590C72" w:rsidRPr="00AD3DD7" w:rsidRDefault="00590C72" w:rsidP="00590C72">
            <w:pPr>
              <w:pStyle w:val="RepTable"/>
            </w:pPr>
            <w:r w:rsidRPr="00AD3DD7">
              <w:t>Small omnivorous bird</w:t>
            </w:r>
          </w:p>
        </w:tc>
        <w:tc>
          <w:tcPr>
            <w:tcW w:w="619" w:type="pct"/>
            <w:shd w:val="clear" w:color="auto" w:fill="auto"/>
          </w:tcPr>
          <w:p w14:paraId="1631D915" w14:textId="77777777" w:rsidR="00590C72" w:rsidRPr="00AD3DD7" w:rsidRDefault="008163A0" w:rsidP="00590C72">
            <w:pPr>
              <w:pStyle w:val="RepTable"/>
            </w:pPr>
            <w:r>
              <w:t>158.8</w:t>
            </w:r>
          </w:p>
        </w:tc>
        <w:tc>
          <w:tcPr>
            <w:tcW w:w="619" w:type="pct"/>
            <w:shd w:val="clear" w:color="auto" w:fill="auto"/>
          </w:tcPr>
          <w:p w14:paraId="1161B6F3" w14:textId="77777777" w:rsidR="00590C72" w:rsidRPr="00AD3DD7" w:rsidRDefault="008163A0" w:rsidP="00590C72">
            <w:pPr>
              <w:pStyle w:val="RepTable"/>
            </w:pPr>
            <w:r>
              <w:t>1.</w:t>
            </w:r>
            <w:r w:rsidR="005C4991">
              <w:t>3</w:t>
            </w:r>
          </w:p>
        </w:tc>
        <w:tc>
          <w:tcPr>
            <w:tcW w:w="662" w:type="pct"/>
            <w:shd w:val="clear" w:color="auto" w:fill="auto"/>
          </w:tcPr>
          <w:p w14:paraId="6CB44438" w14:textId="77777777" w:rsidR="00590C72" w:rsidRDefault="006E2AB1" w:rsidP="00590C72">
            <w:pPr>
              <w:pStyle w:val="RepTable"/>
            </w:pPr>
            <w:r>
              <w:t>3</w:t>
            </w:r>
            <w:r w:rsidR="00B25E31">
              <w:t>2.76</w:t>
            </w:r>
          </w:p>
          <w:p w14:paraId="5AA9FE2C" w14:textId="77777777" w:rsidR="00C04789" w:rsidRPr="00B36789" w:rsidRDefault="00C04789" w:rsidP="00590C72">
            <w:pPr>
              <w:pStyle w:val="RepTable"/>
              <w:rPr>
                <w:color w:val="5B9BD5"/>
              </w:rPr>
            </w:pPr>
            <w:r w:rsidRPr="00B36789">
              <w:rPr>
                <w:color w:val="5B9BD5"/>
              </w:rPr>
              <w:t>36.13</w:t>
            </w:r>
          </w:p>
        </w:tc>
        <w:tc>
          <w:tcPr>
            <w:tcW w:w="621" w:type="pct"/>
            <w:shd w:val="clear" w:color="auto" w:fill="FBE4D5"/>
          </w:tcPr>
          <w:p w14:paraId="4688B221" w14:textId="77777777" w:rsidR="00590C72" w:rsidRDefault="00B25E31" w:rsidP="00590C72">
            <w:pPr>
              <w:pStyle w:val="RepTable"/>
              <w:rPr>
                <w:b/>
              </w:rPr>
            </w:pPr>
            <w:r>
              <w:rPr>
                <w:b/>
              </w:rPr>
              <w:t>9.07</w:t>
            </w:r>
          </w:p>
          <w:p w14:paraId="05267528" w14:textId="77777777" w:rsidR="00C04789" w:rsidRPr="00B36789" w:rsidRDefault="002D3425" w:rsidP="00590C72">
            <w:pPr>
              <w:pStyle w:val="RepTable"/>
              <w:rPr>
                <w:b/>
                <w:color w:val="5B9BD5"/>
              </w:rPr>
            </w:pPr>
            <w:r w:rsidRPr="00B36789">
              <w:rPr>
                <w:b/>
                <w:color w:val="5B9BD5"/>
              </w:rPr>
              <w:t>8.22</w:t>
            </w:r>
          </w:p>
        </w:tc>
      </w:tr>
      <w:tr w:rsidR="00D526BE" w:rsidRPr="002B1114" w14:paraId="16FB3A88" w14:textId="77777777" w:rsidTr="002F6460">
        <w:tc>
          <w:tcPr>
            <w:tcW w:w="1482" w:type="pct"/>
            <w:gridSpan w:val="2"/>
            <w:tcBorders>
              <w:right w:val="single" w:sz="4" w:space="0" w:color="auto"/>
            </w:tcBorders>
            <w:shd w:val="clear" w:color="auto" w:fill="auto"/>
          </w:tcPr>
          <w:p w14:paraId="72B6DB4F" w14:textId="77777777" w:rsidR="00D526BE" w:rsidRPr="002B1114" w:rsidRDefault="00D526BE" w:rsidP="00AA32CE">
            <w:pPr>
              <w:pStyle w:val="RepTableBold"/>
              <w:rPr>
                <w:lang w:val="en-GB"/>
              </w:rPr>
            </w:pPr>
            <w:r w:rsidRPr="002B1114">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6C0856EA" w14:textId="77777777" w:rsidR="00D526BE" w:rsidRPr="002B1114" w:rsidRDefault="006964C9" w:rsidP="00AA32CE">
            <w:pPr>
              <w:pStyle w:val="RepTable"/>
            </w:pPr>
            <w:r>
              <w:t>78 (as) / 14.8 (metabolite)</w:t>
            </w:r>
          </w:p>
        </w:tc>
      </w:tr>
      <w:tr w:rsidR="00D526BE" w:rsidRPr="002B1114" w14:paraId="5079E995" w14:textId="77777777" w:rsidTr="002F6460">
        <w:tc>
          <w:tcPr>
            <w:tcW w:w="1482" w:type="pct"/>
            <w:gridSpan w:val="2"/>
            <w:tcBorders>
              <w:right w:val="single" w:sz="4" w:space="0" w:color="auto"/>
            </w:tcBorders>
            <w:shd w:val="clear" w:color="auto" w:fill="auto"/>
          </w:tcPr>
          <w:p w14:paraId="3F01400F" w14:textId="77777777" w:rsidR="00D526BE" w:rsidRPr="002B1114" w:rsidRDefault="00D526BE" w:rsidP="00AA32CE">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2E035252" w14:textId="77777777" w:rsidR="00D526BE" w:rsidRPr="002B1114" w:rsidRDefault="00D526BE" w:rsidP="00AA32CE">
            <w:pPr>
              <w:pStyle w:val="RepTable"/>
            </w:pPr>
            <w:r w:rsidRPr="002B1114">
              <w:t>5</w:t>
            </w:r>
          </w:p>
        </w:tc>
      </w:tr>
      <w:tr w:rsidR="00D526BE" w:rsidRPr="002B1114" w14:paraId="112192C6" w14:textId="77777777" w:rsidTr="00590C72">
        <w:tc>
          <w:tcPr>
            <w:tcW w:w="991" w:type="pct"/>
            <w:shd w:val="clear" w:color="auto" w:fill="auto"/>
          </w:tcPr>
          <w:p w14:paraId="7002D224" w14:textId="77777777" w:rsidR="00D526BE" w:rsidRPr="002B1114" w:rsidRDefault="00D526BE" w:rsidP="00AA32CE">
            <w:pPr>
              <w:pStyle w:val="RepTableBold"/>
              <w:rPr>
                <w:lang w:val="en-GB"/>
              </w:rPr>
            </w:pPr>
            <w:r w:rsidRPr="002B1114">
              <w:rPr>
                <w:lang w:val="en-GB"/>
              </w:rPr>
              <w:lastRenderedPageBreak/>
              <w:t>Crop scenario</w:t>
            </w:r>
          </w:p>
          <w:p w14:paraId="3744A730" w14:textId="77777777" w:rsidR="00D526BE" w:rsidRPr="002B1114" w:rsidRDefault="00D526BE" w:rsidP="00AA32CE">
            <w:pPr>
              <w:pStyle w:val="RepTableBold"/>
              <w:rPr>
                <w:lang w:val="en-GB"/>
              </w:rPr>
            </w:pPr>
            <w:r w:rsidRPr="002B1114">
              <w:rPr>
                <w:lang w:val="en-GB"/>
              </w:rPr>
              <w:t>Growth stage</w:t>
            </w:r>
          </w:p>
        </w:tc>
        <w:tc>
          <w:tcPr>
            <w:tcW w:w="1488" w:type="pct"/>
            <w:gridSpan w:val="2"/>
            <w:shd w:val="clear" w:color="auto" w:fill="auto"/>
          </w:tcPr>
          <w:p w14:paraId="5FCEBCDE" w14:textId="77777777" w:rsidR="00D526BE" w:rsidRPr="002B1114" w:rsidRDefault="00D526BE" w:rsidP="00AA32CE">
            <w:pPr>
              <w:pStyle w:val="RepTableBold"/>
              <w:rPr>
                <w:lang w:val="en-GB"/>
              </w:rPr>
            </w:pPr>
            <w:r w:rsidRPr="002B1114">
              <w:rPr>
                <w:lang w:val="en-GB"/>
              </w:rPr>
              <w:t>Indicator/generic focal species</w:t>
            </w:r>
          </w:p>
        </w:tc>
        <w:tc>
          <w:tcPr>
            <w:tcW w:w="619" w:type="pct"/>
            <w:shd w:val="clear" w:color="auto" w:fill="auto"/>
          </w:tcPr>
          <w:p w14:paraId="19308816" w14:textId="77777777" w:rsidR="00D526BE" w:rsidRPr="002B1114" w:rsidRDefault="00D526BE" w:rsidP="00AA32CE">
            <w:pPr>
              <w:pStyle w:val="RepTableBold"/>
              <w:rPr>
                <w:lang w:val="en-GB"/>
              </w:rPr>
            </w:pPr>
            <w:r w:rsidRPr="002B1114">
              <w:rPr>
                <w:lang w:val="en-GB"/>
              </w:rPr>
              <w:t>SV</w:t>
            </w:r>
            <w:r w:rsidRPr="002B1114">
              <w:rPr>
                <w:vertAlign w:val="subscript"/>
                <w:lang w:val="en-GB"/>
              </w:rPr>
              <w:t>m</w:t>
            </w:r>
          </w:p>
        </w:tc>
        <w:tc>
          <w:tcPr>
            <w:tcW w:w="619" w:type="pct"/>
            <w:shd w:val="clear" w:color="auto" w:fill="auto"/>
          </w:tcPr>
          <w:p w14:paraId="75E17BFF" w14:textId="77777777" w:rsidR="00D526BE" w:rsidRPr="002B1114" w:rsidRDefault="00D526BE" w:rsidP="00AA32CE">
            <w:pPr>
              <w:pStyle w:val="RepTableBold"/>
              <w:rPr>
                <w:lang w:val="en-GB"/>
              </w:rPr>
            </w:pPr>
            <w:r w:rsidRPr="002B1114">
              <w:rPr>
                <w:lang w:val="en-GB"/>
              </w:rPr>
              <w:t>MAF</w:t>
            </w:r>
            <w:r w:rsidRPr="002B1114">
              <w:rPr>
                <w:vertAlign w:val="subscript"/>
                <w:lang w:val="en-GB"/>
              </w:rPr>
              <w:t>m</w:t>
            </w:r>
            <w:r w:rsidRPr="002B1114">
              <w:rPr>
                <w:lang w:val="en-GB"/>
              </w:rPr>
              <w:t xml:space="preserve"> × TWA</w:t>
            </w:r>
          </w:p>
        </w:tc>
        <w:tc>
          <w:tcPr>
            <w:tcW w:w="662" w:type="pct"/>
            <w:shd w:val="clear" w:color="auto" w:fill="auto"/>
          </w:tcPr>
          <w:p w14:paraId="665ED4D4" w14:textId="77777777" w:rsidR="00D526BE" w:rsidRPr="002B1114" w:rsidRDefault="00D526BE" w:rsidP="00AA32CE">
            <w:pPr>
              <w:pStyle w:val="RepTableBold"/>
              <w:rPr>
                <w:lang w:val="de-DE"/>
              </w:rPr>
            </w:pPr>
            <w:r w:rsidRPr="002B1114">
              <w:rPr>
                <w:lang w:val="de-DE"/>
              </w:rPr>
              <w:t>DDD</w:t>
            </w:r>
            <w:r w:rsidRPr="002B1114">
              <w:rPr>
                <w:vertAlign w:val="subscript"/>
                <w:lang w:val="de-DE"/>
              </w:rPr>
              <w:t>m</w:t>
            </w:r>
          </w:p>
          <w:p w14:paraId="5F17B822" w14:textId="77777777" w:rsidR="00D526BE" w:rsidRPr="002B1114" w:rsidRDefault="00D526BE" w:rsidP="00AA32CE">
            <w:pPr>
              <w:pStyle w:val="RepTableBold"/>
              <w:rPr>
                <w:lang w:val="de-DE"/>
              </w:rPr>
            </w:pPr>
            <w:r w:rsidRPr="002B1114">
              <w:rPr>
                <w:lang w:val="de-DE"/>
              </w:rPr>
              <w:t>(mg/kg bw/d)</w:t>
            </w:r>
          </w:p>
        </w:tc>
        <w:tc>
          <w:tcPr>
            <w:tcW w:w="621" w:type="pct"/>
            <w:shd w:val="clear" w:color="auto" w:fill="auto"/>
          </w:tcPr>
          <w:p w14:paraId="2BFFD881" w14:textId="77777777" w:rsidR="00D526BE" w:rsidRPr="002B1114" w:rsidRDefault="00D526BE" w:rsidP="00AA32CE">
            <w:pPr>
              <w:pStyle w:val="RepTableBold"/>
              <w:rPr>
                <w:lang w:val="en-GB"/>
              </w:rPr>
            </w:pPr>
            <w:r w:rsidRPr="002B1114">
              <w:rPr>
                <w:lang w:val="en-GB"/>
              </w:rPr>
              <w:t>TER</w:t>
            </w:r>
            <w:r w:rsidRPr="002B1114">
              <w:rPr>
                <w:vertAlign w:val="subscript"/>
                <w:lang w:val="en-GB"/>
              </w:rPr>
              <w:t>lt</w:t>
            </w:r>
          </w:p>
        </w:tc>
      </w:tr>
      <w:tr w:rsidR="002F6460" w:rsidRPr="002B1114" w14:paraId="162B6425" w14:textId="77777777" w:rsidTr="00590C72">
        <w:tc>
          <w:tcPr>
            <w:tcW w:w="991" w:type="pct"/>
            <w:shd w:val="clear" w:color="auto" w:fill="auto"/>
          </w:tcPr>
          <w:p w14:paraId="50087B76" w14:textId="77777777" w:rsidR="00590C72" w:rsidRDefault="00590C72" w:rsidP="002F6460">
            <w:pPr>
              <w:pStyle w:val="RepTable"/>
            </w:pPr>
            <w:r>
              <w:t>Cereals</w:t>
            </w:r>
          </w:p>
          <w:p w14:paraId="70754D48" w14:textId="77777777" w:rsidR="002F6460" w:rsidRPr="00AD3DD7" w:rsidRDefault="002F6460" w:rsidP="002F6460">
            <w:pPr>
              <w:pStyle w:val="RepTable"/>
            </w:pPr>
            <w:r w:rsidRPr="00AD3DD7">
              <w:t>Prothioconazole</w:t>
            </w:r>
          </w:p>
        </w:tc>
        <w:tc>
          <w:tcPr>
            <w:tcW w:w="1488" w:type="pct"/>
            <w:gridSpan w:val="2"/>
            <w:shd w:val="clear" w:color="auto" w:fill="auto"/>
          </w:tcPr>
          <w:p w14:paraId="5F22C72E" w14:textId="77777777" w:rsidR="002F6460" w:rsidRPr="00AD3DD7" w:rsidRDefault="00AD3DD7" w:rsidP="002F6460">
            <w:pPr>
              <w:pStyle w:val="RepTable"/>
            </w:pPr>
            <w:r w:rsidRPr="00AD3DD7">
              <w:t>Small omnivorous bird</w:t>
            </w:r>
          </w:p>
        </w:tc>
        <w:tc>
          <w:tcPr>
            <w:tcW w:w="619" w:type="pct"/>
            <w:shd w:val="clear" w:color="auto" w:fill="auto"/>
          </w:tcPr>
          <w:p w14:paraId="54400BA6" w14:textId="77777777" w:rsidR="002F6460" w:rsidRPr="00AD3DD7" w:rsidRDefault="00AD3DD7" w:rsidP="002F6460">
            <w:pPr>
              <w:pStyle w:val="RepTable"/>
            </w:pPr>
            <w:r w:rsidRPr="00AD3DD7">
              <w:t>64.8</w:t>
            </w:r>
          </w:p>
        </w:tc>
        <w:tc>
          <w:tcPr>
            <w:tcW w:w="619" w:type="pct"/>
            <w:shd w:val="clear" w:color="auto" w:fill="auto"/>
          </w:tcPr>
          <w:p w14:paraId="380BB446" w14:textId="77777777" w:rsidR="002F6460" w:rsidRPr="00AD3DD7" w:rsidRDefault="00AD3DD7" w:rsidP="002F6460">
            <w:pPr>
              <w:pStyle w:val="RepTable"/>
            </w:pPr>
            <w:r w:rsidRPr="00AD3DD7">
              <w:t>1.</w:t>
            </w:r>
            <w:r w:rsidR="00894EDE">
              <w:t>5</w:t>
            </w:r>
            <w:r w:rsidRPr="00AD3DD7">
              <w:t xml:space="preserve"> x 0.53</w:t>
            </w:r>
          </w:p>
        </w:tc>
        <w:tc>
          <w:tcPr>
            <w:tcW w:w="662" w:type="pct"/>
            <w:shd w:val="clear" w:color="auto" w:fill="auto"/>
          </w:tcPr>
          <w:p w14:paraId="340FBA85" w14:textId="77777777" w:rsidR="002F6460" w:rsidRPr="00AD3DD7" w:rsidRDefault="00894EDE" w:rsidP="002F6460">
            <w:pPr>
              <w:pStyle w:val="RepTable"/>
            </w:pPr>
            <w:r>
              <w:t>10.30</w:t>
            </w:r>
          </w:p>
        </w:tc>
        <w:tc>
          <w:tcPr>
            <w:tcW w:w="621" w:type="pct"/>
            <w:shd w:val="clear" w:color="auto" w:fill="auto"/>
          </w:tcPr>
          <w:p w14:paraId="5A735908" w14:textId="77777777" w:rsidR="002F6460" w:rsidRPr="00AD3DD7" w:rsidRDefault="00894EDE" w:rsidP="002F6460">
            <w:pPr>
              <w:pStyle w:val="RepTable"/>
            </w:pPr>
            <w:r>
              <w:t>7.57</w:t>
            </w:r>
          </w:p>
        </w:tc>
      </w:tr>
      <w:tr w:rsidR="002F6460" w:rsidRPr="002B1114" w14:paraId="5BD262C4" w14:textId="77777777" w:rsidTr="00590C72">
        <w:tc>
          <w:tcPr>
            <w:tcW w:w="991" w:type="pct"/>
            <w:shd w:val="clear" w:color="auto" w:fill="auto"/>
          </w:tcPr>
          <w:p w14:paraId="19ADA9EC" w14:textId="77777777" w:rsidR="00590C72" w:rsidRDefault="00590C72" w:rsidP="002F6460">
            <w:pPr>
              <w:pStyle w:val="RepTable"/>
            </w:pPr>
            <w:r>
              <w:t>Cereals</w:t>
            </w:r>
          </w:p>
          <w:p w14:paraId="365C8B57" w14:textId="77777777" w:rsidR="002F6460" w:rsidRPr="00AD3DD7" w:rsidRDefault="002F6460" w:rsidP="002F6460">
            <w:pPr>
              <w:pStyle w:val="RepTable"/>
            </w:pPr>
            <w:r w:rsidRPr="00AD3DD7">
              <w:t>JAU 6476-desthio</w:t>
            </w:r>
          </w:p>
          <w:p w14:paraId="175A62D2" w14:textId="77777777" w:rsidR="002F6460" w:rsidRPr="00AD3DD7" w:rsidRDefault="002F6460" w:rsidP="002F6460">
            <w:pPr>
              <w:pStyle w:val="RepTable"/>
            </w:pPr>
            <w:r w:rsidRPr="00AD3DD7">
              <w:t>(metabolite)</w:t>
            </w:r>
          </w:p>
        </w:tc>
        <w:tc>
          <w:tcPr>
            <w:tcW w:w="1488" w:type="pct"/>
            <w:gridSpan w:val="2"/>
            <w:shd w:val="clear" w:color="auto" w:fill="auto"/>
          </w:tcPr>
          <w:p w14:paraId="018DE072" w14:textId="77777777" w:rsidR="002F6460" w:rsidRPr="00AD3DD7" w:rsidRDefault="00AD3DD7" w:rsidP="002F6460">
            <w:pPr>
              <w:pStyle w:val="RepTable"/>
            </w:pPr>
            <w:r w:rsidRPr="00AD3DD7">
              <w:t>Small omnivorous bird</w:t>
            </w:r>
          </w:p>
        </w:tc>
        <w:tc>
          <w:tcPr>
            <w:tcW w:w="619" w:type="pct"/>
            <w:shd w:val="clear" w:color="auto" w:fill="auto"/>
          </w:tcPr>
          <w:p w14:paraId="3AE813D6" w14:textId="77777777" w:rsidR="002F6460" w:rsidRPr="00AD3DD7" w:rsidRDefault="00AD3DD7" w:rsidP="002F6460">
            <w:pPr>
              <w:pStyle w:val="RepTable"/>
            </w:pPr>
            <w:r w:rsidRPr="00AD3DD7">
              <w:t>64.8</w:t>
            </w:r>
          </w:p>
        </w:tc>
        <w:tc>
          <w:tcPr>
            <w:tcW w:w="619" w:type="pct"/>
            <w:shd w:val="clear" w:color="auto" w:fill="auto"/>
          </w:tcPr>
          <w:p w14:paraId="744DC8D7" w14:textId="77777777" w:rsidR="002F6460" w:rsidRPr="00AD3DD7" w:rsidRDefault="00AD3DD7" w:rsidP="002F6460">
            <w:pPr>
              <w:pStyle w:val="RepTable"/>
            </w:pPr>
            <w:r w:rsidRPr="00AD3DD7">
              <w:t>1.</w:t>
            </w:r>
            <w:r w:rsidR="00F37291">
              <w:t>5</w:t>
            </w:r>
            <w:r w:rsidRPr="00AD3DD7">
              <w:t xml:space="preserve"> x 0.53</w:t>
            </w:r>
          </w:p>
        </w:tc>
        <w:tc>
          <w:tcPr>
            <w:tcW w:w="662" w:type="pct"/>
            <w:shd w:val="clear" w:color="auto" w:fill="auto"/>
          </w:tcPr>
          <w:p w14:paraId="671ECC13" w14:textId="77777777" w:rsidR="002F6460" w:rsidRDefault="00894EDE" w:rsidP="002F6460">
            <w:pPr>
              <w:pStyle w:val="RepTable"/>
            </w:pPr>
            <w:r>
              <w:t>9.35</w:t>
            </w:r>
          </w:p>
          <w:p w14:paraId="2387EB5E" w14:textId="77777777" w:rsidR="00B6501D" w:rsidRPr="00B36789" w:rsidRDefault="00B6501D" w:rsidP="002F6460">
            <w:pPr>
              <w:pStyle w:val="RepTable"/>
              <w:rPr>
                <w:color w:val="5B9BD5"/>
              </w:rPr>
            </w:pPr>
            <w:r w:rsidRPr="00B36789">
              <w:rPr>
                <w:color w:val="5B9BD5"/>
              </w:rPr>
              <w:t>10.30</w:t>
            </w:r>
          </w:p>
        </w:tc>
        <w:tc>
          <w:tcPr>
            <w:tcW w:w="621" w:type="pct"/>
            <w:shd w:val="clear" w:color="auto" w:fill="FBE4D5"/>
          </w:tcPr>
          <w:p w14:paraId="305D2F4B" w14:textId="77777777" w:rsidR="002F6460" w:rsidRDefault="00894EDE" w:rsidP="002F6460">
            <w:pPr>
              <w:pStyle w:val="RepTable"/>
              <w:rPr>
                <w:b/>
              </w:rPr>
            </w:pPr>
            <w:r>
              <w:rPr>
                <w:b/>
              </w:rPr>
              <w:t>1.58</w:t>
            </w:r>
          </w:p>
          <w:p w14:paraId="01EC284A" w14:textId="77777777" w:rsidR="002D3425" w:rsidRPr="00B36789" w:rsidRDefault="00C20FDF" w:rsidP="002F6460">
            <w:pPr>
              <w:pStyle w:val="RepTable"/>
              <w:rPr>
                <w:b/>
                <w:color w:val="5B9BD5"/>
              </w:rPr>
            </w:pPr>
            <w:r w:rsidRPr="00B36789">
              <w:rPr>
                <w:b/>
                <w:color w:val="5B9BD5"/>
              </w:rPr>
              <w:t>1.43</w:t>
            </w:r>
          </w:p>
        </w:tc>
      </w:tr>
      <w:tr w:rsidR="00590C72" w:rsidRPr="002B1114" w14:paraId="5D7185A1" w14:textId="77777777" w:rsidTr="00590C72">
        <w:tc>
          <w:tcPr>
            <w:tcW w:w="991" w:type="pct"/>
            <w:shd w:val="clear" w:color="auto" w:fill="auto"/>
          </w:tcPr>
          <w:p w14:paraId="3123E8C6" w14:textId="77777777" w:rsidR="00590C72" w:rsidRDefault="00590C72" w:rsidP="00590C72">
            <w:pPr>
              <w:pStyle w:val="RepTable"/>
            </w:pPr>
            <w:r>
              <w:t>OSR</w:t>
            </w:r>
          </w:p>
          <w:p w14:paraId="49A5D02B" w14:textId="77777777" w:rsidR="00590C72" w:rsidRPr="00AD3DD7" w:rsidRDefault="00590C72" w:rsidP="00590C72">
            <w:pPr>
              <w:pStyle w:val="RepTable"/>
            </w:pPr>
            <w:r w:rsidRPr="00AD3DD7">
              <w:t>Prothioconazole</w:t>
            </w:r>
          </w:p>
        </w:tc>
        <w:tc>
          <w:tcPr>
            <w:tcW w:w="1488" w:type="pct"/>
            <w:gridSpan w:val="2"/>
            <w:shd w:val="clear" w:color="auto" w:fill="auto"/>
          </w:tcPr>
          <w:p w14:paraId="792FCC19" w14:textId="77777777" w:rsidR="00590C72" w:rsidRPr="00AD3DD7" w:rsidRDefault="00590C72" w:rsidP="00590C72">
            <w:pPr>
              <w:pStyle w:val="RepTable"/>
            </w:pPr>
            <w:r w:rsidRPr="00AD3DD7">
              <w:t>Small omnivorous bird</w:t>
            </w:r>
          </w:p>
        </w:tc>
        <w:tc>
          <w:tcPr>
            <w:tcW w:w="619" w:type="pct"/>
            <w:shd w:val="clear" w:color="auto" w:fill="auto"/>
          </w:tcPr>
          <w:p w14:paraId="39B5CA0D" w14:textId="77777777" w:rsidR="00590C72" w:rsidRPr="00AD3DD7" w:rsidRDefault="00590C72" w:rsidP="00590C72">
            <w:pPr>
              <w:pStyle w:val="RepTable"/>
            </w:pPr>
            <w:r>
              <w:t>64.8</w:t>
            </w:r>
          </w:p>
        </w:tc>
        <w:tc>
          <w:tcPr>
            <w:tcW w:w="619" w:type="pct"/>
            <w:shd w:val="clear" w:color="auto" w:fill="auto"/>
          </w:tcPr>
          <w:p w14:paraId="0E152F04" w14:textId="77777777" w:rsidR="00590C72" w:rsidRPr="00AD3DD7" w:rsidRDefault="00590C72" w:rsidP="00590C72">
            <w:pPr>
              <w:pStyle w:val="RepTable"/>
            </w:pPr>
            <w:r>
              <w:t>1.</w:t>
            </w:r>
            <w:r w:rsidR="00F37291">
              <w:t>5</w:t>
            </w:r>
            <w:r>
              <w:t xml:space="preserve"> x 0.53</w:t>
            </w:r>
          </w:p>
        </w:tc>
        <w:tc>
          <w:tcPr>
            <w:tcW w:w="662" w:type="pct"/>
            <w:shd w:val="clear" w:color="auto" w:fill="auto"/>
          </w:tcPr>
          <w:p w14:paraId="5DB95B35" w14:textId="77777777" w:rsidR="00590C72" w:rsidRPr="00AD3DD7" w:rsidRDefault="00894EDE" w:rsidP="00590C72">
            <w:pPr>
              <w:pStyle w:val="RepTable"/>
            </w:pPr>
            <w:r>
              <w:t>9.02</w:t>
            </w:r>
          </w:p>
        </w:tc>
        <w:tc>
          <w:tcPr>
            <w:tcW w:w="621" w:type="pct"/>
            <w:shd w:val="clear" w:color="auto" w:fill="auto"/>
          </w:tcPr>
          <w:p w14:paraId="2AECE748" w14:textId="77777777" w:rsidR="00590C72" w:rsidRPr="00590C72" w:rsidRDefault="00894EDE" w:rsidP="00590C72">
            <w:pPr>
              <w:pStyle w:val="RepTable"/>
            </w:pPr>
            <w:r>
              <w:t>8.65</w:t>
            </w:r>
          </w:p>
        </w:tc>
      </w:tr>
      <w:tr w:rsidR="00B6501D" w:rsidRPr="002B1114" w14:paraId="636A612F" w14:textId="77777777" w:rsidTr="00590C72">
        <w:tc>
          <w:tcPr>
            <w:tcW w:w="991" w:type="pct"/>
            <w:shd w:val="clear" w:color="auto" w:fill="auto"/>
          </w:tcPr>
          <w:p w14:paraId="67204E79" w14:textId="77777777" w:rsidR="00B6501D" w:rsidRDefault="00B6501D" w:rsidP="00B6501D">
            <w:pPr>
              <w:pStyle w:val="RepTable"/>
            </w:pPr>
            <w:r>
              <w:t>OSR</w:t>
            </w:r>
          </w:p>
          <w:p w14:paraId="5D6F61C1" w14:textId="77777777" w:rsidR="00B6501D" w:rsidRPr="00AD3DD7" w:rsidRDefault="00B6501D" w:rsidP="00B6501D">
            <w:pPr>
              <w:pStyle w:val="RepTable"/>
            </w:pPr>
            <w:r w:rsidRPr="00AD3DD7">
              <w:t>JAU 6476-desthio</w:t>
            </w:r>
          </w:p>
          <w:p w14:paraId="1506153D" w14:textId="77777777" w:rsidR="00B6501D" w:rsidRPr="00AD3DD7" w:rsidRDefault="00B6501D" w:rsidP="00B6501D">
            <w:pPr>
              <w:pStyle w:val="RepTable"/>
            </w:pPr>
            <w:r w:rsidRPr="00AD3DD7">
              <w:t>(metabolite)</w:t>
            </w:r>
          </w:p>
        </w:tc>
        <w:tc>
          <w:tcPr>
            <w:tcW w:w="1488" w:type="pct"/>
            <w:gridSpan w:val="2"/>
            <w:shd w:val="clear" w:color="auto" w:fill="auto"/>
          </w:tcPr>
          <w:p w14:paraId="25697CC2" w14:textId="77777777" w:rsidR="00B6501D" w:rsidRPr="00AD3DD7" w:rsidRDefault="00B6501D" w:rsidP="00B6501D">
            <w:pPr>
              <w:pStyle w:val="RepTable"/>
            </w:pPr>
            <w:r w:rsidRPr="00AD3DD7">
              <w:t>Small omnivorous bird</w:t>
            </w:r>
          </w:p>
        </w:tc>
        <w:tc>
          <w:tcPr>
            <w:tcW w:w="619" w:type="pct"/>
            <w:shd w:val="clear" w:color="auto" w:fill="auto"/>
          </w:tcPr>
          <w:p w14:paraId="5AE3EFC6" w14:textId="77777777" w:rsidR="00B6501D" w:rsidRPr="00AD3DD7" w:rsidRDefault="00B6501D" w:rsidP="00B6501D">
            <w:pPr>
              <w:pStyle w:val="RepTable"/>
            </w:pPr>
            <w:r>
              <w:t>64.8</w:t>
            </w:r>
          </w:p>
        </w:tc>
        <w:tc>
          <w:tcPr>
            <w:tcW w:w="619" w:type="pct"/>
            <w:shd w:val="clear" w:color="auto" w:fill="auto"/>
          </w:tcPr>
          <w:p w14:paraId="75725BD6" w14:textId="77777777" w:rsidR="00B6501D" w:rsidRPr="00AD3DD7" w:rsidRDefault="00B6501D" w:rsidP="00B6501D">
            <w:pPr>
              <w:pStyle w:val="RepTable"/>
            </w:pPr>
            <w:r>
              <w:t>1.5 x 0.53</w:t>
            </w:r>
          </w:p>
        </w:tc>
        <w:tc>
          <w:tcPr>
            <w:tcW w:w="662" w:type="pct"/>
            <w:shd w:val="clear" w:color="auto" w:fill="auto"/>
          </w:tcPr>
          <w:p w14:paraId="3F3A29F0" w14:textId="77777777" w:rsidR="000E52EB" w:rsidRPr="000E52EB" w:rsidRDefault="000E52EB" w:rsidP="00B6501D">
            <w:pPr>
              <w:pStyle w:val="RepTable"/>
            </w:pPr>
            <w:r w:rsidRPr="000E52EB">
              <w:t>8.17</w:t>
            </w:r>
          </w:p>
          <w:p w14:paraId="3567A625" w14:textId="77777777" w:rsidR="00B6501D" w:rsidRPr="00B36789" w:rsidRDefault="00B6501D" w:rsidP="00B6501D">
            <w:pPr>
              <w:pStyle w:val="RepTable"/>
              <w:rPr>
                <w:color w:val="5B9BD5"/>
              </w:rPr>
            </w:pPr>
            <w:r w:rsidRPr="00B36789">
              <w:rPr>
                <w:color w:val="5B9BD5"/>
              </w:rPr>
              <w:t>9.02</w:t>
            </w:r>
          </w:p>
        </w:tc>
        <w:tc>
          <w:tcPr>
            <w:tcW w:w="621" w:type="pct"/>
            <w:shd w:val="clear" w:color="auto" w:fill="FBE4D5"/>
          </w:tcPr>
          <w:p w14:paraId="645D97A1" w14:textId="77777777" w:rsidR="00B6501D" w:rsidRDefault="00B6501D" w:rsidP="00B6501D">
            <w:pPr>
              <w:pStyle w:val="RepTable"/>
              <w:rPr>
                <w:b/>
              </w:rPr>
            </w:pPr>
            <w:r>
              <w:rPr>
                <w:b/>
              </w:rPr>
              <w:t>1.81</w:t>
            </w:r>
          </w:p>
          <w:p w14:paraId="758EF28C" w14:textId="77777777" w:rsidR="002D3425" w:rsidRDefault="00C20FDF" w:rsidP="00B6501D">
            <w:pPr>
              <w:pStyle w:val="RepTable"/>
              <w:rPr>
                <w:b/>
                <w:strike/>
                <w:color w:val="D9D9D9"/>
              </w:rPr>
            </w:pPr>
            <w:r>
              <w:rPr>
                <w:b/>
                <w:strike/>
                <w:color w:val="D9D9D9"/>
              </w:rPr>
              <w:t>1.84</w:t>
            </w:r>
          </w:p>
          <w:p w14:paraId="07FBD6C1" w14:textId="77777777" w:rsidR="00C20FDF" w:rsidRPr="00AD3DD7" w:rsidRDefault="00A61E33" w:rsidP="00B6501D">
            <w:pPr>
              <w:pStyle w:val="RepTable"/>
              <w:rPr>
                <w:b/>
              </w:rPr>
            </w:pPr>
            <w:r w:rsidRPr="00A61E33">
              <w:rPr>
                <w:b/>
                <w:highlight w:val="yellow"/>
              </w:rPr>
              <w:t>4.90</w:t>
            </w:r>
          </w:p>
        </w:tc>
      </w:tr>
    </w:tbl>
    <w:p w14:paraId="031F3553" w14:textId="77777777" w:rsidR="00D526BE" w:rsidRPr="005A0C2F" w:rsidRDefault="00D526BE" w:rsidP="003846B8">
      <w:pPr>
        <w:pStyle w:val="RepTableFootnote"/>
        <w:tabs>
          <w:tab w:val="clear" w:pos="425"/>
          <w:tab w:val="left" w:pos="0"/>
        </w:tabs>
        <w:ind w:left="0" w:firstLine="0"/>
        <w:rPr>
          <w:lang w:val="en-GB"/>
        </w:rPr>
      </w:pPr>
      <w:r w:rsidRPr="002B1114">
        <w:rPr>
          <w:lang w:val="en-GB"/>
        </w:rPr>
        <w:t>SV</w:t>
      </w:r>
      <w:r w:rsidR="003846B8" w:rsidRPr="002B1114">
        <w:rPr>
          <w:lang w:val="en-GB"/>
        </w:rPr>
        <w:t xml:space="preserve">: </w:t>
      </w:r>
      <w:r w:rsidRPr="002B1114">
        <w:rPr>
          <w:lang w:val="en-GB"/>
        </w:rPr>
        <w:t xml:space="preserve">shortcut value; MAF: multiple application factor; TWA: time-weighted average factor; DDD: daily dietary dose; TER: toxicity to exposure ratio. TER </w:t>
      </w:r>
      <w:r w:rsidRPr="005A0C2F">
        <w:rPr>
          <w:lang w:val="en-GB"/>
        </w:rPr>
        <w:t>values shown in bold fall below the relevant trigger.</w:t>
      </w:r>
    </w:p>
    <w:p w14:paraId="5F4D5E2F" w14:textId="77777777" w:rsidR="00C20FDF" w:rsidRPr="00B36789" w:rsidRDefault="00C20FDF" w:rsidP="00C20FDF">
      <w:pPr>
        <w:pStyle w:val="RepTableFootnote"/>
        <w:tabs>
          <w:tab w:val="clear" w:pos="425"/>
          <w:tab w:val="left" w:pos="0"/>
        </w:tabs>
        <w:ind w:left="0" w:firstLine="0"/>
        <w:rPr>
          <w:color w:val="5B9BD5"/>
          <w:lang w:val="en-GB"/>
        </w:rPr>
      </w:pPr>
      <w:r w:rsidRPr="00B36789">
        <w:rPr>
          <w:color w:val="5B9BD5"/>
          <w:lang w:val="en-GB"/>
        </w:rPr>
        <w:t>* Assuming total dose applied as a multiple application with no degradation between treatments and 100% conversion from parent prothioconazole.</w:t>
      </w:r>
    </w:p>
    <w:p w14:paraId="36231149" w14:textId="77777777" w:rsidR="00662F08" w:rsidRPr="00B36789" w:rsidRDefault="00662F08" w:rsidP="00662F08">
      <w:pPr>
        <w:pStyle w:val="RepStandard"/>
        <w:rPr>
          <w:color w:val="5B9BD5"/>
        </w:rPr>
      </w:pPr>
    </w:p>
    <w:p w14:paraId="7A5AF0B0" w14:textId="77777777" w:rsidR="00662F08" w:rsidRPr="005A0C2F" w:rsidRDefault="00662F08" w:rsidP="00662F08">
      <w:pPr>
        <w:pStyle w:val="RepStandard"/>
      </w:pPr>
      <w:r w:rsidRPr="005A0C2F">
        <w:t>No unacceptable risks of birds exposure the active substance are expected after application of SAP250F in the intended uses. However, for the metabolite this is not the case. Therefore, a first-tier risk assessment for the metabolite is presented below.</w:t>
      </w:r>
    </w:p>
    <w:p w14:paraId="0DD0819B" w14:textId="77777777" w:rsidR="006964C9" w:rsidRPr="002B1114" w:rsidRDefault="006964C9" w:rsidP="006964C9">
      <w:pPr>
        <w:pStyle w:val="RepLabel"/>
      </w:pPr>
      <w:r w:rsidRPr="005A0C2F">
        <w:t xml:space="preserve">Table </w:t>
      </w:r>
      <w:r w:rsidRPr="005A0C2F">
        <w:fldChar w:fldCharType="begin"/>
      </w:r>
      <w:r w:rsidRPr="005A0C2F">
        <w:instrText xml:space="preserve"> STYLEREF 2 \s </w:instrText>
      </w:r>
      <w:r w:rsidRPr="005A0C2F">
        <w:fldChar w:fldCharType="separate"/>
      </w:r>
      <w:r w:rsidRPr="005A0C2F">
        <w:rPr>
          <w:noProof/>
        </w:rPr>
        <w:t>9.2</w:t>
      </w:r>
      <w:r w:rsidRPr="005A0C2F">
        <w:fldChar w:fldCharType="end"/>
      </w:r>
      <w:r w:rsidRPr="005A0C2F">
        <w:noBreakHyphen/>
      </w:r>
      <w:r w:rsidR="00590C72" w:rsidRPr="005A0C2F">
        <w:t>3</w:t>
      </w:r>
      <w:r w:rsidRPr="005A0C2F">
        <w:t xml:space="preserve">: </w:t>
      </w:r>
      <w:r w:rsidRPr="005A0C2F">
        <w:tab/>
        <w:t>First-tier assessment of the acute and long-term/reproductive risk for birds due to the use of SAP250F in Cereals</w:t>
      </w:r>
      <w:r w:rsidR="005F7D81" w:rsidRPr="005A0C2F">
        <w:t xml:space="preserve"> (metabolite)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6964C9" w:rsidRPr="002B1114" w14:paraId="77F9CEDB" w14:textId="77777777" w:rsidTr="004156DB">
        <w:tc>
          <w:tcPr>
            <w:tcW w:w="1482" w:type="pct"/>
            <w:gridSpan w:val="2"/>
            <w:tcBorders>
              <w:right w:val="single" w:sz="4" w:space="0" w:color="auto"/>
            </w:tcBorders>
            <w:shd w:val="clear" w:color="auto" w:fill="auto"/>
          </w:tcPr>
          <w:p w14:paraId="1308DFEB" w14:textId="77777777" w:rsidR="006964C9" w:rsidRPr="002B1114" w:rsidRDefault="006964C9" w:rsidP="004156DB">
            <w:pPr>
              <w:pStyle w:val="RepTableHeader"/>
              <w:jc w:val="center"/>
              <w:rPr>
                <w:lang w:val="en-GB"/>
              </w:rPr>
            </w:pPr>
            <w:r w:rsidRPr="002B1114">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5682EE38" w14:textId="77777777" w:rsidR="006964C9" w:rsidRPr="002B1114" w:rsidRDefault="006964C9" w:rsidP="004156DB">
            <w:pPr>
              <w:pStyle w:val="RepTableHeader"/>
              <w:jc w:val="center"/>
              <w:rPr>
                <w:lang w:val="en-GB"/>
              </w:rPr>
            </w:pPr>
            <w:r>
              <w:rPr>
                <w:lang w:val="en-GB"/>
              </w:rPr>
              <w:t>Cereals (</w:t>
            </w:r>
            <w:r w:rsidR="00EF5260">
              <w:rPr>
                <w:lang w:val="en-GB"/>
              </w:rPr>
              <w:t>wheat, barley, oat, rye and triticale</w:t>
            </w:r>
            <w:r>
              <w:rPr>
                <w:lang w:val="en-GB"/>
              </w:rPr>
              <w:t>)</w:t>
            </w:r>
          </w:p>
        </w:tc>
      </w:tr>
      <w:tr w:rsidR="006964C9" w:rsidRPr="002B1114" w14:paraId="0FB4C073" w14:textId="77777777" w:rsidTr="004156DB">
        <w:tc>
          <w:tcPr>
            <w:tcW w:w="1482" w:type="pct"/>
            <w:gridSpan w:val="2"/>
            <w:tcBorders>
              <w:right w:val="single" w:sz="4" w:space="0" w:color="auto"/>
            </w:tcBorders>
            <w:shd w:val="clear" w:color="auto" w:fill="auto"/>
          </w:tcPr>
          <w:p w14:paraId="458192B5" w14:textId="77777777" w:rsidR="006964C9" w:rsidRPr="002B1114" w:rsidRDefault="006964C9" w:rsidP="004156DB">
            <w:pPr>
              <w:pStyle w:val="RepTableBold"/>
              <w:rPr>
                <w:lang w:val="en-GB"/>
              </w:rPr>
            </w:pPr>
            <w:r w:rsidRPr="002B1114">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16E5FA01" w14:textId="77777777" w:rsidR="006964C9" w:rsidRPr="002F6460" w:rsidRDefault="006964C9" w:rsidP="004156DB">
            <w:pPr>
              <w:pStyle w:val="RepTable"/>
            </w:pPr>
            <w:r>
              <w:t>JAU 6476-desthio</w:t>
            </w:r>
          </w:p>
        </w:tc>
      </w:tr>
      <w:tr w:rsidR="006964C9" w:rsidRPr="003C4486" w14:paraId="0C23B690" w14:textId="77777777" w:rsidTr="004156DB">
        <w:tc>
          <w:tcPr>
            <w:tcW w:w="1482" w:type="pct"/>
            <w:gridSpan w:val="2"/>
            <w:tcBorders>
              <w:right w:val="single" w:sz="4" w:space="0" w:color="auto"/>
            </w:tcBorders>
            <w:shd w:val="clear" w:color="auto" w:fill="auto"/>
          </w:tcPr>
          <w:p w14:paraId="2447A537" w14:textId="77777777" w:rsidR="006964C9" w:rsidRPr="002B1114" w:rsidRDefault="006964C9" w:rsidP="004156DB">
            <w:pPr>
              <w:pStyle w:val="RepTableBold"/>
              <w:rPr>
                <w:lang w:val="en-GB"/>
              </w:rPr>
            </w:pPr>
            <w:r w:rsidRPr="002B1114">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6B99F39D" w14:textId="77777777" w:rsidR="006964C9" w:rsidRPr="003C4486" w:rsidRDefault="001C1601" w:rsidP="00C20FDF">
            <w:pPr>
              <w:pStyle w:val="RepTable"/>
              <w:rPr>
                <w:lang w:val="fr-FR"/>
              </w:rPr>
            </w:pPr>
            <w:r>
              <w:rPr>
                <w:lang w:val="fr-FR"/>
              </w:rPr>
              <w:t>3</w:t>
            </w:r>
            <w:r w:rsidR="003C4486" w:rsidRPr="003C4486">
              <w:rPr>
                <w:lang w:val="fr-FR"/>
              </w:rPr>
              <w:t xml:space="preserve"> x 181.4 (Cereals)</w:t>
            </w:r>
            <w:r w:rsidR="009C1FFC" w:rsidRPr="003C4486">
              <w:rPr>
                <w:lang w:val="fr-FR"/>
              </w:rPr>
              <w:t xml:space="preserve"> – JAU 6476-desthio</w:t>
            </w:r>
            <w:r w:rsidR="00C20FDF">
              <w:rPr>
                <w:lang w:val="fr-FR"/>
              </w:rPr>
              <w:t xml:space="preserve">, </w:t>
            </w:r>
            <w:r w:rsidR="00C20FDF" w:rsidRPr="00C20FDF">
              <w:rPr>
                <w:color w:val="5B9BD5"/>
              </w:rPr>
              <w:t>3 x200 (Cereal</w:t>
            </w:r>
            <w:r w:rsidR="00C20FDF">
              <w:rPr>
                <w:color w:val="5B9BD5"/>
              </w:rPr>
              <w:t>s</w:t>
            </w:r>
            <w:r w:rsidR="00C20FDF" w:rsidRPr="00C20FDF">
              <w:rPr>
                <w:color w:val="5B9BD5"/>
              </w:rPr>
              <w:t>)*</w:t>
            </w:r>
          </w:p>
        </w:tc>
      </w:tr>
      <w:tr w:rsidR="006964C9" w:rsidRPr="002B1114" w14:paraId="405A549C" w14:textId="77777777" w:rsidTr="004156DB">
        <w:tc>
          <w:tcPr>
            <w:tcW w:w="1482" w:type="pct"/>
            <w:gridSpan w:val="2"/>
            <w:tcBorders>
              <w:right w:val="single" w:sz="4" w:space="0" w:color="auto"/>
            </w:tcBorders>
            <w:shd w:val="clear" w:color="auto" w:fill="auto"/>
          </w:tcPr>
          <w:p w14:paraId="511F74C6" w14:textId="77777777" w:rsidR="006964C9" w:rsidRPr="002B1114" w:rsidRDefault="006964C9" w:rsidP="004156DB">
            <w:pPr>
              <w:pStyle w:val="RepTableBold"/>
              <w:rPr>
                <w:lang w:val="en-GB"/>
              </w:rPr>
            </w:pPr>
            <w:r w:rsidRPr="002B1114">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3ECFAE31" w14:textId="77777777" w:rsidR="006964C9" w:rsidRPr="002B1114" w:rsidRDefault="006964C9" w:rsidP="004156DB">
            <w:pPr>
              <w:pStyle w:val="RepTable"/>
            </w:pPr>
            <w:r>
              <w:t>297</w:t>
            </w:r>
          </w:p>
        </w:tc>
      </w:tr>
      <w:tr w:rsidR="006964C9" w:rsidRPr="002B1114" w14:paraId="0F5DCE4E" w14:textId="77777777" w:rsidTr="004156DB">
        <w:tc>
          <w:tcPr>
            <w:tcW w:w="1482" w:type="pct"/>
            <w:gridSpan w:val="2"/>
            <w:tcBorders>
              <w:right w:val="single" w:sz="4" w:space="0" w:color="auto"/>
            </w:tcBorders>
            <w:shd w:val="clear" w:color="auto" w:fill="auto"/>
          </w:tcPr>
          <w:p w14:paraId="646CB119" w14:textId="77777777" w:rsidR="006964C9" w:rsidRPr="002B1114" w:rsidRDefault="006964C9" w:rsidP="004156DB">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38D2F069" w14:textId="77777777" w:rsidR="006964C9" w:rsidRPr="002B1114" w:rsidRDefault="006964C9" w:rsidP="004156DB">
            <w:pPr>
              <w:pStyle w:val="RepTable"/>
            </w:pPr>
            <w:r w:rsidRPr="002B1114">
              <w:t>10</w:t>
            </w:r>
          </w:p>
        </w:tc>
      </w:tr>
      <w:tr w:rsidR="006964C9" w:rsidRPr="002B1114" w14:paraId="039749A6" w14:textId="77777777" w:rsidTr="004156DB">
        <w:tc>
          <w:tcPr>
            <w:tcW w:w="991" w:type="pct"/>
            <w:shd w:val="clear" w:color="auto" w:fill="auto"/>
          </w:tcPr>
          <w:p w14:paraId="1CC037DE" w14:textId="77777777" w:rsidR="006964C9" w:rsidRPr="002B1114" w:rsidRDefault="006964C9" w:rsidP="004156DB">
            <w:pPr>
              <w:pStyle w:val="RepTableBold"/>
              <w:rPr>
                <w:lang w:val="en-GB"/>
              </w:rPr>
            </w:pPr>
            <w:r w:rsidRPr="002B1114">
              <w:rPr>
                <w:lang w:val="en-GB"/>
              </w:rPr>
              <w:t>Crop scenario</w:t>
            </w:r>
          </w:p>
          <w:p w14:paraId="152BF59A" w14:textId="77777777" w:rsidR="006964C9" w:rsidRPr="002B1114" w:rsidRDefault="006964C9" w:rsidP="004156DB">
            <w:pPr>
              <w:pStyle w:val="RepTableBold"/>
              <w:rPr>
                <w:lang w:val="en-GB"/>
              </w:rPr>
            </w:pPr>
            <w:r w:rsidRPr="002B1114">
              <w:rPr>
                <w:lang w:val="en-GB"/>
              </w:rPr>
              <w:t>Growth stage</w:t>
            </w:r>
          </w:p>
        </w:tc>
        <w:tc>
          <w:tcPr>
            <w:tcW w:w="1488" w:type="pct"/>
            <w:gridSpan w:val="2"/>
            <w:shd w:val="clear" w:color="auto" w:fill="auto"/>
          </w:tcPr>
          <w:p w14:paraId="5279C007" w14:textId="77777777" w:rsidR="006964C9" w:rsidRPr="002B1114" w:rsidRDefault="006964C9" w:rsidP="004156DB">
            <w:pPr>
              <w:pStyle w:val="RepTableBold"/>
              <w:rPr>
                <w:lang w:val="en-GB"/>
              </w:rPr>
            </w:pPr>
            <w:r w:rsidRPr="002B1114">
              <w:rPr>
                <w:lang w:val="en-GB"/>
              </w:rPr>
              <w:t>Indicator/generic focal species</w:t>
            </w:r>
          </w:p>
        </w:tc>
        <w:tc>
          <w:tcPr>
            <w:tcW w:w="619" w:type="pct"/>
            <w:shd w:val="clear" w:color="auto" w:fill="auto"/>
          </w:tcPr>
          <w:p w14:paraId="23C8B765" w14:textId="77777777" w:rsidR="006964C9" w:rsidRPr="002B1114" w:rsidRDefault="006964C9" w:rsidP="004156DB">
            <w:pPr>
              <w:pStyle w:val="RepTableBold"/>
              <w:rPr>
                <w:lang w:val="en-GB"/>
              </w:rPr>
            </w:pPr>
            <w:r w:rsidRPr="002B1114">
              <w:rPr>
                <w:lang w:val="en-GB"/>
              </w:rPr>
              <w:t>SV</w:t>
            </w:r>
            <w:r w:rsidRPr="002B1114">
              <w:rPr>
                <w:vertAlign w:val="subscript"/>
                <w:lang w:val="en-GB"/>
              </w:rPr>
              <w:t>90</w:t>
            </w:r>
          </w:p>
        </w:tc>
        <w:tc>
          <w:tcPr>
            <w:tcW w:w="619" w:type="pct"/>
            <w:shd w:val="clear" w:color="auto" w:fill="auto"/>
          </w:tcPr>
          <w:p w14:paraId="663051EA" w14:textId="77777777" w:rsidR="006964C9" w:rsidRPr="002B1114" w:rsidRDefault="006964C9" w:rsidP="004156DB">
            <w:pPr>
              <w:pStyle w:val="RepTableBold"/>
              <w:rPr>
                <w:lang w:val="en-GB"/>
              </w:rPr>
            </w:pPr>
            <w:r w:rsidRPr="002B1114">
              <w:rPr>
                <w:lang w:val="en-GB"/>
              </w:rPr>
              <w:t>MAF</w:t>
            </w:r>
            <w:r w:rsidRPr="002B1114">
              <w:rPr>
                <w:vertAlign w:val="subscript"/>
                <w:lang w:val="en-GB"/>
              </w:rPr>
              <w:t>90</w:t>
            </w:r>
          </w:p>
        </w:tc>
        <w:tc>
          <w:tcPr>
            <w:tcW w:w="662" w:type="pct"/>
            <w:shd w:val="clear" w:color="auto" w:fill="auto"/>
          </w:tcPr>
          <w:p w14:paraId="66C36EFF" w14:textId="77777777" w:rsidR="006964C9" w:rsidRPr="002B1114" w:rsidRDefault="006964C9" w:rsidP="004156DB">
            <w:pPr>
              <w:pStyle w:val="RepTableBold"/>
              <w:rPr>
                <w:lang w:val="de-DE"/>
              </w:rPr>
            </w:pPr>
            <w:r w:rsidRPr="002B1114">
              <w:rPr>
                <w:lang w:val="de-DE"/>
              </w:rPr>
              <w:t>DDD</w:t>
            </w:r>
            <w:r w:rsidRPr="002B1114">
              <w:rPr>
                <w:vertAlign w:val="subscript"/>
                <w:lang w:val="de-DE"/>
              </w:rPr>
              <w:t>90</w:t>
            </w:r>
          </w:p>
          <w:p w14:paraId="7286298A" w14:textId="77777777" w:rsidR="006964C9" w:rsidRPr="002B1114" w:rsidRDefault="006964C9" w:rsidP="004156DB">
            <w:pPr>
              <w:pStyle w:val="RepTableBold"/>
              <w:rPr>
                <w:lang w:val="de-DE"/>
              </w:rPr>
            </w:pPr>
            <w:r w:rsidRPr="002B1114">
              <w:rPr>
                <w:lang w:val="de-DE"/>
              </w:rPr>
              <w:t>(mg/kg bw/d)</w:t>
            </w:r>
          </w:p>
        </w:tc>
        <w:tc>
          <w:tcPr>
            <w:tcW w:w="621" w:type="pct"/>
            <w:shd w:val="clear" w:color="auto" w:fill="auto"/>
          </w:tcPr>
          <w:p w14:paraId="1FF48B78" w14:textId="77777777" w:rsidR="006964C9" w:rsidRPr="002B1114" w:rsidRDefault="006964C9" w:rsidP="004156DB">
            <w:pPr>
              <w:pStyle w:val="RepTableBold"/>
              <w:rPr>
                <w:lang w:val="en-GB"/>
              </w:rPr>
            </w:pPr>
            <w:r w:rsidRPr="002B1114">
              <w:rPr>
                <w:lang w:val="en-GB"/>
              </w:rPr>
              <w:t>TER</w:t>
            </w:r>
            <w:r w:rsidRPr="002B1114">
              <w:rPr>
                <w:vertAlign w:val="subscript"/>
                <w:lang w:val="en-GB"/>
              </w:rPr>
              <w:t>a</w:t>
            </w:r>
          </w:p>
        </w:tc>
      </w:tr>
      <w:tr w:rsidR="006964C9" w:rsidRPr="002B1114" w14:paraId="3B8274D5" w14:textId="77777777" w:rsidTr="004156DB">
        <w:tc>
          <w:tcPr>
            <w:tcW w:w="991" w:type="pct"/>
            <w:shd w:val="clear" w:color="auto" w:fill="auto"/>
          </w:tcPr>
          <w:p w14:paraId="5DF10A9E" w14:textId="77777777" w:rsidR="006964C9" w:rsidRPr="00AD3DD7" w:rsidRDefault="006964C9" w:rsidP="004156DB">
            <w:pPr>
              <w:pStyle w:val="RepTable"/>
            </w:pPr>
            <w:r w:rsidRPr="00AD3DD7">
              <w:t>Cereals</w:t>
            </w:r>
          </w:p>
          <w:p w14:paraId="03313AC6" w14:textId="77777777" w:rsidR="006964C9" w:rsidRPr="00AD3DD7" w:rsidRDefault="006964C9" w:rsidP="004156DB">
            <w:pPr>
              <w:pStyle w:val="RepTable"/>
            </w:pPr>
            <w:r w:rsidRPr="00AD3DD7">
              <w:t>BBCH ≥ 40</w:t>
            </w:r>
          </w:p>
        </w:tc>
        <w:tc>
          <w:tcPr>
            <w:tcW w:w="1488" w:type="pct"/>
            <w:gridSpan w:val="2"/>
            <w:shd w:val="clear" w:color="auto" w:fill="auto"/>
          </w:tcPr>
          <w:p w14:paraId="12A87C93" w14:textId="77777777" w:rsidR="006964C9" w:rsidRPr="002B1114" w:rsidRDefault="006964C9" w:rsidP="004156DB">
            <w:pPr>
              <w:pStyle w:val="RepTable"/>
            </w:pPr>
            <w:r>
              <w:t>Small omnivorous bird “lark” Combination (invertebrates with interception) 25% crop leaves 25% weed seeds 50% ground arthropods</w:t>
            </w:r>
          </w:p>
        </w:tc>
        <w:tc>
          <w:tcPr>
            <w:tcW w:w="619" w:type="pct"/>
            <w:shd w:val="clear" w:color="auto" w:fill="auto"/>
          </w:tcPr>
          <w:p w14:paraId="64BFC12F" w14:textId="77777777" w:rsidR="006964C9" w:rsidRPr="002B1114" w:rsidRDefault="003C4486" w:rsidP="004156DB">
            <w:pPr>
              <w:pStyle w:val="RepTable"/>
            </w:pPr>
            <w:r>
              <w:t>7.2</w:t>
            </w:r>
          </w:p>
        </w:tc>
        <w:tc>
          <w:tcPr>
            <w:tcW w:w="619" w:type="pct"/>
            <w:shd w:val="clear" w:color="auto" w:fill="auto"/>
          </w:tcPr>
          <w:p w14:paraId="2B63183E" w14:textId="77777777" w:rsidR="006964C9" w:rsidRPr="00AD3DD7" w:rsidRDefault="003C4486" w:rsidP="004156DB">
            <w:pPr>
              <w:pStyle w:val="RepTable"/>
            </w:pPr>
            <w:r>
              <w:t>1.</w:t>
            </w:r>
            <w:r w:rsidR="005C4991">
              <w:t>3</w:t>
            </w:r>
          </w:p>
        </w:tc>
        <w:tc>
          <w:tcPr>
            <w:tcW w:w="662" w:type="pct"/>
            <w:shd w:val="clear" w:color="auto" w:fill="auto"/>
          </w:tcPr>
          <w:p w14:paraId="13A5D925" w14:textId="77777777" w:rsidR="006964C9" w:rsidRDefault="00AB6FB3" w:rsidP="004156DB">
            <w:pPr>
              <w:pStyle w:val="RepTable"/>
            </w:pPr>
            <w:r>
              <w:t>1.</w:t>
            </w:r>
            <w:r w:rsidR="00B25E31">
              <w:t>70</w:t>
            </w:r>
          </w:p>
          <w:p w14:paraId="5C881304" w14:textId="77777777" w:rsidR="002D3425" w:rsidRPr="00B36789" w:rsidRDefault="002D5ED3" w:rsidP="004156DB">
            <w:pPr>
              <w:pStyle w:val="RepTable"/>
              <w:rPr>
                <w:color w:val="5B9BD5"/>
              </w:rPr>
            </w:pPr>
            <w:r w:rsidRPr="00B36789">
              <w:rPr>
                <w:color w:val="5B9BD5"/>
              </w:rPr>
              <w:t>1.872</w:t>
            </w:r>
          </w:p>
        </w:tc>
        <w:tc>
          <w:tcPr>
            <w:tcW w:w="621" w:type="pct"/>
            <w:shd w:val="clear" w:color="auto" w:fill="auto"/>
          </w:tcPr>
          <w:p w14:paraId="6B4E7198" w14:textId="77777777" w:rsidR="006964C9" w:rsidRDefault="0034037B" w:rsidP="004156DB">
            <w:pPr>
              <w:pStyle w:val="RepTable"/>
            </w:pPr>
            <w:r>
              <w:t>1</w:t>
            </w:r>
            <w:r w:rsidR="00B25E31">
              <w:t>7</w:t>
            </w:r>
            <w:r w:rsidR="00F80A9F">
              <w:t>5</w:t>
            </w:r>
          </w:p>
          <w:p w14:paraId="3B68B8B3" w14:textId="77777777" w:rsidR="00260CC1" w:rsidRPr="00B36789" w:rsidRDefault="000E52EB" w:rsidP="004156DB">
            <w:pPr>
              <w:pStyle w:val="RepTable"/>
              <w:rPr>
                <w:color w:val="5B9BD5"/>
              </w:rPr>
            </w:pPr>
            <w:r w:rsidRPr="00B36789">
              <w:rPr>
                <w:color w:val="5B9BD5"/>
              </w:rPr>
              <w:t>185.65</w:t>
            </w:r>
          </w:p>
        </w:tc>
      </w:tr>
      <w:tr w:rsidR="006964C9" w:rsidRPr="002B1114" w14:paraId="7D7A6CC7" w14:textId="77777777" w:rsidTr="004156DB">
        <w:tc>
          <w:tcPr>
            <w:tcW w:w="991" w:type="pct"/>
            <w:shd w:val="clear" w:color="auto" w:fill="auto"/>
          </w:tcPr>
          <w:p w14:paraId="16C8E600" w14:textId="77777777" w:rsidR="006964C9" w:rsidRPr="00AD3DD7" w:rsidRDefault="006964C9" w:rsidP="004156DB">
            <w:pPr>
              <w:pStyle w:val="RepTable"/>
            </w:pPr>
            <w:r w:rsidRPr="00AD3DD7">
              <w:t>Cereals</w:t>
            </w:r>
          </w:p>
          <w:p w14:paraId="342C4094" w14:textId="77777777" w:rsidR="006964C9" w:rsidRPr="00AD3DD7" w:rsidRDefault="006964C9" w:rsidP="004156DB">
            <w:pPr>
              <w:pStyle w:val="RepTable"/>
            </w:pPr>
            <w:r w:rsidRPr="00AD3DD7">
              <w:t>BBCH 30-39</w:t>
            </w:r>
          </w:p>
        </w:tc>
        <w:tc>
          <w:tcPr>
            <w:tcW w:w="1488" w:type="pct"/>
            <w:gridSpan w:val="2"/>
            <w:shd w:val="clear" w:color="auto" w:fill="auto"/>
          </w:tcPr>
          <w:p w14:paraId="20B6388C" w14:textId="77777777" w:rsidR="006964C9" w:rsidRPr="002B1114" w:rsidRDefault="006964C9" w:rsidP="004156DB">
            <w:pPr>
              <w:pStyle w:val="RepTable"/>
            </w:pPr>
            <w:r>
              <w:t>Small omnivorous bird “lark” Combination (invertebrates with interception) 25% crop leaves 25% weed seeds 50% ground arthropods</w:t>
            </w:r>
          </w:p>
        </w:tc>
        <w:tc>
          <w:tcPr>
            <w:tcW w:w="619" w:type="pct"/>
            <w:shd w:val="clear" w:color="auto" w:fill="auto"/>
          </w:tcPr>
          <w:p w14:paraId="09A410FB" w14:textId="77777777" w:rsidR="006964C9" w:rsidRPr="002B1114" w:rsidRDefault="003C4486" w:rsidP="004156DB">
            <w:pPr>
              <w:pStyle w:val="RepTable"/>
            </w:pPr>
            <w:r>
              <w:t>12.0</w:t>
            </w:r>
          </w:p>
        </w:tc>
        <w:tc>
          <w:tcPr>
            <w:tcW w:w="619" w:type="pct"/>
            <w:shd w:val="clear" w:color="auto" w:fill="auto"/>
          </w:tcPr>
          <w:p w14:paraId="762C108C" w14:textId="77777777" w:rsidR="006964C9" w:rsidRPr="00AD3DD7" w:rsidRDefault="003C4486" w:rsidP="004156DB">
            <w:pPr>
              <w:pStyle w:val="RepTable"/>
            </w:pPr>
            <w:r>
              <w:t>1.</w:t>
            </w:r>
            <w:r w:rsidR="005C4991">
              <w:t>3</w:t>
            </w:r>
          </w:p>
        </w:tc>
        <w:tc>
          <w:tcPr>
            <w:tcW w:w="662" w:type="pct"/>
            <w:shd w:val="clear" w:color="auto" w:fill="auto"/>
          </w:tcPr>
          <w:p w14:paraId="1383C0E0" w14:textId="77777777" w:rsidR="006964C9" w:rsidRDefault="00B25E31" w:rsidP="004156DB">
            <w:pPr>
              <w:pStyle w:val="RepTable"/>
            </w:pPr>
            <w:r>
              <w:t>2.83</w:t>
            </w:r>
          </w:p>
          <w:p w14:paraId="408B0826" w14:textId="77777777" w:rsidR="002D3425" w:rsidRPr="00B36789" w:rsidRDefault="002D5ED3" w:rsidP="004156DB">
            <w:pPr>
              <w:pStyle w:val="RepTable"/>
              <w:rPr>
                <w:color w:val="5B9BD5"/>
              </w:rPr>
            </w:pPr>
            <w:r w:rsidRPr="00B36789">
              <w:rPr>
                <w:color w:val="5B9BD5"/>
              </w:rPr>
              <w:t>3.12</w:t>
            </w:r>
          </w:p>
        </w:tc>
        <w:tc>
          <w:tcPr>
            <w:tcW w:w="621" w:type="pct"/>
            <w:shd w:val="clear" w:color="auto" w:fill="auto"/>
          </w:tcPr>
          <w:p w14:paraId="30C46B2E" w14:textId="77777777" w:rsidR="006964C9" w:rsidRDefault="00B25E31" w:rsidP="004156DB">
            <w:pPr>
              <w:pStyle w:val="RepTable"/>
            </w:pPr>
            <w:r>
              <w:t>10</w:t>
            </w:r>
            <w:r w:rsidR="00F80A9F">
              <w:t>5</w:t>
            </w:r>
          </w:p>
          <w:p w14:paraId="7A508139" w14:textId="77777777" w:rsidR="00260CC1" w:rsidRPr="00B36789" w:rsidRDefault="000E52EB" w:rsidP="004156DB">
            <w:pPr>
              <w:pStyle w:val="RepTable"/>
              <w:rPr>
                <w:color w:val="5B9BD5"/>
              </w:rPr>
            </w:pPr>
            <w:r w:rsidRPr="00B36789">
              <w:rPr>
                <w:color w:val="5B9BD5"/>
              </w:rPr>
              <w:t>95.20</w:t>
            </w:r>
          </w:p>
        </w:tc>
      </w:tr>
      <w:tr w:rsidR="006964C9" w:rsidRPr="002B1114" w14:paraId="52389399" w14:textId="77777777" w:rsidTr="004156DB">
        <w:tc>
          <w:tcPr>
            <w:tcW w:w="991" w:type="pct"/>
            <w:shd w:val="clear" w:color="auto" w:fill="auto"/>
          </w:tcPr>
          <w:p w14:paraId="5CABFEE9" w14:textId="77777777" w:rsidR="006964C9" w:rsidRPr="00AD3DD7" w:rsidRDefault="006964C9" w:rsidP="004156DB">
            <w:pPr>
              <w:pStyle w:val="RepTable"/>
            </w:pPr>
            <w:r w:rsidRPr="00AD3DD7">
              <w:t>Cereals</w:t>
            </w:r>
          </w:p>
          <w:p w14:paraId="4D5F0AC8" w14:textId="77777777" w:rsidR="006964C9" w:rsidRPr="00AD3DD7" w:rsidRDefault="006964C9" w:rsidP="004156DB">
            <w:pPr>
              <w:pStyle w:val="RepTable"/>
            </w:pPr>
            <w:r w:rsidRPr="00AD3DD7">
              <w:t>BBCH 10-29</w:t>
            </w:r>
          </w:p>
        </w:tc>
        <w:tc>
          <w:tcPr>
            <w:tcW w:w="1488" w:type="pct"/>
            <w:gridSpan w:val="2"/>
            <w:shd w:val="clear" w:color="auto" w:fill="auto"/>
          </w:tcPr>
          <w:p w14:paraId="522D8833" w14:textId="77777777" w:rsidR="006964C9" w:rsidRPr="002B1114" w:rsidRDefault="006964C9" w:rsidP="004156DB">
            <w:pPr>
              <w:pStyle w:val="RepTable"/>
            </w:pPr>
            <w:r>
              <w:t>Large herbivorous bird “goose” Grass + cereals 100% cereals shoots</w:t>
            </w:r>
          </w:p>
        </w:tc>
        <w:tc>
          <w:tcPr>
            <w:tcW w:w="619" w:type="pct"/>
            <w:shd w:val="clear" w:color="auto" w:fill="auto"/>
          </w:tcPr>
          <w:p w14:paraId="37CEFBCC" w14:textId="77777777" w:rsidR="006964C9" w:rsidRPr="002B1114" w:rsidRDefault="003C4486" w:rsidP="004156DB">
            <w:pPr>
              <w:pStyle w:val="RepTable"/>
            </w:pPr>
            <w:r>
              <w:t>30.5</w:t>
            </w:r>
          </w:p>
        </w:tc>
        <w:tc>
          <w:tcPr>
            <w:tcW w:w="619" w:type="pct"/>
            <w:shd w:val="clear" w:color="auto" w:fill="auto"/>
          </w:tcPr>
          <w:p w14:paraId="1A9E90D6" w14:textId="77777777" w:rsidR="006964C9" w:rsidRPr="00AD3DD7" w:rsidRDefault="003C4486" w:rsidP="004156DB">
            <w:pPr>
              <w:pStyle w:val="RepTable"/>
            </w:pPr>
            <w:r>
              <w:t>1.</w:t>
            </w:r>
            <w:r w:rsidR="005C4991">
              <w:t>3</w:t>
            </w:r>
          </w:p>
        </w:tc>
        <w:tc>
          <w:tcPr>
            <w:tcW w:w="662" w:type="pct"/>
            <w:shd w:val="clear" w:color="auto" w:fill="auto"/>
          </w:tcPr>
          <w:p w14:paraId="50271F68" w14:textId="77777777" w:rsidR="006964C9" w:rsidRDefault="0025689D" w:rsidP="004156DB">
            <w:pPr>
              <w:pStyle w:val="RepTable"/>
            </w:pPr>
            <w:r>
              <w:t>7.19</w:t>
            </w:r>
          </w:p>
          <w:p w14:paraId="07ECC56E" w14:textId="77777777" w:rsidR="002D3425" w:rsidRPr="00B36789" w:rsidRDefault="002D5ED3" w:rsidP="004156DB">
            <w:pPr>
              <w:pStyle w:val="RepTable"/>
              <w:rPr>
                <w:color w:val="5B9BD5"/>
              </w:rPr>
            </w:pPr>
            <w:r w:rsidRPr="00B36789">
              <w:rPr>
                <w:color w:val="5B9BD5"/>
              </w:rPr>
              <w:t>7.93</w:t>
            </w:r>
          </w:p>
        </w:tc>
        <w:tc>
          <w:tcPr>
            <w:tcW w:w="621" w:type="pct"/>
            <w:shd w:val="clear" w:color="auto" w:fill="auto"/>
          </w:tcPr>
          <w:p w14:paraId="215ECEFA" w14:textId="77777777" w:rsidR="006964C9" w:rsidRDefault="0025689D" w:rsidP="004156DB">
            <w:pPr>
              <w:pStyle w:val="RepTable"/>
            </w:pPr>
            <w:r>
              <w:t>41.</w:t>
            </w:r>
            <w:r w:rsidR="00F80A9F">
              <w:t>3</w:t>
            </w:r>
          </w:p>
          <w:p w14:paraId="4D370145" w14:textId="77777777" w:rsidR="00260CC1" w:rsidRPr="00B36789" w:rsidRDefault="000E52EB" w:rsidP="004156DB">
            <w:pPr>
              <w:pStyle w:val="RepTable"/>
              <w:rPr>
                <w:color w:val="5B9BD5"/>
              </w:rPr>
            </w:pPr>
            <w:r w:rsidRPr="00B36789">
              <w:rPr>
                <w:color w:val="5B9BD5"/>
              </w:rPr>
              <w:t>37.45</w:t>
            </w:r>
          </w:p>
        </w:tc>
      </w:tr>
      <w:tr w:rsidR="00BD65E5" w:rsidRPr="002B1114" w14:paraId="49ED665E" w14:textId="77777777" w:rsidTr="004156DB">
        <w:tc>
          <w:tcPr>
            <w:tcW w:w="991" w:type="pct"/>
            <w:shd w:val="clear" w:color="auto" w:fill="auto"/>
          </w:tcPr>
          <w:p w14:paraId="5F83451F" w14:textId="77777777" w:rsidR="00BD65E5" w:rsidRPr="00AD3DD7" w:rsidRDefault="00BD65E5" w:rsidP="00BD65E5">
            <w:pPr>
              <w:pStyle w:val="RepTable"/>
            </w:pPr>
            <w:r w:rsidRPr="00AD3DD7">
              <w:t>Cereals</w:t>
            </w:r>
          </w:p>
          <w:p w14:paraId="49FFAFB8" w14:textId="77777777" w:rsidR="00BD65E5" w:rsidRPr="00AD3DD7" w:rsidRDefault="00BD65E5" w:rsidP="00BD65E5">
            <w:pPr>
              <w:pStyle w:val="RepTable"/>
            </w:pPr>
            <w:r w:rsidRPr="00AD3DD7">
              <w:t>BBCH 10-29</w:t>
            </w:r>
          </w:p>
        </w:tc>
        <w:tc>
          <w:tcPr>
            <w:tcW w:w="1488" w:type="pct"/>
            <w:gridSpan w:val="2"/>
            <w:shd w:val="clear" w:color="auto" w:fill="auto"/>
          </w:tcPr>
          <w:p w14:paraId="7105108A" w14:textId="77777777" w:rsidR="00BD65E5" w:rsidRDefault="00BD65E5" w:rsidP="004156DB">
            <w:pPr>
              <w:pStyle w:val="RepTable"/>
            </w:pPr>
            <w:r>
              <w:t>Small omnivorous bird “lark” Combination (invertebrates with interception) 25% crop leaves 25% weed seeds 50% ground arthropods</w:t>
            </w:r>
          </w:p>
        </w:tc>
        <w:tc>
          <w:tcPr>
            <w:tcW w:w="619" w:type="pct"/>
            <w:shd w:val="clear" w:color="auto" w:fill="auto"/>
          </w:tcPr>
          <w:p w14:paraId="6A587125" w14:textId="77777777" w:rsidR="00BD65E5" w:rsidRDefault="00BD65E5" w:rsidP="004156DB">
            <w:pPr>
              <w:pStyle w:val="RepTable"/>
            </w:pPr>
            <w:r>
              <w:t>24.0</w:t>
            </w:r>
          </w:p>
        </w:tc>
        <w:tc>
          <w:tcPr>
            <w:tcW w:w="619" w:type="pct"/>
            <w:shd w:val="clear" w:color="auto" w:fill="auto"/>
          </w:tcPr>
          <w:p w14:paraId="5DF991C0" w14:textId="77777777" w:rsidR="00BD65E5" w:rsidRDefault="00BD65E5" w:rsidP="004156DB">
            <w:pPr>
              <w:pStyle w:val="RepTable"/>
            </w:pPr>
            <w:r>
              <w:t>1.</w:t>
            </w:r>
            <w:r w:rsidR="005C4991">
              <w:t>3</w:t>
            </w:r>
          </w:p>
        </w:tc>
        <w:tc>
          <w:tcPr>
            <w:tcW w:w="662" w:type="pct"/>
            <w:shd w:val="clear" w:color="auto" w:fill="auto"/>
          </w:tcPr>
          <w:p w14:paraId="4A594F83" w14:textId="77777777" w:rsidR="00BD65E5" w:rsidRDefault="0025689D" w:rsidP="004156DB">
            <w:pPr>
              <w:pStyle w:val="RepTable"/>
            </w:pPr>
            <w:r>
              <w:t>5.66</w:t>
            </w:r>
          </w:p>
          <w:p w14:paraId="5F4C297B" w14:textId="77777777" w:rsidR="002D3425" w:rsidRPr="00B36789" w:rsidRDefault="00260CC1" w:rsidP="004156DB">
            <w:pPr>
              <w:pStyle w:val="RepTable"/>
              <w:rPr>
                <w:color w:val="5B9BD5"/>
              </w:rPr>
            </w:pPr>
            <w:r w:rsidRPr="00B36789">
              <w:rPr>
                <w:color w:val="5B9BD5"/>
              </w:rPr>
              <w:t>6.24</w:t>
            </w:r>
          </w:p>
        </w:tc>
        <w:tc>
          <w:tcPr>
            <w:tcW w:w="621" w:type="pct"/>
            <w:shd w:val="clear" w:color="auto" w:fill="auto"/>
          </w:tcPr>
          <w:p w14:paraId="07E04C2C" w14:textId="77777777" w:rsidR="00BD65E5" w:rsidRDefault="0025689D" w:rsidP="004156DB">
            <w:pPr>
              <w:pStyle w:val="RepTable"/>
            </w:pPr>
            <w:r>
              <w:t>52.</w:t>
            </w:r>
            <w:r w:rsidR="00F80A9F">
              <w:t>5</w:t>
            </w:r>
          </w:p>
          <w:p w14:paraId="42D6EA75" w14:textId="77777777" w:rsidR="00260CC1" w:rsidRPr="00B36789" w:rsidRDefault="000E52EB" w:rsidP="004156DB">
            <w:pPr>
              <w:pStyle w:val="RepTable"/>
              <w:rPr>
                <w:color w:val="5B9BD5"/>
              </w:rPr>
            </w:pPr>
            <w:r w:rsidRPr="00B36789">
              <w:rPr>
                <w:color w:val="5B9BD5"/>
              </w:rPr>
              <w:t>47.6</w:t>
            </w:r>
          </w:p>
        </w:tc>
      </w:tr>
      <w:tr w:rsidR="005F1B24" w:rsidRPr="002B1114" w14:paraId="5BFDFCB7" w14:textId="77777777" w:rsidTr="004156DB">
        <w:tc>
          <w:tcPr>
            <w:tcW w:w="991" w:type="pct"/>
            <w:shd w:val="clear" w:color="auto" w:fill="auto"/>
          </w:tcPr>
          <w:p w14:paraId="337CF226" w14:textId="77777777" w:rsidR="005F1B24" w:rsidRPr="007E6DF1" w:rsidRDefault="005F1B24" w:rsidP="005F1B24">
            <w:pPr>
              <w:pStyle w:val="RepTable"/>
              <w:rPr>
                <w:highlight w:val="yellow"/>
              </w:rPr>
            </w:pPr>
            <w:r w:rsidRPr="007E6DF1">
              <w:rPr>
                <w:highlight w:val="yellow"/>
              </w:rPr>
              <w:lastRenderedPageBreak/>
              <w:t>Cereals</w:t>
            </w:r>
          </w:p>
          <w:p w14:paraId="5B627904" w14:textId="77777777" w:rsidR="005F1B24" w:rsidRPr="007E6DF1" w:rsidRDefault="005F1B24" w:rsidP="005F1B24">
            <w:pPr>
              <w:pStyle w:val="RepTable"/>
              <w:rPr>
                <w:highlight w:val="yellow"/>
              </w:rPr>
            </w:pPr>
            <w:r w:rsidRPr="007E6DF1">
              <w:rPr>
                <w:highlight w:val="yellow"/>
              </w:rPr>
              <w:t>Late season-Seed heads</w:t>
            </w:r>
          </w:p>
        </w:tc>
        <w:tc>
          <w:tcPr>
            <w:tcW w:w="1488" w:type="pct"/>
            <w:gridSpan w:val="2"/>
            <w:shd w:val="clear" w:color="auto" w:fill="auto"/>
          </w:tcPr>
          <w:p w14:paraId="6BC966CB" w14:textId="77777777" w:rsidR="005F1B24" w:rsidRPr="007E6DF1" w:rsidRDefault="005F1B24" w:rsidP="005F1B24">
            <w:pPr>
              <w:pStyle w:val="RepTable"/>
              <w:rPr>
                <w:highlight w:val="yellow"/>
              </w:rPr>
            </w:pPr>
            <w:r w:rsidRPr="007E6DF1">
              <w:rPr>
                <w:highlight w:val="yellow"/>
              </w:rPr>
              <w:t>Small granivorous/insectivorous  bird “bunting”</w:t>
            </w:r>
          </w:p>
        </w:tc>
        <w:tc>
          <w:tcPr>
            <w:tcW w:w="619" w:type="pct"/>
            <w:shd w:val="clear" w:color="auto" w:fill="auto"/>
          </w:tcPr>
          <w:p w14:paraId="28795982" w14:textId="77777777" w:rsidR="005F1B24" w:rsidRPr="007E6DF1" w:rsidRDefault="005F1B24" w:rsidP="004156DB">
            <w:pPr>
              <w:pStyle w:val="RepTable"/>
              <w:rPr>
                <w:highlight w:val="yellow"/>
              </w:rPr>
            </w:pPr>
            <w:r w:rsidRPr="007E6DF1">
              <w:rPr>
                <w:highlight w:val="yellow"/>
              </w:rPr>
              <w:t>27.0</w:t>
            </w:r>
          </w:p>
        </w:tc>
        <w:tc>
          <w:tcPr>
            <w:tcW w:w="619" w:type="pct"/>
            <w:shd w:val="clear" w:color="auto" w:fill="auto"/>
          </w:tcPr>
          <w:p w14:paraId="526B8919" w14:textId="77777777" w:rsidR="005F1B24" w:rsidRPr="007E6DF1" w:rsidRDefault="005F1B24" w:rsidP="004156DB">
            <w:pPr>
              <w:pStyle w:val="RepTable"/>
              <w:rPr>
                <w:highlight w:val="yellow"/>
              </w:rPr>
            </w:pPr>
            <w:r w:rsidRPr="007E6DF1">
              <w:rPr>
                <w:highlight w:val="yellow"/>
              </w:rPr>
              <w:t>1.3</w:t>
            </w:r>
          </w:p>
        </w:tc>
        <w:tc>
          <w:tcPr>
            <w:tcW w:w="662" w:type="pct"/>
            <w:shd w:val="clear" w:color="auto" w:fill="auto"/>
          </w:tcPr>
          <w:p w14:paraId="027758C1" w14:textId="77777777" w:rsidR="005F1B24" w:rsidRPr="007E6DF1" w:rsidRDefault="007E6DF1" w:rsidP="004156DB">
            <w:pPr>
              <w:pStyle w:val="RepTable"/>
              <w:rPr>
                <w:highlight w:val="yellow"/>
              </w:rPr>
            </w:pPr>
            <w:r>
              <w:rPr>
                <w:highlight w:val="yellow"/>
              </w:rPr>
              <w:t>6.35</w:t>
            </w:r>
          </w:p>
        </w:tc>
        <w:tc>
          <w:tcPr>
            <w:tcW w:w="621" w:type="pct"/>
            <w:shd w:val="clear" w:color="auto" w:fill="auto"/>
          </w:tcPr>
          <w:p w14:paraId="3794A155" w14:textId="77777777" w:rsidR="005F1B24" w:rsidRPr="007E6DF1" w:rsidRDefault="007E6DF1" w:rsidP="004156DB">
            <w:pPr>
              <w:pStyle w:val="RepTable"/>
              <w:rPr>
                <w:highlight w:val="yellow"/>
              </w:rPr>
            </w:pPr>
            <w:r>
              <w:rPr>
                <w:highlight w:val="yellow"/>
              </w:rPr>
              <w:t>46.75</w:t>
            </w:r>
          </w:p>
        </w:tc>
      </w:tr>
      <w:tr w:rsidR="006964C9" w:rsidRPr="002B1114" w14:paraId="4C202C61" w14:textId="77777777" w:rsidTr="004156DB">
        <w:tc>
          <w:tcPr>
            <w:tcW w:w="1482" w:type="pct"/>
            <w:gridSpan w:val="2"/>
            <w:tcBorders>
              <w:right w:val="single" w:sz="4" w:space="0" w:color="auto"/>
            </w:tcBorders>
            <w:shd w:val="clear" w:color="auto" w:fill="auto"/>
          </w:tcPr>
          <w:p w14:paraId="39D4EA39" w14:textId="77777777" w:rsidR="006964C9" w:rsidRPr="002B1114" w:rsidRDefault="006964C9" w:rsidP="004156DB">
            <w:pPr>
              <w:pStyle w:val="RepTableBold"/>
              <w:rPr>
                <w:lang w:val="en-GB"/>
              </w:rPr>
            </w:pPr>
            <w:r w:rsidRPr="002B1114">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382A5C35" w14:textId="77777777" w:rsidR="006964C9" w:rsidRPr="002B1114" w:rsidRDefault="006964C9" w:rsidP="004156DB">
            <w:pPr>
              <w:pStyle w:val="RepTable"/>
            </w:pPr>
            <w:r>
              <w:t>14.8</w:t>
            </w:r>
          </w:p>
        </w:tc>
      </w:tr>
      <w:tr w:rsidR="006964C9" w:rsidRPr="002B1114" w14:paraId="2F004213" w14:textId="77777777" w:rsidTr="004156DB">
        <w:tc>
          <w:tcPr>
            <w:tcW w:w="1482" w:type="pct"/>
            <w:gridSpan w:val="2"/>
            <w:tcBorders>
              <w:right w:val="single" w:sz="4" w:space="0" w:color="auto"/>
            </w:tcBorders>
            <w:shd w:val="clear" w:color="auto" w:fill="auto"/>
          </w:tcPr>
          <w:p w14:paraId="095357E3" w14:textId="77777777" w:rsidR="006964C9" w:rsidRPr="002B1114" w:rsidRDefault="006964C9" w:rsidP="004156DB">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5D5F605A" w14:textId="77777777" w:rsidR="006964C9" w:rsidRPr="002B1114" w:rsidRDefault="006964C9" w:rsidP="004156DB">
            <w:pPr>
              <w:pStyle w:val="RepTable"/>
            </w:pPr>
            <w:r w:rsidRPr="002B1114">
              <w:t>5</w:t>
            </w:r>
          </w:p>
        </w:tc>
      </w:tr>
      <w:tr w:rsidR="006964C9" w:rsidRPr="002B1114" w14:paraId="01BF988D" w14:textId="77777777" w:rsidTr="004156DB">
        <w:tc>
          <w:tcPr>
            <w:tcW w:w="991" w:type="pct"/>
            <w:shd w:val="clear" w:color="auto" w:fill="auto"/>
          </w:tcPr>
          <w:p w14:paraId="37F3A387" w14:textId="77777777" w:rsidR="006964C9" w:rsidRPr="002B1114" w:rsidRDefault="006964C9" w:rsidP="004156DB">
            <w:pPr>
              <w:pStyle w:val="RepTableBold"/>
              <w:rPr>
                <w:lang w:val="en-GB"/>
              </w:rPr>
            </w:pPr>
            <w:r w:rsidRPr="002B1114">
              <w:rPr>
                <w:lang w:val="en-GB"/>
              </w:rPr>
              <w:t>Crop scenario</w:t>
            </w:r>
          </w:p>
          <w:p w14:paraId="18D5369B" w14:textId="77777777" w:rsidR="006964C9" w:rsidRPr="002B1114" w:rsidRDefault="006964C9" w:rsidP="004156DB">
            <w:pPr>
              <w:pStyle w:val="RepTableBold"/>
              <w:rPr>
                <w:lang w:val="en-GB"/>
              </w:rPr>
            </w:pPr>
            <w:r w:rsidRPr="002B1114">
              <w:rPr>
                <w:lang w:val="en-GB"/>
              </w:rPr>
              <w:t>Growth stage</w:t>
            </w:r>
          </w:p>
        </w:tc>
        <w:tc>
          <w:tcPr>
            <w:tcW w:w="1488" w:type="pct"/>
            <w:gridSpan w:val="2"/>
            <w:shd w:val="clear" w:color="auto" w:fill="auto"/>
          </w:tcPr>
          <w:p w14:paraId="469C9380" w14:textId="77777777" w:rsidR="006964C9" w:rsidRPr="002B1114" w:rsidRDefault="006964C9" w:rsidP="004156DB">
            <w:pPr>
              <w:pStyle w:val="RepTableBold"/>
              <w:rPr>
                <w:lang w:val="en-GB"/>
              </w:rPr>
            </w:pPr>
            <w:r w:rsidRPr="002B1114">
              <w:rPr>
                <w:lang w:val="en-GB"/>
              </w:rPr>
              <w:t>Indicator/generic focal species</w:t>
            </w:r>
          </w:p>
        </w:tc>
        <w:tc>
          <w:tcPr>
            <w:tcW w:w="619" w:type="pct"/>
            <w:shd w:val="clear" w:color="auto" w:fill="auto"/>
          </w:tcPr>
          <w:p w14:paraId="7FD3825E" w14:textId="77777777" w:rsidR="006964C9" w:rsidRPr="002B1114" w:rsidRDefault="006964C9" w:rsidP="004156DB">
            <w:pPr>
              <w:pStyle w:val="RepTableBold"/>
              <w:rPr>
                <w:lang w:val="en-GB"/>
              </w:rPr>
            </w:pPr>
            <w:r w:rsidRPr="002B1114">
              <w:rPr>
                <w:lang w:val="en-GB"/>
              </w:rPr>
              <w:t>SV</w:t>
            </w:r>
            <w:r w:rsidRPr="002B1114">
              <w:rPr>
                <w:vertAlign w:val="subscript"/>
                <w:lang w:val="en-GB"/>
              </w:rPr>
              <w:t>m</w:t>
            </w:r>
          </w:p>
        </w:tc>
        <w:tc>
          <w:tcPr>
            <w:tcW w:w="619" w:type="pct"/>
            <w:shd w:val="clear" w:color="auto" w:fill="auto"/>
          </w:tcPr>
          <w:p w14:paraId="703D4D6D" w14:textId="77777777" w:rsidR="006964C9" w:rsidRPr="002B1114" w:rsidRDefault="006964C9" w:rsidP="004156DB">
            <w:pPr>
              <w:pStyle w:val="RepTableBold"/>
              <w:rPr>
                <w:lang w:val="en-GB"/>
              </w:rPr>
            </w:pPr>
            <w:r w:rsidRPr="002B1114">
              <w:rPr>
                <w:lang w:val="en-GB"/>
              </w:rPr>
              <w:t>MAF</w:t>
            </w:r>
            <w:r w:rsidRPr="002B1114">
              <w:rPr>
                <w:vertAlign w:val="subscript"/>
                <w:lang w:val="en-GB"/>
              </w:rPr>
              <w:t>m</w:t>
            </w:r>
            <w:r w:rsidRPr="002B1114">
              <w:rPr>
                <w:lang w:val="en-GB"/>
              </w:rPr>
              <w:t xml:space="preserve"> × TWA</w:t>
            </w:r>
          </w:p>
        </w:tc>
        <w:tc>
          <w:tcPr>
            <w:tcW w:w="662" w:type="pct"/>
            <w:shd w:val="clear" w:color="auto" w:fill="auto"/>
          </w:tcPr>
          <w:p w14:paraId="7AD04368" w14:textId="77777777" w:rsidR="006964C9" w:rsidRPr="002B1114" w:rsidRDefault="006964C9" w:rsidP="004156DB">
            <w:pPr>
              <w:pStyle w:val="RepTableBold"/>
              <w:rPr>
                <w:lang w:val="de-DE"/>
              </w:rPr>
            </w:pPr>
            <w:r w:rsidRPr="002B1114">
              <w:rPr>
                <w:lang w:val="de-DE"/>
              </w:rPr>
              <w:t>DDD</w:t>
            </w:r>
            <w:r w:rsidRPr="002B1114">
              <w:rPr>
                <w:vertAlign w:val="subscript"/>
                <w:lang w:val="de-DE"/>
              </w:rPr>
              <w:t>m</w:t>
            </w:r>
          </w:p>
          <w:p w14:paraId="22B6F3E1" w14:textId="77777777" w:rsidR="006964C9" w:rsidRPr="002B1114" w:rsidRDefault="006964C9" w:rsidP="004156DB">
            <w:pPr>
              <w:pStyle w:val="RepTableBold"/>
              <w:rPr>
                <w:lang w:val="de-DE"/>
              </w:rPr>
            </w:pPr>
            <w:r w:rsidRPr="002B1114">
              <w:rPr>
                <w:lang w:val="de-DE"/>
              </w:rPr>
              <w:t>(mg/kg bw/d)</w:t>
            </w:r>
          </w:p>
        </w:tc>
        <w:tc>
          <w:tcPr>
            <w:tcW w:w="621" w:type="pct"/>
            <w:shd w:val="clear" w:color="auto" w:fill="auto"/>
          </w:tcPr>
          <w:p w14:paraId="5FB6C565" w14:textId="77777777" w:rsidR="006964C9" w:rsidRPr="006964C9" w:rsidRDefault="006964C9" w:rsidP="004156DB">
            <w:pPr>
              <w:pStyle w:val="RepTableBold"/>
              <w:rPr>
                <w:lang w:val="en-GB"/>
              </w:rPr>
            </w:pPr>
            <w:r w:rsidRPr="006964C9">
              <w:rPr>
                <w:lang w:val="en-GB"/>
              </w:rPr>
              <w:t>TER</w:t>
            </w:r>
            <w:r w:rsidRPr="006964C9">
              <w:rPr>
                <w:vertAlign w:val="subscript"/>
                <w:lang w:val="en-GB"/>
              </w:rPr>
              <w:t>lt</w:t>
            </w:r>
          </w:p>
        </w:tc>
      </w:tr>
      <w:tr w:rsidR="006964C9" w:rsidRPr="002B1114" w14:paraId="76FB2DD1" w14:textId="77777777" w:rsidTr="004156DB">
        <w:tc>
          <w:tcPr>
            <w:tcW w:w="991" w:type="pct"/>
            <w:shd w:val="clear" w:color="auto" w:fill="auto"/>
          </w:tcPr>
          <w:p w14:paraId="2E4BF912" w14:textId="77777777" w:rsidR="006964C9" w:rsidRPr="00AD3DD7" w:rsidRDefault="006964C9" w:rsidP="004156DB">
            <w:pPr>
              <w:pStyle w:val="RepTable"/>
            </w:pPr>
            <w:r w:rsidRPr="00AD3DD7">
              <w:t>Cereals</w:t>
            </w:r>
          </w:p>
          <w:p w14:paraId="339EE296" w14:textId="77777777" w:rsidR="006964C9" w:rsidRPr="00AD3DD7" w:rsidRDefault="006964C9" w:rsidP="004156DB">
            <w:pPr>
              <w:pStyle w:val="RepTable"/>
            </w:pPr>
            <w:r w:rsidRPr="00AD3DD7">
              <w:t>BBCH ≥ 40</w:t>
            </w:r>
          </w:p>
        </w:tc>
        <w:tc>
          <w:tcPr>
            <w:tcW w:w="1488" w:type="pct"/>
            <w:gridSpan w:val="2"/>
            <w:shd w:val="clear" w:color="auto" w:fill="auto"/>
          </w:tcPr>
          <w:p w14:paraId="71676410" w14:textId="77777777" w:rsidR="006964C9" w:rsidRPr="002B1114" w:rsidRDefault="006964C9" w:rsidP="004156DB">
            <w:pPr>
              <w:pStyle w:val="RepTable"/>
            </w:pPr>
            <w:r>
              <w:t>Small omnivorous bird “lark” Combination (invertebrates with interception) 25% crop leaves 25% weed seeds 50% ground arthropods</w:t>
            </w:r>
          </w:p>
        </w:tc>
        <w:tc>
          <w:tcPr>
            <w:tcW w:w="619" w:type="pct"/>
            <w:shd w:val="clear" w:color="auto" w:fill="auto"/>
          </w:tcPr>
          <w:p w14:paraId="2676B645" w14:textId="77777777" w:rsidR="006964C9" w:rsidRPr="002B1114" w:rsidRDefault="006964C9" w:rsidP="004156DB">
            <w:pPr>
              <w:pStyle w:val="RepTable"/>
            </w:pPr>
            <w:r>
              <w:t>3.3</w:t>
            </w:r>
          </w:p>
        </w:tc>
        <w:tc>
          <w:tcPr>
            <w:tcW w:w="619" w:type="pct"/>
            <w:shd w:val="clear" w:color="auto" w:fill="auto"/>
          </w:tcPr>
          <w:p w14:paraId="333B43AB" w14:textId="77777777" w:rsidR="006964C9" w:rsidRPr="002B1114" w:rsidRDefault="006964C9" w:rsidP="004156DB">
            <w:pPr>
              <w:pStyle w:val="RepTable"/>
            </w:pPr>
            <w:r>
              <w:t>1.</w:t>
            </w:r>
            <w:r w:rsidR="00616D34">
              <w:t>5</w:t>
            </w:r>
            <w:r>
              <w:t xml:space="preserve"> x 0.53</w:t>
            </w:r>
          </w:p>
        </w:tc>
        <w:tc>
          <w:tcPr>
            <w:tcW w:w="662" w:type="pct"/>
            <w:shd w:val="clear" w:color="auto" w:fill="auto"/>
          </w:tcPr>
          <w:p w14:paraId="039FBF5B" w14:textId="77777777" w:rsidR="006964C9" w:rsidRDefault="00AB6FB3" w:rsidP="004156DB">
            <w:pPr>
              <w:pStyle w:val="RepTable"/>
            </w:pPr>
            <w:r>
              <w:t>0.</w:t>
            </w:r>
            <w:r w:rsidR="00616D34">
              <w:t>4</w:t>
            </w:r>
            <w:r w:rsidR="00257F74">
              <w:t>8</w:t>
            </w:r>
          </w:p>
          <w:p w14:paraId="227CBD6F" w14:textId="77777777" w:rsidR="002D3425" w:rsidRPr="00B36789" w:rsidRDefault="00A55662" w:rsidP="004156DB">
            <w:pPr>
              <w:pStyle w:val="RepTable"/>
              <w:rPr>
                <w:color w:val="5B9BD5"/>
              </w:rPr>
            </w:pPr>
            <w:r w:rsidRPr="00B36789">
              <w:rPr>
                <w:color w:val="5B9BD5"/>
              </w:rPr>
              <w:t>0.52</w:t>
            </w:r>
          </w:p>
        </w:tc>
        <w:tc>
          <w:tcPr>
            <w:tcW w:w="621" w:type="pct"/>
            <w:shd w:val="clear" w:color="auto" w:fill="auto"/>
          </w:tcPr>
          <w:p w14:paraId="267C07B8" w14:textId="77777777" w:rsidR="006964C9" w:rsidRDefault="00616D34" w:rsidP="004156DB">
            <w:pPr>
              <w:pStyle w:val="RepTable"/>
            </w:pPr>
            <w:r>
              <w:t>31.1</w:t>
            </w:r>
          </w:p>
          <w:p w14:paraId="7F40E0C0" w14:textId="77777777" w:rsidR="00A55662" w:rsidRPr="00B36789" w:rsidRDefault="00A55662" w:rsidP="004156DB">
            <w:pPr>
              <w:pStyle w:val="RepTable"/>
              <w:rPr>
                <w:color w:val="5B9BD5"/>
              </w:rPr>
            </w:pPr>
            <w:r w:rsidRPr="00B36789">
              <w:rPr>
                <w:color w:val="5B9BD5"/>
              </w:rPr>
              <w:t>28.46</w:t>
            </w:r>
          </w:p>
        </w:tc>
      </w:tr>
      <w:tr w:rsidR="006964C9" w:rsidRPr="002B1114" w14:paraId="6E88A2A5" w14:textId="77777777" w:rsidTr="004156DB">
        <w:tc>
          <w:tcPr>
            <w:tcW w:w="991" w:type="pct"/>
            <w:shd w:val="clear" w:color="auto" w:fill="auto"/>
          </w:tcPr>
          <w:p w14:paraId="1D19A5BC" w14:textId="77777777" w:rsidR="006964C9" w:rsidRPr="00AD3DD7" w:rsidRDefault="006964C9" w:rsidP="004156DB">
            <w:pPr>
              <w:pStyle w:val="RepTable"/>
            </w:pPr>
            <w:r w:rsidRPr="00AD3DD7">
              <w:t>Cereals</w:t>
            </w:r>
          </w:p>
          <w:p w14:paraId="7BF7EC0B" w14:textId="77777777" w:rsidR="006964C9" w:rsidRPr="00AD3DD7" w:rsidRDefault="006964C9" w:rsidP="004156DB">
            <w:pPr>
              <w:pStyle w:val="RepTable"/>
            </w:pPr>
            <w:r w:rsidRPr="00AD3DD7">
              <w:t>BBCH 30-39</w:t>
            </w:r>
          </w:p>
        </w:tc>
        <w:tc>
          <w:tcPr>
            <w:tcW w:w="1488" w:type="pct"/>
            <w:gridSpan w:val="2"/>
            <w:shd w:val="clear" w:color="auto" w:fill="auto"/>
          </w:tcPr>
          <w:p w14:paraId="71275E86" w14:textId="77777777" w:rsidR="006964C9" w:rsidRPr="002B1114" w:rsidRDefault="006964C9" w:rsidP="004156DB">
            <w:pPr>
              <w:pStyle w:val="RepTable"/>
            </w:pPr>
            <w:r>
              <w:t>Small omnivorous bird “lark” Combination (invertebrates with interception) 25% crop leaves 25% weed seeds 50% ground arthropods</w:t>
            </w:r>
          </w:p>
        </w:tc>
        <w:tc>
          <w:tcPr>
            <w:tcW w:w="619" w:type="pct"/>
            <w:shd w:val="clear" w:color="auto" w:fill="auto"/>
          </w:tcPr>
          <w:p w14:paraId="0E6236B0" w14:textId="77777777" w:rsidR="006964C9" w:rsidRPr="002B1114" w:rsidRDefault="006964C9" w:rsidP="004156DB">
            <w:pPr>
              <w:pStyle w:val="RepTable"/>
            </w:pPr>
            <w:r>
              <w:t>5.4</w:t>
            </w:r>
          </w:p>
        </w:tc>
        <w:tc>
          <w:tcPr>
            <w:tcW w:w="619" w:type="pct"/>
            <w:shd w:val="clear" w:color="auto" w:fill="auto"/>
          </w:tcPr>
          <w:p w14:paraId="68D8C917" w14:textId="77777777" w:rsidR="006964C9" w:rsidRPr="002B1114" w:rsidRDefault="006964C9" w:rsidP="004156DB">
            <w:pPr>
              <w:pStyle w:val="RepTable"/>
            </w:pPr>
            <w:r>
              <w:t>1.</w:t>
            </w:r>
            <w:r w:rsidR="00616D34">
              <w:t xml:space="preserve">5 </w:t>
            </w:r>
            <w:r>
              <w:t>x 0.53</w:t>
            </w:r>
          </w:p>
        </w:tc>
        <w:tc>
          <w:tcPr>
            <w:tcW w:w="662" w:type="pct"/>
            <w:shd w:val="clear" w:color="auto" w:fill="auto"/>
          </w:tcPr>
          <w:p w14:paraId="5FA75850" w14:textId="77777777" w:rsidR="006964C9" w:rsidRDefault="00AA30CB" w:rsidP="004156DB">
            <w:pPr>
              <w:pStyle w:val="RepTable"/>
            </w:pPr>
            <w:r>
              <w:t>0.</w:t>
            </w:r>
            <w:r w:rsidR="00774C24">
              <w:t>7</w:t>
            </w:r>
            <w:r w:rsidR="00257F74">
              <w:t>8</w:t>
            </w:r>
          </w:p>
          <w:p w14:paraId="31F3D08D" w14:textId="77777777" w:rsidR="002D3425" w:rsidRPr="00B36789" w:rsidRDefault="00A55662" w:rsidP="004156DB">
            <w:pPr>
              <w:pStyle w:val="RepTable"/>
              <w:rPr>
                <w:color w:val="5B9BD5"/>
              </w:rPr>
            </w:pPr>
            <w:r w:rsidRPr="00B36789">
              <w:rPr>
                <w:color w:val="5B9BD5"/>
              </w:rPr>
              <w:t>0.85</w:t>
            </w:r>
          </w:p>
        </w:tc>
        <w:tc>
          <w:tcPr>
            <w:tcW w:w="621" w:type="pct"/>
            <w:shd w:val="clear" w:color="auto" w:fill="auto"/>
          </w:tcPr>
          <w:p w14:paraId="719482BE" w14:textId="77777777" w:rsidR="006964C9" w:rsidRDefault="00774C24" w:rsidP="004156DB">
            <w:pPr>
              <w:pStyle w:val="RepTable"/>
            </w:pPr>
            <w:r>
              <w:t>19.0</w:t>
            </w:r>
          </w:p>
          <w:p w14:paraId="6968A4D6" w14:textId="77777777" w:rsidR="00A55662" w:rsidRPr="00B36789" w:rsidRDefault="00A55662" w:rsidP="004156DB">
            <w:pPr>
              <w:pStyle w:val="RepTable"/>
              <w:rPr>
                <w:color w:val="5B9BD5"/>
              </w:rPr>
            </w:pPr>
            <w:r w:rsidRPr="00B36789">
              <w:rPr>
                <w:color w:val="5B9BD5"/>
              </w:rPr>
              <w:t>17.41</w:t>
            </w:r>
          </w:p>
        </w:tc>
      </w:tr>
      <w:tr w:rsidR="006964C9" w:rsidRPr="002B1114" w14:paraId="3E5A4413" w14:textId="77777777" w:rsidTr="004156DB">
        <w:tc>
          <w:tcPr>
            <w:tcW w:w="991" w:type="pct"/>
            <w:shd w:val="clear" w:color="auto" w:fill="auto"/>
          </w:tcPr>
          <w:p w14:paraId="0AD48C48" w14:textId="77777777" w:rsidR="006964C9" w:rsidRPr="00AD3DD7" w:rsidRDefault="006964C9" w:rsidP="004156DB">
            <w:pPr>
              <w:pStyle w:val="RepTable"/>
            </w:pPr>
            <w:r w:rsidRPr="00AD3DD7">
              <w:t>Cereals</w:t>
            </w:r>
          </w:p>
          <w:p w14:paraId="17164ED8" w14:textId="77777777" w:rsidR="006964C9" w:rsidRPr="00AD3DD7" w:rsidRDefault="006964C9" w:rsidP="004156DB">
            <w:pPr>
              <w:pStyle w:val="RepTable"/>
            </w:pPr>
            <w:r w:rsidRPr="00AD3DD7">
              <w:t>BBCH 10-29</w:t>
            </w:r>
          </w:p>
        </w:tc>
        <w:tc>
          <w:tcPr>
            <w:tcW w:w="1488" w:type="pct"/>
            <w:gridSpan w:val="2"/>
            <w:shd w:val="clear" w:color="auto" w:fill="auto"/>
          </w:tcPr>
          <w:p w14:paraId="4DDB8025" w14:textId="77777777" w:rsidR="006964C9" w:rsidRPr="002B1114" w:rsidRDefault="006964C9" w:rsidP="004156DB">
            <w:pPr>
              <w:pStyle w:val="RepTable"/>
            </w:pPr>
            <w:r>
              <w:t>Large herbivorous bird “goose” Grass + cereals 100% cereals shoots</w:t>
            </w:r>
          </w:p>
        </w:tc>
        <w:tc>
          <w:tcPr>
            <w:tcW w:w="619" w:type="pct"/>
            <w:shd w:val="clear" w:color="auto" w:fill="auto"/>
          </w:tcPr>
          <w:p w14:paraId="78CFF6CF" w14:textId="77777777" w:rsidR="006964C9" w:rsidRPr="002B1114" w:rsidRDefault="006964C9" w:rsidP="004156DB">
            <w:pPr>
              <w:pStyle w:val="RepTable"/>
            </w:pPr>
            <w:r>
              <w:t>16.2</w:t>
            </w:r>
          </w:p>
        </w:tc>
        <w:tc>
          <w:tcPr>
            <w:tcW w:w="619" w:type="pct"/>
            <w:shd w:val="clear" w:color="auto" w:fill="auto"/>
          </w:tcPr>
          <w:p w14:paraId="5D3C6E90" w14:textId="77777777" w:rsidR="006964C9" w:rsidRPr="002B1114" w:rsidRDefault="006964C9" w:rsidP="004156DB">
            <w:pPr>
              <w:pStyle w:val="RepTable"/>
            </w:pPr>
            <w:r>
              <w:t>1.</w:t>
            </w:r>
            <w:r w:rsidR="00774C24">
              <w:t>5</w:t>
            </w:r>
            <w:r>
              <w:t xml:space="preserve"> x 0.53</w:t>
            </w:r>
          </w:p>
        </w:tc>
        <w:tc>
          <w:tcPr>
            <w:tcW w:w="662" w:type="pct"/>
            <w:shd w:val="clear" w:color="auto" w:fill="auto"/>
          </w:tcPr>
          <w:p w14:paraId="726A84D1" w14:textId="77777777" w:rsidR="006964C9" w:rsidRDefault="00AA30CB" w:rsidP="004156DB">
            <w:pPr>
              <w:pStyle w:val="RepTable"/>
            </w:pPr>
            <w:r>
              <w:t>2.</w:t>
            </w:r>
            <w:r w:rsidR="00774C24">
              <w:t>3</w:t>
            </w:r>
            <w:r w:rsidR="00F80A9F">
              <w:t>4</w:t>
            </w:r>
          </w:p>
          <w:p w14:paraId="7B764573" w14:textId="77777777" w:rsidR="002D3425" w:rsidRPr="00B36789" w:rsidRDefault="00A55662" w:rsidP="004156DB">
            <w:pPr>
              <w:pStyle w:val="RepTable"/>
              <w:rPr>
                <w:color w:val="5B9BD5"/>
              </w:rPr>
            </w:pPr>
            <w:r w:rsidRPr="00B36789">
              <w:rPr>
                <w:color w:val="5B9BD5"/>
              </w:rPr>
              <w:t>2.57</w:t>
            </w:r>
          </w:p>
        </w:tc>
        <w:tc>
          <w:tcPr>
            <w:tcW w:w="621" w:type="pct"/>
            <w:shd w:val="clear" w:color="auto" w:fill="auto"/>
          </w:tcPr>
          <w:p w14:paraId="035352FA" w14:textId="77777777" w:rsidR="006964C9" w:rsidRDefault="00AB6FB3" w:rsidP="004156DB">
            <w:pPr>
              <w:pStyle w:val="RepTable"/>
            </w:pPr>
            <w:r>
              <w:t>6.</w:t>
            </w:r>
            <w:r w:rsidR="00774C24">
              <w:t>33</w:t>
            </w:r>
          </w:p>
          <w:p w14:paraId="2EA30096" w14:textId="77777777" w:rsidR="00A55662" w:rsidRPr="00B36789" w:rsidRDefault="00A55662" w:rsidP="004156DB">
            <w:pPr>
              <w:pStyle w:val="RepTable"/>
              <w:rPr>
                <w:color w:val="5B9BD5"/>
              </w:rPr>
            </w:pPr>
            <w:r w:rsidRPr="00B36789">
              <w:rPr>
                <w:color w:val="5B9BD5"/>
              </w:rPr>
              <w:t>5.75</w:t>
            </w:r>
          </w:p>
        </w:tc>
      </w:tr>
      <w:tr w:rsidR="00BD65E5" w:rsidRPr="002B1114" w14:paraId="49445451" w14:textId="77777777" w:rsidTr="003B2D92">
        <w:tc>
          <w:tcPr>
            <w:tcW w:w="991" w:type="pct"/>
            <w:shd w:val="clear" w:color="auto" w:fill="auto"/>
          </w:tcPr>
          <w:p w14:paraId="27F2659F" w14:textId="77777777" w:rsidR="00BD65E5" w:rsidRPr="00AD3DD7" w:rsidRDefault="00BD65E5" w:rsidP="003B2D92">
            <w:pPr>
              <w:pStyle w:val="RepTable"/>
            </w:pPr>
            <w:r w:rsidRPr="00AD3DD7">
              <w:t>Cereals</w:t>
            </w:r>
          </w:p>
          <w:p w14:paraId="19313AA3" w14:textId="77777777" w:rsidR="00BD65E5" w:rsidRPr="00AD3DD7" w:rsidRDefault="00BD65E5" w:rsidP="003B2D92">
            <w:pPr>
              <w:pStyle w:val="RepTable"/>
            </w:pPr>
            <w:r w:rsidRPr="00AD3DD7">
              <w:t>BBCH 10-29</w:t>
            </w:r>
          </w:p>
        </w:tc>
        <w:tc>
          <w:tcPr>
            <w:tcW w:w="1488" w:type="pct"/>
            <w:gridSpan w:val="2"/>
            <w:shd w:val="clear" w:color="auto" w:fill="auto"/>
          </w:tcPr>
          <w:p w14:paraId="10A349B2" w14:textId="77777777" w:rsidR="00BD65E5" w:rsidRDefault="00BD65E5" w:rsidP="003B2D92">
            <w:pPr>
              <w:pStyle w:val="RepTable"/>
            </w:pPr>
            <w:r>
              <w:t>Small omnivorous bird “lark” Combination (invertebrates with interception) 25% crop leaves 25% weed seeds 50% ground arthropods</w:t>
            </w:r>
          </w:p>
        </w:tc>
        <w:tc>
          <w:tcPr>
            <w:tcW w:w="619" w:type="pct"/>
            <w:shd w:val="clear" w:color="auto" w:fill="auto"/>
          </w:tcPr>
          <w:p w14:paraId="634EFA45" w14:textId="77777777" w:rsidR="00BD65E5" w:rsidRDefault="00BD65E5" w:rsidP="003B2D92">
            <w:pPr>
              <w:pStyle w:val="RepTable"/>
            </w:pPr>
            <w:r>
              <w:t>10.9</w:t>
            </w:r>
          </w:p>
        </w:tc>
        <w:tc>
          <w:tcPr>
            <w:tcW w:w="619" w:type="pct"/>
            <w:shd w:val="clear" w:color="auto" w:fill="auto"/>
          </w:tcPr>
          <w:p w14:paraId="67E40347" w14:textId="77777777" w:rsidR="00BD65E5" w:rsidRDefault="00BD65E5" w:rsidP="003B2D92">
            <w:pPr>
              <w:pStyle w:val="RepTable"/>
            </w:pPr>
            <w:r>
              <w:t>1.</w:t>
            </w:r>
            <w:r w:rsidR="00774C24">
              <w:t>5</w:t>
            </w:r>
            <w:r w:rsidR="00B73BBD">
              <w:t xml:space="preserve"> x 0.53</w:t>
            </w:r>
          </w:p>
        </w:tc>
        <w:tc>
          <w:tcPr>
            <w:tcW w:w="662" w:type="pct"/>
            <w:shd w:val="clear" w:color="auto" w:fill="auto"/>
          </w:tcPr>
          <w:p w14:paraId="315EAF4F" w14:textId="77777777" w:rsidR="00BD65E5" w:rsidRDefault="00B73BBD" w:rsidP="003B2D92">
            <w:pPr>
              <w:pStyle w:val="RepTable"/>
            </w:pPr>
            <w:r>
              <w:t>1.</w:t>
            </w:r>
            <w:r w:rsidR="00774C24">
              <w:t>5</w:t>
            </w:r>
            <w:r w:rsidR="00F80A9F">
              <w:t>7</w:t>
            </w:r>
          </w:p>
          <w:p w14:paraId="18782E7C" w14:textId="77777777" w:rsidR="002D3425" w:rsidRPr="00B36789" w:rsidRDefault="00E80150" w:rsidP="003B2D92">
            <w:pPr>
              <w:pStyle w:val="RepTable"/>
              <w:rPr>
                <w:color w:val="5B9BD5"/>
              </w:rPr>
            </w:pPr>
            <w:r w:rsidRPr="00B36789">
              <w:rPr>
                <w:color w:val="5B9BD5"/>
              </w:rPr>
              <w:t>1.73</w:t>
            </w:r>
          </w:p>
        </w:tc>
        <w:tc>
          <w:tcPr>
            <w:tcW w:w="621" w:type="pct"/>
            <w:shd w:val="clear" w:color="auto" w:fill="auto"/>
          </w:tcPr>
          <w:p w14:paraId="559C1B25" w14:textId="77777777" w:rsidR="00BD65E5" w:rsidRDefault="00774C24" w:rsidP="003B2D92">
            <w:pPr>
              <w:pStyle w:val="RepTable"/>
            </w:pPr>
            <w:r>
              <w:t>9.42</w:t>
            </w:r>
          </w:p>
          <w:p w14:paraId="60CA3AF3" w14:textId="77777777" w:rsidR="00E80150" w:rsidRPr="00B36789" w:rsidRDefault="00E80150" w:rsidP="003B2D92">
            <w:pPr>
              <w:pStyle w:val="RepTable"/>
              <w:rPr>
                <w:color w:val="5B9BD5"/>
              </w:rPr>
            </w:pPr>
            <w:r w:rsidRPr="00B36789">
              <w:rPr>
                <w:color w:val="5B9BD5"/>
              </w:rPr>
              <w:t>8.55</w:t>
            </w:r>
          </w:p>
        </w:tc>
      </w:tr>
      <w:tr w:rsidR="005F1B24" w:rsidRPr="002B1114" w14:paraId="50F38613" w14:textId="77777777" w:rsidTr="003B2D92">
        <w:tc>
          <w:tcPr>
            <w:tcW w:w="991" w:type="pct"/>
            <w:shd w:val="clear" w:color="auto" w:fill="auto"/>
          </w:tcPr>
          <w:p w14:paraId="5D6391AC" w14:textId="77777777" w:rsidR="005F1B24" w:rsidRPr="007E6DF1" w:rsidRDefault="005F1B24" w:rsidP="005F1B24">
            <w:pPr>
              <w:pStyle w:val="RepTable"/>
              <w:rPr>
                <w:highlight w:val="yellow"/>
              </w:rPr>
            </w:pPr>
            <w:r w:rsidRPr="007E6DF1">
              <w:rPr>
                <w:highlight w:val="yellow"/>
              </w:rPr>
              <w:t>Cereals</w:t>
            </w:r>
          </w:p>
          <w:p w14:paraId="4FD8630D" w14:textId="77777777" w:rsidR="005F1B24" w:rsidRPr="007E6DF1" w:rsidRDefault="005F1B24" w:rsidP="005F1B24">
            <w:pPr>
              <w:pStyle w:val="RepTable"/>
              <w:rPr>
                <w:highlight w:val="yellow"/>
              </w:rPr>
            </w:pPr>
            <w:r w:rsidRPr="007E6DF1">
              <w:rPr>
                <w:highlight w:val="yellow"/>
              </w:rPr>
              <w:t>Late season-Seed heads</w:t>
            </w:r>
          </w:p>
        </w:tc>
        <w:tc>
          <w:tcPr>
            <w:tcW w:w="1488" w:type="pct"/>
            <w:gridSpan w:val="2"/>
            <w:shd w:val="clear" w:color="auto" w:fill="auto"/>
          </w:tcPr>
          <w:p w14:paraId="3B5CD552" w14:textId="77777777" w:rsidR="005F1B24" w:rsidRPr="007E6DF1" w:rsidRDefault="005F1B24" w:rsidP="005F1B24">
            <w:pPr>
              <w:pStyle w:val="RepTable"/>
              <w:rPr>
                <w:highlight w:val="yellow"/>
              </w:rPr>
            </w:pPr>
            <w:r w:rsidRPr="007E6DF1">
              <w:rPr>
                <w:highlight w:val="yellow"/>
              </w:rPr>
              <w:t>Small granivorous/insectivorous  bird “bunting”</w:t>
            </w:r>
          </w:p>
        </w:tc>
        <w:tc>
          <w:tcPr>
            <w:tcW w:w="619" w:type="pct"/>
            <w:shd w:val="clear" w:color="auto" w:fill="auto"/>
          </w:tcPr>
          <w:p w14:paraId="73707E55" w14:textId="77777777" w:rsidR="005F1B24" w:rsidRPr="007E6DF1" w:rsidRDefault="007E6DF1" w:rsidP="005F1B24">
            <w:pPr>
              <w:pStyle w:val="RepTable"/>
              <w:rPr>
                <w:highlight w:val="yellow"/>
              </w:rPr>
            </w:pPr>
            <w:r w:rsidRPr="007E6DF1">
              <w:rPr>
                <w:highlight w:val="yellow"/>
              </w:rPr>
              <w:t>12.5</w:t>
            </w:r>
          </w:p>
        </w:tc>
        <w:tc>
          <w:tcPr>
            <w:tcW w:w="619" w:type="pct"/>
            <w:shd w:val="clear" w:color="auto" w:fill="auto"/>
          </w:tcPr>
          <w:p w14:paraId="3DAB7106" w14:textId="77777777" w:rsidR="005F1B24" w:rsidRPr="007E6DF1" w:rsidRDefault="005F1B24" w:rsidP="005F1B24">
            <w:pPr>
              <w:pStyle w:val="RepTable"/>
              <w:rPr>
                <w:highlight w:val="yellow"/>
              </w:rPr>
            </w:pPr>
            <w:r w:rsidRPr="007E6DF1">
              <w:rPr>
                <w:highlight w:val="yellow"/>
              </w:rPr>
              <w:t>1.3</w:t>
            </w:r>
          </w:p>
        </w:tc>
        <w:tc>
          <w:tcPr>
            <w:tcW w:w="662" w:type="pct"/>
            <w:shd w:val="clear" w:color="auto" w:fill="auto"/>
          </w:tcPr>
          <w:p w14:paraId="751BCD9D" w14:textId="77777777" w:rsidR="005F1B24" w:rsidRPr="007E6DF1" w:rsidRDefault="005C0D0E" w:rsidP="005F1B24">
            <w:pPr>
              <w:pStyle w:val="RepTable"/>
              <w:rPr>
                <w:highlight w:val="yellow"/>
              </w:rPr>
            </w:pPr>
            <w:r>
              <w:rPr>
                <w:highlight w:val="yellow"/>
              </w:rPr>
              <w:t>0.80</w:t>
            </w:r>
          </w:p>
        </w:tc>
        <w:tc>
          <w:tcPr>
            <w:tcW w:w="621" w:type="pct"/>
            <w:shd w:val="clear" w:color="auto" w:fill="auto"/>
          </w:tcPr>
          <w:p w14:paraId="46AC0974" w14:textId="77777777" w:rsidR="005F1B24" w:rsidRPr="007E6DF1" w:rsidRDefault="005C0D0E" w:rsidP="005F1B24">
            <w:pPr>
              <w:pStyle w:val="RepTable"/>
              <w:rPr>
                <w:highlight w:val="yellow"/>
              </w:rPr>
            </w:pPr>
            <w:r>
              <w:rPr>
                <w:highlight w:val="yellow"/>
              </w:rPr>
              <w:t>18.53</w:t>
            </w:r>
          </w:p>
        </w:tc>
      </w:tr>
    </w:tbl>
    <w:p w14:paraId="296B6610" w14:textId="77777777" w:rsidR="006964C9" w:rsidRDefault="006964C9" w:rsidP="006964C9">
      <w:pPr>
        <w:pStyle w:val="RepTableFootnote"/>
        <w:tabs>
          <w:tab w:val="clear" w:pos="425"/>
          <w:tab w:val="left" w:pos="0"/>
        </w:tabs>
        <w:ind w:left="0" w:firstLine="0"/>
        <w:rPr>
          <w:lang w:val="en-GB"/>
        </w:rPr>
      </w:pPr>
      <w:r w:rsidRPr="002B1114">
        <w:rPr>
          <w:lang w:val="en-GB"/>
        </w:rPr>
        <w:t xml:space="preserve">SV: shortcut value; MAF: multiple </w:t>
      </w:r>
      <w:r w:rsidRPr="005A0C2F">
        <w:rPr>
          <w:lang w:val="en-GB"/>
        </w:rPr>
        <w:t>application factor; TWA: time-weighted average factor; DDD: daily dietary dose; TER: toxicity to exposure ratio. TER values shown in bold fall below the relevant trigger.</w:t>
      </w:r>
    </w:p>
    <w:p w14:paraId="18374184" w14:textId="77777777" w:rsidR="00C20FDF" w:rsidRPr="00C20FDF" w:rsidRDefault="00C20FDF" w:rsidP="00C20FDF">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1AD9264B" w14:textId="77777777" w:rsidR="00C20FDF" w:rsidRPr="00C20FDF" w:rsidRDefault="00C20FDF" w:rsidP="00C20FDF">
      <w:pPr>
        <w:pStyle w:val="RepStandard"/>
        <w:rPr>
          <w:color w:val="5B9BD5"/>
        </w:rPr>
      </w:pPr>
    </w:p>
    <w:p w14:paraId="179ECDB6" w14:textId="77777777" w:rsidR="00662F08" w:rsidRPr="002B1114" w:rsidRDefault="00662F08" w:rsidP="00662F08">
      <w:pPr>
        <w:pStyle w:val="RepLabel"/>
      </w:pPr>
      <w:r w:rsidRPr="005A0C2F">
        <w:t xml:space="preserve">Table </w:t>
      </w:r>
      <w:r w:rsidRPr="005A0C2F">
        <w:fldChar w:fldCharType="begin"/>
      </w:r>
      <w:r w:rsidRPr="005A0C2F">
        <w:instrText xml:space="preserve"> STYLEREF 2 \s </w:instrText>
      </w:r>
      <w:r w:rsidRPr="005A0C2F">
        <w:fldChar w:fldCharType="separate"/>
      </w:r>
      <w:r w:rsidRPr="005A0C2F">
        <w:rPr>
          <w:noProof/>
        </w:rPr>
        <w:t>9.2</w:t>
      </w:r>
      <w:r w:rsidRPr="005A0C2F">
        <w:fldChar w:fldCharType="end"/>
      </w:r>
      <w:r w:rsidRPr="005A0C2F">
        <w:noBreakHyphen/>
        <w:t xml:space="preserve">4: </w:t>
      </w:r>
      <w:r w:rsidRPr="005A0C2F">
        <w:tab/>
        <w:t>First-tier assessment of the acute and long-term/reproductive risk for birds due to the use of SAP250F in OSR (metabolite)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50"/>
        <w:gridCol w:w="915"/>
        <w:gridCol w:w="1861"/>
        <w:gridCol w:w="1154"/>
        <w:gridCol w:w="1155"/>
        <w:gridCol w:w="1254"/>
        <w:gridCol w:w="1159"/>
      </w:tblGrid>
      <w:tr w:rsidR="00662F08" w:rsidRPr="002B1114" w14:paraId="436125C4" w14:textId="77777777" w:rsidTr="0055248C">
        <w:tc>
          <w:tcPr>
            <w:tcW w:w="1482" w:type="pct"/>
            <w:gridSpan w:val="2"/>
            <w:tcBorders>
              <w:right w:val="single" w:sz="4" w:space="0" w:color="auto"/>
            </w:tcBorders>
            <w:shd w:val="clear" w:color="auto" w:fill="auto"/>
          </w:tcPr>
          <w:p w14:paraId="42467704" w14:textId="77777777" w:rsidR="00662F08" w:rsidRPr="002B1114" w:rsidRDefault="00662F08" w:rsidP="0055248C">
            <w:pPr>
              <w:pStyle w:val="RepTableHeader"/>
              <w:jc w:val="center"/>
              <w:rPr>
                <w:lang w:val="en-GB"/>
              </w:rPr>
            </w:pPr>
            <w:r w:rsidRPr="002B1114">
              <w:rPr>
                <w:lang w:val="en-GB"/>
              </w:rPr>
              <w:t>Intended use</w:t>
            </w:r>
          </w:p>
        </w:tc>
        <w:tc>
          <w:tcPr>
            <w:tcW w:w="3518" w:type="pct"/>
            <w:gridSpan w:val="5"/>
            <w:tcBorders>
              <w:top w:val="single" w:sz="4" w:space="0" w:color="auto"/>
              <w:left w:val="single" w:sz="4" w:space="0" w:color="auto"/>
              <w:bottom w:val="nil"/>
              <w:right w:val="single" w:sz="4" w:space="0" w:color="auto"/>
            </w:tcBorders>
            <w:shd w:val="clear" w:color="auto" w:fill="auto"/>
          </w:tcPr>
          <w:p w14:paraId="24509B43" w14:textId="77777777" w:rsidR="00662F08" w:rsidRPr="002B1114" w:rsidRDefault="00662F08" w:rsidP="0055248C">
            <w:pPr>
              <w:pStyle w:val="RepTableHeader"/>
              <w:jc w:val="center"/>
              <w:rPr>
                <w:lang w:val="en-GB"/>
              </w:rPr>
            </w:pPr>
            <w:r>
              <w:rPr>
                <w:lang w:val="en-GB"/>
              </w:rPr>
              <w:t>OSR</w:t>
            </w:r>
          </w:p>
        </w:tc>
      </w:tr>
      <w:tr w:rsidR="00662F08" w:rsidRPr="002B1114" w14:paraId="1F9D1735" w14:textId="77777777" w:rsidTr="0055248C">
        <w:tc>
          <w:tcPr>
            <w:tcW w:w="1482" w:type="pct"/>
            <w:gridSpan w:val="2"/>
            <w:tcBorders>
              <w:right w:val="single" w:sz="4" w:space="0" w:color="auto"/>
            </w:tcBorders>
            <w:shd w:val="clear" w:color="auto" w:fill="auto"/>
          </w:tcPr>
          <w:p w14:paraId="00F2B489" w14:textId="77777777" w:rsidR="00662F08" w:rsidRPr="002B1114" w:rsidRDefault="00662F08" w:rsidP="0055248C">
            <w:pPr>
              <w:pStyle w:val="RepTableBold"/>
              <w:rPr>
                <w:lang w:val="en-GB"/>
              </w:rPr>
            </w:pPr>
            <w:r w:rsidRPr="002B1114">
              <w:rPr>
                <w:lang w:val="en-GB"/>
              </w:rPr>
              <w:t>Active substance/product</w:t>
            </w:r>
          </w:p>
        </w:tc>
        <w:tc>
          <w:tcPr>
            <w:tcW w:w="3518" w:type="pct"/>
            <w:gridSpan w:val="5"/>
            <w:tcBorders>
              <w:top w:val="nil"/>
              <w:left w:val="single" w:sz="4" w:space="0" w:color="auto"/>
              <w:bottom w:val="nil"/>
              <w:right w:val="single" w:sz="4" w:space="0" w:color="auto"/>
            </w:tcBorders>
            <w:shd w:val="clear" w:color="auto" w:fill="auto"/>
          </w:tcPr>
          <w:p w14:paraId="7A04A78F" w14:textId="77777777" w:rsidR="00662F08" w:rsidRPr="002F6460" w:rsidRDefault="00662F08" w:rsidP="0055248C">
            <w:pPr>
              <w:pStyle w:val="RepTable"/>
            </w:pPr>
            <w:r>
              <w:t>JAU 6476-desthio</w:t>
            </w:r>
          </w:p>
        </w:tc>
      </w:tr>
      <w:tr w:rsidR="00662F08" w:rsidRPr="006600B1" w14:paraId="2DEC2925" w14:textId="77777777" w:rsidTr="0055248C">
        <w:tc>
          <w:tcPr>
            <w:tcW w:w="1482" w:type="pct"/>
            <w:gridSpan w:val="2"/>
            <w:tcBorders>
              <w:right w:val="single" w:sz="4" w:space="0" w:color="auto"/>
            </w:tcBorders>
            <w:shd w:val="clear" w:color="auto" w:fill="auto"/>
          </w:tcPr>
          <w:p w14:paraId="68900DD0" w14:textId="77777777" w:rsidR="00662F08" w:rsidRPr="002B1114" w:rsidRDefault="00662F08" w:rsidP="0055248C">
            <w:pPr>
              <w:pStyle w:val="RepTableBold"/>
              <w:rPr>
                <w:lang w:val="en-GB"/>
              </w:rPr>
            </w:pPr>
            <w:r w:rsidRPr="002B1114">
              <w:rPr>
                <w:lang w:val="en-GB"/>
              </w:rPr>
              <w:t>Application rate (g/ha)</w:t>
            </w:r>
          </w:p>
        </w:tc>
        <w:tc>
          <w:tcPr>
            <w:tcW w:w="3518" w:type="pct"/>
            <w:gridSpan w:val="5"/>
            <w:tcBorders>
              <w:top w:val="nil"/>
              <w:left w:val="single" w:sz="4" w:space="0" w:color="auto"/>
              <w:bottom w:val="single" w:sz="4" w:space="0" w:color="auto"/>
              <w:right w:val="single" w:sz="4" w:space="0" w:color="auto"/>
            </w:tcBorders>
            <w:shd w:val="clear" w:color="auto" w:fill="auto"/>
          </w:tcPr>
          <w:p w14:paraId="796EE24A" w14:textId="77777777" w:rsidR="00662F08" w:rsidRPr="003C4486" w:rsidRDefault="00662F08" w:rsidP="0055248C">
            <w:pPr>
              <w:pStyle w:val="RepTable"/>
              <w:rPr>
                <w:lang w:val="fr-FR"/>
              </w:rPr>
            </w:pPr>
            <w:r w:rsidRPr="003C4486">
              <w:rPr>
                <w:lang w:val="fr-FR"/>
              </w:rPr>
              <w:t>158.7 (OSR) – JAU 6476-desthio</w:t>
            </w:r>
            <w:r w:rsidR="002D5ED3">
              <w:rPr>
                <w:lang w:val="fr-FR"/>
              </w:rPr>
              <w:t xml:space="preserve">, </w:t>
            </w:r>
            <w:r w:rsidR="000E52EB" w:rsidRPr="00B36789">
              <w:rPr>
                <w:color w:val="5B9BD5"/>
                <w:lang w:val="fr-FR"/>
              </w:rPr>
              <w:t>3</w:t>
            </w:r>
            <w:r w:rsidR="002D5ED3" w:rsidRPr="00B36789">
              <w:rPr>
                <w:color w:val="5B9BD5"/>
                <w:lang w:val="fr-FR"/>
              </w:rPr>
              <w:t xml:space="preserve"> x 175 </w:t>
            </w:r>
            <w:r w:rsidR="000E52EB" w:rsidRPr="00B36789">
              <w:rPr>
                <w:color w:val="5B9BD5"/>
                <w:lang w:val="fr-FR"/>
              </w:rPr>
              <w:t>(OSR)</w:t>
            </w:r>
          </w:p>
        </w:tc>
      </w:tr>
      <w:tr w:rsidR="00662F08" w:rsidRPr="002B1114" w14:paraId="4FF2956D" w14:textId="77777777" w:rsidTr="0055248C">
        <w:tc>
          <w:tcPr>
            <w:tcW w:w="1482" w:type="pct"/>
            <w:gridSpan w:val="2"/>
            <w:tcBorders>
              <w:right w:val="single" w:sz="4" w:space="0" w:color="auto"/>
            </w:tcBorders>
            <w:shd w:val="clear" w:color="auto" w:fill="auto"/>
          </w:tcPr>
          <w:p w14:paraId="57F33872" w14:textId="77777777" w:rsidR="00662F08" w:rsidRPr="002B1114" w:rsidRDefault="00662F08" w:rsidP="0055248C">
            <w:pPr>
              <w:pStyle w:val="RepTableBold"/>
              <w:rPr>
                <w:lang w:val="en-GB"/>
              </w:rPr>
            </w:pPr>
            <w:r w:rsidRPr="002B1114">
              <w:rPr>
                <w:lang w:val="en-GB"/>
              </w:rPr>
              <w:t>Acute toxicity (mg/kg bw)</w:t>
            </w:r>
          </w:p>
        </w:tc>
        <w:tc>
          <w:tcPr>
            <w:tcW w:w="3518" w:type="pct"/>
            <w:gridSpan w:val="5"/>
            <w:tcBorders>
              <w:top w:val="single" w:sz="4" w:space="0" w:color="auto"/>
              <w:left w:val="single" w:sz="4" w:space="0" w:color="auto"/>
              <w:bottom w:val="nil"/>
              <w:right w:val="single" w:sz="4" w:space="0" w:color="auto"/>
            </w:tcBorders>
            <w:shd w:val="clear" w:color="auto" w:fill="auto"/>
          </w:tcPr>
          <w:p w14:paraId="28C95C9C" w14:textId="77777777" w:rsidR="00662F08" w:rsidRPr="002B1114" w:rsidRDefault="00662F08" w:rsidP="0055248C">
            <w:pPr>
              <w:pStyle w:val="RepTable"/>
            </w:pPr>
            <w:r>
              <w:t>297</w:t>
            </w:r>
          </w:p>
        </w:tc>
      </w:tr>
      <w:tr w:rsidR="00662F08" w:rsidRPr="002B1114" w14:paraId="6A0265ED" w14:textId="77777777" w:rsidTr="0055248C">
        <w:tc>
          <w:tcPr>
            <w:tcW w:w="1482" w:type="pct"/>
            <w:gridSpan w:val="2"/>
            <w:tcBorders>
              <w:right w:val="single" w:sz="4" w:space="0" w:color="auto"/>
            </w:tcBorders>
            <w:shd w:val="clear" w:color="auto" w:fill="auto"/>
          </w:tcPr>
          <w:p w14:paraId="285B5EC0" w14:textId="77777777" w:rsidR="00662F08" w:rsidRPr="002B1114" w:rsidRDefault="00662F08" w:rsidP="0055248C">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544EB1A8" w14:textId="77777777" w:rsidR="00662F08" w:rsidRPr="002B1114" w:rsidRDefault="00662F08" w:rsidP="0055248C">
            <w:pPr>
              <w:pStyle w:val="RepTable"/>
            </w:pPr>
            <w:r w:rsidRPr="002B1114">
              <w:t>10</w:t>
            </w:r>
          </w:p>
        </w:tc>
      </w:tr>
      <w:tr w:rsidR="00662F08" w:rsidRPr="002B1114" w14:paraId="33F7AF72" w14:textId="77777777" w:rsidTr="0055248C">
        <w:tc>
          <w:tcPr>
            <w:tcW w:w="991" w:type="pct"/>
            <w:shd w:val="clear" w:color="auto" w:fill="auto"/>
          </w:tcPr>
          <w:p w14:paraId="790D2483" w14:textId="77777777" w:rsidR="00662F08" w:rsidRPr="002B1114" w:rsidRDefault="00662F08" w:rsidP="0055248C">
            <w:pPr>
              <w:pStyle w:val="RepTableBold"/>
              <w:rPr>
                <w:lang w:val="en-GB"/>
              </w:rPr>
            </w:pPr>
            <w:r w:rsidRPr="002B1114">
              <w:rPr>
                <w:lang w:val="en-GB"/>
              </w:rPr>
              <w:t>Crop scenario</w:t>
            </w:r>
          </w:p>
          <w:p w14:paraId="083EB99E" w14:textId="77777777" w:rsidR="00662F08" w:rsidRPr="002B1114" w:rsidRDefault="00662F08" w:rsidP="0055248C">
            <w:pPr>
              <w:pStyle w:val="RepTableBold"/>
              <w:rPr>
                <w:lang w:val="en-GB"/>
              </w:rPr>
            </w:pPr>
            <w:r w:rsidRPr="002B1114">
              <w:rPr>
                <w:lang w:val="en-GB"/>
              </w:rPr>
              <w:t>Growth stage</w:t>
            </w:r>
          </w:p>
        </w:tc>
        <w:tc>
          <w:tcPr>
            <w:tcW w:w="1488" w:type="pct"/>
            <w:gridSpan w:val="2"/>
            <w:shd w:val="clear" w:color="auto" w:fill="auto"/>
          </w:tcPr>
          <w:p w14:paraId="696397F8" w14:textId="77777777" w:rsidR="00662F08" w:rsidRPr="002B1114" w:rsidRDefault="00662F08" w:rsidP="0055248C">
            <w:pPr>
              <w:pStyle w:val="RepTableBold"/>
              <w:rPr>
                <w:lang w:val="en-GB"/>
              </w:rPr>
            </w:pPr>
            <w:r w:rsidRPr="002B1114">
              <w:rPr>
                <w:lang w:val="en-GB"/>
              </w:rPr>
              <w:t>Indicator/generic focal species</w:t>
            </w:r>
          </w:p>
        </w:tc>
        <w:tc>
          <w:tcPr>
            <w:tcW w:w="619" w:type="pct"/>
            <w:shd w:val="clear" w:color="auto" w:fill="auto"/>
          </w:tcPr>
          <w:p w14:paraId="2CCA006D" w14:textId="77777777" w:rsidR="00662F08" w:rsidRPr="002B1114" w:rsidRDefault="00662F08" w:rsidP="0055248C">
            <w:pPr>
              <w:pStyle w:val="RepTableBold"/>
              <w:rPr>
                <w:lang w:val="en-GB"/>
              </w:rPr>
            </w:pPr>
            <w:r w:rsidRPr="002B1114">
              <w:rPr>
                <w:lang w:val="en-GB"/>
              </w:rPr>
              <w:t>SV</w:t>
            </w:r>
            <w:r w:rsidRPr="002B1114">
              <w:rPr>
                <w:vertAlign w:val="subscript"/>
                <w:lang w:val="en-GB"/>
              </w:rPr>
              <w:t>90</w:t>
            </w:r>
          </w:p>
        </w:tc>
        <w:tc>
          <w:tcPr>
            <w:tcW w:w="619" w:type="pct"/>
            <w:shd w:val="clear" w:color="auto" w:fill="auto"/>
          </w:tcPr>
          <w:p w14:paraId="5C7F2EB0" w14:textId="77777777" w:rsidR="00662F08" w:rsidRPr="002B1114" w:rsidRDefault="00662F08" w:rsidP="0055248C">
            <w:pPr>
              <w:pStyle w:val="RepTableBold"/>
              <w:rPr>
                <w:lang w:val="en-GB"/>
              </w:rPr>
            </w:pPr>
            <w:r w:rsidRPr="002B1114">
              <w:rPr>
                <w:lang w:val="en-GB"/>
              </w:rPr>
              <w:t>MAF</w:t>
            </w:r>
            <w:r w:rsidRPr="002B1114">
              <w:rPr>
                <w:vertAlign w:val="subscript"/>
                <w:lang w:val="en-GB"/>
              </w:rPr>
              <w:t>90</w:t>
            </w:r>
          </w:p>
        </w:tc>
        <w:tc>
          <w:tcPr>
            <w:tcW w:w="662" w:type="pct"/>
            <w:shd w:val="clear" w:color="auto" w:fill="auto"/>
          </w:tcPr>
          <w:p w14:paraId="162EEEA8" w14:textId="77777777" w:rsidR="00662F08" w:rsidRPr="002B1114" w:rsidRDefault="00662F08" w:rsidP="0055248C">
            <w:pPr>
              <w:pStyle w:val="RepTableBold"/>
              <w:rPr>
                <w:lang w:val="de-DE"/>
              </w:rPr>
            </w:pPr>
            <w:r w:rsidRPr="002B1114">
              <w:rPr>
                <w:lang w:val="de-DE"/>
              </w:rPr>
              <w:t>DDD</w:t>
            </w:r>
            <w:r w:rsidRPr="002B1114">
              <w:rPr>
                <w:vertAlign w:val="subscript"/>
                <w:lang w:val="de-DE"/>
              </w:rPr>
              <w:t>90</w:t>
            </w:r>
          </w:p>
          <w:p w14:paraId="218658E8" w14:textId="77777777" w:rsidR="00662F08" w:rsidRPr="002B1114" w:rsidRDefault="00662F08" w:rsidP="0055248C">
            <w:pPr>
              <w:pStyle w:val="RepTableBold"/>
              <w:rPr>
                <w:lang w:val="de-DE"/>
              </w:rPr>
            </w:pPr>
            <w:r w:rsidRPr="002B1114">
              <w:rPr>
                <w:lang w:val="de-DE"/>
              </w:rPr>
              <w:t>(mg/kg bw/d)</w:t>
            </w:r>
          </w:p>
        </w:tc>
        <w:tc>
          <w:tcPr>
            <w:tcW w:w="621" w:type="pct"/>
            <w:shd w:val="clear" w:color="auto" w:fill="auto"/>
          </w:tcPr>
          <w:p w14:paraId="3A0D86C3" w14:textId="77777777" w:rsidR="00662F08" w:rsidRPr="002B1114" w:rsidRDefault="00662F08" w:rsidP="0055248C">
            <w:pPr>
              <w:pStyle w:val="RepTableBold"/>
              <w:rPr>
                <w:lang w:val="en-GB"/>
              </w:rPr>
            </w:pPr>
            <w:r w:rsidRPr="002B1114">
              <w:rPr>
                <w:lang w:val="en-GB"/>
              </w:rPr>
              <w:t>TER</w:t>
            </w:r>
            <w:r w:rsidRPr="002B1114">
              <w:rPr>
                <w:vertAlign w:val="subscript"/>
                <w:lang w:val="en-GB"/>
              </w:rPr>
              <w:t>a</w:t>
            </w:r>
          </w:p>
        </w:tc>
      </w:tr>
      <w:tr w:rsidR="00662F08" w:rsidRPr="002B1114" w14:paraId="6A5484CA" w14:textId="77777777" w:rsidTr="0055248C">
        <w:tc>
          <w:tcPr>
            <w:tcW w:w="991" w:type="pct"/>
            <w:shd w:val="clear" w:color="auto" w:fill="auto"/>
          </w:tcPr>
          <w:p w14:paraId="401282A1" w14:textId="77777777" w:rsidR="00662F08" w:rsidRPr="00AD3DD7" w:rsidRDefault="00662F08" w:rsidP="0055248C">
            <w:pPr>
              <w:pStyle w:val="RepTable"/>
            </w:pPr>
            <w:r w:rsidRPr="00AD3DD7">
              <w:t>OSR</w:t>
            </w:r>
          </w:p>
          <w:p w14:paraId="212A28A4" w14:textId="77777777" w:rsidR="00662F08" w:rsidRPr="00AD3DD7" w:rsidRDefault="00662F08" w:rsidP="0055248C">
            <w:pPr>
              <w:pStyle w:val="RepTable"/>
            </w:pPr>
            <w:r w:rsidRPr="00AD3DD7">
              <w:t>BBCH ≥ 40</w:t>
            </w:r>
          </w:p>
        </w:tc>
        <w:tc>
          <w:tcPr>
            <w:tcW w:w="1488" w:type="pct"/>
            <w:gridSpan w:val="2"/>
            <w:shd w:val="clear" w:color="auto" w:fill="auto"/>
          </w:tcPr>
          <w:p w14:paraId="6965E05C" w14:textId="77777777" w:rsidR="00662F08" w:rsidRPr="002B1114" w:rsidRDefault="00662F08" w:rsidP="0055248C">
            <w:pPr>
              <w:pStyle w:val="RepTable"/>
            </w:pPr>
            <w:r>
              <w:t>Small omnivorous bird “lark” Combination (invertebrates with interception) 25% crop leaves 25% weed seeds 50% ground arthropods</w:t>
            </w:r>
          </w:p>
        </w:tc>
        <w:tc>
          <w:tcPr>
            <w:tcW w:w="619" w:type="pct"/>
            <w:shd w:val="clear" w:color="auto" w:fill="auto"/>
          </w:tcPr>
          <w:p w14:paraId="045D1FE3" w14:textId="77777777" w:rsidR="00662F08" w:rsidRPr="002B1114" w:rsidRDefault="00662F08" w:rsidP="0055248C">
            <w:pPr>
              <w:pStyle w:val="RepTable"/>
            </w:pPr>
            <w:r>
              <w:t>6.0</w:t>
            </w:r>
          </w:p>
        </w:tc>
        <w:tc>
          <w:tcPr>
            <w:tcW w:w="619" w:type="pct"/>
            <w:shd w:val="clear" w:color="auto" w:fill="auto"/>
          </w:tcPr>
          <w:p w14:paraId="039D019D" w14:textId="77777777" w:rsidR="00662F08" w:rsidRPr="00AD3DD7" w:rsidRDefault="00662F08" w:rsidP="0055248C">
            <w:pPr>
              <w:pStyle w:val="RepTable"/>
            </w:pPr>
            <w:r>
              <w:t>1.</w:t>
            </w:r>
            <w:r w:rsidR="005C4991">
              <w:t>3</w:t>
            </w:r>
          </w:p>
        </w:tc>
        <w:tc>
          <w:tcPr>
            <w:tcW w:w="662" w:type="pct"/>
            <w:shd w:val="clear" w:color="auto" w:fill="auto"/>
          </w:tcPr>
          <w:p w14:paraId="395395B7" w14:textId="77777777" w:rsidR="00662F08" w:rsidRDefault="00662F08" w:rsidP="0055248C">
            <w:pPr>
              <w:pStyle w:val="RepTable"/>
            </w:pPr>
            <w:r>
              <w:t>1.</w:t>
            </w:r>
            <w:r w:rsidR="006B2398">
              <w:t>24</w:t>
            </w:r>
          </w:p>
          <w:p w14:paraId="56A3515D" w14:textId="77777777" w:rsidR="00E80150" w:rsidRPr="00B36789" w:rsidRDefault="00E80150" w:rsidP="0055248C">
            <w:pPr>
              <w:pStyle w:val="RepTable"/>
              <w:rPr>
                <w:color w:val="5B9BD5"/>
              </w:rPr>
            </w:pPr>
            <w:r w:rsidRPr="00B36789">
              <w:rPr>
                <w:color w:val="5B9BD5"/>
              </w:rPr>
              <w:t>1.36</w:t>
            </w:r>
          </w:p>
        </w:tc>
        <w:tc>
          <w:tcPr>
            <w:tcW w:w="621" w:type="pct"/>
            <w:shd w:val="clear" w:color="auto" w:fill="auto"/>
          </w:tcPr>
          <w:p w14:paraId="52754C5A" w14:textId="77777777" w:rsidR="00662F08" w:rsidRDefault="00662F08" w:rsidP="0055248C">
            <w:pPr>
              <w:pStyle w:val="RepTable"/>
            </w:pPr>
            <w:r>
              <w:t>2</w:t>
            </w:r>
            <w:r w:rsidR="00F80A9F">
              <w:t>40</w:t>
            </w:r>
          </w:p>
          <w:p w14:paraId="78FF044A" w14:textId="77777777" w:rsidR="00E80150" w:rsidRPr="00B36789" w:rsidRDefault="00E80150" w:rsidP="0055248C">
            <w:pPr>
              <w:pStyle w:val="RepTable"/>
              <w:rPr>
                <w:color w:val="5B9BD5"/>
              </w:rPr>
            </w:pPr>
            <w:r w:rsidRPr="00B36789">
              <w:rPr>
                <w:color w:val="5B9BD5"/>
              </w:rPr>
              <w:t>218.4</w:t>
            </w:r>
          </w:p>
        </w:tc>
      </w:tr>
      <w:tr w:rsidR="00662F08" w:rsidRPr="002B1114" w14:paraId="3DAF3AB6" w14:textId="77777777" w:rsidTr="0055248C">
        <w:tc>
          <w:tcPr>
            <w:tcW w:w="991" w:type="pct"/>
            <w:shd w:val="clear" w:color="auto" w:fill="auto"/>
          </w:tcPr>
          <w:p w14:paraId="4777279A" w14:textId="77777777" w:rsidR="00662F08" w:rsidRPr="00AD3DD7" w:rsidRDefault="00662F08" w:rsidP="0055248C">
            <w:pPr>
              <w:pStyle w:val="RepTable"/>
            </w:pPr>
            <w:r w:rsidRPr="00AD3DD7">
              <w:lastRenderedPageBreak/>
              <w:t>OSR</w:t>
            </w:r>
          </w:p>
          <w:p w14:paraId="41372034" w14:textId="77777777" w:rsidR="00662F08" w:rsidRPr="00AD3DD7" w:rsidRDefault="00662F08" w:rsidP="0055248C">
            <w:pPr>
              <w:pStyle w:val="RepTable"/>
            </w:pPr>
            <w:r w:rsidRPr="00AD3DD7">
              <w:t>BBCH ≥ 40</w:t>
            </w:r>
          </w:p>
        </w:tc>
        <w:tc>
          <w:tcPr>
            <w:tcW w:w="1488" w:type="pct"/>
            <w:gridSpan w:val="2"/>
            <w:shd w:val="clear" w:color="auto" w:fill="auto"/>
          </w:tcPr>
          <w:p w14:paraId="7ADB3BE3"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47955ADE" w14:textId="77777777" w:rsidR="00662F08" w:rsidRPr="002B1114" w:rsidRDefault="00662F08" w:rsidP="0055248C">
            <w:pPr>
              <w:pStyle w:val="RepTable"/>
            </w:pPr>
            <w:r>
              <w:t>2.0</w:t>
            </w:r>
          </w:p>
        </w:tc>
        <w:tc>
          <w:tcPr>
            <w:tcW w:w="619" w:type="pct"/>
            <w:shd w:val="clear" w:color="auto" w:fill="auto"/>
          </w:tcPr>
          <w:p w14:paraId="47CBC39A" w14:textId="77777777" w:rsidR="00662F08" w:rsidRPr="00AD3DD7" w:rsidRDefault="00662F08" w:rsidP="0055248C">
            <w:pPr>
              <w:pStyle w:val="RepTable"/>
            </w:pPr>
            <w:r>
              <w:t>1.</w:t>
            </w:r>
            <w:r w:rsidR="005C4991">
              <w:t>3</w:t>
            </w:r>
          </w:p>
        </w:tc>
        <w:tc>
          <w:tcPr>
            <w:tcW w:w="662" w:type="pct"/>
            <w:shd w:val="clear" w:color="auto" w:fill="auto"/>
          </w:tcPr>
          <w:p w14:paraId="6F1BB353" w14:textId="77777777" w:rsidR="00662F08" w:rsidRDefault="00662F08" w:rsidP="0055248C">
            <w:pPr>
              <w:pStyle w:val="RepTable"/>
            </w:pPr>
            <w:r>
              <w:t>0.</w:t>
            </w:r>
            <w:r w:rsidR="006B2398">
              <w:t>41</w:t>
            </w:r>
          </w:p>
          <w:p w14:paraId="14BB62D4" w14:textId="77777777" w:rsidR="00E80150" w:rsidRPr="00B36789" w:rsidRDefault="00E80150" w:rsidP="0055248C">
            <w:pPr>
              <w:pStyle w:val="RepTable"/>
              <w:rPr>
                <w:color w:val="5B9BD5"/>
              </w:rPr>
            </w:pPr>
            <w:r w:rsidRPr="00B36789">
              <w:rPr>
                <w:color w:val="5B9BD5"/>
              </w:rPr>
              <w:t>0.45</w:t>
            </w:r>
          </w:p>
        </w:tc>
        <w:tc>
          <w:tcPr>
            <w:tcW w:w="621" w:type="pct"/>
            <w:shd w:val="clear" w:color="auto" w:fill="auto"/>
          </w:tcPr>
          <w:p w14:paraId="73CB133D" w14:textId="77777777" w:rsidR="00662F08" w:rsidRDefault="001222D7" w:rsidP="0055248C">
            <w:pPr>
              <w:pStyle w:val="RepTable"/>
            </w:pPr>
            <w:r>
              <w:t>7</w:t>
            </w:r>
            <w:r w:rsidR="00F80A9F">
              <w:t>20</w:t>
            </w:r>
          </w:p>
          <w:p w14:paraId="50ADFC27" w14:textId="77777777" w:rsidR="00E80150" w:rsidRPr="00B36789" w:rsidRDefault="00E80150" w:rsidP="0055248C">
            <w:pPr>
              <w:pStyle w:val="RepTable"/>
              <w:rPr>
                <w:color w:val="5B9BD5"/>
              </w:rPr>
            </w:pPr>
            <w:r w:rsidRPr="00B36789">
              <w:rPr>
                <w:color w:val="5B9BD5"/>
              </w:rPr>
              <w:t>660</w:t>
            </w:r>
          </w:p>
        </w:tc>
      </w:tr>
      <w:tr w:rsidR="00662F08" w:rsidRPr="002B1114" w14:paraId="03BC5364" w14:textId="77777777" w:rsidTr="0055248C">
        <w:tc>
          <w:tcPr>
            <w:tcW w:w="991" w:type="pct"/>
            <w:shd w:val="clear" w:color="auto" w:fill="auto"/>
          </w:tcPr>
          <w:p w14:paraId="066C2A18" w14:textId="77777777" w:rsidR="00662F08" w:rsidRPr="00AD3DD7" w:rsidRDefault="00662F08" w:rsidP="0055248C">
            <w:pPr>
              <w:pStyle w:val="RepTable"/>
            </w:pPr>
            <w:r w:rsidRPr="00AD3DD7">
              <w:t>OSR</w:t>
            </w:r>
          </w:p>
          <w:p w14:paraId="7E978340" w14:textId="77777777" w:rsidR="00662F08" w:rsidRPr="00AD3DD7" w:rsidRDefault="00662F08" w:rsidP="0055248C">
            <w:pPr>
              <w:pStyle w:val="RepTable"/>
            </w:pPr>
            <w:r w:rsidRPr="00AD3DD7">
              <w:t>BBCH 10-29</w:t>
            </w:r>
          </w:p>
        </w:tc>
        <w:tc>
          <w:tcPr>
            <w:tcW w:w="1488" w:type="pct"/>
            <w:gridSpan w:val="2"/>
            <w:shd w:val="clear" w:color="auto" w:fill="auto"/>
          </w:tcPr>
          <w:p w14:paraId="159338B8" w14:textId="77777777" w:rsidR="00662F08" w:rsidRPr="002B1114" w:rsidRDefault="00662F08" w:rsidP="0055248C">
            <w:pPr>
              <w:pStyle w:val="RepTable"/>
            </w:pPr>
            <w:r>
              <w:t>Small omnivorous bird “lark” Combination (invertebrates with interception) 25% crop leaves 25% weed seeds 50% ground arthropods</w:t>
            </w:r>
          </w:p>
        </w:tc>
        <w:tc>
          <w:tcPr>
            <w:tcW w:w="619" w:type="pct"/>
            <w:shd w:val="clear" w:color="auto" w:fill="auto"/>
          </w:tcPr>
          <w:p w14:paraId="4BF3B818" w14:textId="77777777" w:rsidR="00662F08" w:rsidRPr="002B1114" w:rsidRDefault="00662F08" w:rsidP="0055248C">
            <w:pPr>
              <w:pStyle w:val="RepTable"/>
            </w:pPr>
            <w:r>
              <w:t>24.0</w:t>
            </w:r>
          </w:p>
        </w:tc>
        <w:tc>
          <w:tcPr>
            <w:tcW w:w="619" w:type="pct"/>
            <w:shd w:val="clear" w:color="auto" w:fill="auto"/>
          </w:tcPr>
          <w:p w14:paraId="5FEA54F9" w14:textId="77777777" w:rsidR="00662F08" w:rsidRPr="00AD3DD7" w:rsidRDefault="00662F08" w:rsidP="0055248C">
            <w:pPr>
              <w:pStyle w:val="RepTable"/>
            </w:pPr>
            <w:r>
              <w:t>1.</w:t>
            </w:r>
            <w:r w:rsidR="005C4991">
              <w:t>3</w:t>
            </w:r>
          </w:p>
        </w:tc>
        <w:tc>
          <w:tcPr>
            <w:tcW w:w="662" w:type="pct"/>
            <w:shd w:val="clear" w:color="auto" w:fill="auto"/>
          </w:tcPr>
          <w:p w14:paraId="3BCAAFA5" w14:textId="77777777" w:rsidR="00662F08" w:rsidRDefault="001222D7" w:rsidP="0055248C">
            <w:pPr>
              <w:pStyle w:val="RepTable"/>
            </w:pPr>
            <w:r>
              <w:t>4.95</w:t>
            </w:r>
          </w:p>
          <w:p w14:paraId="69C128F3" w14:textId="77777777" w:rsidR="00E80150" w:rsidRPr="00B36789" w:rsidRDefault="00E80150" w:rsidP="0055248C">
            <w:pPr>
              <w:pStyle w:val="RepTable"/>
              <w:rPr>
                <w:color w:val="5B9BD5"/>
              </w:rPr>
            </w:pPr>
            <w:r w:rsidRPr="00B36789">
              <w:rPr>
                <w:color w:val="5B9BD5"/>
              </w:rPr>
              <w:t>5.46</w:t>
            </w:r>
          </w:p>
        </w:tc>
        <w:tc>
          <w:tcPr>
            <w:tcW w:w="621" w:type="pct"/>
            <w:shd w:val="clear" w:color="auto" w:fill="auto"/>
          </w:tcPr>
          <w:p w14:paraId="324CF494" w14:textId="77777777" w:rsidR="00662F08" w:rsidRDefault="00F80A9F" w:rsidP="0055248C">
            <w:pPr>
              <w:pStyle w:val="RepTable"/>
            </w:pPr>
            <w:r>
              <w:t>60</w:t>
            </w:r>
          </w:p>
          <w:p w14:paraId="4D4FA6BC" w14:textId="77777777" w:rsidR="00E80150" w:rsidRPr="00B36789" w:rsidRDefault="00E80150" w:rsidP="0055248C">
            <w:pPr>
              <w:pStyle w:val="RepTable"/>
              <w:rPr>
                <w:color w:val="5B9BD5"/>
              </w:rPr>
            </w:pPr>
            <w:r w:rsidRPr="00B36789">
              <w:rPr>
                <w:color w:val="5B9BD5"/>
              </w:rPr>
              <w:t>54.4</w:t>
            </w:r>
          </w:p>
        </w:tc>
      </w:tr>
      <w:tr w:rsidR="00662F08" w:rsidRPr="002B1114" w14:paraId="60A9F935" w14:textId="77777777" w:rsidTr="0055248C">
        <w:tc>
          <w:tcPr>
            <w:tcW w:w="991" w:type="pct"/>
            <w:shd w:val="clear" w:color="auto" w:fill="auto"/>
          </w:tcPr>
          <w:p w14:paraId="6AD7D5AD" w14:textId="77777777" w:rsidR="00662F08" w:rsidRPr="00AD3DD7" w:rsidRDefault="00662F08" w:rsidP="0055248C">
            <w:pPr>
              <w:pStyle w:val="RepTable"/>
            </w:pPr>
            <w:r w:rsidRPr="00AD3DD7">
              <w:t>OSR</w:t>
            </w:r>
          </w:p>
          <w:p w14:paraId="752D5072" w14:textId="77777777" w:rsidR="00662F08" w:rsidRPr="00AD3DD7" w:rsidRDefault="00662F08" w:rsidP="0055248C">
            <w:pPr>
              <w:pStyle w:val="RepTable"/>
            </w:pPr>
            <w:r w:rsidRPr="00AD3DD7">
              <w:t>BBCH 20-29</w:t>
            </w:r>
          </w:p>
        </w:tc>
        <w:tc>
          <w:tcPr>
            <w:tcW w:w="1488" w:type="pct"/>
            <w:gridSpan w:val="2"/>
            <w:shd w:val="clear" w:color="auto" w:fill="auto"/>
          </w:tcPr>
          <w:p w14:paraId="66741654"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0E898A88" w14:textId="77777777" w:rsidR="00662F08" w:rsidRPr="002B1114" w:rsidRDefault="00662F08" w:rsidP="0055248C">
            <w:pPr>
              <w:pStyle w:val="RepTable"/>
            </w:pPr>
            <w:r>
              <w:t>4.0</w:t>
            </w:r>
          </w:p>
        </w:tc>
        <w:tc>
          <w:tcPr>
            <w:tcW w:w="619" w:type="pct"/>
            <w:shd w:val="clear" w:color="auto" w:fill="auto"/>
          </w:tcPr>
          <w:p w14:paraId="4D943A1A" w14:textId="77777777" w:rsidR="00662F08" w:rsidRPr="00AD3DD7" w:rsidRDefault="00662F08" w:rsidP="0055248C">
            <w:pPr>
              <w:pStyle w:val="RepTable"/>
            </w:pPr>
            <w:r>
              <w:t>1.</w:t>
            </w:r>
            <w:r w:rsidR="005C4991">
              <w:t>3</w:t>
            </w:r>
          </w:p>
        </w:tc>
        <w:tc>
          <w:tcPr>
            <w:tcW w:w="662" w:type="pct"/>
            <w:shd w:val="clear" w:color="auto" w:fill="auto"/>
          </w:tcPr>
          <w:p w14:paraId="4A85E836" w14:textId="77777777" w:rsidR="00662F08" w:rsidRDefault="00662F08" w:rsidP="0055248C">
            <w:pPr>
              <w:pStyle w:val="RepTable"/>
            </w:pPr>
            <w:r>
              <w:t>0.</w:t>
            </w:r>
            <w:r w:rsidR="001222D7">
              <w:t>83</w:t>
            </w:r>
          </w:p>
          <w:p w14:paraId="0E2A479F" w14:textId="77777777" w:rsidR="00E80150" w:rsidRPr="00B36789" w:rsidRDefault="00E80150" w:rsidP="0055248C">
            <w:pPr>
              <w:pStyle w:val="RepTable"/>
              <w:rPr>
                <w:color w:val="5B9BD5"/>
              </w:rPr>
            </w:pPr>
            <w:r w:rsidRPr="00B36789">
              <w:rPr>
                <w:color w:val="5B9BD5"/>
              </w:rPr>
              <w:t>0.91</w:t>
            </w:r>
          </w:p>
        </w:tc>
        <w:tc>
          <w:tcPr>
            <w:tcW w:w="621" w:type="pct"/>
            <w:shd w:val="clear" w:color="auto" w:fill="auto"/>
          </w:tcPr>
          <w:p w14:paraId="070A56BD" w14:textId="77777777" w:rsidR="00662F08" w:rsidRDefault="00662F08" w:rsidP="0055248C">
            <w:pPr>
              <w:pStyle w:val="RepTable"/>
            </w:pPr>
            <w:r>
              <w:t>3</w:t>
            </w:r>
            <w:r w:rsidR="00F80A9F">
              <w:t>60</w:t>
            </w:r>
          </w:p>
          <w:p w14:paraId="32AE3813" w14:textId="77777777" w:rsidR="00E80150" w:rsidRPr="00B36789" w:rsidRDefault="00E80150" w:rsidP="0055248C">
            <w:pPr>
              <w:pStyle w:val="RepTable"/>
              <w:rPr>
                <w:color w:val="5B9BD5"/>
              </w:rPr>
            </w:pPr>
            <w:r w:rsidRPr="00B36789">
              <w:rPr>
                <w:color w:val="5B9BD5"/>
              </w:rPr>
              <w:t>326.4</w:t>
            </w:r>
          </w:p>
        </w:tc>
      </w:tr>
      <w:tr w:rsidR="00662F08" w:rsidRPr="002B1114" w14:paraId="1A28157F" w14:textId="77777777" w:rsidTr="0055248C">
        <w:tc>
          <w:tcPr>
            <w:tcW w:w="991" w:type="pct"/>
            <w:shd w:val="clear" w:color="auto" w:fill="auto"/>
          </w:tcPr>
          <w:p w14:paraId="73CA4AF4" w14:textId="77777777" w:rsidR="00662F08" w:rsidRPr="00AD3DD7" w:rsidRDefault="00662F08" w:rsidP="0055248C">
            <w:pPr>
              <w:pStyle w:val="RepTable"/>
            </w:pPr>
            <w:r w:rsidRPr="00AD3DD7">
              <w:t>OSR</w:t>
            </w:r>
          </w:p>
          <w:p w14:paraId="32AA77A4" w14:textId="77777777" w:rsidR="00662F08" w:rsidRPr="00AD3DD7" w:rsidRDefault="00662F08" w:rsidP="0055248C">
            <w:pPr>
              <w:pStyle w:val="RepTable"/>
            </w:pPr>
            <w:r w:rsidRPr="00AD3DD7">
              <w:t>BBCH 20-29</w:t>
            </w:r>
          </w:p>
        </w:tc>
        <w:tc>
          <w:tcPr>
            <w:tcW w:w="1488" w:type="pct"/>
            <w:gridSpan w:val="2"/>
            <w:shd w:val="clear" w:color="auto" w:fill="auto"/>
          </w:tcPr>
          <w:p w14:paraId="50BC91F0" w14:textId="77777777" w:rsidR="00662F08" w:rsidRPr="002B1114" w:rsidRDefault="00662F08" w:rsidP="0055248C">
            <w:pPr>
              <w:pStyle w:val="RepTable"/>
            </w:pPr>
            <w:r>
              <w:t>Small insectivorous bird “wagtail” ground invertebrates with interception 100% soil dwelling invertebrates</w:t>
            </w:r>
          </w:p>
        </w:tc>
        <w:tc>
          <w:tcPr>
            <w:tcW w:w="619" w:type="pct"/>
            <w:shd w:val="clear" w:color="auto" w:fill="auto"/>
          </w:tcPr>
          <w:p w14:paraId="6D378957" w14:textId="77777777" w:rsidR="00662F08" w:rsidRPr="002B1114" w:rsidRDefault="00662F08" w:rsidP="0055248C">
            <w:pPr>
              <w:pStyle w:val="RepTable"/>
            </w:pPr>
            <w:r>
              <w:t>7.7</w:t>
            </w:r>
          </w:p>
        </w:tc>
        <w:tc>
          <w:tcPr>
            <w:tcW w:w="619" w:type="pct"/>
            <w:shd w:val="clear" w:color="auto" w:fill="auto"/>
          </w:tcPr>
          <w:p w14:paraId="069CB0B1" w14:textId="77777777" w:rsidR="00662F08" w:rsidRPr="00AD3DD7" w:rsidRDefault="00662F08" w:rsidP="0055248C">
            <w:pPr>
              <w:pStyle w:val="RepTable"/>
            </w:pPr>
            <w:r>
              <w:t>1.</w:t>
            </w:r>
            <w:r w:rsidR="005C4991">
              <w:t>3</w:t>
            </w:r>
          </w:p>
        </w:tc>
        <w:tc>
          <w:tcPr>
            <w:tcW w:w="662" w:type="pct"/>
            <w:shd w:val="clear" w:color="auto" w:fill="auto"/>
          </w:tcPr>
          <w:p w14:paraId="443320EF" w14:textId="77777777" w:rsidR="00662F08" w:rsidRDefault="00662F08" w:rsidP="0055248C">
            <w:pPr>
              <w:pStyle w:val="RepTable"/>
            </w:pPr>
            <w:r>
              <w:t>1.</w:t>
            </w:r>
            <w:r w:rsidR="001222D7">
              <w:t>59</w:t>
            </w:r>
          </w:p>
          <w:p w14:paraId="78835839" w14:textId="77777777" w:rsidR="00E80150" w:rsidRPr="00B36789" w:rsidRDefault="00E80150" w:rsidP="0055248C">
            <w:pPr>
              <w:pStyle w:val="RepTable"/>
              <w:rPr>
                <w:color w:val="5B9BD5"/>
              </w:rPr>
            </w:pPr>
            <w:r w:rsidRPr="00B36789">
              <w:rPr>
                <w:color w:val="5B9BD5"/>
              </w:rPr>
              <w:t>1.75</w:t>
            </w:r>
          </w:p>
        </w:tc>
        <w:tc>
          <w:tcPr>
            <w:tcW w:w="621" w:type="pct"/>
            <w:shd w:val="clear" w:color="auto" w:fill="auto"/>
          </w:tcPr>
          <w:p w14:paraId="61DC7605" w14:textId="77777777" w:rsidR="00662F08" w:rsidRDefault="00F37291" w:rsidP="0055248C">
            <w:pPr>
              <w:pStyle w:val="RepTable"/>
            </w:pPr>
            <w:r>
              <w:t>1</w:t>
            </w:r>
            <w:r w:rsidR="001222D7">
              <w:t>8</w:t>
            </w:r>
            <w:r w:rsidR="00F80A9F">
              <w:t>7</w:t>
            </w:r>
          </w:p>
          <w:p w14:paraId="61A88CA2" w14:textId="77777777" w:rsidR="00E80150" w:rsidRPr="006964C9" w:rsidRDefault="00E80150" w:rsidP="0055248C">
            <w:pPr>
              <w:pStyle w:val="RepTable"/>
            </w:pPr>
          </w:p>
        </w:tc>
      </w:tr>
      <w:tr w:rsidR="00662F08" w:rsidRPr="002B1114" w14:paraId="0EDD0A9B" w14:textId="77777777" w:rsidTr="0055248C">
        <w:tc>
          <w:tcPr>
            <w:tcW w:w="991" w:type="pct"/>
            <w:shd w:val="clear" w:color="auto" w:fill="auto"/>
          </w:tcPr>
          <w:p w14:paraId="0ECD592B" w14:textId="77777777" w:rsidR="00662F08" w:rsidRPr="00AD3DD7" w:rsidRDefault="00662F08" w:rsidP="0055248C">
            <w:pPr>
              <w:pStyle w:val="RepTable"/>
            </w:pPr>
            <w:r w:rsidRPr="00AD3DD7">
              <w:t>OSR</w:t>
            </w:r>
          </w:p>
          <w:p w14:paraId="76E28AA7" w14:textId="77777777" w:rsidR="00662F08" w:rsidRPr="00AD3DD7" w:rsidRDefault="00662F08" w:rsidP="0055248C">
            <w:pPr>
              <w:pStyle w:val="RepTable"/>
            </w:pPr>
            <w:r w:rsidRPr="00AD3DD7">
              <w:t>BBCH 30-39</w:t>
            </w:r>
          </w:p>
        </w:tc>
        <w:tc>
          <w:tcPr>
            <w:tcW w:w="1488" w:type="pct"/>
            <w:gridSpan w:val="2"/>
            <w:shd w:val="clear" w:color="auto" w:fill="auto"/>
          </w:tcPr>
          <w:p w14:paraId="6BEE262C"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2A3B496A" w14:textId="77777777" w:rsidR="00662F08" w:rsidRPr="002B1114" w:rsidRDefault="00662F08" w:rsidP="0055248C">
            <w:pPr>
              <w:pStyle w:val="RepTable"/>
            </w:pPr>
            <w:r>
              <w:t>2.4</w:t>
            </w:r>
          </w:p>
        </w:tc>
        <w:tc>
          <w:tcPr>
            <w:tcW w:w="619" w:type="pct"/>
            <w:shd w:val="clear" w:color="auto" w:fill="auto"/>
          </w:tcPr>
          <w:p w14:paraId="3F7C42D9" w14:textId="77777777" w:rsidR="00662F08" w:rsidRPr="00AD3DD7" w:rsidRDefault="00662F08" w:rsidP="0055248C">
            <w:pPr>
              <w:pStyle w:val="RepTable"/>
            </w:pPr>
            <w:r>
              <w:t>1.</w:t>
            </w:r>
            <w:r w:rsidR="005C4991">
              <w:t>3</w:t>
            </w:r>
          </w:p>
        </w:tc>
        <w:tc>
          <w:tcPr>
            <w:tcW w:w="662" w:type="pct"/>
            <w:shd w:val="clear" w:color="auto" w:fill="auto"/>
          </w:tcPr>
          <w:p w14:paraId="1D1D426B" w14:textId="77777777" w:rsidR="00662F08" w:rsidRDefault="00662F08" w:rsidP="0055248C">
            <w:pPr>
              <w:pStyle w:val="RepTable"/>
            </w:pPr>
            <w:r>
              <w:t>0.</w:t>
            </w:r>
            <w:r w:rsidR="001222D7">
              <w:t>50</w:t>
            </w:r>
          </w:p>
          <w:p w14:paraId="0689D692" w14:textId="77777777" w:rsidR="00E80150" w:rsidRPr="00B36789" w:rsidRDefault="00E80150" w:rsidP="0055248C">
            <w:pPr>
              <w:pStyle w:val="RepTable"/>
              <w:rPr>
                <w:color w:val="5B9BD5"/>
              </w:rPr>
            </w:pPr>
            <w:r w:rsidRPr="00B36789">
              <w:rPr>
                <w:color w:val="5B9BD5"/>
              </w:rPr>
              <w:t>0.546</w:t>
            </w:r>
          </w:p>
        </w:tc>
        <w:tc>
          <w:tcPr>
            <w:tcW w:w="621" w:type="pct"/>
            <w:shd w:val="clear" w:color="auto" w:fill="auto"/>
          </w:tcPr>
          <w:p w14:paraId="70F94E64" w14:textId="77777777" w:rsidR="00662F08" w:rsidRDefault="00F80A9F" w:rsidP="0055248C">
            <w:pPr>
              <w:pStyle w:val="RepTable"/>
            </w:pPr>
            <w:r>
              <w:t>600</w:t>
            </w:r>
          </w:p>
          <w:p w14:paraId="27414ABD" w14:textId="77777777" w:rsidR="00E80150" w:rsidRPr="00B36789" w:rsidRDefault="00E80150" w:rsidP="0055248C">
            <w:pPr>
              <w:pStyle w:val="RepTable"/>
              <w:rPr>
                <w:color w:val="5B9BD5"/>
              </w:rPr>
            </w:pPr>
            <w:r w:rsidRPr="00B36789">
              <w:rPr>
                <w:color w:val="5B9BD5"/>
              </w:rPr>
              <w:t>543.95</w:t>
            </w:r>
          </w:p>
        </w:tc>
      </w:tr>
      <w:tr w:rsidR="00662F08" w:rsidRPr="002B1114" w14:paraId="7CE557C0" w14:textId="77777777" w:rsidTr="0055248C">
        <w:tc>
          <w:tcPr>
            <w:tcW w:w="991" w:type="pct"/>
            <w:shd w:val="clear" w:color="auto" w:fill="auto"/>
          </w:tcPr>
          <w:p w14:paraId="50EC9CE5" w14:textId="77777777" w:rsidR="00662F08" w:rsidRPr="00AD3DD7" w:rsidRDefault="00662F08" w:rsidP="0055248C">
            <w:pPr>
              <w:pStyle w:val="RepTable"/>
            </w:pPr>
            <w:r w:rsidRPr="00AD3DD7">
              <w:t>OSR</w:t>
            </w:r>
          </w:p>
          <w:p w14:paraId="204BED10" w14:textId="77777777" w:rsidR="00662F08" w:rsidRPr="00AD3DD7" w:rsidRDefault="00662F08" w:rsidP="0055248C">
            <w:pPr>
              <w:pStyle w:val="RepTable"/>
            </w:pPr>
            <w:r w:rsidRPr="00AD3DD7">
              <w:t>BBCH 30-39</w:t>
            </w:r>
          </w:p>
        </w:tc>
        <w:tc>
          <w:tcPr>
            <w:tcW w:w="1488" w:type="pct"/>
            <w:gridSpan w:val="2"/>
            <w:shd w:val="clear" w:color="auto" w:fill="auto"/>
          </w:tcPr>
          <w:p w14:paraId="1BD2398F" w14:textId="77777777" w:rsidR="00662F08" w:rsidRPr="002B1114" w:rsidRDefault="00662F08" w:rsidP="0055248C">
            <w:pPr>
              <w:pStyle w:val="RepTable"/>
            </w:pPr>
            <w:r>
              <w:t>Small omnivorous bird “lark” Combination (invertebrates with interception) 25% crop leaves 25% weed seeds 50% ground arthropods</w:t>
            </w:r>
          </w:p>
        </w:tc>
        <w:tc>
          <w:tcPr>
            <w:tcW w:w="619" w:type="pct"/>
            <w:shd w:val="clear" w:color="auto" w:fill="auto"/>
          </w:tcPr>
          <w:p w14:paraId="6AF6E602" w14:textId="77777777" w:rsidR="00662F08" w:rsidRPr="002B1114" w:rsidRDefault="00662F08" w:rsidP="0055248C">
            <w:pPr>
              <w:pStyle w:val="RepTable"/>
            </w:pPr>
            <w:r>
              <w:t>7.2</w:t>
            </w:r>
          </w:p>
        </w:tc>
        <w:tc>
          <w:tcPr>
            <w:tcW w:w="619" w:type="pct"/>
            <w:shd w:val="clear" w:color="auto" w:fill="auto"/>
          </w:tcPr>
          <w:p w14:paraId="1CE2CA5F" w14:textId="77777777" w:rsidR="00662F08" w:rsidRPr="003C4486" w:rsidRDefault="00662F08" w:rsidP="0055248C">
            <w:pPr>
              <w:rPr>
                <w:sz w:val="20"/>
              </w:rPr>
            </w:pPr>
            <w:r w:rsidRPr="003C4486">
              <w:rPr>
                <w:sz w:val="20"/>
              </w:rPr>
              <w:t>1.</w:t>
            </w:r>
            <w:r w:rsidR="005C4991">
              <w:rPr>
                <w:sz w:val="20"/>
              </w:rPr>
              <w:t>3</w:t>
            </w:r>
          </w:p>
        </w:tc>
        <w:tc>
          <w:tcPr>
            <w:tcW w:w="662" w:type="pct"/>
            <w:shd w:val="clear" w:color="auto" w:fill="auto"/>
          </w:tcPr>
          <w:p w14:paraId="437A6ADD" w14:textId="77777777" w:rsidR="00662F08" w:rsidRDefault="00662F08" w:rsidP="0055248C">
            <w:pPr>
              <w:pStyle w:val="RepTable"/>
            </w:pPr>
            <w:r>
              <w:t>1</w:t>
            </w:r>
            <w:r w:rsidR="00F37291">
              <w:t>.</w:t>
            </w:r>
            <w:r w:rsidR="001222D7">
              <w:t>49</w:t>
            </w:r>
          </w:p>
          <w:p w14:paraId="4A627DA5" w14:textId="77777777" w:rsidR="00E80150" w:rsidRPr="00B36789" w:rsidRDefault="00E80150" w:rsidP="0055248C">
            <w:pPr>
              <w:pStyle w:val="RepTable"/>
              <w:rPr>
                <w:color w:val="5B9BD5"/>
              </w:rPr>
            </w:pPr>
            <w:r w:rsidRPr="00B36789">
              <w:rPr>
                <w:color w:val="5B9BD5"/>
              </w:rPr>
              <w:t>1.63</w:t>
            </w:r>
          </w:p>
        </w:tc>
        <w:tc>
          <w:tcPr>
            <w:tcW w:w="621" w:type="pct"/>
            <w:shd w:val="clear" w:color="auto" w:fill="auto"/>
          </w:tcPr>
          <w:p w14:paraId="3F7B0938" w14:textId="77777777" w:rsidR="00662F08" w:rsidRDefault="00F80A9F" w:rsidP="0055248C">
            <w:pPr>
              <w:pStyle w:val="RepTable"/>
            </w:pPr>
            <w:r>
              <w:t>200</w:t>
            </w:r>
          </w:p>
          <w:p w14:paraId="6E1D80DC" w14:textId="77777777" w:rsidR="00E80150" w:rsidRPr="00B36789" w:rsidRDefault="00E80150" w:rsidP="0055248C">
            <w:pPr>
              <w:pStyle w:val="RepTable"/>
              <w:rPr>
                <w:color w:val="5B9BD5"/>
              </w:rPr>
            </w:pPr>
            <w:r w:rsidRPr="00B36789">
              <w:rPr>
                <w:color w:val="5B9BD5"/>
              </w:rPr>
              <w:t>182.20</w:t>
            </w:r>
          </w:p>
        </w:tc>
      </w:tr>
      <w:tr w:rsidR="00662F08" w:rsidRPr="002B1114" w14:paraId="6EEA32DF" w14:textId="77777777" w:rsidTr="0055248C">
        <w:tc>
          <w:tcPr>
            <w:tcW w:w="991" w:type="pct"/>
            <w:shd w:val="clear" w:color="auto" w:fill="auto"/>
          </w:tcPr>
          <w:p w14:paraId="05646D3F" w14:textId="77777777" w:rsidR="00662F08" w:rsidRPr="00AD3DD7" w:rsidRDefault="00662F08" w:rsidP="0055248C">
            <w:pPr>
              <w:pStyle w:val="RepTable"/>
            </w:pPr>
            <w:r w:rsidRPr="00AD3DD7">
              <w:t>OSR</w:t>
            </w:r>
          </w:p>
          <w:p w14:paraId="78BFAD2D" w14:textId="77777777" w:rsidR="00662F08" w:rsidRPr="00AD3DD7" w:rsidRDefault="00662F08" w:rsidP="0055248C">
            <w:pPr>
              <w:pStyle w:val="RepTable"/>
            </w:pPr>
            <w:r w:rsidRPr="00AD3DD7">
              <w:t>BBCH 30-99</w:t>
            </w:r>
          </w:p>
        </w:tc>
        <w:tc>
          <w:tcPr>
            <w:tcW w:w="1488" w:type="pct"/>
            <w:gridSpan w:val="2"/>
            <w:shd w:val="clear" w:color="auto" w:fill="auto"/>
          </w:tcPr>
          <w:p w14:paraId="6C638664" w14:textId="77777777" w:rsidR="00662F08" w:rsidRPr="002B1114" w:rsidRDefault="00662F08" w:rsidP="0055248C">
            <w:pPr>
              <w:pStyle w:val="RepTable"/>
            </w:pPr>
            <w:r>
              <w:t>Small insectivorous bord “dunnock” ground invertebrates with interception 100% soil dwelling invertebrates</w:t>
            </w:r>
          </w:p>
        </w:tc>
        <w:tc>
          <w:tcPr>
            <w:tcW w:w="619" w:type="pct"/>
            <w:shd w:val="clear" w:color="auto" w:fill="auto"/>
          </w:tcPr>
          <w:p w14:paraId="41278BA9" w14:textId="77777777" w:rsidR="00662F08" w:rsidRPr="002B1114" w:rsidRDefault="00662F08" w:rsidP="0055248C">
            <w:pPr>
              <w:pStyle w:val="RepTable"/>
            </w:pPr>
            <w:r>
              <w:t>7.4</w:t>
            </w:r>
          </w:p>
        </w:tc>
        <w:tc>
          <w:tcPr>
            <w:tcW w:w="619" w:type="pct"/>
            <w:shd w:val="clear" w:color="auto" w:fill="auto"/>
          </w:tcPr>
          <w:p w14:paraId="2525AA70" w14:textId="77777777" w:rsidR="00662F08" w:rsidRPr="003C4486" w:rsidRDefault="00662F08" w:rsidP="0055248C">
            <w:pPr>
              <w:rPr>
                <w:sz w:val="20"/>
              </w:rPr>
            </w:pPr>
            <w:r w:rsidRPr="003C4486">
              <w:rPr>
                <w:sz w:val="20"/>
              </w:rPr>
              <w:t>1.</w:t>
            </w:r>
            <w:r w:rsidR="005C4991">
              <w:rPr>
                <w:sz w:val="20"/>
              </w:rPr>
              <w:t>3</w:t>
            </w:r>
          </w:p>
        </w:tc>
        <w:tc>
          <w:tcPr>
            <w:tcW w:w="662" w:type="pct"/>
            <w:shd w:val="clear" w:color="auto" w:fill="auto"/>
          </w:tcPr>
          <w:p w14:paraId="31084E93" w14:textId="77777777" w:rsidR="00662F08" w:rsidRDefault="00662F08" w:rsidP="0055248C">
            <w:pPr>
              <w:pStyle w:val="RepTable"/>
            </w:pPr>
            <w:r>
              <w:t>1.</w:t>
            </w:r>
            <w:r w:rsidR="001222D7">
              <w:t>53</w:t>
            </w:r>
          </w:p>
          <w:p w14:paraId="26BB269C" w14:textId="77777777" w:rsidR="00E80150" w:rsidRPr="00B36789" w:rsidRDefault="00E80150" w:rsidP="0055248C">
            <w:pPr>
              <w:pStyle w:val="RepTable"/>
              <w:rPr>
                <w:color w:val="5B9BD5"/>
              </w:rPr>
            </w:pPr>
            <w:r w:rsidRPr="00B36789">
              <w:rPr>
                <w:color w:val="5B9BD5"/>
              </w:rPr>
              <w:t>1.68</w:t>
            </w:r>
          </w:p>
        </w:tc>
        <w:tc>
          <w:tcPr>
            <w:tcW w:w="621" w:type="pct"/>
            <w:shd w:val="clear" w:color="auto" w:fill="auto"/>
          </w:tcPr>
          <w:p w14:paraId="74C4F3E7" w14:textId="77777777" w:rsidR="00662F08" w:rsidRDefault="00F37291" w:rsidP="0055248C">
            <w:pPr>
              <w:pStyle w:val="RepTable"/>
            </w:pPr>
            <w:r>
              <w:t>1</w:t>
            </w:r>
            <w:r w:rsidR="001222D7">
              <w:t>9</w:t>
            </w:r>
            <w:r w:rsidR="00F80A9F">
              <w:t>5</w:t>
            </w:r>
          </w:p>
          <w:p w14:paraId="42CDDED4" w14:textId="77777777" w:rsidR="00E80150" w:rsidRPr="00B36789" w:rsidRDefault="0035593C" w:rsidP="0055248C">
            <w:pPr>
              <w:pStyle w:val="RepTable"/>
              <w:rPr>
                <w:color w:val="5B9BD5"/>
              </w:rPr>
            </w:pPr>
            <w:r w:rsidRPr="00B36789">
              <w:rPr>
                <w:color w:val="5B9BD5"/>
              </w:rPr>
              <w:t>176.80</w:t>
            </w:r>
          </w:p>
        </w:tc>
      </w:tr>
      <w:tr w:rsidR="00662F08" w:rsidRPr="002B1114" w14:paraId="621A06C3" w14:textId="77777777" w:rsidTr="0055248C">
        <w:tc>
          <w:tcPr>
            <w:tcW w:w="991" w:type="pct"/>
            <w:shd w:val="clear" w:color="auto" w:fill="auto"/>
          </w:tcPr>
          <w:p w14:paraId="29AE7645" w14:textId="77777777" w:rsidR="00662F08" w:rsidRDefault="00662F08" w:rsidP="0055248C">
            <w:pPr>
              <w:pStyle w:val="RepTable"/>
            </w:pPr>
            <w:r>
              <w:t>OSR</w:t>
            </w:r>
          </w:p>
          <w:p w14:paraId="24FC0637" w14:textId="77777777" w:rsidR="00662F08" w:rsidRPr="00AD3DD7" w:rsidRDefault="00662F08" w:rsidP="0055248C">
            <w:pPr>
              <w:pStyle w:val="RepTable"/>
            </w:pPr>
            <w:r>
              <w:t>BBCH 80-99</w:t>
            </w:r>
          </w:p>
        </w:tc>
        <w:tc>
          <w:tcPr>
            <w:tcW w:w="1488" w:type="pct"/>
            <w:gridSpan w:val="2"/>
            <w:shd w:val="clear" w:color="auto" w:fill="auto"/>
          </w:tcPr>
          <w:p w14:paraId="73873AF4" w14:textId="77777777" w:rsidR="00662F08" w:rsidRDefault="00662F08" w:rsidP="0055248C">
            <w:pPr>
              <w:pStyle w:val="RepTable"/>
            </w:pPr>
            <w:r>
              <w:t>Small granivorous bird “Finch” Small seeds 100% weed seeds</w:t>
            </w:r>
          </w:p>
        </w:tc>
        <w:tc>
          <w:tcPr>
            <w:tcW w:w="619" w:type="pct"/>
            <w:shd w:val="clear" w:color="auto" w:fill="auto"/>
          </w:tcPr>
          <w:p w14:paraId="25ED8DB7" w14:textId="77777777" w:rsidR="00662F08" w:rsidRDefault="00662F08" w:rsidP="0055248C">
            <w:pPr>
              <w:pStyle w:val="RepTable"/>
            </w:pPr>
            <w:r>
              <w:t>24.7</w:t>
            </w:r>
          </w:p>
        </w:tc>
        <w:tc>
          <w:tcPr>
            <w:tcW w:w="619" w:type="pct"/>
            <w:shd w:val="clear" w:color="auto" w:fill="auto"/>
          </w:tcPr>
          <w:p w14:paraId="25626EB0" w14:textId="77777777" w:rsidR="00662F08" w:rsidRPr="003C4486" w:rsidRDefault="00662F08" w:rsidP="0055248C">
            <w:pPr>
              <w:rPr>
                <w:sz w:val="20"/>
              </w:rPr>
            </w:pPr>
            <w:r w:rsidRPr="003C4486">
              <w:rPr>
                <w:sz w:val="20"/>
              </w:rPr>
              <w:t>1.</w:t>
            </w:r>
            <w:r w:rsidR="005C4991">
              <w:rPr>
                <w:sz w:val="20"/>
              </w:rPr>
              <w:t>3</w:t>
            </w:r>
          </w:p>
        </w:tc>
        <w:tc>
          <w:tcPr>
            <w:tcW w:w="662" w:type="pct"/>
            <w:shd w:val="clear" w:color="auto" w:fill="auto"/>
          </w:tcPr>
          <w:p w14:paraId="4C3D1B2C" w14:textId="77777777" w:rsidR="00662F08" w:rsidRDefault="00F33189" w:rsidP="0055248C">
            <w:pPr>
              <w:pStyle w:val="RepTable"/>
            </w:pPr>
            <w:r>
              <w:t>5.10</w:t>
            </w:r>
          </w:p>
          <w:p w14:paraId="5F483A87" w14:textId="77777777" w:rsidR="00E80150" w:rsidRPr="00B36789" w:rsidRDefault="0035593C" w:rsidP="0055248C">
            <w:pPr>
              <w:pStyle w:val="RepTable"/>
              <w:rPr>
                <w:color w:val="5B9BD5"/>
              </w:rPr>
            </w:pPr>
            <w:r w:rsidRPr="00B36789">
              <w:rPr>
                <w:color w:val="5B9BD5"/>
              </w:rPr>
              <w:t>5.62</w:t>
            </w:r>
          </w:p>
        </w:tc>
        <w:tc>
          <w:tcPr>
            <w:tcW w:w="621" w:type="pct"/>
            <w:shd w:val="clear" w:color="auto" w:fill="auto"/>
          </w:tcPr>
          <w:p w14:paraId="70FA3B2F" w14:textId="77777777" w:rsidR="00662F08" w:rsidRDefault="00F37291" w:rsidP="0055248C">
            <w:pPr>
              <w:pStyle w:val="RepTable"/>
            </w:pPr>
            <w:r>
              <w:t>5</w:t>
            </w:r>
            <w:r w:rsidR="00F33189">
              <w:t>8.</w:t>
            </w:r>
            <w:r w:rsidR="00F80A9F">
              <w:t>3</w:t>
            </w:r>
          </w:p>
          <w:p w14:paraId="4ABD7ABA" w14:textId="77777777" w:rsidR="00E80150" w:rsidRPr="00B36789" w:rsidRDefault="0035593C" w:rsidP="0055248C">
            <w:pPr>
              <w:pStyle w:val="RepTable"/>
              <w:rPr>
                <w:color w:val="5B9BD5"/>
              </w:rPr>
            </w:pPr>
            <w:r w:rsidRPr="00B36789">
              <w:rPr>
                <w:color w:val="5B9BD5"/>
              </w:rPr>
              <w:t>52.84</w:t>
            </w:r>
          </w:p>
        </w:tc>
      </w:tr>
      <w:tr w:rsidR="00662F08" w:rsidRPr="002B1114" w14:paraId="20A91015" w14:textId="77777777" w:rsidTr="0055248C">
        <w:tc>
          <w:tcPr>
            <w:tcW w:w="1482" w:type="pct"/>
            <w:gridSpan w:val="2"/>
            <w:tcBorders>
              <w:right w:val="single" w:sz="4" w:space="0" w:color="auto"/>
            </w:tcBorders>
            <w:shd w:val="clear" w:color="auto" w:fill="auto"/>
          </w:tcPr>
          <w:p w14:paraId="1B8254D6" w14:textId="77777777" w:rsidR="00662F08" w:rsidRPr="002B1114" w:rsidRDefault="00662F08" w:rsidP="0055248C">
            <w:pPr>
              <w:pStyle w:val="RepTableBold"/>
              <w:rPr>
                <w:lang w:val="en-GB"/>
              </w:rPr>
            </w:pPr>
            <w:r w:rsidRPr="002B1114">
              <w:rPr>
                <w:lang w:val="en-GB"/>
              </w:rPr>
              <w:t>Reprod. toxicity (mg/kg bw/d)</w:t>
            </w:r>
          </w:p>
        </w:tc>
        <w:tc>
          <w:tcPr>
            <w:tcW w:w="3518" w:type="pct"/>
            <w:gridSpan w:val="5"/>
            <w:tcBorders>
              <w:top w:val="single" w:sz="4" w:space="0" w:color="auto"/>
              <w:left w:val="single" w:sz="4" w:space="0" w:color="auto"/>
              <w:bottom w:val="nil"/>
              <w:right w:val="single" w:sz="4" w:space="0" w:color="auto"/>
            </w:tcBorders>
            <w:shd w:val="clear" w:color="auto" w:fill="auto"/>
          </w:tcPr>
          <w:p w14:paraId="71FD6217" w14:textId="77777777" w:rsidR="00662F08" w:rsidRPr="002B1114" w:rsidRDefault="00662F08" w:rsidP="0055248C">
            <w:pPr>
              <w:pStyle w:val="RepTable"/>
            </w:pPr>
            <w:r>
              <w:t>14.8</w:t>
            </w:r>
          </w:p>
        </w:tc>
      </w:tr>
      <w:tr w:rsidR="00662F08" w:rsidRPr="002B1114" w14:paraId="10B6BFB5" w14:textId="77777777" w:rsidTr="0055248C">
        <w:tc>
          <w:tcPr>
            <w:tcW w:w="1482" w:type="pct"/>
            <w:gridSpan w:val="2"/>
            <w:tcBorders>
              <w:right w:val="single" w:sz="4" w:space="0" w:color="auto"/>
            </w:tcBorders>
            <w:shd w:val="clear" w:color="auto" w:fill="auto"/>
          </w:tcPr>
          <w:p w14:paraId="10DAB5B2" w14:textId="77777777" w:rsidR="00662F08" w:rsidRPr="002B1114" w:rsidRDefault="00662F08" w:rsidP="0055248C">
            <w:pPr>
              <w:pStyle w:val="RepTableBold"/>
              <w:rPr>
                <w:lang w:val="en-GB"/>
              </w:rPr>
            </w:pPr>
            <w:r w:rsidRPr="002B1114">
              <w:rPr>
                <w:lang w:val="en-GB"/>
              </w:rPr>
              <w:t>TER criterion</w:t>
            </w:r>
          </w:p>
        </w:tc>
        <w:tc>
          <w:tcPr>
            <w:tcW w:w="3518" w:type="pct"/>
            <w:gridSpan w:val="5"/>
            <w:tcBorders>
              <w:top w:val="nil"/>
              <w:left w:val="single" w:sz="4" w:space="0" w:color="auto"/>
              <w:bottom w:val="single" w:sz="4" w:space="0" w:color="auto"/>
              <w:right w:val="single" w:sz="4" w:space="0" w:color="auto"/>
            </w:tcBorders>
            <w:shd w:val="clear" w:color="auto" w:fill="auto"/>
          </w:tcPr>
          <w:p w14:paraId="31792CC1" w14:textId="77777777" w:rsidR="00662F08" w:rsidRPr="002B1114" w:rsidRDefault="00662F08" w:rsidP="0055248C">
            <w:pPr>
              <w:pStyle w:val="RepTable"/>
            </w:pPr>
            <w:r w:rsidRPr="002B1114">
              <w:t>5</w:t>
            </w:r>
          </w:p>
        </w:tc>
      </w:tr>
      <w:tr w:rsidR="00662F08" w:rsidRPr="002B1114" w14:paraId="580A785E" w14:textId="77777777" w:rsidTr="0055248C">
        <w:tc>
          <w:tcPr>
            <w:tcW w:w="991" w:type="pct"/>
            <w:shd w:val="clear" w:color="auto" w:fill="auto"/>
          </w:tcPr>
          <w:p w14:paraId="4DE54331" w14:textId="77777777" w:rsidR="00662F08" w:rsidRPr="002B1114" w:rsidRDefault="00662F08" w:rsidP="0055248C">
            <w:pPr>
              <w:pStyle w:val="RepTableBold"/>
              <w:rPr>
                <w:lang w:val="en-GB"/>
              </w:rPr>
            </w:pPr>
            <w:r w:rsidRPr="002B1114">
              <w:rPr>
                <w:lang w:val="en-GB"/>
              </w:rPr>
              <w:t>Crop scenario</w:t>
            </w:r>
          </w:p>
          <w:p w14:paraId="6F4F90BB" w14:textId="77777777" w:rsidR="00662F08" w:rsidRPr="002B1114" w:rsidRDefault="00662F08" w:rsidP="0055248C">
            <w:pPr>
              <w:pStyle w:val="RepTableBold"/>
              <w:rPr>
                <w:lang w:val="en-GB"/>
              </w:rPr>
            </w:pPr>
            <w:r w:rsidRPr="002B1114">
              <w:rPr>
                <w:lang w:val="en-GB"/>
              </w:rPr>
              <w:t>Growth stage</w:t>
            </w:r>
          </w:p>
        </w:tc>
        <w:tc>
          <w:tcPr>
            <w:tcW w:w="1488" w:type="pct"/>
            <w:gridSpan w:val="2"/>
            <w:shd w:val="clear" w:color="auto" w:fill="auto"/>
          </w:tcPr>
          <w:p w14:paraId="5A703F48" w14:textId="77777777" w:rsidR="00662F08" w:rsidRPr="002B1114" w:rsidRDefault="00662F08" w:rsidP="0055248C">
            <w:pPr>
              <w:pStyle w:val="RepTableBold"/>
              <w:rPr>
                <w:lang w:val="en-GB"/>
              </w:rPr>
            </w:pPr>
            <w:r w:rsidRPr="002B1114">
              <w:rPr>
                <w:lang w:val="en-GB"/>
              </w:rPr>
              <w:t>Indicator/generic focal species</w:t>
            </w:r>
          </w:p>
        </w:tc>
        <w:tc>
          <w:tcPr>
            <w:tcW w:w="619" w:type="pct"/>
            <w:shd w:val="clear" w:color="auto" w:fill="auto"/>
          </w:tcPr>
          <w:p w14:paraId="1F3895FC" w14:textId="77777777" w:rsidR="00662F08" w:rsidRPr="002B1114" w:rsidRDefault="00662F08" w:rsidP="0055248C">
            <w:pPr>
              <w:pStyle w:val="RepTableBold"/>
              <w:rPr>
                <w:lang w:val="en-GB"/>
              </w:rPr>
            </w:pPr>
            <w:r w:rsidRPr="002B1114">
              <w:rPr>
                <w:lang w:val="en-GB"/>
              </w:rPr>
              <w:t>SV</w:t>
            </w:r>
            <w:r w:rsidRPr="002B1114">
              <w:rPr>
                <w:vertAlign w:val="subscript"/>
                <w:lang w:val="en-GB"/>
              </w:rPr>
              <w:t>m</w:t>
            </w:r>
          </w:p>
        </w:tc>
        <w:tc>
          <w:tcPr>
            <w:tcW w:w="619" w:type="pct"/>
            <w:shd w:val="clear" w:color="auto" w:fill="auto"/>
          </w:tcPr>
          <w:p w14:paraId="58DE9C71" w14:textId="77777777" w:rsidR="00662F08" w:rsidRPr="002B1114" w:rsidRDefault="00662F08" w:rsidP="0055248C">
            <w:pPr>
              <w:pStyle w:val="RepTableBold"/>
              <w:rPr>
                <w:lang w:val="en-GB"/>
              </w:rPr>
            </w:pPr>
            <w:r w:rsidRPr="002B1114">
              <w:rPr>
                <w:lang w:val="en-GB"/>
              </w:rPr>
              <w:t>MAF</w:t>
            </w:r>
            <w:r w:rsidRPr="002B1114">
              <w:rPr>
                <w:vertAlign w:val="subscript"/>
                <w:lang w:val="en-GB"/>
              </w:rPr>
              <w:t>m</w:t>
            </w:r>
            <w:r w:rsidRPr="002B1114">
              <w:rPr>
                <w:lang w:val="en-GB"/>
              </w:rPr>
              <w:t xml:space="preserve"> × TWA</w:t>
            </w:r>
          </w:p>
        </w:tc>
        <w:tc>
          <w:tcPr>
            <w:tcW w:w="662" w:type="pct"/>
            <w:shd w:val="clear" w:color="auto" w:fill="auto"/>
          </w:tcPr>
          <w:p w14:paraId="6F248838" w14:textId="77777777" w:rsidR="00662F08" w:rsidRPr="002B1114" w:rsidRDefault="00662F08" w:rsidP="0055248C">
            <w:pPr>
              <w:pStyle w:val="RepTableBold"/>
              <w:rPr>
                <w:lang w:val="de-DE"/>
              </w:rPr>
            </w:pPr>
            <w:r w:rsidRPr="002B1114">
              <w:rPr>
                <w:lang w:val="de-DE"/>
              </w:rPr>
              <w:t>DDD</w:t>
            </w:r>
            <w:r w:rsidRPr="002B1114">
              <w:rPr>
                <w:vertAlign w:val="subscript"/>
                <w:lang w:val="de-DE"/>
              </w:rPr>
              <w:t>m</w:t>
            </w:r>
          </w:p>
          <w:p w14:paraId="678ABF22" w14:textId="77777777" w:rsidR="00662F08" w:rsidRPr="002B1114" w:rsidRDefault="00662F08" w:rsidP="0055248C">
            <w:pPr>
              <w:pStyle w:val="RepTableBold"/>
              <w:rPr>
                <w:lang w:val="de-DE"/>
              </w:rPr>
            </w:pPr>
            <w:r w:rsidRPr="002B1114">
              <w:rPr>
                <w:lang w:val="de-DE"/>
              </w:rPr>
              <w:t>(mg/kg bw/d)</w:t>
            </w:r>
          </w:p>
        </w:tc>
        <w:tc>
          <w:tcPr>
            <w:tcW w:w="621" w:type="pct"/>
            <w:shd w:val="clear" w:color="auto" w:fill="auto"/>
          </w:tcPr>
          <w:p w14:paraId="50D35FAE" w14:textId="77777777" w:rsidR="00662F08" w:rsidRPr="006964C9" w:rsidRDefault="00662F08" w:rsidP="0055248C">
            <w:pPr>
              <w:pStyle w:val="RepTableBold"/>
              <w:rPr>
                <w:lang w:val="en-GB"/>
              </w:rPr>
            </w:pPr>
            <w:r w:rsidRPr="006964C9">
              <w:rPr>
                <w:lang w:val="en-GB"/>
              </w:rPr>
              <w:t>TER</w:t>
            </w:r>
            <w:r w:rsidRPr="006964C9">
              <w:rPr>
                <w:vertAlign w:val="subscript"/>
                <w:lang w:val="en-GB"/>
              </w:rPr>
              <w:t>lt</w:t>
            </w:r>
          </w:p>
        </w:tc>
      </w:tr>
      <w:tr w:rsidR="00662F08" w:rsidRPr="002B1114" w14:paraId="3348EE98" w14:textId="77777777" w:rsidTr="0055248C">
        <w:tc>
          <w:tcPr>
            <w:tcW w:w="991" w:type="pct"/>
            <w:shd w:val="clear" w:color="auto" w:fill="auto"/>
          </w:tcPr>
          <w:p w14:paraId="24B8860B" w14:textId="77777777" w:rsidR="00662F08" w:rsidRPr="00AD3DD7" w:rsidRDefault="00662F08" w:rsidP="0055248C">
            <w:pPr>
              <w:pStyle w:val="RepTable"/>
            </w:pPr>
            <w:r w:rsidRPr="00AD3DD7">
              <w:t>OSR</w:t>
            </w:r>
          </w:p>
          <w:p w14:paraId="55FB09F2" w14:textId="77777777" w:rsidR="00662F08" w:rsidRPr="00AD3DD7" w:rsidRDefault="00662F08" w:rsidP="0055248C">
            <w:pPr>
              <w:pStyle w:val="RepTable"/>
            </w:pPr>
            <w:r w:rsidRPr="00AD3DD7">
              <w:t>BBCH ≥ 40</w:t>
            </w:r>
          </w:p>
        </w:tc>
        <w:tc>
          <w:tcPr>
            <w:tcW w:w="1488" w:type="pct"/>
            <w:gridSpan w:val="2"/>
            <w:shd w:val="clear" w:color="auto" w:fill="auto"/>
          </w:tcPr>
          <w:p w14:paraId="1AB95A5D" w14:textId="77777777" w:rsidR="00662F08" w:rsidRPr="002B1114" w:rsidRDefault="00662F08" w:rsidP="0055248C">
            <w:pPr>
              <w:pStyle w:val="RepTable"/>
            </w:pPr>
            <w:r>
              <w:t>Small omnivorous bird “lark” Combination (invertebrates with interception) 25% crop leaves 25% weed seeds 50% ground arthropods</w:t>
            </w:r>
          </w:p>
        </w:tc>
        <w:tc>
          <w:tcPr>
            <w:tcW w:w="619" w:type="pct"/>
            <w:shd w:val="clear" w:color="auto" w:fill="auto"/>
          </w:tcPr>
          <w:p w14:paraId="53CC6645" w14:textId="77777777" w:rsidR="00662F08" w:rsidRPr="002B1114" w:rsidRDefault="00662F08" w:rsidP="0055248C">
            <w:pPr>
              <w:pStyle w:val="RepTable"/>
            </w:pPr>
            <w:r>
              <w:t>2.7</w:t>
            </w:r>
          </w:p>
        </w:tc>
        <w:tc>
          <w:tcPr>
            <w:tcW w:w="619" w:type="pct"/>
            <w:shd w:val="clear" w:color="auto" w:fill="auto"/>
          </w:tcPr>
          <w:p w14:paraId="637C3FA7" w14:textId="77777777" w:rsidR="00662F08" w:rsidRPr="002B1114" w:rsidRDefault="00662F08" w:rsidP="0055248C">
            <w:pPr>
              <w:pStyle w:val="RepTable"/>
            </w:pPr>
            <w:r>
              <w:t>1.</w:t>
            </w:r>
            <w:r w:rsidR="00774C24">
              <w:t>5</w:t>
            </w:r>
            <w:r>
              <w:t xml:space="preserve"> x 0.53</w:t>
            </w:r>
          </w:p>
        </w:tc>
        <w:tc>
          <w:tcPr>
            <w:tcW w:w="662" w:type="pct"/>
            <w:shd w:val="clear" w:color="auto" w:fill="auto"/>
          </w:tcPr>
          <w:p w14:paraId="30A2DAA9" w14:textId="77777777" w:rsidR="00662F08" w:rsidRDefault="00662F08" w:rsidP="0055248C">
            <w:pPr>
              <w:pStyle w:val="RepTable"/>
            </w:pPr>
            <w:r>
              <w:t>0</w:t>
            </w:r>
            <w:r w:rsidR="00445F2F">
              <w:t>.</w:t>
            </w:r>
            <w:r w:rsidR="00774C24">
              <w:t>34</w:t>
            </w:r>
          </w:p>
          <w:p w14:paraId="72AB5BEF" w14:textId="77777777" w:rsidR="00E80150" w:rsidRPr="00B36789" w:rsidRDefault="0035593C" w:rsidP="0055248C">
            <w:pPr>
              <w:pStyle w:val="RepTable"/>
              <w:rPr>
                <w:color w:val="5B9BD5"/>
              </w:rPr>
            </w:pPr>
            <w:r w:rsidRPr="00B36789">
              <w:rPr>
                <w:color w:val="5B9BD5"/>
              </w:rPr>
              <w:t>0.37</w:t>
            </w:r>
          </w:p>
        </w:tc>
        <w:tc>
          <w:tcPr>
            <w:tcW w:w="621" w:type="pct"/>
            <w:shd w:val="clear" w:color="auto" w:fill="auto"/>
          </w:tcPr>
          <w:p w14:paraId="32F2D829" w14:textId="77777777" w:rsidR="00662F08" w:rsidRDefault="00662F08" w:rsidP="0055248C">
            <w:pPr>
              <w:pStyle w:val="RepTable"/>
            </w:pPr>
            <w:r>
              <w:t>4</w:t>
            </w:r>
            <w:r w:rsidR="00774C24">
              <w:t>3.</w:t>
            </w:r>
            <w:r w:rsidR="00F80A9F">
              <w:t>5</w:t>
            </w:r>
          </w:p>
          <w:p w14:paraId="295B6BF2" w14:textId="77777777" w:rsidR="00E80150" w:rsidRPr="00B36789" w:rsidRDefault="0035593C" w:rsidP="0055248C">
            <w:pPr>
              <w:pStyle w:val="RepTable"/>
              <w:rPr>
                <w:color w:val="5B9BD5"/>
              </w:rPr>
            </w:pPr>
            <w:r w:rsidRPr="00B36789">
              <w:rPr>
                <w:color w:val="5B9BD5"/>
              </w:rPr>
              <w:t>40</w:t>
            </w:r>
          </w:p>
        </w:tc>
      </w:tr>
      <w:tr w:rsidR="00662F08" w:rsidRPr="002B1114" w14:paraId="414512DC" w14:textId="77777777" w:rsidTr="0055248C">
        <w:tc>
          <w:tcPr>
            <w:tcW w:w="991" w:type="pct"/>
            <w:shd w:val="clear" w:color="auto" w:fill="auto"/>
          </w:tcPr>
          <w:p w14:paraId="0FF6023B" w14:textId="77777777" w:rsidR="00662F08" w:rsidRPr="00AD3DD7" w:rsidRDefault="00662F08" w:rsidP="0055248C">
            <w:pPr>
              <w:pStyle w:val="RepTable"/>
            </w:pPr>
            <w:r w:rsidRPr="00AD3DD7">
              <w:t>OSR</w:t>
            </w:r>
          </w:p>
          <w:p w14:paraId="6BC05012" w14:textId="77777777" w:rsidR="00662F08" w:rsidRPr="00AD3DD7" w:rsidRDefault="00662F08" w:rsidP="0055248C">
            <w:pPr>
              <w:pStyle w:val="RepTable"/>
            </w:pPr>
            <w:r w:rsidRPr="00AD3DD7">
              <w:t>BBCH ≥ 40</w:t>
            </w:r>
          </w:p>
        </w:tc>
        <w:tc>
          <w:tcPr>
            <w:tcW w:w="1488" w:type="pct"/>
            <w:gridSpan w:val="2"/>
            <w:shd w:val="clear" w:color="auto" w:fill="auto"/>
          </w:tcPr>
          <w:p w14:paraId="4BCCBD0C"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087D4E9A" w14:textId="77777777" w:rsidR="00662F08" w:rsidRPr="002B1114" w:rsidRDefault="00662F08" w:rsidP="0055248C">
            <w:pPr>
              <w:pStyle w:val="RepTable"/>
            </w:pPr>
            <w:r>
              <w:t>0.9</w:t>
            </w:r>
          </w:p>
        </w:tc>
        <w:tc>
          <w:tcPr>
            <w:tcW w:w="619" w:type="pct"/>
            <w:shd w:val="clear" w:color="auto" w:fill="auto"/>
          </w:tcPr>
          <w:p w14:paraId="4A3D2A3C" w14:textId="77777777" w:rsidR="00662F08" w:rsidRPr="002B1114" w:rsidRDefault="00662F08" w:rsidP="0055248C">
            <w:pPr>
              <w:pStyle w:val="RepTable"/>
            </w:pPr>
            <w:r>
              <w:t>1.</w:t>
            </w:r>
            <w:r w:rsidR="00774C24">
              <w:t xml:space="preserve">5 </w:t>
            </w:r>
            <w:r>
              <w:t>x 0.53</w:t>
            </w:r>
          </w:p>
        </w:tc>
        <w:tc>
          <w:tcPr>
            <w:tcW w:w="662" w:type="pct"/>
            <w:shd w:val="clear" w:color="auto" w:fill="auto"/>
          </w:tcPr>
          <w:p w14:paraId="278A13CB" w14:textId="77777777" w:rsidR="00662F08" w:rsidRDefault="00662F08" w:rsidP="0055248C">
            <w:pPr>
              <w:pStyle w:val="RepTable"/>
            </w:pPr>
            <w:r>
              <w:t>0.1</w:t>
            </w:r>
            <w:r w:rsidR="00774C24">
              <w:t>1</w:t>
            </w:r>
          </w:p>
          <w:p w14:paraId="77261DF9" w14:textId="77777777" w:rsidR="00E80150" w:rsidRPr="00B36789" w:rsidRDefault="0035593C" w:rsidP="0055248C">
            <w:pPr>
              <w:pStyle w:val="RepTable"/>
              <w:rPr>
                <w:color w:val="5B9BD5"/>
              </w:rPr>
            </w:pPr>
            <w:r w:rsidRPr="00B36789">
              <w:rPr>
                <w:color w:val="5B9BD5"/>
              </w:rPr>
              <w:t>0.125</w:t>
            </w:r>
          </w:p>
        </w:tc>
        <w:tc>
          <w:tcPr>
            <w:tcW w:w="621" w:type="pct"/>
            <w:shd w:val="clear" w:color="auto" w:fill="auto"/>
          </w:tcPr>
          <w:p w14:paraId="0C58C163" w14:textId="77777777" w:rsidR="00662F08" w:rsidRDefault="00662F08" w:rsidP="0055248C">
            <w:pPr>
              <w:pStyle w:val="RepTable"/>
            </w:pPr>
            <w:r>
              <w:t>13</w:t>
            </w:r>
            <w:r w:rsidR="00774C24">
              <w:t>0.34</w:t>
            </w:r>
          </w:p>
          <w:p w14:paraId="43FFA40B" w14:textId="77777777" w:rsidR="00E80150" w:rsidRPr="00B36789" w:rsidRDefault="0035593C" w:rsidP="0055248C">
            <w:pPr>
              <w:pStyle w:val="RepTable"/>
              <w:rPr>
                <w:color w:val="5B9BD5"/>
              </w:rPr>
            </w:pPr>
            <w:r w:rsidRPr="00B36789">
              <w:rPr>
                <w:color w:val="5B9BD5"/>
              </w:rPr>
              <w:t>118.4</w:t>
            </w:r>
          </w:p>
        </w:tc>
      </w:tr>
      <w:tr w:rsidR="00662F08" w:rsidRPr="002B1114" w14:paraId="7255CAAF" w14:textId="77777777" w:rsidTr="0055248C">
        <w:tc>
          <w:tcPr>
            <w:tcW w:w="991" w:type="pct"/>
            <w:shd w:val="clear" w:color="auto" w:fill="auto"/>
          </w:tcPr>
          <w:p w14:paraId="11F16C19" w14:textId="77777777" w:rsidR="00662F08" w:rsidRPr="00AD3DD7" w:rsidRDefault="00662F08" w:rsidP="0055248C">
            <w:pPr>
              <w:pStyle w:val="RepTable"/>
            </w:pPr>
            <w:r w:rsidRPr="00AD3DD7">
              <w:t>OSR</w:t>
            </w:r>
          </w:p>
          <w:p w14:paraId="75CCBD51" w14:textId="77777777" w:rsidR="00662F08" w:rsidRPr="00AD3DD7" w:rsidRDefault="00662F08" w:rsidP="0055248C">
            <w:pPr>
              <w:pStyle w:val="RepTable"/>
            </w:pPr>
            <w:r w:rsidRPr="00AD3DD7">
              <w:lastRenderedPageBreak/>
              <w:t>BBCH 10-29</w:t>
            </w:r>
          </w:p>
        </w:tc>
        <w:tc>
          <w:tcPr>
            <w:tcW w:w="1488" w:type="pct"/>
            <w:gridSpan w:val="2"/>
            <w:shd w:val="clear" w:color="auto" w:fill="auto"/>
          </w:tcPr>
          <w:p w14:paraId="4A87BC25" w14:textId="77777777" w:rsidR="00662F08" w:rsidRPr="002B1114" w:rsidRDefault="00662F08" w:rsidP="0055248C">
            <w:pPr>
              <w:pStyle w:val="RepTable"/>
            </w:pPr>
            <w:r>
              <w:lastRenderedPageBreak/>
              <w:t xml:space="preserve">Small omnivorous bird “lark” </w:t>
            </w:r>
            <w:r>
              <w:lastRenderedPageBreak/>
              <w:t>Combination (invertebrates with interception) 25% crop leaves 25% weed seeds 50% ground arthropods</w:t>
            </w:r>
          </w:p>
        </w:tc>
        <w:tc>
          <w:tcPr>
            <w:tcW w:w="619" w:type="pct"/>
            <w:shd w:val="clear" w:color="auto" w:fill="auto"/>
          </w:tcPr>
          <w:p w14:paraId="5449AAB0" w14:textId="77777777" w:rsidR="00662F08" w:rsidRPr="002B1114" w:rsidRDefault="00662F08" w:rsidP="0055248C">
            <w:pPr>
              <w:pStyle w:val="RepTable"/>
            </w:pPr>
            <w:r>
              <w:lastRenderedPageBreak/>
              <w:t>10.9</w:t>
            </w:r>
          </w:p>
        </w:tc>
        <w:tc>
          <w:tcPr>
            <w:tcW w:w="619" w:type="pct"/>
            <w:shd w:val="clear" w:color="auto" w:fill="auto"/>
          </w:tcPr>
          <w:p w14:paraId="2925F436" w14:textId="77777777" w:rsidR="00662F08" w:rsidRPr="002B1114" w:rsidRDefault="00662F08" w:rsidP="0055248C">
            <w:pPr>
              <w:pStyle w:val="RepTable"/>
            </w:pPr>
            <w:r>
              <w:t>1.</w:t>
            </w:r>
            <w:r w:rsidR="00774C24">
              <w:t>5</w:t>
            </w:r>
            <w:r>
              <w:t xml:space="preserve"> x 0.53</w:t>
            </w:r>
          </w:p>
        </w:tc>
        <w:tc>
          <w:tcPr>
            <w:tcW w:w="662" w:type="pct"/>
            <w:shd w:val="clear" w:color="auto" w:fill="auto"/>
          </w:tcPr>
          <w:p w14:paraId="30168007" w14:textId="77777777" w:rsidR="00662F08" w:rsidRDefault="00662F08" w:rsidP="0055248C">
            <w:pPr>
              <w:pStyle w:val="RepTable"/>
            </w:pPr>
            <w:r>
              <w:t>1</w:t>
            </w:r>
            <w:r w:rsidR="00774C24">
              <w:t>.3</w:t>
            </w:r>
            <w:r w:rsidR="00257F74">
              <w:t>8</w:t>
            </w:r>
          </w:p>
          <w:p w14:paraId="6A3A6029" w14:textId="77777777" w:rsidR="00E80150" w:rsidRPr="00B36789" w:rsidRDefault="0035593C" w:rsidP="0055248C">
            <w:pPr>
              <w:pStyle w:val="RepTable"/>
              <w:rPr>
                <w:color w:val="5B9BD5"/>
              </w:rPr>
            </w:pPr>
            <w:r w:rsidRPr="00B36789">
              <w:rPr>
                <w:color w:val="5B9BD5"/>
              </w:rPr>
              <w:lastRenderedPageBreak/>
              <w:t>1.51</w:t>
            </w:r>
          </w:p>
        </w:tc>
        <w:tc>
          <w:tcPr>
            <w:tcW w:w="621" w:type="pct"/>
            <w:shd w:val="clear" w:color="auto" w:fill="auto"/>
          </w:tcPr>
          <w:p w14:paraId="5C87FA02" w14:textId="77777777" w:rsidR="00662F08" w:rsidRDefault="00662F08" w:rsidP="0055248C">
            <w:pPr>
              <w:pStyle w:val="RepTable"/>
            </w:pPr>
            <w:r>
              <w:lastRenderedPageBreak/>
              <w:t>1</w:t>
            </w:r>
            <w:r w:rsidR="00774C24">
              <w:t>0.76</w:t>
            </w:r>
          </w:p>
          <w:p w14:paraId="678EF4E4" w14:textId="77777777" w:rsidR="00E80150" w:rsidRPr="00B36789" w:rsidRDefault="0035593C" w:rsidP="0055248C">
            <w:pPr>
              <w:pStyle w:val="RepTable"/>
              <w:rPr>
                <w:color w:val="5B9BD5"/>
              </w:rPr>
            </w:pPr>
            <w:r w:rsidRPr="00B36789">
              <w:rPr>
                <w:color w:val="5B9BD5"/>
              </w:rPr>
              <w:lastRenderedPageBreak/>
              <w:t>9.8</w:t>
            </w:r>
          </w:p>
        </w:tc>
      </w:tr>
      <w:tr w:rsidR="00662F08" w:rsidRPr="002B1114" w14:paraId="7877B125" w14:textId="77777777" w:rsidTr="0055248C">
        <w:tc>
          <w:tcPr>
            <w:tcW w:w="991" w:type="pct"/>
            <w:shd w:val="clear" w:color="auto" w:fill="auto"/>
          </w:tcPr>
          <w:p w14:paraId="604D7F14" w14:textId="77777777" w:rsidR="00662F08" w:rsidRPr="00AD3DD7" w:rsidRDefault="00662F08" w:rsidP="0055248C">
            <w:pPr>
              <w:pStyle w:val="RepTable"/>
            </w:pPr>
            <w:r w:rsidRPr="00AD3DD7">
              <w:lastRenderedPageBreak/>
              <w:t>OSR</w:t>
            </w:r>
          </w:p>
          <w:p w14:paraId="18110480" w14:textId="77777777" w:rsidR="00662F08" w:rsidRPr="00AD3DD7" w:rsidRDefault="00662F08" w:rsidP="0055248C">
            <w:pPr>
              <w:pStyle w:val="RepTable"/>
            </w:pPr>
            <w:r w:rsidRPr="00AD3DD7">
              <w:t>BBCH 20-29</w:t>
            </w:r>
          </w:p>
        </w:tc>
        <w:tc>
          <w:tcPr>
            <w:tcW w:w="1488" w:type="pct"/>
            <w:gridSpan w:val="2"/>
            <w:shd w:val="clear" w:color="auto" w:fill="auto"/>
          </w:tcPr>
          <w:p w14:paraId="5FE65AFF"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233DC0D4" w14:textId="77777777" w:rsidR="00662F08" w:rsidRPr="002B1114" w:rsidRDefault="00662F08" w:rsidP="0055248C">
            <w:pPr>
              <w:pStyle w:val="RepTable"/>
            </w:pPr>
            <w:r>
              <w:t>3.5</w:t>
            </w:r>
          </w:p>
        </w:tc>
        <w:tc>
          <w:tcPr>
            <w:tcW w:w="619" w:type="pct"/>
            <w:shd w:val="clear" w:color="auto" w:fill="auto"/>
          </w:tcPr>
          <w:p w14:paraId="131B56D7" w14:textId="77777777" w:rsidR="00662F08" w:rsidRPr="002B1114" w:rsidRDefault="00662F08" w:rsidP="0055248C">
            <w:pPr>
              <w:pStyle w:val="RepTable"/>
            </w:pPr>
            <w:r>
              <w:t>1.</w:t>
            </w:r>
            <w:r w:rsidR="00774C24">
              <w:t>5</w:t>
            </w:r>
            <w:r>
              <w:t xml:space="preserve"> x 0.53</w:t>
            </w:r>
          </w:p>
        </w:tc>
        <w:tc>
          <w:tcPr>
            <w:tcW w:w="662" w:type="pct"/>
            <w:shd w:val="clear" w:color="auto" w:fill="auto"/>
          </w:tcPr>
          <w:p w14:paraId="1ADF3712" w14:textId="77777777" w:rsidR="00662F08" w:rsidRDefault="00662F08" w:rsidP="0055248C">
            <w:pPr>
              <w:pStyle w:val="RepTable"/>
            </w:pPr>
            <w:r>
              <w:t>0.</w:t>
            </w:r>
            <w:r w:rsidR="00774C24">
              <w:t>44</w:t>
            </w:r>
          </w:p>
          <w:p w14:paraId="00507387" w14:textId="77777777" w:rsidR="00E80150" w:rsidRPr="00B36789" w:rsidRDefault="0035593C" w:rsidP="0055248C">
            <w:pPr>
              <w:pStyle w:val="RepTable"/>
              <w:rPr>
                <w:color w:val="5B9BD5"/>
              </w:rPr>
            </w:pPr>
            <w:r w:rsidRPr="00B36789">
              <w:rPr>
                <w:color w:val="5B9BD5"/>
              </w:rPr>
              <w:t>0.48</w:t>
            </w:r>
          </w:p>
        </w:tc>
        <w:tc>
          <w:tcPr>
            <w:tcW w:w="621" w:type="pct"/>
            <w:shd w:val="clear" w:color="auto" w:fill="auto"/>
          </w:tcPr>
          <w:p w14:paraId="296CA82F" w14:textId="77777777" w:rsidR="00662F08" w:rsidRDefault="00662F08" w:rsidP="0055248C">
            <w:pPr>
              <w:pStyle w:val="RepTable"/>
            </w:pPr>
            <w:r>
              <w:t>3</w:t>
            </w:r>
            <w:r w:rsidR="00774C24">
              <w:t>3.52</w:t>
            </w:r>
          </w:p>
          <w:p w14:paraId="487CD802" w14:textId="77777777" w:rsidR="00E80150" w:rsidRPr="00B36789" w:rsidRDefault="0035593C" w:rsidP="0055248C">
            <w:pPr>
              <w:pStyle w:val="RepTable"/>
              <w:rPr>
                <w:color w:val="5B9BD5"/>
              </w:rPr>
            </w:pPr>
            <w:r w:rsidRPr="00B36789">
              <w:rPr>
                <w:color w:val="5B9BD5"/>
              </w:rPr>
              <w:t>30.83</w:t>
            </w:r>
          </w:p>
        </w:tc>
      </w:tr>
      <w:tr w:rsidR="00662F08" w:rsidRPr="002B1114" w14:paraId="4C190C5F" w14:textId="77777777" w:rsidTr="0055248C">
        <w:tc>
          <w:tcPr>
            <w:tcW w:w="991" w:type="pct"/>
            <w:shd w:val="clear" w:color="auto" w:fill="auto"/>
          </w:tcPr>
          <w:p w14:paraId="22D3D247" w14:textId="77777777" w:rsidR="00662F08" w:rsidRPr="00AD3DD7" w:rsidRDefault="00662F08" w:rsidP="0055248C">
            <w:pPr>
              <w:pStyle w:val="RepTable"/>
            </w:pPr>
            <w:r w:rsidRPr="00AD3DD7">
              <w:t>OSR</w:t>
            </w:r>
          </w:p>
          <w:p w14:paraId="3336AEC2" w14:textId="77777777" w:rsidR="00662F08" w:rsidRPr="00AD3DD7" w:rsidRDefault="00662F08" w:rsidP="0055248C">
            <w:pPr>
              <w:pStyle w:val="RepTable"/>
            </w:pPr>
            <w:r w:rsidRPr="00AD3DD7">
              <w:t>BBCH 20-29</w:t>
            </w:r>
          </w:p>
        </w:tc>
        <w:tc>
          <w:tcPr>
            <w:tcW w:w="1488" w:type="pct"/>
            <w:gridSpan w:val="2"/>
            <w:shd w:val="clear" w:color="auto" w:fill="auto"/>
          </w:tcPr>
          <w:p w14:paraId="53DB0E75" w14:textId="77777777" w:rsidR="00662F08" w:rsidRPr="002B1114" w:rsidRDefault="00662F08" w:rsidP="0055248C">
            <w:pPr>
              <w:pStyle w:val="RepTable"/>
            </w:pPr>
            <w:r>
              <w:t>Small insectivorous bird “wagtail” ground invertebrates with interception 100% soil dwelling invertebrates</w:t>
            </w:r>
          </w:p>
        </w:tc>
        <w:tc>
          <w:tcPr>
            <w:tcW w:w="619" w:type="pct"/>
            <w:shd w:val="clear" w:color="auto" w:fill="auto"/>
          </w:tcPr>
          <w:p w14:paraId="15C6915F" w14:textId="77777777" w:rsidR="00662F08" w:rsidRPr="002B1114" w:rsidRDefault="00662F08" w:rsidP="0055248C">
            <w:pPr>
              <w:pStyle w:val="RepTable"/>
            </w:pPr>
            <w:r>
              <w:t>2.8</w:t>
            </w:r>
          </w:p>
        </w:tc>
        <w:tc>
          <w:tcPr>
            <w:tcW w:w="619" w:type="pct"/>
            <w:shd w:val="clear" w:color="auto" w:fill="auto"/>
          </w:tcPr>
          <w:p w14:paraId="7DC3AE71" w14:textId="77777777" w:rsidR="00662F08" w:rsidRPr="002B1114" w:rsidRDefault="00662F08" w:rsidP="0055248C">
            <w:pPr>
              <w:pStyle w:val="RepTable"/>
            </w:pPr>
            <w:r>
              <w:t>1.</w:t>
            </w:r>
            <w:r w:rsidR="00774C24">
              <w:t>5</w:t>
            </w:r>
            <w:r>
              <w:t xml:space="preserve"> x 0.53</w:t>
            </w:r>
          </w:p>
        </w:tc>
        <w:tc>
          <w:tcPr>
            <w:tcW w:w="662" w:type="pct"/>
            <w:shd w:val="clear" w:color="auto" w:fill="auto"/>
          </w:tcPr>
          <w:p w14:paraId="57082973" w14:textId="77777777" w:rsidR="00662F08" w:rsidRDefault="00662F08" w:rsidP="0055248C">
            <w:pPr>
              <w:pStyle w:val="RepTable"/>
            </w:pPr>
            <w:r>
              <w:t>0.3</w:t>
            </w:r>
            <w:r w:rsidR="00774C24">
              <w:t>5</w:t>
            </w:r>
          </w:p>
          <w:p w14:paraId="6F2AF91E" w14:textId="77777777" w:rsidR="00E80150" w:rsidRPr="00B36789" w:rsidRDefault="0035593C" w:rsidP="0055248C">
            <w:pPr>
              <w:pStyle w:val="RepTable"/>
              <w:rPr>
                <w:color w:val="5B9BD5"/>
              </w:rPr>
            </w:pPr>
            <w:r w:rsidRPr="00B36789">
              <w:rPr>
                <w:color w:val="5B9BD5"/>
              </w:rPr>
              <w:t>0.39</w:t>
            </w:r>
          </w:p>
        </w:tc>
        <w:tc>
          <w:tcPr>
            <w:tcW w:w="621" w:type="pct"/>
            <w:shd w:val="clear" w:color="auto" w:fill="auto"/>
          </w:tcPr>
          <w:p w14:paraId="5EA3D3A8" w14:textId="77777777" w:rsidR="00662F08" w:rsidRDefault="00662F08" w:rsidP="0055248C">
            <w:pPr>
              <w:pStyle w:val="RepTable"/>
            </w:pPr>
            <w:r>
              <w:t>4</w:t>
            </w:r>
            <w:r w:rsidR="00774C24">
              <w:t>1.89</w:t>
            </w:r>
          </w:p>
          <w:p w14:paraId="4DFBB344" w14:textId="77777777" w:rsidR="00E80150" w:rsidRPr="00B36789" w:rsidRDefault="0035593C" w:rsidP="0055248C">
            <w:pPr>
              <w:pStyle w:val="RepTable"/>
              <w:rPr>
                <w:color w:val="5B9BD5"/>
              </w:rPr>
            </w:pPr>
            <w:r w:rsidRPr="00B36789">
              <w:rPr>
                <w:color w:val="5B9BD5"/>
              </w:rPr>
              <w:t>37.94</w:t>
            </w:r>
          </w:p>
        </w:tc>
      </w:tr>
      <w:tr w:rsidR="00662F08" w:rsidRPr="002B1114" w14:paraId="2CAE5663" w14:textId="77777777" w:rsidTr="0055248C">
        <w:tc>
          <w:tcPr>
            <w:tcW w:w="991" w:type="pct"/>
            <w:shd w:val="clear" w:color="auto" w:fill="auto"/>
          </w:tcPr>
          <w:p w14:paraId="77FC7C17" w14:textId="77777777" w:rsidR="00662F08" w:rsidRPr="00AD3DD7" w:rsidRDefault="00662F08" w:rsidP="0055248C">
            <w:pPr>
              <w:pStyle w:val="RepTable"/>
            </w:pPr>
            <w:r w:rsidRPr="00AD3DD7">
              <w:t>OSR</w:t>
            </w:r>
          </w:p>
          <w:p w14:paraId="2C31678E" w14:textId="77777777" w:rsidR="00662F08" w:rsidRPr="00AD3DD7" w:rsidRDefault="00662F08" w:rsidP="0055248C">
            <w:pPr>
              <w:pStyle w:val="RepTable"/>
            </w:pPr>
            <w:r w:rsidRPr="00AD3DD7">
              <w:t>BBCH 30-39</w:t>
            </w:r>
          </w:p>
        </w:tc>
        <w:tc>
          <w:tcPr>
            <w:tcW w:w="1488" w:type="pct"/>
            <w:gridSpan w:val="2"/>
            <w:shd w:val="clear" w:color="auto" w:fill="auto"/>
          </w:tcPr>
          <w:p w14:paraId="7E5E8D52" w14:textId="77777777" w:rsidR="00662F08" w:rsidRPr="002B1114" w:rsidRDefault="00662F08" w:rsidP="0055248C">
            <w:pPr>
              <w:pStyle w:val="RepTable"/>
            </w:pPr>
            <w:r>
              <w:t>Medium herbivorous/granivorous bird “pigeon” Comby to be calculated 50% crop leaves 50% weed seeds</w:t>
            </w:r>
          </w:p>
        </w:tc>
        <w:tc>
          <w:tcPr>
            <w:tcW w:w="619" w:type="pct"/>
            <w:shd w:val="clear" w:color="auto" w:fill="auto"/>
          </w:tcPr>
          <w:p w14:paraId="0C6081B9" w14:textId="77777777" w:rsidR="00662F08" w:rsidRPr="002B1114" w:rsidRDefault="00662F08" w:rsidP="0055248C">
            <w:pPr>
              <w:pStyle w:val="RepTable"/>
            </w:pPr>
            <w:r>
              <w:t>1.1</w:t>
            </w:r>
          </w:p>
        </w:tc>
        <w:tc>
          <w:tcPr>
            <w:tcW w:w="619" w:type="pct"/>
            <w:shd w:val="clear" w:color="auto" w:fill="auto"/>
          </w:tcPr>
          <w:p w14:paraId="6D5D3E4B" w14:textId="77777777" w:rsidR="00662F08" w:rsidRPr="002B1114" w:rsidRDefault="00662F08" w:rsidP="0055248C">
            <w:pPr>
              <w:pStyle w:val="RepTable"/>
            </w:pPr>
            <w:r>
              <w:t>1.</w:t>
            </w:r>
            <w:r w:rsidR="00774C24">
              <w:t>5</w:t>
            </w:r>
            <w:r>
              <w:t xml:space="preserve"> x 0.53</w:t>
            </w:r>
          </w:p>
        </w:tc>
        <w:tc>
          <w:tcPr>
            <w:tcW w:w="662" w:type="pct"/>
            <w:shd w:val="clear" w:color="auto" w:fill="auto"/>
          </w:tcPr>
          <w:p w14:paraId="2D2BA3E8" w14:textId="77777777" w:rsidR="00662F08" w:rsidRDefault="00662F08" w:rsidP="0055248C">
            <w:pPr>
              <w:pStyle w:val="RepTable"/>
            </w:pPr>
            <w:r>
              <w:t>0.1</w:t>
            </w:r>
            <w:r w:rsidR="00257F74">
              <w:t>4</w:t>
            </w:r>
          </w:p>
          <w:p w14:paraId="7E3BBB0B" w14:textId="77777777" w:rsidR="00E80150" w:rsidRPr="00B36789" w:rsidRDefault="0035593C" w:rsidP="0055248C">
            <w:pPr>
              <w:pStyle w:val="RepTable"/>
              <w:rPr>
                <w:color w:val="5B9BD5"/>
              </w:rPr>
            </w:pPr>
            <w:r w:rsidRPr="00B36789">
              <w:rPr>
                <w:color w:val="5B9BD5"/>
              </w:rPr>
              <w:t>0.15</w:t>
            </w:r>
          </w:p>
        </w:tc>
        <w:tc>
          <w:tcPr>
            <w:tcW w:w="621" w:type="pct"/>
            <w:shd w:val="clear" w:color="auto" w:fill="auto"/>
          </w:tcPr>
          <w:p w14:paraId="548384F0" w14:textId="77777777" w:rsidR="00662F08" w:rsidRDefault="00662F08" w:rsidP="0055248C">
            <w:pPr>
              <w:pStyle w:val="RepTable"/>
            </w:pPr>
            <w:r>
              <w:t>1</w:t>
            </w:r>
            <w:r w:rsidR="00882B88">
              <w:t>06.64</w:t>
            </w:r>
          </w:p>
          <w:p w14:paraId="548FD369" w14:textId="77777777" w:rsidR="00E80150" w:rsidRPr="00B36789" w:rsidRDefault="0035593C" w:rsidP="0055248C">
            <w:pPr>
              <w:pStyle w:val="RepTable"/>
              <w:rPr>
                <w:color w:val="5B9BD5"/>
              </w:rPr>
            </w:pPr>
            <w:r w:rsidRPr="00B36789">
              <w:rPr>
                <w:color w:val="5B9BD5"/>
              </w:rPr>
              <w:t>98.66</w:t>
            </w:r>
          </w:p>
        </w:tc>
      </w:tr>
      <w:tr w:rsidR="00662F08" w:rsidRPr="002B1114" w14:paraId="1F06AC3E" w14:textId="77777777" w:rsidTr="0055248C">
        <w:tc>
          <w:tcPr>
            <w:tcW w:w="991" w:type="pct"/>
            <w:shd w:val="clear" w:color="auto" w:fill="auto"/>
          </w:tcPr>
          <w:p w14:paraId="3734D561" w14:textId="77777777" w:rsidR="00662F08" w:rsidRPr="00AD3DD7" w:rsidRDefault="00662F08" w:rsidP="0055248C">
            <w:pPr>
              <w:pStyle w:val="RepTable"/>
            </w:pPr>
            <w:r w:rsidRPr="00AD3DD7">
              <w:t>OSR</w:t>
            </w:r>
          </w:p>
          <w:p w14:paraId="00EAB3AC" w14:textId="77777777" w:rsidR="00662F08" w:rsidRPr="00AD3DD7" w:rsidRDefault="00662F08" w:rsidP="0055248C">
            <w:pPr>
              <w:pStyle w:val="RepTable"/>
            </w:pPr>
            <w:r w:rsidRPr="00AD3DD7">
              <w:t>BBCH 30-39</w:t>
            </w:r>
          </w:p>
        </w:tc>
        <w:tc>
          <w:tcPr>
            <w:tcW w:w="1488" w:type="pct"/>
            <w:gridSpan w:val="2"/>
            <w:shd w:val="clear" w:color="auto" w:fill="auto"/>
          </w:tcPr>
          <w:p w14:paraId="46FB8142" w14:textId="77777777" w:rsidR="00662F08" w:rsidRPr="002B1114" w:rsidRDefault="00662F08" w:rsidP="0055248C">
            <w:pPr>
              <w:pStyle w:val="RepTable"/>
            </w:pPr>
            <w:r>
              <w:t>Small omnivorous bird “lark” Combination (invertebrates with interception) 25% crop leaves 25% weed seeds 50% ground arthropods</w:t>
            </w:r>
          </w:p>
        </w:tc>
        <w:tc>
          <w:tcPr>
            <w:tcW w:w="619" w:type="pct"/>
            <w:shd w:val="clear" w:color="auto" w:fill="auto"/>
          </w:tcPr>
          <w:p w14:paraId="399AAE86" w14:textId="77777777" w:rsidR="00662F08" w:rsidRPr="002B1114" w:rsidRDefault="00662F08" w:rsidP="0055248C">
            <w:pPr>
              <w:pStyle w:val="RepTable"/>
            </w:pPr>
            <w:r>
              <w:t>3.3</w:t>
            </w:r>
          </w:p>
        </w:tc>
        <w:tc>
          <w:tcPr>
            <w:tcW w:w="619" w:type="pct"/>
            <w:shd w:val="clear" w:color="auto" w:fill="auto"/>
          </w:tcPr>
          <w:p w14:paraId="7E261F0C" w14:textId="77777777" w:rsidR="00662F08" w:rsidRPr="002B1114" w:rsidRDefault="00662F08" w:rsidP="0055248C">
            <w:pPr>
              <w:pStyle w:val="RepTable"/>
            </w:pPr>
            <w:r>
              <w:t>1.</w:t>
            </w:r>
            <w:r w:rsidR="00882B88">
              <w:t>5</w:t>
            </w:r>
            <w:r>
              <w:t xml:space="preserve"> x 0.53</w:t>
            </w:r>
          </w:p>
        </w:tc>
        <w:tc>
          <w:tcPr>
            <w:tcW w:w="662" w:type="pct"/>
            <w:shd w:val="clear" w:color="auto" w:fill="auto"/>
          </w:tcPr>
          <w:p w14:paraId="1781FD6F" w14:textId="77777777" w:rsidR="00662F08" w:rsidRDefault="00662F08" w:rsidP="0055248C">
            <w:pPr>
              <w:pStyle w:val="RepTable"/>
            </w:pPr>
            <w:r>
              <w:t>0.</w:t>
            </w:r>
            <w:r w:rsidR="00882B88">
              <w:t>4</w:t>
            </w:r>
            <w:r w:rsidR="00257F74">
              <w:t>2</w:t>
            </w:r>
          </w:p>
          <w:p w14:paraId="70E4385A" w14:textId="77777777" w:rsidR="00E80150" w:rsidRPr="00B36789" w:rsidRDefault="0035593C" w:rsidP="0055248C">
            <w:pPr>
              <w:pStyle w:val="RepTable"/>
              <w:rPr>
                <w:color w:val="5B9BD5"/>
              </w:rPr>
            </w:pPr>
            <w:r w:rsidRPr="00B36789">
              <w:rPr>
                <w:color w:val="5B9BD5"/>
              </w:rPr>
              <w:t>0.46</w:t>
            </w:r>
          </w:p>
        </w:tc>
        <w:tc>
          <w:tcPr>
            <w:tcW w:w="621" w:type="pct"/>
            <w:shd w:val="clear" w:color="auto" w:fill="auto"/>
          </w:tcPr>
          <w:p w14:paraId="7E52DB43" w14:textId="77777777" w:rsidR="00662F08" w:rsidRDefault="00662F08" w:rsidP="0055248C">
            <w:pPr>
              <w:pStyle w:val="RepTable"/>
            </w:pPr>
            <w:r>
              <w:t>3</w:t>
            </w:r>
            <w:r w:rsidR="00882B88">
              <w:t>5.55</w:t>
            </w:r>
          </w:p>
          <w:p w14:paraId="4BB2A23C" w14:textId="77777777" w:rsidR="00E80150" w:rsidRPr="00B36789" w:rsidRDefault="0035593C" w:rsidP="0055248C">
            <w:pPr>
              <w:pStyle w:val="RepTable"/>
              <w:rPr>
                <w:color w:val="5B9BD5"/>
              </w:rPr>
            </w:pPr>
            <w:r w:rsidRPr="00B36789">
              <w:rPr>
                <w:color w:val="5B9BD5"/>
              </w:rPr>
              <w:t>32.17</w:t>
            </w:r>
          </w:p>
        </w:tc>
      </w:tr>
      <w:tr w:rsidR="00662F08" w:rsidRPr="002B1114" w14:paraId="6856D73F" w14:textId="77777777" w:rsidTr="0055248C">
        <w:tc>
          <w:tcPr>
            <w:tcW w:w="991" w:type="pct"/>
            <w:shd w:val="clear" w:color="auto" w:fill="auto"/>
          </w:tcPr>
          <w:p w14:paraId="5E0A9532" w14:textId="77777777" w:rsidR="00662F08" w:rsidRPr="00AD3DD7" w:rsidRDefault="00662F08" w:rsidP="0055248C">
            <w:pPr>
              <w:pStyle w:val="RepTable"/>
            </w:pPr>
            <w:r w:rsidRPr="00AD3DD7">
              <w:t>OSR</w:t>
            </w:r>
          </w:p>
          <w:p w14:paraId="570A94BA" w14:textId="77777777" w:rsidR="00662F08" w:rsidRPr="00AD3DD7" w:rsidRDefault="00662F08" w:rsidP="0055248C">
            <w:pPr>
              <w:pStyle w:val="RepTable"/>
            </w:pPr>
            <w:r w:rsidRPr="00AD3DD7">
              <w:t>BBCH 30-99</w:t>
            </w:r>
          </w:p>
        </w:tc>
        <w:tc>
          <w:tcPr>
            <w:tcW w:w="1488" w:type="pct"/>
            <w:gridSpan w:val="2"/>
            <w:shd w:val="clear" w:color="auto" w:fill="auto"/>
          </w:tcPr>
          <w:p w14:paraId="4BF87D2F" w14:textId="77777777" w:rsidR="00662F08" w:rsidRPr="002B1114" w:rsidRDefault="00662F08" w:rsidP="0055248C">
            <w:pPr>
              <w:pStyle w:val="RepTable"/>
            </w:pPr>
            <w:r>
              <w:t>Small insectivorous bord “dunnock” ground invertebrates with interception 100% soil dwelling invertebrates</w:t>
            </w:r>
          </w:p>
        </w:tc>
        <w:tc>
          <w:tcPr>
            <w:tcW w:w="619" w:type="pct"/>
            <w:shd w:val="clear" w:color="auto" w:fill="auto"/>
          </w:tcPr>
          <w:p w14:paraId="16E75735" w14:textId="77777777" w:rsidR="00662F08" w:rsidRPr="002B1114" w:rsidRDefault="00662F08" w:rsidP="0055248C">
            <w:pPr>
              <w:pStyle w:val="RepTable"/>
            </w:pPr>
            <w:r>
              <w:t>2.7</w:t>
            </w:r>
          </w:p>
        </w:tc>
        <w:tc>
          <w:tcPr>
            <w:tcW w:w="619" w:type="pct"/>
            <w:shd w:val="clear" w:color="auto" w:fill="auto"/>
          </w:tcPr>
          <w:p w14:paraId="44094BA5" w14:textId="77777777" w:rsidR="00662F08" w:rsidRPr="002B1114" w:rsidRDefault="00662F08" w:rsidP="0055248C">
            <w:pPr>
              <w:pStyle w:val="RepTable"/>
            </w:pPr>
            <w:r>
              <w:t>1.</w:t>
            </w:r>
            <w:r w:rsidR="00882B88">
              <w:t>5</w:t>
            </w:r>
            <w:r>
              <w:t xml:space="preserve"> x 0.53</w:t>
            </w:r>
          </w:p>
        </w:tc>
        <w:tc>
          <w:tcPr>
            <w:tcW w:w="662" w:type="pct"/>
            <w:shd w:val="clear" w:color="auto" w:fill="auto"/>
          </w:tcPr>
          <w:p w14:paraId="33A7C60B" w14:textId="77777777" w:rsidR="00662F08" w:rsidRDefault="00662F08" w:rsidP="0055248C">
            <w:pPr>
              <w:pStyle w:val="RepTable"/>
            </w:pPr>
            <w:r>
              <w:t>0.3</w:t>
            </w:r>
            <w:r w:rsidR="00882B88">
              <w:t>4</w:t>
            </w:r>
          </w:p>
          <w:p w14:paraId="46656A50" w14:textId="77777777" w:rsidR="00E80150" w:rsidRPr="00B36789" w:rsidRDefault="0035593C" w:rsidP="0055248C">
            <w:pPr>
              <w:pStyle w:val="RepTable"/>
              <w:rPr>
                <w:color w:val="5B9BD5"/>
              </w:rPr>
            </w:pPr>
            <w:r w:rsidRPr="00B36789">
              <w:rPr>
                <w:color w:val="5B9BD5"/>
              </w:rPr>
              <w:t>0.37</w:t>
            </w:r>
          </w:p>
        </w:tc>
        <w:tc>
          <w:tcPr>
            <w:tcW w:w="621" w:type="pct"/>
            <w:shd w:val="clear" w:color="auto" w:fill="auto"/>
          </w:tcPr>
          <w:p w14:paraId="3BAC627E" w14:textId="77777777" w:rsidR="00662F08" w:rsidRDefault="00662F08" w:rsidP="0055248C">
            <w:pPr>
              <w:pStyle w:val="RepTable"/>
            </w:pPr>
            <w:r>
              <w:t>4</w:t>
            </w:r>
            <w:r w:rsidR="00882B88">
              <w:t>3.45</w:t>
            </w:r>
          </w:p>
          <w:p w14:paraId="5F4B5709" w14:textId="77777777" w:rsidR="00E80150" w:rsidRPr="00B36789" w:rsidRDefault="0035593C" w:rsidP="0055248C">
            <w:pPr>
              <w:pStyle w:val="RepTable"/>
              <w:rPr>
                <w:color w:val="5B9BD5"/>
              </w:rPr>
            </w:pPr>
            <w:r w:rsidRPr="00B36789">
              <w:rPr>
                <w:color w:val="5B9BD5"/>
              </w:rPr>
              <w:t>40</w:t>
            </w:r>
          </w:p>
        </w:tc>
      </w:tr>
      <w:tr w:rsidR="00662F08" w:rsidRPr="002B1114" w14:paraId="57AA5FD0" w14:textId="77777777" w:rsidTr="0055248C">
        <w:tc>
          <w:tcPr>
            <w:tcW w:w="991" w:type="pct"/>
            <w:shd w:val="clear" w:color="auto" w:fill="auto"/>
          </w:tcPr>
          <w:p w14:paraId="668C8A10" w14:textId="77777777" w:rsidR="00662F08" w:rsidRDefault="00662F08" w:rsidP="0055248C">
            <w:pPr>
              <w:pStyle w:val="RepTable"/>
            </w:pPr>
            <w:r>
              <w:t>OSR</w:t>
            </w:r>
          </w:p>
          <w:p w14:paraId="38998385" w14:textId="77777777" w:rsidR="00662F08" w:rsidRPr="00AD3DD7" w:rsidRDefault="00662F08" w:rsidP="0055248C">
            <w:pPr>
              <w:pStyle w:val="RepTable"/>
            </w:pPr>
            <w:r>
              <w:t>BBCH 80-99</w:t>
            </w:r>
          </w:p>
        </w:tc>
        <w:tc>
          <w:tcPr>
            <w:tcW w:w="1488" w:type="pct"/>
            <w:gridSpan w:val="2"/>
            <w:shd w:val="clear" w:color="auto" w:fill="auto"/>
          </w:tcPr>
          <w:p w14:paraId="74575AE2" w14:textId="77777777" w:rsidR="00662F08" w:rsidRDefault="00662F08" w:rsidP="0055248C">
            <w:pPr>
              <w:pStyle w:val="RepTable"/>
            </w:pPr>
            <w:r>
              <w:t>Small granivorous bird “Finch” Small seeds 100% weed seeds</w:t>
            </w:r>
          </w:p>
        </w:tc>
        <w:tc>
          <w:tcPr>
            <w:tcW w:w="619" w:type="pct"/>
            <w:shd w:val="clear" w:color="auto" w:fill="auto"/>
          </w:tcPr>
          <w:p w14:paraId="56467A93" w14:textId="77777777" w:rsidR="00662F08" w:rsidRDefault="00662F08" w:rsidP="0055248C">
            <w:pPr>
              <w:pStyle w:val="RepTable"/>
            </w:pPr>
            <w:r>
              <w:t>11.4</w:t>
            </w:r>
          </w:p>
        </w:tc>
        <w:tc>
          <w:tcPr>
            <w:tcW w:w="619" w:type="pct"/>
            <w:shd w:val="clear" w:color="auto" w:fill="auto"/>
          </w:tcPr>
          <w:p w14:paraId="68D93796" w14:textId="77777777" w:rsidR="00662F08" w:rsidRPr="00AD3DD7" w:rsidRDefault="00662F08" w:rsidP="0055248C">
            <w:pPr>
              <w:pStyle w:val="RepTable"/>
            </w:pPr>
            <w:r>
              <w:t>1.</w:t>
            </w:r>
            <w:r w:rsidR="00882B88">
              <w:t>5</w:t>
            </w:r>
            <w:r>
              <w:t xml:space="preserve"> x 0.53</w:t>
            </w:r>
          </w:p>
        </w:tc>
        <w:tc>
          <w:tcPr>
            <w:tcW w:w="662" w:type="pct"/>
            <w:shd w:val="clear" w:color="auto" w:fill="auto"/>
          </w:tcPr>
          <w:p w14:paraId="70365BB1" w14:textId="77777777" w:rsidR="00662F08" w:rsidRDefault="00662F08" w:rsidP="0055248C">
            <w:pPr>
              <w:pStyle w:val="RepTable"/>
            </w:pPr>
            <w:r>
              <w:t>1.</w:t>
            </w:r>
            <w:r w:rsidR="00882B88">
              <w:t>4</w:t>
            </w:r>
            <w:r w:rsidR="00257F74">
              <w:t>4</w:t>
            </w:r>
          </w:p>
          <w:p w14:paraId="70688C36" w14:textId="77777777" w:rsidR="00E80150" w:rsidRPr="00B36789" w:rsidRDefault="0035593C" w:rsidP="0055248C">
            <w:pPr>
              <w:pStyle w:val="RepTable"/>
              <w:rPr>
                <w:color w:val="5B9BD5"/>
              </w:rPr>
            </w:pPr>
            <w:r w:rsidRPr="00B36789">
              <w:rPr>
                <w:color w:val="5B9BD5"/>
              </w:rPr>
              <w:t>1.58</w:t>
            </w:r>
          </w:p>
        </w:tc>
        <w:tc>
          <w:tcPr>
            <w:tcW w:w="621" w:type="pct"/>
            <w:shd w:val="clear" w:color="auto" w:fill="auto"/>
          </w:tcPr>
          <w:p w14:paraId="75D7D7A5" w14:textId="77777777" w:rsidR="00662F08" w:rsidRDefault="00882B88" w:rsidP="0055248C">
            <w:pPr>
              <w:pStyle w:val="RepTable"/>
            </w:pPr>
            <w:r>
              <w:t>10.29</w:t>
            </w:r>
          </w:p>
          <w:p w14:paraId="7478C1A9" w14:textId="77777777" w:rsidR="00E80150" w:rsidRPr="00B36789" w:rsidRDefault="0035593C" w:rsidP="0055248C">
            <w:pPr>
              <w:pStyle w:val="RepTable"/>
              <w:rPr>
                <w:color w:val="5B9BD5"/>
              </w:rPr>
            </w:pPr>
            <w:r w:rsidRPr="00B36789">
              <w:rPr>
                <w:color w:val="5B9BD5"/>
              </w:rPr>
              <w:t>9.37</w:t>
            </w:r>
          </w:p>
        </w:tc>
      </w:tr>
    </w:tbl>
    <w:p w14:paraId="3E2A8C4C" w14:textId="77777777" w:rsidR="00662F08" w:rsidRPr="005A0C2F" w:rsidRDefault="00662F08" w:rsidP="00662F08">
      <w:pPr>
        <w:pStyle w:val="RepTableFootnote"/>
        <w:tabs>
          <w:tab w:val="clear" w:pos="425"/>
          <w:tab w:val="left" w:pos="0"/>
        </w:tabs>
        <w:ind w:left="0" w:firstLine="0"/>
        <w:rPr>
          <w:lang w:val="en-GB"/>
        </w:rPr>
      </w:pPr>
      <w:r w:rsidRPr="002B1114">
        <w:rPr>
          <w:lang w:val="en-GB"/>
        </w:rPr>
        <w:t xml:space="preserve">SV: shortcut value; MAF: multiple application factor; TWA: time-weighted average factor; DDD: daily dietary dose; TER: toxicity to exposure ratio. TER values </w:t>
      </w:r>
      <w:r w:rsidRPr="005A0C2F">
        <w:rPr>
          <w:lang w:val="en-GB"/>
        </w:rPr>
        <w:t>shown in bold fall below the relevant trigger.</w:t>
      </w:r>
    </w:p>
    <w:p w14:paraId="0155225E" w14:textId="77777777" w:rsidR="00C20FDF" w:rsidRPr="00C20FDF" w:rsidRDefault="00C20FDF" w:rsidP="00C20FDF">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3A14330F" w14:textId="77777777" w:rsidR="00C20FDF" w:rsidRPr="00C20FDF" w:rsidRDefault="00C20FDF" w:rsidP="00C20FDF">
      <w:pPr>
        <w:pStyle w:val="RepStandard"/>
        <w:rPr>
          <w:color w:val="5B9BD5"/>
        </w:rPr>
      </w:pPr>
    </w:p>
    <w:p w14:paraId="33F7A828" w14:textId="77777777" w:rsidR="00662F08" w:rsidRDefault="00662F08" w:rsidP="00662F08">
      <w:pPr>
        <w:pStyle w:val="RepStandard"/>
      </w:pPr>
      <w:r w:rsidRPr="005A0C2F">
        <w:t>After first-tier risk assessment, the risk of birds exposure to the metabolite JAU6476-desthio is acceptable. Therefore, the risk of birds exposure to both the active substance and metabolite is considered sufficiently addressed.</w:t>
      </w:r>
    </w:p>
    <w:p w14:paraId="3EFAE671" w14:textId="77777777" w:rsidR="001D38A6" w:rsidRDefault="001D38A6" w:rsidP="00662F08">
      <w:pPr>
        <w:pStyle w:val="RepStandard"/>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Look w:val="01E0" w:firstRow="1" w:lastRow="1" w:firstColumn="1" w:lastColumn="1" w:noHBand="0" w:noVBand="0"/>
      </w:tblPr>
      <w:tblGrid>
        <w:gridCol w:w="9214"/>
      </w:tblGrid>
      <w:tr w:rsidR="00EE6A9D" w:rsidRPr="00315461" w14:paraId="7DD035E0" w14:textId="77777777" w:rsidTr="00EE6A9D">
        <w:tc>
          <w:tcPr>
            <w:tcW w:w="9214" w:type="dxa"/>
            <w:tcBorders>
              <w:bottom w:val="single" w:sz="6" w:space="0" w:color="000000"/>
            </w:tcBorders>
            <w:shd w:val="clear" w:color="auto" w:fill="B3B3B3"/>
          </w:tcPr>
          <w:p w14:paraId="3A6743B5" w14:textId="77777777" w:rsidR="00EE6A9D" w:rsidRPr="00EE6A9D" w:rsidRDefault="00EE6A9D" w:rsidP="00FA42CA">
            <w:pPr>
              <w:widowControl w:val="0"/>
              <w:spacing w:line="360" w:lineRule="auto"/>
              <w:jc w:val="both"/>
              <w:rPr>
                <w:b/>
                <w:lang w:val="en-GB"/>
              </w:rPr>
            </w:pPr>
            <w:bookmarkStart w:id="191" w:name="_Hlk498610310"/>
            <w:r w:rsidRPr="00EE6A9D">
              <w:rPr>
                <w:b/>
                <w:lang w:val="en-GB"/>
              </w:rPr>
              <w:t>zRMS comment:</w:t>
            </w:r>
          </w:p>
          <w:p w14:paraId="269D5B9C" w14:textId="77777777" w:rsidR="00EE6A9D" w:rsidRPr="00F62EF9" w:rsidRDefault="00EE6A9D" w:rsidP="00EE6A9D">
            <w:pPr>
              <w:widowControl w:val="0"/>
              <w:spacing w:line="360" w:lineRule="auto"/>
              <w:jc w:val="both"/>
            </w:pPr>
            <w:r w:rsidRPr="00CC6F5A">
              <w:rPr>
                <w:lang w:val="en-GB"/>
              </w:rPr>
              <w:t>The risk assessment is based on the methods presented in the Guidance Document on Risk Assessment for Birds and Mammals on request from EFSA (EFSA Journal 2009; 7(12): 1438; hereafter referred to as EFSA/2009/1438).</w:t>
            </w:r>
            <w:r>
              <w:rPr>
                <w:lang w:val="en-GB"/>
              </w:rPr>
              <w:t xml:space="preserve"> </w:t>
            </w:r>
            <w:r w:rsidRPr="00CC6F5A">
              <w:t xml:space="preserve">Safe </w:t>
            </w:r>
            <w:r>
              <w:t xml:space="preserve">use of prothiconazole and </w:t>
            </w:r>
            <w:r w:rsidRPr="007D78F8">
              <w:t>prothioconazole-desthio (M04)</w:t>
            </w:r>
            <w:r>
              <w:t xml:space="preserve"> for </w:t>
            </w:r>
            <w:r w:rsidRPr="00CC6F5A">
              <w:t>birds were confirmed based on TER</w:t>
            </w:r>
            <w:r w:rsidRPr="00CC6F5A">
              <w:rPr>
                <w:vertAlign w:val="subscript"/>
              </w:rPr>
              <w:t xml:space="preserve">A </w:t>
            </w:r>
            <w:r>
              <w:t>and TER</w:t>
            </w:r>
            <w:r w:rsidRPr="001A3E06">
              <w:rPr>
                <w:vertAlign w:val="subscript"/>
              </w:rPr>
              <w:t xml:space="preserve">LT </w:t>
            </w:r>
            <w:r w:rsidRPr="00CC6F5A">
              <w:t>above the trigger values of 10</w:t>
            </w:r>
            <w:r>
              <w:t xml:space="preserve"> and 5</w:t>
            </w:r>
            <w:r w:rsidRPr="00CC6F5A">
              <w:t xml:space="preserve">, </w:t>
            </w:r>
            <w:r>
              <w:t xml:space="preserve">respectively, </w:t>
            </w:r>
            <w:r w:rsidRPr="00CC6F5A">
              <w:t xml:space="preserve">indicating the acute </w:t>
            </w:r>
            <w:r>
              <w:t xml:space="preserve">and long-term risk is </w:t>
            </w:r>
            <w:r w:rsidRPr="00CC6F5A">
              <w:t>acceptable.</w:t>
            </w:r>
          </w:p>
        </w:tc>
      </w:tr>
    </w:tbl>
    <w:p w14:paraId="37AFDA25" w14:textId="77777777" w:rsidR="00D526BE" w:rsidRPr="002B1114" w:rsidRDefault="00D526BE" w:rsidP="00AA32CE">
      <w:pPr>
        <w:pStyle w:val="Nagwek4"/>
        <w:rPr>
          <w:lang w:val="en-GB"/>
        </w:rPr>
      </w:pPr>
      <w:bookmarkStart w:id="192" w:name="_Toc412643976"/>
      <w:bookmarkStart w:id="193" w:name="_Toc413916822"/>
      <w:bookmarkStart w:id="194" w:name="_Toc413916964"/>
      <w:bookmarkStart w:id="195" w:name="_Toc413922025"/>
      <w:bookmarkStart w:id="196" w:name="_Toc413922514"/>
      <w:bookmarkStart w:id="197" w:name="_Toc413922618"/>
      <w:bookmarkStart w:id="198" w:name="_Toc414955255"/>
      <w:bookmarkStart w:id="199" w:name="_Toc415214562"/>
      <w:bookmarkStart w:id="200" w:name="_Toc26181268"/>
      <w:bookmarkEnd w:id="191"/>
      <w:r w:rsidRPr="002B1114">
        <w:rPr>
          <w:lang w:val="en-GB"/>
        </w:rPr>
        <w:t>Higher-tier risk assessment</w:t>
      </w:r>
      <w:bookmarkEnd w:id="192"/>
      <w:bookmarkEnd w:id="193"/>
      <w:bookmarkEnd w:id="194"/>
      <w:bookmarkEnd w:id="195"/>
      <w:bookmarkEnd w:id="196"/>
      <w:bookmarkEnd w:id="197"/>
      <w:bookmarkEnd w:id="198"/>
      <w:bookmarkEnd w:id="199"/>
      <w:bookmarkEnd w:id="200"/>
    </w:p>
    <w:p w14:paraId="70509C5F" w14:textId="77777777" w:rsidR="00D526BE" w:rsidRPr="006964C9" w:rsidRDefault="006964C9" w:rsidP="003846B8">
      <w:pPr>
        <w:pStyle w:val="RepTableFootnote"/>
        <w:tabs>
          <w:tab w:val="clear" w:pos="425"/>
          <w:tab w:val="left" w:pos="0"/>
        </w:tabs>
        <w:ind w:left="0" w:firstLine="0"/>
        <w:rPr>
          <w:sz w:val="22"/>
          <w:lang w:val="en-GB"/>
        </w:rPr>
      </w:pPr>
      <w:r w:rsidRPr="006964C9">
        <w:rPr>
          <w:sz w:val="22"/>
          <w:lang w:val="en-GB"/>
        </w:rPr>
        <w:t>Not relevant.</w:t>
      </w:r>
    </w:p>
    <w:p w14:paraId="5F8BEE08" w14:textId="77777777" w:rsidR="00D526BE" w:rsidRPr="002B1114" w:rsidRDefault="00D526BE" w:rsidP="00AA32CE">
      <w:pPr>
        <w:pStyle w:val="Nagwek4"/>
        <w:rPr>
          <w:lang w:val="en-GB"/>
        </w:rPr>
      </w:pPr>
      <w:bookmarkStart w:id="201" w:name="_Toc267660797"/>
      <w:bookmarkStart w:id="202" w:name="_Toc269365856"/>
      <w:bookmarkStart w:id="203" w:name="_Toc321980187"/>
      <w:bookmarkStart w:id="204" w:name="_Toc412643977"/>
      <w:bookmarkStart w:id="205" w:name="_Toc413916823"/>
      <w:bookmarkStart w:id="206" w:name="_Toc413916965"/>
      <w:bookmarkStart w:id="207" w:name="_Toc413922026"/>
      <w:bookmarkStart w:id="208" w:name="_Toc413922515"/>
      <w:bookmarkStart w:id="209" w:name="_Toc413922619"/>
      <w:bookmarkStart w:id="210" w:name="_Toc414955256"/>
      <w:bookmarkStart w:id="211" w:name="_Toc415214563"/>
      <w:bookmarkStart w:id="212" w:name="_Toc26181269"/>
      <w:r w:rsidRPr="002B1114">
        <w:rPr>
          <w:lang w:val="en-GB"/>
        </w:rPr>
        <w:lastRenderedPageBreak/>
        <w:t>Drinking water exposure</w:t>
      </w:r>
      <w:bookmarkEnd w:id="201"/>
      <w:bookmarkEnd w:id="202"/>
      <w:bookmarkEnd w:id="203"/>
      <w:bookmarkEnd w:id="204"/>
      <w:bookmarkEnd w:id="205"/>
      <w:bookmarkEnd w:id="206"/>
      <w:bookmarkEnd w:id="207"/>
      <w:bookmarkEnd w:id="208"/>
      <w:bookmarkEnd w:id="209"/>
      <w:bookmarkEnd w:id="210"/>
      <w:bookmarkEnd w:id="211"/>
      <w:bookmarkEnd w:id="212"/>
      <w:r w:rsidRPr="002B1114">
        <w:rPr>
          <w:lang w:val="en-GB"/>
        </w:rPr>
        <w:t xml:space="preserve"> </w:t>
      </w:r>
    </w:p>
    <w:p w14:paraId="16379D1F" w14:textId="77777777" w:rsidR="00D526BE" w:rsidRPr="002B1114" w:rsidRDefault="00D526BE" w:rsidP="00AA32CE">
      <w:pPr>
        <w:pStyle w:val="RepStandard"/>
      </w:pPr>
      <w:r w:rsidRPr="002B1114">
        <w:t>Whe</w:t>
      </w:r>
      <w:r w:rsidR="00384BED" w:rsidRPr="002B1114">
        <w:t>n</w:t>
      </w:r>
      <w:r w:rsidRPr="002B1114">
        <w:t xml:space="preserve"> necessary, the assessment of the risk for birds due to uptake of contaminated drinking water is conducted for a small granivorous bird with a body weight of 15.3 g (</w:t>
      </w:r>
      <w:r w:rsidRPr="002B1114">
        <w:rPr>
          <w:i/>
        </w:rPr>
        <w:t>Carduelis cannabina</w:t>
      </w:r>
      <w:r w:rsidRPr="002B1114">
        <w:t>) and a drinking water uptake rate of 0.46 L/kg bw/d (</w:t>
      </w:r>
      <w:r w:rsidRPr="002B1114">
        <w:rPr>
          <w:i/>
        </w:rPr>
        <w:t>cf</w:t>
      </w:r>
      <w:r w:rsidRPr="002B1114">
        <w:t>. Appendix K of EFSA/2009/1438).</w:t>
      </w:r>
    </w:p>
    <w:p w14:paraId="6E937D89" w14:textId="77777777" w:rsidR="00D526BE" w:rsidRPr="002B1114" w:rsidRDefault="00D526BE" w:rsidP="00AA32CE">
      <w:pPr>
        <w:pStyle w:val="RepNewPart"/>
      </w:pPr>
      <w:bookmarkStart w:id="213" w:name="_Toc335031501"/>
      <w:r w:rsidRPr="002B1114">
        <w:t>Leaf scenario</w:t>
      </w:r>
      <w:bookmarkEnd w:id="213"/>
    </w:p>
    <w:p w14:paraId="2B43D15B" w14:textId="77777777" w:rsidR="00D526BE" w:rsidRPr="002B1114" w:rsidRDefault="00D526BE" w:rsidP="00AA32CE">
      <w:pPr>
        <w:pStyle w:val="RepStandard"/>
      </w:pPr>
      <w:r w:rsidRPr="006D70F9">
        <w:t>Since</w:t>
      </w:r>
      <w:r w:rsidR="00127BD4" w:rsidRPr="006D70F9">
        <w:t xml:space="preserve"> </w:t>
      </w:r>
      <w:r w:rsidR="00605B86" w:rsidRPr="006D70F9">
        <w:t>SAP250F</w:t>
      </w:r>
      <w:r w:rsidRPr="006D70F9">
        <w:t xml:space="preserve"> is no</w:t>
      </w:r>
      <w:r w:rsidR="00EE027F" w:rsidRPr="006D70F9">
        <w:t xml:space="preserve">t </w:t>
      </w:r>
      <w:r w:rsidRPr="006D70F9">
        <w:t>intended to be applied on leafy vegetables forming heads or crop plants with com</w:t>
      </w:r>
      <w:r w:rsidRPr="002B1114">
        <w:t>parable water collecting structures</w:t>
      </w:r>
      <w:r w:rsidRPr="002B1114">
        <w:rPr>
          <w:rFonts w:eastAsia="Calibri"/>
          <w:lang w:eastAsia="en-US"/>
        </w:rPr>
        <w:t xml:space="preserve"> </w:t>
      </w:r>
      <w:r w:rsidRPr="002B1114">
        <w:t>at principal growth stage 4 or later, the leaf scenario does not have to be considered.</w:t>
      </w:r>
    </w:p>
    <w:p w14:paraId="63C348C7" w14:textId="77777777" w:rsidR="00D526BE" w:rsidRPr="002B1114" w:rsidRDefault="00D526BE" w:rsidP="00AA32CE">
      <w:pPr>
        <w:pStyle w:val="RepNewPart"/>
      </w:pPr>
      <w:r w:rsidRPr="002B1114">
        <w:t>Puddle scenario</w:t>
      </w:r>
    </w:p>
    <w:p w14:paraId="55CBE763" w14:textId="77777777" w:rsidR="00D526BE" w:rsidRPr="002B1114" w:rsidRDefault="00D526BE" w:rsidP="00AA32CE">
      <w:pPr>
        <w:pStyle w:val="RepStandard"/>
      </w:pPr>
      <w:r w:rsidRPr="002B1114">
        <w:t>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substances (Koc &lt; 500 L/kg) or 3000 in the case of more sorptive substances (Koc ≥ 500 L/kg).</w:t>
      </w:r>
    </w:p>
    <w:p w14:paraId="0A78ACCA" w14:textId="79948D90" w:rsidR="00906FD1" w:rsidRPr="00925E80" w:rsidRDefault="00906FD1" w:rsidP="00906FD1">
      <w:pPr>
        <w:rPr>
          <w:lang w:val="pt-PT"/>
        </w:rPr>
      </w:pPr>
      <w:r w:rsidRPr="00925E80">
        <w:rPr>
          <w:color w:val="000000"/>
          <w:lang w:val="pt-PT" w:eastAsia="en-US"/>
        </w:rPr>
        <w:t>AR</w:t>
      </w:r>
      <w:r w:rsidRPr="00925E80">
        <w:rPr>
          <w:color w:val="000000"/>
          <w:vertAlign w:val="subscript"/>
          <w:lang w:val="pt-PT" w:eastAsia="en-US"/>
        </w:rPr>
        <w:t xml:space="preserve">eff </w:t>
      </w:r>
      <w:r w:rsidRPr="00925E80">
        <w:rPr>
          <w:color w:val="000000"/>
          <w:lang w:val="pt-PT" w:eastAsia="en-US"/>
        </w:rPr>
        <w:t>= AR x MAF</w:t>
      </w:r>
      <w:r w:rsidRPr="00925E80">
        <w:rPr>
          <w:color w:val="000000"/>
          <w:vertAlign w:val="subscript"/>
          <w:lang w:val="pt-PT" w:eastAsia="en-US"/>
        </w:rPr>
        <w:t>m</w:t>
      </w:r>
      <w:r w:rsidRPr="00925E80">
        <w:rPr>
          <w:color w:val="000000"/>
          <w:lang w:val="pt-PT" w:eastAsia="en-US"/>
        </w:rPr>
        <w:t xml:space="preserve"> = AR x </w:t>
      </w:r>
      <w:r w:rsidR="00421F37">
        <w:rPr>
          <w:noProof/>
          <w:position w:val="-44"/>
          <w:lang w:val="pl-PL" w:eastAsia="pl-PL"/>
        </w:rPr>
        <w:drawing>
          <wp:inline distT="0" distB="0" distL="0" distR="0" wp14:anchorId="1A9ED3DB" wp14:editId="498E77BE">
            <wp:extent cx="606425" cy="606425"/>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6425" cy="606425"/>
                    </a:xfrm>
                    <a:prstGeom prst="rect">
                      <a:avLst/>
                    </a:prstGeom>
                    <a:noFill/>
                    <a:ln>
                      <a:noFill/>
                    </a:ln>
                  </pic:spPr>
                </pic:pic>
              </a:graphicData>
            </a:graphic>
          </wp:inline>
        </w:drawing>
      </w:r>
    </w:p>
    <w:p w14:paraId="52898378" w14:textId="77777777" w:rsidR="00906FD1" w:rsidRPr="00925E80" w:rsidRDefault="00906FD1" w:rsidP="00906FD1">
      <w:pPr>
        <w:tabs>
          <w:tab w:val="left" w:pos="720"/>
        </w:tabs>
        <w:spacing w:line="280" w:lineRule="exact"/>
        <w:jc w:val="both"/>
        <w:rPr>
          <w:color w:val="000000"/>
          <w:lang w:val="en-GB" w:eastAsia="en-US"/>
        </w:rPr>
      </w:pPr>
      <w:r w:rsidRPr="00925E80">
        <w:rPr>
          <w:color w:val="000000"/>
          <w:lang w:val="en-GB" w:eastAsia="en-US"/>
        </w:rPr>
        <w:t>Where</w:t>
      </w:r>
    </w:p>
    <w:p w14:paraId="00857461" w14:textId="77777777" w:rsidR="00906FD1" w:rsidRPr="00925E80" w:rsidRDefault="00906FD1" w:rsidP="00906FD1">
      <w:pPr>
        <w:tabs>
          <w:tab w:val="left" w:pos="720"/>
        </w:tabs>
        <w:spacing w:line="280" w:lineRule="exact"/>
        <w:jc w:val="both"/>
        <w:rPr>
          <w:color w:val="000000"/>
          <w:lang w:val="en-GB" w:eastAsia="en-US"/>
        </w:rPr>
      </w:pPr>
      <w:r w:rsidRPr="00925E80">
        <w:rPr>
          <w:color w:val="000000"/>
          <w:lang w:val="en-GB" w:eastAsia="en-US"/>
        </w:rPr>
        <w:t>k =</w:t>
      </w:r>
      <w:r w:rsidRPr="00925E80">
        <w:rPr>
          <w:color w:val="000000"/>
          <w:lang w:val="en-GB" w:eastAsia="en-US"/>
        </w:rPr>
        <w:tab/>
        <w:t>ln(2)/DT</w:t>
      </w:r>
      <w:r w:rsidRPr="00925E80">
        <w:rPr>
          <w:color w:val="000000"/>
          <w:vertAlign w:val="subscript"/>
          <w:lang w:val="en-GB" w:eastAsia="en-US"/>
        </w:rPr>
        <w:t>50</w:t>
      </w:r>
      <w:r w:rsidRPr="00925E80">
        <w:rPr>
          <w:color w:val="000000"/>
          <w:lang w:val="en-GB" w:eastAsia="en-US"/>
        </w:rPr>
        <w:t xml:space="preserve"> (rate constant) </w:t>
      </w:r>
    </w:p>
    <w:p w14:paraId="1ACE624A" w14:textId="77777777" w:rsidR="00906FD1" w:rsidRPr="00925E80" w:rsidRDefault="00906FD1" w:rsidP="00906FD1">
      <w:pPr>
        <w:tabs>
          <w:tab w:val="left" w:pos="720"/>
        </w:tabs>
        <w:spacing w:line="280" w:lineRule="exact"/>
        <w:jc w:val="both"/>
        <w:rPr>
          <w:color w:val="000000"/>
          <w:lang w:val="en-GB" w:eastAsia="en-US"/>
        </w:rPr>
      </w:pPr>
      <w:r w:rsidRPr="00925E80">
        <w:rPr>
          <w:color w:val="000000"/>
          <w:lang w:val="en-GB" w:eastAsia="en-US"/>
        </w:rPr>
        <w:t>n =</w:t>
      </w:r>
      <w:r w:rsidRPr="00925E80">
        <w:rPr>
          <w:color w:val="000000"/>
          <w:lang w:val="en-GB" w:eastAsia="en-US"/>
        </w:rPr>
        <w:tab/>
        <w:t xml:space="preserve">number of applications </w:t>
      </w:r>
    </w:p>
    <w:p w14:paraId="7A9D7B6F" w14:textId="77777777" w:rsidR="00906FD1" w:rsidRPr="00925E80" w:rsidRDefault="00906FD1" w:rsidP="00906FD1">
      <w:pPr>
        <w:tabs>
          <w:tab w:val="left" w:pos="720"/>
        </w:tabs>
        <w:spacing w:line="280" w:lineRule="exact"/>
        <w:jc w:val="both"/>
        <w:rPr>
          <w:color w:val="000000"/>
          <w:lang w:val="en-GB" w:eastAsia="en-US"/>
        </w:rPr>
      </w:pPr>
      <w:r w:rsidRPr="00925E80">
        <w:rPr>
          <w:color w:val="000000"/>
          <w:lang w:val="en-GB" w:eastAsia="en-US"/>
        </w:rPr>
        <w:t xml:space="preserve">i = </w:t>
      </w:r>
      <w:r w:rsidRPr="00925E80">
        <w:rPr>
          <w:color w:val="000000"/>
          <w:lang w:val="en-GB" w:eastAsia="en-US"/>
        </w:rPr>
        <w:tab/>
        <w:t xml:space="preserve">application interval (days) </w:t>
      </w:r>
    </w:p>
    <w:p w14:paraId="069552C4" w14:textId="77777777" w:rsidR="00906FD1" w:rsidRDefault="00906FD1" w:rsidP="00906FD1">
      <w:pPr>
        <w:tabs>
          <w:tab w:val="left" w:pos="720"/>
        </w:tabs>
        <w:spacing w:after="200" w:line="280" w:lineRule="exact"/>
        <w:jc w:val="both"/>
        <w:rPr>
          <w:color w:val="000000"/>
          <w:lang w:val="en-GB" w:eastAsia="en-US"/>
        </w:rPr>
      </w:pPr>
      <w:r w:rsidRPr="00EF1592">
        <w:rPr>
          <w:color w:val="000000"/>
          <w:lang w:val="en-GB" w:eastAsia="en-US"/>
        </w:rPr>
        <w:t>When multiple spray applications are considered, a MAF based on the DT</w:t>
      </w:r>
      <w:r w:rsidRPr="00EF1592">
        <w:rPr>
          <w:color w:val="000000"/>
          <w:vertAlign w:val="subscript"/>
          <w:lang w:val="en-GB" w:eastAsia="en-US"/>
        </w:rPr>
        <w:t>50</w:t>
      </w:r>
      <w:r w:rsidRPr="00EF1592">
        <w:rPr>
          <w:color w:val="000000"/>
          <w:lang w:val="en-GB" w:eastAsia="en-US"/>
        </w:rPr>
        <w:t xml:space="preserve"> in soil (single first order</w:t>
      </w:r>
      <w:r>
        <w:rPr>
          <w:color w:val="000000"/>
          <w:lang w:val="en-GB" w:eastAsia="en-US"/>
        </w:rPr>
        <w:t xml:space="preserve"> </w:t>
      </w:r>
      <w:r w:rsidRPr="00EF1592">
        <w:rPr>
          <w:color w:val="000000"/>
          <w:lang w:val="en-GB" w:eastAsia="en-US"/>
        </w:rPr>
        <w:t>kinetics, geometric mean as used for PEC</w:t>
      </w:r>
      <w:r w:rsidRPr="00FE2475">
        <w:rPr>
          <w:color w:val="000000"/>
          <w:vertAlign w:val="subscript"/>
          <w:lang w:val="en-GB" w:eastAsia="en-US"/>
        </w:rPr>
        <w:t>gw</w:t>
      </w:r>
      <w:r w:rsidRPr="00EF1592">
        <w:rPr>
          <w:color w:val="000000"/>
          <w:lang w:val="en-GB" w:eastAsia="en-US"/>
        </w:rPr>
        <w:t xml:space="preserve"> and PEC</w:t>
      </w:r>
      <w:r w:rsidRPr="00FE2475">
        <w:rPr>
          <w:color w:val="000000"/>
          <w:vertAlign w:val="subscript"/>
          <w:lang w:val="en-GB" w:eastAsia="en-US"/>
        </w:rPr>
        <w:t>sw</w:t>
      </w:r>
      <w:r w:rsidRPr="00EF1592">
        <w:rPr>
          <w:color w:val="000000"/>
          <w:lang w:val="en-GB" w:eastAsia="en-US"/>
        </w:rPr>
        <w:t xml:space="preserve">) </w:t>
      </w:r>
      <w:r>
        <w:rPr>
          <w:color w:val="000000"/>
          <w:lang w:val="en-GB" w:eastAsia="en-US"/>
        </w:rPr>
        <w:t>is</w:t>
      </w:r>
      <w:r w:rsidRPr="00EF1592">
        <w:rPr>
          <w:color w:val="000000"/>
          <w:lang w:val="en-GB" w:eastAsia="en-US"/>
        </w:rPr>
        <w:t xml:space="preserve"> applied to achieve the effective</w:t>
      </w:r>
      <w:r>
        <w:rPr>
          <w:color w:val="000000"/>
          <w:lang w:val="en-GB" w:eastAsia="en-US"/>
        </w:rPr>
        <w:t xml:space="preserve"> </w:t>
      </w:r>
      <w:r w:rsidRPr="00EF1592">
        <w:rPr>
          <w:color w:val="000000"/>
          <w:lang w:val="en-GB" w:eastAsia="en-US"/>
        </w:rPr>
        <w:t>application rate AR</w:t>
      </w:r>
      <w:r w:rsidRPr="00FE2475">
        <w:rPr>
          <w:color w:val="000000"/>
          <w:vertAlign w:val="subscript"/>
          <w:lang w:val="en-GB" w:eastAsia="en-US"/>
        </w:rPr>
        <w:t>eff</w:t>
      </w:r>
      <w:r w:rsidRPr="00EF1592">
        <w:rPr>
          <w:color w:val="000000"/>
          <w:lang w:val="en-GB" w:eastAsia="en-US"/>
        </w:rPr>
        <w:t>.</w:t>
      </w:r>
    </w:p>
    <w:p w14:paraId="2994E79F" w14:textId="77777777" w:rsidR="00EE027F" w:rsidRPr="002B1114" w:rsidRDefault="00EE027F" w:rsidP="00AA32CE">
      <w:pPr>
        <w:pStyle w:val="RepStandard"/>
      </w:pPr>
    </w:p>
    <w:p w14:paraId="50867E00" w14:textId="77777777" w:rsidR="006A0E13" w:rsidRDefault="00D526BE" w:rsidP="00AA32CE">
      <w:pPr>
        <w:pStyle w:val="RepStandard"/>
      </w:pPr>
      <w:r w:rsidRPr="00B70DDE">
        <w:t xml:space="preserve">With a K(f)oc of </w:t>
      </w:r>
      <w:r w:rsidR="00B70DDE" w:rsidRPr="00B70DDE">
        <w:t>1765</w:t>
      </w:r>
      <w:r w:rsidR="006A0E13">
        <w:t xml:space="preserve"> and 575.4 respectively for</w:t>
      </w:r>
      <w:r w:rsidR="00B14245" w:rsidRPr="00B70DDE">
        <w:t xml:space="preserve"> </w:t>
      </w:r>
      <w:r w:rsidR="00B70DDE" w:rsidRPr="00B70DDE">
        <w:t>Prothioconazole</w:t>
      </w:r>
      <w:r w:rsidR="006A0E13">
        <w:t xml:space="preserve"> and JAU 6476-desthio, both</w:t>
      </w:r>
      <w:r w:rsidR="00B70DDE" w:rsidRPr="00B70DDE">
        <w:t xml:space="preserve"> </w:t>
      </w:r>
      <w:r w:rsidRPr="00B70DDE">
        <w:t>belong</w:t>
      </w:r>
      <w:r w:rsidR="006A0E13">
        <w:t xml:space="preserve"> </w:t>
      </w:r>
      <w:r w:rsidRPr="002B1114">
        <w:t>to the group of more sorptive substances.</w:t>
      </w:r>
    </w:p>
    <w:p w14:paraId="529CAB87" w14:textId="77777777" w:rsidR="00663812" w:rsidRPr="002B1114" w:rsidRDefault="00663812" w:rsidP="00AA32CE">
      <w:pPr>
        <w:pStyle w:val="RepStandard"/>
      </w:pPr>
    </w:p>
    <w:p w14:paraId="5F6D389A" w14:textId="77777777" w:rsidR="00D526BE" w:rsidRDefault="00D526BE" w:rsidP="00AA32CE">
      <w:pPr>
        <w:pStyle w:val="RepStandard"/>
      </w:pPr>
      <w:r w:rsidRPr="002B1114">
        <w:t xml:space="preserve">To achieve a concise risk assessment, the risk envelope approach is applied. Here, the assessment for the use </w:t>
      </w:r>
      <w:r w:rsidRPr="00B70DDE">
        <w:t xml:space="preserve">group </w:t>
      </w:r>
      <w:r w:rsidR="00B70DDE" w:rsidRPr="00B70DDE">
        <w:t>cereals</w:t>
      </w:r>
      <w:r w:rsidRPr="00B70DDE">
        <w:t xml:space="preserve"> also</w:t>
      </w:r>
      <w:r w:rsidRPr="002B1114">
        <w:t xml:space="preserve"> covers the risk for birds from all other intended uses in group</w:t>
      </w:r>
      <w:r w:rsidR="00B70DDE">
        <w:t xml:space="preserve"> OSR</w:t>
      </w:r>
      <w:r w:rsidR="00B14245" w:rsidRPr="002B1114">
        <w:t xml:space="preserve"> (see </w:t>
      </w:r>
      <w:r w:rsidR="00B14245" w:rsidRPr="002B1114">
        <w:fldChar w:fldCharType="begin"/>
      </w:r>
      <w:r w:rsidR="00B14245" w:rsidRPr="002B1114">
        <w:instrText xml:space="preserve"> REF _Ref414959601 \r \h </w:instrText>
      </w:r>
      <w:r w:rsidR="00B14245" w:rsidRPr="002B1114">
        <w:fldChar w:fldCharType="separate"/>
      </w:r>
      <w:r w:rsidR="00B14245" w:rsidRPr="002B1114">
        <w:t>9.1.2</w:t>
      </w:r>
      <w:r w:rsidR="00B14245" w:rsidRPr="002B1114">
        <w:fldChar w:fldCharType="end"/>
      </w:r>
      <w:r w:rsidR="00B14245" w:rsidRPr="002B1114">
        <w:t>).</w:t>
      </w:r>
    </w:p>
    <w:p w14:paraId="7C214E9F" w14:textId="77777777" w:rsidR="00906FD1" w:rsidRPr="00906FD1" w:rsidRDefault="00906FD1" w:rsidP="00906FD1">
      <w:pPr>
        <w:pStyle w:val="RepLabel"/>
      </w:pPr>
      <w:r w:rsidRPr="00906FD1">
        <w:t>Table 9.</w:t>
      </w:r>
      <w:r w:rsidRPr="005146FE">
        <w:rPr>
          <w:strike/>
        </w:rPr>
        <w:t>3</w:t>
      </w:r>
      <w:r w:rsidR="005146FE" w:rsidRPr="008B67CC">
        <w:rPr>
          <w:color w:val="5B9BD5"/>
        </w:rPr>
        <w:t xml:space="preserve">2 </w:t>
      </w:r>
      <w:r w:rsidRPr="00906FD1">
        <w:t>-</w:t>
      </w:r>
      <w:r w:rsidR="005F1A7B">
        <w:t>5</w:t>
      </w:r>
      <w:r w:rsidRPr="00906FD1">
        <w:tab/>
      </w:r>
      <w:r w:rsidRPr="00906FD1">
        <w:tab/>
        <w:t xml:space="preserve">Effective application rate </w:t>
      </w:r>
    </w:p>
    <w:tbl>
      <w:tblPr>
        <w:tblW w:w="4789"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8"/>
        <w:gridCol w:w="1472"/>
        <w:gridCol w:w="707"/>
        <w:gridCol w:w="1465"/>
        <w:gridCol w:w="883"/>
        <w:gridCol w:w="808"/>
        <w:gridCol w:w="829"/>
        <w:gridCol w:w="1049"/>
        <w:gridCol w:w="843"/>
      </w:tblGrid>
      <w:tr w:rsidR="00A63513" w:rsidRPr="00DB738E" w14:paraId="68196FA7" w14:textId="77777777" w:rsidTr="0035593C">
        <w:trPr>
          <w:trHeight w:val="888"/>
          <w:tblHeader/>
        </w:trPr>
        <w:tc>
          <w:tcPr>
            <w:tcW w:w="501" w:type="pct"/>
            <w:tcBorders>
              <w:top w:val="single" w:sz="4" w:space="0" w:color="000000"/>
              <w:left w:val="single" w:sz="4" w:space="0" w:color="000000"/>
              <w:bottom w:val="single" w:sz="4" w:space="0" w:color="000000"/>
              <w:right w:val="single" w:sz="4" w:space="0" w:color="000000"/>
            </w:tcBorders>
            <w:hideMark/>
          </w:tcPr>
          <w:p w14:paraId="24D2326F"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Crop</w:t>
            </w:r>
          </w:p>
        </w:tc>
        <w:tc>
          <w:tcPr>
            <w:tcW w:w="822" w:type="pct"/>
            <w:tcBorders>
              <w:top w:val="single" w:sz="4" w:space="0" w:color="000000"/>
              <w:left w:val="single" w:sz="4" w:space="0" w:color="000000"/>
              <w:bottom w:val="single" w:sz="4" w:space="0" w:color="000000"/>
              <w:right w:val="single" w:sz="4" w:space="0" w:color="000000"/>
            </w:tcBorders>
            <w:hideMark/>
          </w:tcPr>
          <w:p w14:paraId="2EE58BCA"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Substance</w:t>
            </w:r>
          </w:p>
        </w:tc>
        <w:tc>
          <w:tcPr>
            <w:tcW w:w="395" w:type="pct"/>
            <w:tcBorders>
              <w:top w:val="single" w:sz="4" w:space="0" w:color="000000"/>
              <w:left w:val="single" w:sz="4" w:space="0" w:color="000000"/>
              <w:bottom w:val="single" w:sz="4" w:space="0" w:color="000000"/>
              <w:right w:val="single" w:sz="4" w:space="0" w:color="000000"/>
            </w:tcBorders>
          </w:tcPr>
          <w:p w14:paraId="37309874" w14:textId="77777777" w:rsidR="00906FD1" w:rsidRPr="00925E80" w:rsidRDefault="00906FD1" w:rsidP="00586E56">
            <w:pPr>
              <w:tabs>
                <w:tab w:val="left" w:pos="720"/>
              </w:tabs>
              <w:jc w:val="center"/>
              <w:rPr>
                <w:b/>
                <w:color w:val="000000"/>
                <w:sz w:val="20"/>
                <w:szCs w:val="20"/>
                <w:lang w:val="en-GB" w:eastAsia="en-US"/>
              </w:rPr>
            </w:pPr>
            <w:r>
              <w:rPr>
                <w:b/>
                <w:color w:val="000000"/>
                <w:sz w:val="20"/>
                <w:szCs w:val="20"/>
                <w:lang w:val="en-GB" w:eastAsia="en-US"/>
              </w:rPr>
              <w:t>DT</w:t>
            </w:r>
            <w:r w:rsidRPr="00EF1592">
              <w:rPr>
                <w:b/>
                <w:color w:val="000000"/>
                <w:sz w:val="20"/>
                <w:szCs w:val="20"/>
                <w:vertAlign w:val="subscript"/>
                <w:lang w:val="en-GB" w:eastAsia="en-US"/>
              </w:rPr>
              <w:t>50</w:t>
            </w:r>
            <w:r w:rsidR="00E215D8" w:rsidRPr="00E215D8">
              <w:rPr>
                <w:b/>
                <w:color w:val="000000"/>
                <w:sz w:val="20"/>
                <w:szCs w:val="20"/>
                <w:highlight w:val="yellow"/>
                <w:vertAlign w:val="superscript"/>
                <w:lang w:val="en-GB" w:eastAsia="en-US"/>
              </w:rPr>
              <w:t>*</w:t>
            </w:r>
          </w:p>
        </w:tc>
        <w:tc>
          <w:tcPr>
            <w:tcW w:w="818" w:type="pct"/>
            <w:tcBorders>
              <w:top w:val="single" w:sz="4" w:space="0" w:color="000000"/>
              <w:left w:val="single" w:sz="4" w:space="0" w:color="000000"/>
              <w:bottom w:val="single" w:sz="4" w:space="0" w:color="000000"/>
              <w:right w:val="single" w:sz="4" w:space="0" w:color="000000"/>
            </w:tcBorders>
            <w:hideMark/>
          </w:tcPr>
          <w:p w14:paraId="5E556C56"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Max application rate (AR)</w:t>
            </w:r>
            <w:r w:rsidR="00A63513">
              <w:rPr>
                <w:b/>
                <w:color w:val="000000"/>
                <w:sz w:val="20"/>
                <w:szCs w:val="20"/>
                <w:lang w:val="en-GB" w:eastAsia="en-US"/>
              </w:rPr>
              <w:t xml:space="preserve"> </w:t>
            </w:r>
            <w:r w:rsidRPr="00925E80">
              <w:rPr>
                <w:b/>
                <w:color w:val="000000"/>
                <w:sz w:val="20"/>
                <w:szCs w:val="20"/>
                <w:lang w:val="en-GB" w:eastAsia="en-US"/>
              </w:rPr>
              <w:t>(g as/ha)</w:t>
            </w:r>
          </w:p>
        </w:tc>
        <w:tc>
          <w:tcPr>
            <w:tcW w:w="493" w:type="pct"/>
            <w:tcBorders>
              <w:top w:val="single" w:sz="4" w:space="0" w:color="000000"/>
              <w:left w:val="single" w:sz="4" w:space="0" w:color="000000"/>
              <w:bottom w:val="single" w:sz="4" w:space="0" w:color="000000"/>
              <w:right w:val="single" w:sz="4" w:space="0" w:color="000000"/>
            </w:tcBorders>
            <w:hideMark/>
          </w:tcPr>
          <w:p w14:paraId="0E2A030D"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No. of applications</w:t>
            </w:r>
          </w:p>
        </w:tc>
        <w:tc>
          <w:tcPr>
            <w:tcW w:w="451" w:type="pct"/>
            <w:tcBorders>
              <w:top w:val="single" w:sz="4" w:space="0" w:color="000000"/>
              <w:left w:val="single" w:sz="4" w:space="0" w:color="000000"/>
              <w:bottom w:val="single" w:sz="4" w:space="0" w:color="000000"/>
              <w:right w:val="single" w:sz="4" w:space="0" w:color="000000"/>
            </w:tcBorders>
            <w:hideMark/>
          </w:tcPr>
          <w:p w14:paraId="7CC3BB19"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1-e</w:t>
            </w:r>
            <w:r w:rsidRPr="00925E80">
              <w:rPr>
                <w:b/>
                <w:color w:val="000000"/>
                <w:sz w:val="20"/>
                <w:szCs w:val="20"/>
                <w:vertAlign w:val="superscript"/>
                <w:lang w:val="en-GB" w:eastAsia="en-US"/>
              </w:rPr>
              <w:t>-nki</w:t>
            </w:r>
          </w:p>
        </w:tc>
        <w:tc>
          <w:tcPr>
            <w:tcW w:w="463" w:type="pct"/>
            <w:tcBorders>
              <w:top w:val="single" w:sz="4" w:space="0" w:color="000000"/>
              <w:left w:val="single" w:sz="4" w:space="0" w:color="000000"/>
              <w:bottom w:val="single" w:sz="4" w:space="0" w:color="000000"/>
              <w:right w:val="single" w:sz="4" w:space="0" w:color="000000"/>
            </w:tcBorders>
            <w:hideMark/>
          </w:tcPr>
          <w:p w14:paraId="7BEDA2D1"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1-e</w:t>
            </w:r>
            <w:r w:rsidRPr="00925E80">
              <w:rPr>
                <w:b/>
                <w:color w:val="000000"/>
                <w:sz w:val="20"/>
                <w:szCs w:val="20"/>
                <w:vertAlign w:val="superscript"/>
                <w:lang w:val="en-GB" w:eastAsia="en-US"/>
              </w:rPr>
              <w:t>-ki</w:t>
            </w:r>
          </w:p>
        </w:tc>
        <w:tc>
          <w:tcPr>
            <w:tcW w:w="586" w:type="pct"/>
            <w:tcBorders>
              <w:top w:val="single" w:sz="4" w:space="0" w:color="000000"/>
              <w:left w:val="single" w:sz="4" w:space="0" w:color="000000"/>
              <w:bottom w:val="single" w:sz="4" w:space="0" w:color="000000"/>
              <w:right w:val="single" w:sz="4" w:space="0" w:color="000000"/>
            </w:tcBorders>
            <w:hideMark/>
          </w:tcPr>
          <w:p w14:paraId="668C2C20" w14:textId="77777777" w:rsidR="00906FD1" w:rsidRPr="00925E80" w:rsidRDefault="00906FD1" w:rsidP="00586E56">
            <w:pPr>
              <w:tabs>
                <w:tab w:val="left" w:pos="720"/>
              </w:tabs>
              <w:jc w:val="center"/>
              <w:rPr>
                <w:b/>
                <w:color w:val="000000"/>
                <w:sz w:val="20"/>
                <w:szCs w:val="20"/>
                <w:lang w:val="en-GB" w:eastAsia="en-US"/>
              </w:rPr>
            </w:pPr>
            <w:r w:rsidRPr="00925E80">
              <w:rPr>
                <w:b/>
                <w:color w:val="000000"/>
                <w:sz w:val="20"/>
                <w:szCs w:val="20"/>
                <w:lang w:val="en-GB" w:eastAsia="en-US"/>
              </w:rPr>
              <w:t>MAF</w:t>
            </w:r>
            <w:r w:rsidRPr="00925E80">
              <w:rPr>
                <w:b/>
                <w:color w:val="000000"/>
                <w:sz w:val="20"/>
                <w:szCs w:val="20"/>
                <w:vertAlign w:val="subscript"/>
                <w:lang w:val="en-GB" w:eastAsia="en-US"/>
              </w:rPr>
              <w:t>mean</w:t>
            </w:r>
          </w:p>
        </w:tc>
        <w:tc>
          <w:tcPr>
            <w:tcW w:w="471" w:type="pct"/>
            <w:tcBorders>
              <w:top w:val="single" w:sz="4" w:space="0" w:color="000000"/>
              <w:left w:val="single" w:sz="4" w:space="0" w:color="000000"/>
              <w:bottom w:val="single" w:sz="4" w:space="0" w:color="000000"/>
              <w:right w:val="single" w:sz="4" w:space="0" w:color="000000"/>
            </w:tcBorders>
            <w:hideMark/>
          </w:tcPr>
          <w:p w14:paraId="2A85BFBD" w14:textId="77777777" w:rsidR="00906FD1" w:rsidRPr="00925E80" w:rsidRDefault="00906FD1" w:rsidP="00586E56">
            <w:pPr>
              <w:tabs>
                <w:tab w:val="left" w:pos="720"/>
              </w:tabs>
              <w:spacing w:before="120" w:after="120"/>
              <w:jc w:val="center"/>
              <w:rPr>
                <w:b/>
                <w:color w:val="000000"/>
                <w:sz w:val="20"/>
                <w:szCs w:val="20"/>
                <w:lang w:val="en-GB" w:eastAsia="en-US"/>
              </w:rPr>
            </w:pPr>
            <w:r w:rsidRPr="00925E80">
              <w:rPr>
                <w:b/>
                <w:color w:val="000000"/>
                <w:sz w:val="20"/>
                <w:szCs w:val="20"/>
                <w:lang w:val="en-GB" w:eastAsia="en-US"/>
              </w:rPr>
              <w:t>AR</w:t>
            </w:r>
            <w:r w:rsidRPr="00925E80">
              <w:rPr>
                <w:b/>
                <w:color w:val="000000"/>
                <w:sz w:val="20"/>
                <w:szCs w:val="20"/>
                <w:vertAlign w:val="subscript"/>
                <w:lang w:val="en-GB" w:eastAsia="en-US"/>
              </w:rPr>
              <w:t>eff</w:t>
            </w:r>
          </w:p>
        </w:tc>
      </w:tr>
      <w:tr w:rsidR="00A63513" w:rsidRPr="00925E80" w14:paraId="6D2E82D3" w14:textId="77777777" w:rsidTr="00A63513">
        <w:trPr>
          <w:trHeight w:val="227"/>
        </w:trPr>
        <w:tc>
          <w:tcPr>
            <w:tcW w:w="501" w:type="pct"/>
            <w:tcBorders>
              <w:top w:val="single" w:sz="4" w:space="0" w:color="000000"/>
              <w:left w:val="single" w:sz="4" w:space="0" w:color="000000"/>
              <w:bottom w:val="single" w:sz="4" w:space="0" w:color="000000"/>
              <w:right w:val="single" w:sz="4" w:space="0" w:color="000000"/>
            </w:tcBorders>
            <w:vAlign w:val="center"/>
          </w:tcPr>
          <w:p w14:paraId="32DD4A23"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Cereals</w:t>
            </w:r>
          </w:p>
        </w:tc>
        <w:tc>
          <w:tcPr>
            <w:tcW w:w="822" w:type="pct"/>
            <w:tcBorders>
              <w:top w:val="single" w:sz="4" w:space="0" w:color="000000"/>
              <w:left w:val="single" w:sz="4" w:space="0" w:color="000000"/>
              <w:bottom w:val="single" w:sz="4" w:space="0" w:color="000000"/>
              <w:right w:val="single" w:sz="4" w:space="0" w:color="000000"/>
            </w:tcBorders>
            <w:vAlign w:val="center"/>
          </w:tcPr>
          <w:p w14:paraId="6E71ECD7"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sidRPr="00386181">
              <w:rPr>
                <w:color w:val="000000"/>
                <w:sz w:val="20"/>
                <w:szCs w:val="20"/>
                <w:lang w:val="en-GB" w:eastAsia="en-US"/>
              </w:rPr>
              <w:t>Pr</w:t>
            </w:r>
            <w:r>
              <w:rPr>
                <w:color w:val="000000"/>
                <w:sz w:val="20"/>
                <w:szCs w:val="20"/>
                <w:lang w:val="en-GB" w:eastAsia="en-US"/>
              </w:rPr>
              <w:t>othioconazole</w:t>
            </w:r>
          </w:p>
        </w:tc>
        <w:tc>
          <w:tcPr>
            <w:tcW w:w="395" w:type="pct"/>
            <w:tcBorders>
              <w:top w:val="single" w:sz="4" w:space="0" w:color="000000"/>
              <w:left w:val="single" w:sz="4" w:space="0" w:color="000000"/>
              <w:bottom w:val="single" w:sz="4" w:space="0" w:color="000000"/>
              <w:right w:val="single" w:sz="4" w:space="0" w:color="000000"/>
            </w:tcBorders>
            <w:vAlign w:val="center"/>
          </w:tcPr>
          <w:p w14:paraId="2397E2ED" w14:textId="77777777" w:rsidR="00906FD1" w:rsidRPr="00386181" w:rsidRDefault="00BC06E6"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2.8</w:t>
            </w:r>
          </w:p>
        </w:tc>
        <w:tc>
          <w:tcPr>
            <w:tcW w:w="818" w:type="pct"/>
            <w:tcBorders>
              <w:top w:val="single" w:sz="4" w:space="0" w:color="000000"/>
              <w:left w:val="single" w:sz="4" w:space="0" w:color="000000"/>
              <w:bottom w:val="single" w:sz="4" w:space="0" w:color="000000"/>
              <w:right w:val="single" w:sz="4" w:space="0" w:color="000000"/>
            </w:tcBorders>
            <w:vAlign w:val="center"/>
          </w:tcPr>
          <w:p w14:paraId="14E96A74"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w:t>
            </w:r>
            <w:r w:rsidRPr="00386181">
              <w:rPr>
                <w:color w:val="000000"/>
                <w:sz w:val="20"/>
                <w:szCs w:val="20"/>
                <w:lang w:val="en-GB" w:eastAsia="en-US"/>
              </w:rPr>
              <w:t>00</w:t>
            </w:r>
          </w:p>
        </w:tc>
        <w:tc>
          <w:tcPr>
            <w:tcW w:w="493" w:type="pct"/>
            <w:tcBorders>
              <w:top w:val="single" w:sz="4" w:space="0" w:color="000000"/>
              <w:left w:val="single" w:sz="4" w:space="0" w:color="000000"/>
              <w:bottom w:val="single" w:sz="4" w:space="0" w:color="000000"/>
              <w:right w:val="single" w:sz="4" w:space="0" w:color="000000"/>
            </w:tcBorders>
            <w:vAlign w:val="center"/>
          </w:tcPr>
          <w:p w14:paraId="59A59B23" w14:textId="77777777" w:rsidR="00906FD1" w:rsidRPr="00386181" w:rsidRDefault="00882B88"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3</w:t>
            </w:r>
          </w:p>
        </w:tc>
        <w:tc>
          <w:tcPr>
            <w:tcW w:w="451" w:type="pct"/>
            <w:tcBorders>
              <w:top w:val="single" w:sz="4" w:space="0" w:color="000000"/>
              <w:left w:val="single" w:sz="4" w:space="0" w:color="000000"/>
              <w:bottom w:val="single" w:sz="4" w:space="0" w:color="000000"/>
              <w:right w:val="single" w:sz="4" w:space="0" w:color="000000"/>
            </w:tcBorders>
            <w:vAlign w:val="center"/>
          </w:tcPr>
          <w:p w14:paraId="413D73FE"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0.999</w:t>
            </w:r>
            <w:r w:rsidR="009D3615">
              <w:rPr>
                <w:color w:val="000000"/>
                <w:sz w:val="20"/>
                <w:szCs w:val="20"/>
                <w:lang w:val="en-GB" w:eastAsia="en-US"/>
              </w:rPr>
              <w:t>9</w:t>
            </w:r>
          </w:p>
        </w:tc>
        <w:tc>
          <w:tcPr>
            <w:tcW w:w="463" w:type="pct"/>
            <w:tcBorders>
              <w:top w:val="single" w:sz="4" w:space="0" w:color="000000"/>
              <w:left w:val="single" w:sz="4" w:space="0" w:color="000000"/>
              <w:bottom w:val="single" w:sz="4" w:space="0" w:color="000000"/>
              <w:right w:val="single" w:sz="4" w:space="0" w:color="000000"/>
            </w:tcBorders>
            <w:vAlign w:val="center"/>
          </w:tcPr>
          <w:p w14:paraId="6D97AECA"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0.9</w:t>
            </w:r>
            <w:r w:rsidR="00257F74">
              <w:rPr>
                <w:color w:val="000000"/>
                <w:sz w:val="20"/>
                <w:szCs w:val="20"/>
                <w:lang w:val="en-GB" w:eastAsia="en-US"/>
              </w:rPr>
              <w:t>7</w:t>
            </w:r>
          </w:p>
        </w:tc>
        <w:tc>
          <w:tcPr>
            <w:tcW w:w="586" w:type="pct"/>
            <w:tcBorders>
              <w:top w:val="single" w:sz="4" w:space="0" w:color="000000"/>
              <w:left w:val="single" w:sz="4" w:space="0" w:color="000000"/>
              <w:bottom w:val="single" w:sz="4" w:space="0" w:color="000000"/>
              <w:right w:val="single" w:sz="4" w:space="0" w:color="000000"/>
            </w:tcBorders>
            <w:vAlign w:val="center"/>
          </w:tcPr>
          <w:p w14:paraId="6F195B37" w14:textId="77777777" w:rsidR="00906FD1" w:rsidRPr="00386181" w:rsidRDefault="00906FD1"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1.</w:t>
            </w:r>
            <w:r w:rsidR="00BC292A">
              <w:rPr>
                <w:color w:val="000000"/>
                <w:sz w:val="20"/>
                <w:szCs w:val="20"/>
                <w:lang w:val="en-GB" w:eastAsia="en-US"/>
              </w:rPr>
              <w:t>0</w:t>
            </w:r>
            <w:r>
              <w:rPr>
                <w:color w:val="000000"/>
                <w:sz w:val="20"/>
                <w:szCs w:val="20"/>
                <w:lang w:val="en-GB" w:eastAsia="en-US"/>
              </w:rPr>
              <w:t>3</w:t>
            </w:r>
          </w:p>
        </w:tc>
        <w:tc>
          <w:tcPr>
            <w:tcW w:w="471" w:type="pct"/>
            <w:tcBorders>
              <w:top w:val="single" w:sz="4" w:space="0" w:color="000000"/>
              <w:left w:val="single" w:sz="4" w:space="0" w:color="000000"/>
              <w:bottom w:val="single" w:sz="4" w:space="0" w:color="000000"/>
              <w:right w:val="single" w:sz="4" w:space="0" w:color="000000"/>
            </w:tcBorders>
            <w:vAlign w:val="center"/>
          </w:tcPr>
          <w:p w14:paraId="3ACD331C" w14:textId="77777777" w:rsidR="00906FD1" w:rsidRPr="00925E80" w:rsidRDefault="00BC292A" w:rsidP="00A63513">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206</w:t>
            </w:r>
            <w:r w:rsidR="009D3615">
              <w:rPr>
                <w:color w:val="000000"/>
                <w:sz w:val="20"/>
                <w:szCs w:val="20"/>
                <w:lang w:val="en-GB" w:eastAsia="en-US"/>
              </w:rPr>
              <w:t>.4</w:t>
            </w:r>
          </w:p>
        </w:tc>
      </w:tr>
    </w:tbl>
    <w:p w14:paraId="2C5DC7B3" w14:textId="77777777" w:rsidR="00E215D8" w:rsidRPr="00E215D8" w:rsidRDefault="00E215D8" w:rsidP="00C851D5">
      <w:pPr>
        <w:pStyle w:val="RepStandard"/>
      </w:pPr>
      <w:r w:rsidRPr="00C851D5">
        <w:rPr>
          <w:highlight w:val="yellow"/>
        </w:rPr>
        <w:t>*</w:t>
      </w:r>
      <w:r w:rsidRPr="00246649">
        <w:rPr>
          <w:highlight w:val="yellow"/>
        </w:rPr>
        <w:t>DT</w:t>
      </w:r>
      <w:r w:rsidRPr="00246649">
        <w:rPr>
          <w:highlight w:val="yellow"/>
          <w:vertAlign w:val="subscript"/>
        </w:rPr>
        <w:t>50</w:t>
      </w:r>
      <w:r w:rsidRPr="00246649">
        <w:rPr>
          <w:highlight w:val="yellow"/>
        </w:rPr>
        <w:t xml:space="preserve"> </w:t>
      </w:r>
      <w:r w:rsidR="00246649" w:rsidRPr="00246649">
        <w:rPr>
          <w:highlight w:val="yellow"/>
        </w:rPr>
        <w:t xml:space="preserve">(field) </w:t>
      </w:r>
      <w:r w:rsidR="00C851D5" w:rsidRPr="00246649">
        <w:rPr>
          <w:highlight w:val="yellow"/>
        </w:rPr>
        <w:t>in soil</w:t>
      </w:r>
      <w:r w:rsidR="00246649" w:rsidRPr="00246649">
        <w:rPr>
          <w:highlight w:val="yellow"/>
        </w:rPr>
        <w:t>, EFSA Scientific Report (2007) 106, 1-98</w:t>
      </w:r>
    </w:p>
    <w:p w14:paraId="24C2D8FF" w14:textId="77777777" w:rsidR="00A63513" w:rsidRPr="00925E80" w:rsidRDefault="00A63513" w:rsidP="00A63513">
      <w:pPr>
        <w:tabs>
          <w:tab w:val="left" w:pos="720"/>
        </w:tabs>
        <w:spacing w:before="200" w:after="120" w:line="280" w:lineRule="exact"/>
        <w:jc w:val="both"/>
        <w:rPr>
          <w:b/>
          <w:color w:val="000000"/>
          <w:lang w:eastAsia="en-US"/>
        </w:rPr>
      </w:pPr>
      <w:r>
        <w:rPr>
          <w:b/>
          <w:color w:val="000000"/>
          <w:lang w:eastAsia="en-US"/>
        </w:rPr>
        <w:t>Table 9.3</w:t>
      </w:r>
      <w:r w:rsidRPr="00925E80">
        <w:rPr>
          <w:b/>
          <w:color w:val="000000"/>
          <w:lang w:eastAsia="en-US"/>
        </w:rPr>
        <w:t>-</w:t>
      </w:r>
      <w:r w:rsidR="005F1A7B">
        <w:rPr>
          <w:b/>
          <w:color w:val="000000"/>
          <w:lang w:eastAsia="en-US"/>
        </w:rPr>
        <w:t>6</w:t>
      </w:r>
      <w:r w:rsidRPr="00925E80">
        <w:rPr>
          <w:b/>
          <w:color w:val="000000"/>
          <w:lang w:eastAsia="en-US"/>
        </w:rPr>
        <w:tab/>
      </w:r>
      <w:r>
        <w:rPr>
          <w:b/>
          <w:color w:val="000000"/>
          <w:lang w:eastAsia="en-US"/>
        </w:rPr>
        <w:tab/>
      </w:r>
      <w:r w:rsidRPr="00925E80">
        <w:rPr>
          <w:b/>
          <w:color w:val="000000"/>
          <w:lang w:eastAsia="en-US"/>
        </w:rPr>
        <w:t xml:space="preserve">Ratio </w:t>
      </w:r>
      <w:r w:rsidRPr="00925E80">
        <w:rPr>
          <w:b/>
          <w:color w:val="000000"/>
          <w:lang w:val="en-GB" w:eastAsia="en-US"/>
        </w:rPr>
        <w:t>of AReff to acute/long term toxicity endpoint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90"/>
        <w:gridCol w:w="1327"/>
        <w:gridCol w:w="1077"/>
        <w:gridCol w:w="709"/>
        <w:gridCol w:w="1845"/>
      </w:tblGrid>
      <w:tr w:rsidR="00A63513" w:rsidRPr="00BA2305" w14:paraId="6F37A539" w14:textId="77777777" w:rsidTr="00586E56">
        <w:tc>
          <w:tcPr>
            <w:tcW w:w="5000" w:type="pct"/>
            <w:gridSpan w:val="5"/>
            <w:tcBorders>
              <w:top w:val="single" w:sz="4" w:space="0" w:color="auto"/>
              <w:left w:val="single" w:sz="4" w:space="0" w:color="auto"/>
              <w:bottom w:val="single" w:sz="4" w:space="0" w:color="auto"/>
              <w:right w:val="single" w:sz="4" w:space="0" w:color="auto"/>
            </w:tcBorders>
          </w:tcPr>
          <w:p w14:paraId="620B869A" w14:textId="77777777" w:rsidR="00A63513" w:rsidRPr="00BA2305" w:rsidRDefault="00A63513" w:rsidP="00586E56">
            <w:pPr>
              <w:spacing w:before="40" w:after="40"/>
              <w:jc w:val="right"/>
              <w:rPr>
                <w:b/>
                <w:sz w:val="20"/>
                <w:szCs w:val="20"/>
                <w:lang w:val="en-GB"/>
              </w:rPr>
            </w:pPr>
            <w:r w:rsidRPr="00BA2305">
              <w:rPr>
                <w:b/>
                <w:sz w:val="20"/>
                <w:szCs w:val="20"/>
                <w:lang w:val="en-GB"/>
              </w:rPr>
              <w:t>No concern if ratio</w:t>
            </w:r>
          </w:p>
        </w:tc>
      </w:tr>
      <w:tr w:rsidR="006A0E13" w:rsidRPr="001A7964" w14:paraId="6632C813" w14:textId="77777777" w:rsidTr="006A0E13">
        <w:tc>
          <w:tcPr>
            <w:tcW w:w="2348" w:type="pct"/>
            <w:tcBorders>
              <w:top w:val="single" w:sz="4" w:space="0" w:color="auto"/>
              <w:left w:val="single" w:sz="4" w:space="0" w:color="auto"/>
              <w:bottom w:val="single" w:sz="4" w:space="0" w:color="auto"/>
              <w:right w:val="single" w:sz="4" w:space="0" w:color="auto"/>
            </w:tcBorders>
            <w:hideMark/>
          </w:tcPr>
          <w:p w14:paraId="44CA6F65" w14:textId="77777777" w:rsidR="006A0E13" w:rsidRPr="001A7964" w:rsidRDefault="006A0E13" w:rsidP="00586E56">
            <w:pPr>
              <w:widowControl w:val="0"/>
              <w:spacing w:before="40" w:after="40"/>
              <w:jc w:val="both"/>
              <w:rPr>
                <w:sz w:val="20"/>
                <w:szCs w:val="20"/>
                <w:lang w:val="en-GB"/>
              </w:rPr>
            </w:pPr>
            <w:r>
              <w:rPr>
                <w:sz w:val="20"/>
                <w:szCs w:val="20"/>
                <w:lang w:val="en-GB"/>
              </w:rPr>
              <w:t>Prothioconazole</w:t>
            </w:r>
            <w:r w:rsidRPr="001A7964">
              <w:rPr>
                <w:sz w:val="20"/>
                <w:szCs w:val="20"/>
                <w:lang w:val="en-GB"/>
              </w:rPr>
              <w:t>: Effective application rate (g/ha)</w:t>
            </w:r>
            <w:r w:rsidRPr="001A7964">
              <w:rPr>
                <w:sz w:val="20"/>
                <w:szCs w:val="20"/>
                <w:lang w:val="en-GB"/>
              </w:rPr>
              <w:tab/>
              <w:t>=</w:t>
            </w:r>
          </w:p>
        </w:tc>
        <w:tc>
          <w:tcPr>
            <w:tcW w:w="2652" w:type="pct"/>
            <w:gridSpan w:val="4"/>
            <w:tcBorders>
              <w:top w:val="single" w:sz="4" w:space="0" w:color="auto"/>
              <w:left w:val="single" w:sz="4" w:space="0" w:color="auto"/>
              <w:bottom w:val="single" w:sz="4" w:space="0" w:color="auto"/>
              <w:right w:val="single" w:sz="4" w:space="0" w:color="auto"/>
            </w:tcBorders>
            <w:hideMark/>
          </w:tcPr>
          <w:p w14:paraId="252060EA" w14:textId="77777777" w:rsidR="006A0E13" w:rsidRPr="001A7964" w:rsidRDefault="00BC292A" w:rsidP="00586E56">
            <w:pPr>
              <w:spacing w:before="40" w:after="40"/>
              <w:rPr>
                <w:sz w:val="20"/>
                <w:szCs w:val="20"/>
                <w:lang w:val="en-GB"/>
              </w:rPr>
            </w:pPr>
            <w:r>
              <w:rPr>
                <w:sz w:val="20"/>
                <w:szCs w:val="20"/>
                <w:lang w:val="en-GB"/>
              </w:rPr>
              <w:t>206</w:t>
            </w:r>
            <w:r w:rsidR="009D3615">
              <w:rPr>
                <w:sz w:val="20"/>
                <w:szCs w:val="20"/>
                <w:lang w:val="en-GB"/>
              </w:rPr>
              <w:t>.4</w:t>
            </w:r>
            <w:r w:rsidR="0069444D">
              <w:rPr>
                <w:sz w:val="20"/>
                <w:szCs w:val="20"/>
                <w:lang w:val="en-GB"/>
              </w:rPr>
              <w:t xml:space="preserve">, </w:t>
            </w:r>
            <w:r w:rsidR="0069444D" w:rsidRPr="00B36789">
              <w:rPr>
                <w:color w:val="5B9BD5"/>
                <w:sz w:val="20"/>
                <w:szCs w:val="20"/>
                <w:lang w:val="en-GB"/>
              </w:rPr>
              <w:t>3 x200*</w:t>
            </w:r>
          </w:p>
        </w:tc>
      </w:tr>
      <w:tr w:rsidR="00A63513" w:rsidRPr="001A7964" w14:paraId="3831B84D" w14:textId="77777777" w:rsidTr="00A63513">
        <w:tc>
          <w:tcPr>
            <w:tcW w:w="5000" w:type="pct"/>
            <w:gridSpan w:val="5"/>
            <w:tcBorders>
              <w:top w:val="single" w:sz="4" w:space="0" w:color="auto"/>
              <w:left w:val="single" w:sz="4" w:space="0" w:color="auto"/>
              <w:bottom w:val="single" w:sz="4" w:space="0" w:color="auto"/>
              <w:right w:val="single" w:sz="4" w:space="0" w:color="auto"/>
            </w:tcBorders>
          </w:tcPr>
          <w:p w14:paraId="45325D4A" w14:textId="77777777" w:rsidR="00A63513" w:rsidRPr="001A7964" w:rsidRDefault="00A63513" w:rsidP="00586E56">
            <w:pPr>
              <w:spacing w:before="40" w:after="40"/>
              <w:rPr>
                <w:sz w:val="20"/>
                <w:szCs w:val="20"/>
                <w:lang w:val="en-GB"/>
              </w:rPr>
            </w:pPr>
            <w:r>
              <w:rPr>
                <w:sz w:val="20"/>
                <w:szCs w:val="20"/>
              </w:rPr>
              <w:t>Active substance (Prot</w:t>
            </w:r>
            <w:r w:rsidR="00663812">
              <w:rPr>
                <w:sz w:val="20"/>
                <w:szCs w:val="20"/>
              </w:rPr>
              <w:t>h</w:t>
            </w:r>
            <w:r>
              <w:rPr>
                <w:sz w:val="20"/>
                <w:szCs w:val="20"/>
              </w:rPr>
              <w:t>ioconazole)</w:t>
            </w:r>
          </w:p>
        </w:tc>
      </w:tr>
      <w:tr w:rsidR="006A0E13" w:rsidRPr="00BA2305" w14:paraId="490F705C" w14:textId="77777777" w:rsidTr="006A0E13">
        <w:tc>
          <w:tcPr>
            <w:tcW w:w="2348" w:type="pct"/>
            <w:tcBorders>
              <w:top w:val="single" w:sz="4" w:space="0" w:color="auto"/>
              <w:left w:val="single" w:sz="4" w:space="0" w:color="auto"/>
              <w:bottom w:val="single" w:sz="4" w:space="0" w:color="auto"/>
              <w:right w:val="single" w:sz="4" w:space="0" w:color="auto"/>
            </w:tcBorders>
          </w:tcPr>
          <w:p w14:paraId="66782256" w14:textId="77777777" w:rsidR="006A0E13" w:rsidRPr="001A7964" w:rsidRDefault="006A0E13" w:rsidP="006A0E13">
            <w:pPr>
              <w:widowControl w:val="0"/>
              <w:spacing w:before="40" w:after="40"/>
              <w:jc w:val="both"/>
              <w:rPr>
                <w:sz w:val="20"/>
                <w:szCs w:val="20"/>
              </w:rPr>
            </w:pPr>
            <w:r w:rsidRPr="001A7964">
              <w:rPr>
                <w:sz w:val="20"/>
                <w:szCs w:val="20"/>
              </w:rPr>
              <w:t xml:space="preserve">Koc (l/kg)                                                                </w:t>
            </w:r>
            <w:r>
              <w:rPr>
                <w:sz w:val="20"/>
                <w:szCs w:val="20"/>
              </w:rPr>
              <w:t xml:space="preserve"> </w:t>
            </w:r>
            <w:r w:rsidRPr="001A7964">
              <w:rPr>
                <w:sz w:val="20"/>
                <w:szCs w:val="20"/>
              </w:rPr>
              <w:t xml:space="preserve">   =</w:t>
            </w:r>
          </w:p>
        </w:tc>
        <w:tc>
          <w:tcPr>
            <w:tcW w:w="2652" w:type="pct"/>
            <w:gridSpan w:val="4"/>
            <w:tcBorders>
              <w:top w:val="single" w:sz="4" w:space="0" w:color="auto"/>
              <w:left w:val="single" w:sz="4" w:space="0" w:color="auto"/>
              <w:bottom w:val="single" w:sz="4" w:space="0" w:color="auto"/>
              <w:right w:val="single" w:sz="4" w:space="0" w:color="auto"/>
            </w:tcBorders>
          </w:tcPr>
          <w:p w14:paraId="29CA1835" w14:textId="77777777" w:rsidR="006A0E13" w:rsidRPr="00BA2305" w:rsidRDefault="006A0E13" w:rsidP="00597311">
            <w:pPr>
              <w:spacing w:before="40" w:after="40"/>
              <w:rPr>
                <w:sz w:val="20"/>
                <w:szCs w:val="20"/>
                <w:lang w:val="en-GB"/>
              </w:rPr>
            </w:pPr>
            <w:r>
              <w:rPr>
                <w:sz w:val="20"/>
                <w:szCs w:val="20"/>
                <w:lang w:val="en-GB"/>
              </w:rPr>
              <w:t>1765</w:t>
            </w:r>
          </w:p>
        </w:tc>
      </w:tr>
      <w:tr w:rsidR="006A0E13" w:rsidRPr="00BA2305" w14:paraId="3EFC4EF8" w14:textId="77777777" w:rsidTr="00A63513">
        <w:tc>
          <w:tcPr>
            <w:tcW w:w="2348" w:type="pct"/>
            <w:tcBorders>
              <w:top w:val="single" w:sz="4" w:space="0" w:color="auto"/>
              <w:left w:val="single" w:sz="4" w:space="0" w:color="auto"/>
              <w:bottom w:val="single" w:sz="4" w:space="0" w:color="auto"/>
              <w:right w:val="single" w:sz="4" w:space="0" w:color="auto"/>
            </w:tcBorders>
          </w:tcPr>
          <w:p w14:paraId="705661B8" w14:textId="77777777" w:rsidR="006A0E13" w:rsidRPr="00BA2305" w:rsidRDefault="006A0E13" w:rsidP="006A0E13">
            <w:pPr>
              <w:widowControl w:val="0"/>
              <w:spacing w:before="40" w:after="40"/>
              <w:jc w:val="both"/>
              <w:rPr>
                <w:sz w:val="20"/>
                <w:szCs w:val="20"/>
                <w:lang w:val="en-GB"/>
              </w:rPr>
            </w:pPr>
            <w:r w:rsidRPr="00BA2305">
              <w:rPr>
                <w:sz w:val="20"/>
                <w:szCs w:val="20"/>
                <w:lang w:val="en-GB"/>
              </w:rPr>
              <w:lastRenderedPageBreak/>
              <w:t>Acute toxicity (mg/kg bw)</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3CEFCA0D" w14:textId="77777777" w:rsidR="006A0E13" w:rsidRPr="00BA2305" w:rsidRDefault="006A0E13" w:rsidP="006A0E13">
            <w:pPr>
              <w:widowControl w:val="0"/>
              <w:spacing w:before="40" w:after="40"/>
              <w:jc w:val="both"/>
              <w:rPr>
                <w:sz w:val="20"/>
                <w:szCs w:val="20"/>
                <w:lang w:val="en-GB"/>
              </w:rPr>
            </w:pPr>
            <w:r>
              <w:rPr>
                <w:sz w:val="20"/>
                <w:szCs w:val="20"/>
                <w:lang w:val="en-GB"/>
              </w:rPr>
              <w:t>1413</w:t>
            </w:r>
          </w:p>
        </w:tc>
        <w:tc>
          <w:tcPr>
            <w:tcW w:w="576" w:type="pct"/>
            <w:tcBorders>
              <w:top w:val="single" w:sz="4" w:space="0" w:color="auto"/>
              <w:left w:val="single" w:sz="4" w:space="0" w:color="auto"/>
              <w:bottom w:val="single" w:sz="4" w:space="0" w:color="auto"/>
              <w:right w:val="single" w:sz="4" w:space="0" w:color="auto"/>
            </w:tcBorders>
          </w:tcPr>
          <w:p w14:paraId="56273874" w14:textId="77777777" w:rsidR="006A0E13" w:rsidRPr="00BA2305" w:rsidRDefault="006A0E13" w:rsidP="006A0E13">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tcPr>
          <w:p w14:paraId="39AD8AEA" w14:textId="77777777" w:rsidR="006A0E13" w:rsidRDefault="00BC292A" w:rsidP="006A0E13">
            <w:pPr>
              <w:spacing w:before="40" w:after="40"/>
              <w:rPr>
                <w:sz w:val="20"/>
                <w:szCs w:val="20"/>
                <w:lang w:val="en-GB"/>
              </w:rPr>
            </w:pPr>
            <w:r>
              <w:rPr>
                <w:sz w:val="20"/>
                <w:szCs w:val="20"/>
                <w:lang w:val="en-GB"/>
              </w:rPr>
              <w:t>0.15</w:t>
            </w:r>
          </w:p>
          <w:p w14:paraId="51B70581" w14:textId="77777777" w:rsidR="0069444D" w:rsidRPr="00B36789" w:rsidRDefault="0069444D" w:rsidP="006A0E13">
            <w:pPr>
              <w:spacing w:before="40" w:after="40"/>
              <w:rPr>
                <w:color w:val="5B9BD5"/>
                <w:sz w:val="20"/>
                <w:szCs w:val="20"/>
                <w:lang w:val="en-GB"/>
              </w:rPr>
            </w:pPr>
            <w:r w:rsidRPr="00B36789">
              <w:rPr>
                <w:color w:val="5B9BD5"/>
                <w:sz w:val="20"/>
                <w:szCs w:val="20"/>
                <w:lang w:val="en-GB"/>
              </w:rPr>
              <w:t>0.42</w:t>
            </w:r>
          </w:p>
        </w:tc>
        <w:tc>
          <w:tcPr>
            <w:tcW w:w="987" w:type="pct"/>
            <w:tcBorders>
              <w:top w:val="single" w:sz="4" w:space="0" w:color="auto"/>
              <w:left w:val="single" w:sz="4" w:space="0" w:color="auto"/>
              <w:bottom w:val="single" w:sz="4" w:space="0" w:color="auto"/>
              <w:right w:val="single" w:sz="4" w:space="0" w:color="auto"/>
            </w:tcBorders>
          </w:tcPr>
          <w:p w14:paraId="755AFF2D" w14:textId="77777777" w:rsidR="006A0E13" w:rsidRPr="00BA2305" w:rsidRDefault="006A0E13" w:rsidP="006A0E13">
            <w:pPr>
              <w:spacing w:before="40" w:after="40"/>
              <w:jc w:val="right"/>
              <w:rPr>
                <w:sz w:val="20"/>
                <w:szCs w:val="20"/>
                <w:lang w:val="en-GB"/>
              </w:rPr>
            </w:pPr>
            <w:r w:rsidRPr="00BA2305">
              <w:rPr>
                <w:sz w:val="20"/>
                <w:szCs w:val="20"/>
                <w:lang w:val="en-GB" w:eastAsia="en-US"/>
              </w:rPr>
              <w:t xml:space="preserve">≤ </w:t>
            </w:r>
            <w:r>
              <w:rPr>
                <w:sz w:val="20"/>
                <w:szCs w:val="20"/>
                <w:lang w:val="en-GB" w:eastAsia="en-US"/>
              </w:rPr>
              <w:t>300</w:t>
            </w:r>
            <w:r w:rsidRPr="00BA2305">
              <w:rPr>
                <w:sz w:val="20"/>
                <w:szCs w:val="20"/>
                <w:lang w:val="en-GB" w:eastAsia="en-US"/>
              </w:rPr>
              <w:t>0</w:t>
            </w:r>
          </w:p>
        </w:tc>
      </w:tr>
      <w:tr w:rsidR="00A63513" w:rsidRPr="00925E80" w14:paraId="6FF26EB7" w14:textId="77777777" w:rsidTr="00A63513">
        <w:tc>
          <w:tcPr>
            <w:tcW w:w="2348" w:type="pct"/>
            <w:tcBorders>
              <w:top w:val="single" w:sz="4" w:space="0" w:color="auto"/>
              <w:left w:val="single" w:sz="4" w:space="0" w:color="auto"/>
              <w:bottom w:val="single" w:sz="4" w:space="0" w:color="auto"/>
              <w:right w:val="single" w:sz="4" w:space="0" w:color="auto"/>
            </w:tcBorders>
            <w:hideMark/>
          </w:tcPr>
          <w:p w14:paraId="706E500A" w14:textId="77777777" w:rsidR="00A63513" w:rsidRPr="00BA2305" w:rsidRDefault="00A63513" w:rsidP="00586E56">
            <w:pPr>
              <w:widowControl w:val="0"/>
              <w:spacing w:before="40" w:after="40"/>
              <w:jc w:val="both"/>
              <w:rPr>
                <w:sz w:val="20"/>
                <w:szCs w:val="20"/>
                <w:lang w:val="en-GB"/>
              </w:rPr>
            </w:pPr>
            <w:r w:rsidRPr="00BA2305">
              <w:rPr>
                <w:sz w:val="20"/>
                <w:szCs w:val="20"/>
                <w:lang w:val="en-GB"/>
              </w:rPr>
              <w:t>Reprod. toxicity (mg/kg bw/d)</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hideMark/>
          </w:tcPr>
          <w:p w14:paraId="53018891" w14:textId="77777777" w:rsidR="00A63513" w:rsidRPr="00BA2305" w:rsidRDefault="00A63513" w:rsidP="00586E56">
            <w:pPr>
              <w:widowControl w:val="0"/>
              <w:spacing w:before="40" w:after="40"/>
              <w:jc w:val="both"/>
              <w:rPr>
                <w:sz w:val="20"/>
                <w:szCs w:val="20"/>
                <w:lang w:val="en-GB"/>
              </w:rPr>
            </w:pPr>
            <w:r>
              <w:rPr>
                <w:sz w:val="20"/>
                <w:szCs w:val="20"/>
                <w:lang w:val="en-GB"/>
              </w:rPr>
              <w:t>78</w:t>
            </w:r>
          </w:p>
        </w:tc>
        <w:tc>
          <w:tcPr>
            <w:tcW w:w="576" w:type="pct"/>
            <w:tcBorders>
              <w:top w:val="single" w:sz="4" w:space="0" w:color="auto"/>
              <w:left w:val="single" w:sz="4" w:space="0" w:color="auto"/>
              <w:bottom w:val="single" w:sz="4" w:space="0" w:color="auto"/>
              <w:right w:val="single" w:sz="4" w:space="0" w:color="auto"/>
            </w:tcBorders>
            <w:hideMark/>
          </w:tcPr>
          <w:p w14:paraId="7CE1031B" w14:textId="77777777" w:rsidR="00A63513" w:rsidRPr="00BA2305" w:rsidRDefault="00A63513" w:rsidP="00586E56">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5F411A3E" w14:textId="77777777" w:rsidR="00A63513" w:rsidRDefault="00BC292A" w:rsidP="00586E56">
            <w:pPr>
              <w:widowControl w:val="0"/>
              <w:spacing w:before="40" w:after="40"/>
              <w:jc w:val="both"/>
              <w:rPr>
                <w:sz w:val="20"/>
                <w:szCs w:val="20"/>
                <w:lang w:val="en-GB"/>
              </w:rPr>
            </w:pPr>
            <w:r>
              <w:rPr>
                <w:sz w:val="20"/>
                <w:szCs w:val="20"/>
                <w:lang w:val="en-GB"/>
              </w:rPr>
              <w:t>2.6</w:t>
            </w:r>
            <w:r w:rsidR="009D3615">
              <w:rPr>
                <w:sz w:val="20"/>
                <w:szCs w:val="20"/>
                <w:lang w:val="en-GB"/>
              </w:rPr>
              <w:t>5</w:t>
            </w:r>
          </w:p>
          <w:p w14:paraId="5F98AB0B" w14:textId="77777777" w:rsidR="0069444D" w:rsidRPr="00B36789" w:rsidRDefault="0069444D" w:rsidP="00586E56">
            <w:pPr>
              <w:widowControl w:val="0"/>
              <w:spacing w:before="40" w:after="40"/>
              <w:jc w:val="both"/>
              <w:rPr>
                <w:color w:val="5B9BD5"/>
                <w:sz w:val="20"/>
                <w:szCs w:val="20"/>
                <w:lang w:val="en-GB"/>
              </w:rPr>
            </w:pPr>
            <w:r w:rsidRPr="00B36789">
              <w:rPr>
                <w:color w:val="5B9BD5"/>
                <w:sz w:val="20"/>
                <w:szCs w:val="20"/>
                <w:lang w:val="en-GB"/>
              </w:rPr>
              <w:t>7.7</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7EE69BC2" w14:textId="77777777" w:rsidR="00A63513" w:rsidRPr="00A63513" w:rsidRDefault="00A63513" w:rsidP="00586E56">
            <w:pPr>
              <w:widowControl w:val="0"/>
              <w:spacing w:before="40" w:after="40"/>
              <w:jc w:val="right"/>
              <w:rPr>
                <w:sz w:val="20"/>
                <w:szCs w:val="20"/>
                <w:lang w:val="en-GB"/>
              </w:rPr>
            </w:pPr>
            <w:r w:rsidRPr="00A63513">
              <w:rPr>
                <w:sz w:val="20"/>
                <w:szCs w:val="20"/>
                <w:lang w:val="en-GB" w:eastAsia="en-US"/>
              </w:rPr>
              <w:t xml:space="preserve">≤ </w:t>
            </w:r>
            <w:r>
              <w:rPr>
                <w:sz w:val="20"/>
                <w:szCs w:val="20"/>
                <w:lang w:val="en-GB" w:eastAsia="en-US"/>
              </w:rPr>
              <w:t>300</w:t>
            </w:r>
            <w:r w:rsidRPr="00A63513">
              <w:rPr>
                <w:sz w:val="20"/>
                <w:szCs w:val="20"/>
                <w:lang w:val="en-GB" w:eastAsia="en-US"/>
              </w:rPr>
              <w:t>0</w:t>
            </w:r>
          </w:p>
        </w:tc>
      </w:tr>
      <w:tr w:rsidR="00A63513" w:rsidRPr="00925E80" w14:paraId="67F18D69" w14:textId="77777777" w:rsidTr="00A63513">
        <w:tc>
          <w:tcPr>
            <w:tcW w:w="5000" w:type="pct"/>
            <w:gridSpan w:val="5"/>
            <w:tcBorders>
              <w:top w:val="single" w:sz="4" w:space="0" w:color="auto"/>
              <w:left w:val="single" w:sz="4" w:space="0" w:color="auto"/>
              <w:bottom w:val="single" w:sz="4" w:space="0" w:color="auto"/>
              <w:right w:val="single" w:sz="4" w:space="0" w:color="auto"/>
            </w:tcBorders>
          </w:tcPr>
          <w:p w14:paraId="428E4B75" w14:textId="77777777" w:rsidR="00A63513" w:rsidRPr="00A63513" w:rsidRDefault="00A63513" w:rsidP="00A63513">
            <w:pPr>
              <w:widowControl w:val="0"/>
              <w:spacing w:before="40" w:after="40"/>
              <w:rPr>
                <w:sz w:val="20"/>
                <w:szCs w:val="20"/>
                <w:lang w:val="en-GB" w:eastAsia="en-US"/>
              </w:rPr>
            </w:pPr>
            <w:r w:rsidRPr="00A63513">
              <w:rPr>
                <w:sz w:val="20"/>
                <w:szCs w:val="20"/>
                <w:lang w:val="en-GB"/>
              </w:rPr>
              <w:t>Metabolite (</w:t>
            </w:r>
            <w:r w:rsidRPr="00A63513">
              <w:rPr>
                <w:sz w:val="20"/>
                <w:szCs w:val="20"/>
              </w:rPr>
              <w:t>JAU 6476-desthio)</w:t>
            </w:r>
          </w:p>
        </w:tc>
      </w:tr>
      <w:tr w:rsidR="006A0E13" w:rsidRPr="00925E80" w14:paraId="522ECC62" w14:textId="77777777" w:rsidTr="006A0E13">
        <w:tc>
          <w:tcPr>
            <w:tcW w:w="2348" w:type="pct"/>
            <w:tcBorders>
              <w:top w:val="single" w:sz="4" w:space="0" w:color="auto"/>
              <w:left w:val="single" w:sz="4" w:space="0" w:color="auto"/>
              <w:bottom w:val="single" w:sz="4" w:space="0" w:color="auto"/>
              <w:right w:val="single" w:sz="4" w:space="0" w:color="auto"/>
            </w:tcBorders>
          </w:tcPr>
          <w:p w14:paraId="38CAE10B" w14:textId="77777777" w:rsidR="006A0E13" w:rsidRPr="001A7964" w:rsidRDefault="006A0E13" w:rsidP="006A0E13">
            <w:pPr>
              <w:widowControl w:val="0"/>
              <w:spacing w:before="40" w:after="40"/>
              <w:jc w:val="both"/>
              <w:rPr>
                <w:sz w:val="20"/>
                <w:szCs w:val="20"/>
              </w:rPr>
            </w:pPr>
            <w:r w:rsidRPr="001A7964">
              <w:rPr>
                <w:sz w:val="20"/>
                <w:szCs w:val="20"/>
              </w:rPr>
              <w:t xml:space="preserve">Koc (l/kg)                                                                </w:t>
            </w:r>
            <w:r>
              <w:rPr>
                <w:sz w:val="20"/>
                <w:szCs w:val="20"/>
              </w:rPr>
              <w:t xml:space="preserve"> </w:t>
            </w:r>
            <w:r w:rsidRPr="001A7964">
              <w:rPr>
                <w:sz w:val="20"/>
                <w:szCs w:val="20"/>
              </w:rPr>
              <w:t xml:space="preserve">   =</w:t>
            </w:r>
          </w:p>
        </w:tc>
        <w:tc>
          <w:tcPr>
            <w:tcW w:w="2652" w:type="pct"/>
            <w:gridSpan w:val="4"/>
            <w:tcBorders>
              <w:top w:val="single" w:sz="4" w:space="0" w:color="auto"/>
              <w:left w:val="single" w:sz="4" w:space="0" w:color="auto"/>
              <w:bottom w:val="single" w:sz="4" w:space="0" w:color="auto"/>
              <w:right w:val="single" w:sz="4" w:space="0" w:color="auto"/>
            </w:tcBorders>
          </w:tcPr>
          <w:p w14:paraId="5A282C0D" w14:textId="77777777" w:rsidR="006A0E13" w:rsidRPr="001A7964" w:rsidRDefault="006A0E13" w:rsidP="006A0E13">
            <w:pPr>
              <w:spacing w:before="40" w:after="40"/>
              <w:rPr>
                <w:sz w:val="20"/>
                <w:szCs w:val="20"/>
                <w:lang w:val="en-GB"/>
              </w:rPr>
            </w:pPr>
            <w:r>
              <w:rPr>
                <w:sz w:val="20"/>
                <w:szCs w:val="20"/>
                <w:lang w:val="en-GB"/>
              </w:rPr>
              <w:t>575.4</w:t>
            </w:r>
          </w:p>
        </w:tc>
      </w:tr>
      <w:tr w:rsidR="006A0E13" w:rsidRPr="00925E80" w14:paraId="53CA844C" w14:textId="77777777" w:rsidTr="00A63513">
        <w:tc>
          <w:tcPr>
            <w:tcW w:w="2348" w:type="pct"/>
            <w:tcBorders>
              <w:top w:val="single" w:sz="4" w:space="0" w:color="auto"/>
              <w:left w:val="single" w:sz="4" w:space="0" w:color="auto"/>
              <w:bottom w:val="single" w:sz="4" w:space="0" w:color="auto"/>
              <w:right w:val="single" w:sz="4" w:space="0" w:color="auto"/>
            </w:tcBorders>
          </w:tcPr>
          <w:p w14:paraId="6863A763" w14:textId="77777777" w:rsidR="006A0E13" w:rsidRPr="00BA2305" w:rsidRDefault="006A0E13" w:rsidP="006A0E13">
            <w:pPr>
              <w:widowControl w:val="0"/>
              <w:spacing w:before="40" w:after="40"/>
              <w:jc w:val="both"/>
              <w:rPr>
                <w:sz w:val="20"/>
                <w:szCs w:val="20"/>
                <w:lang w:val="en-GB"/>
              </w:rPr>
            </w:pPr>
            <w:r w:rsidRPr="00BA2305">
              <w:rPr>
                <w:sz w:val="20"/>
                <w:szCs w:val="20"/>
                <w:lang w:val="en-GB"/>
              </w:rPr>
              <w:t>Acute toxicity (mg/kg bw)</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52196E5C" w14:textId="77777777" w:rsidR="006A0E13" w:rsidRPr="00BA2305" w:rsidRDefault="006A0E13" w:rsidP="006A0E13">
            <w:pPr>
              <w:widowControl w:val="0"/>
              <w:spacing w:before="40" w:after="40"/>
              <w:jc w:val="both"/>
              <w:rPr>
                <w:sz w:val="20"/>
                <w:szCs w:val="20"/>
                <w:lang w:val="en-GB"/>
              </w:rPr>
            </w:pPr>
            <w:r>
              <w:rPr>
                <w:sz w:val="20"/>
                <w:szCs w:val="20"/>
                <w:lang w:val="en-GB"/>
              </w:rPr>
              <w:t>297</w:t>
            </w:r>
          </w:p>
        </w:tc>
        <w:tc>
          <w:tcPr>
            <w:tcW w:w="576" w:type="pct"/>
            <w:tcBorders>
              <w:top w:val="single" w:sz="4" w:space="0" w:color="auto"/>
              <w:left w:val="single" w:sz="4" w:space="0" w:color="auto"/>
              <w:bottom w:val="single" w:sz="4" w:space="0" w:color="auto"/>
              <w:right w:val="single" w:sz="4" w:space="0" w:color="auto"/>
            </w:tcBorders>
          </w:tcPr>
          <w:p w14:paraId="34ABA0C1" w14:textId="77777777" w:rsidR="006A0E13" w:rsidRPr="00BA2305" w:rsidRDefault="006A0E13" w:rsidP="006A0E13">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3742E414" w14:textId="77777777" w:rsidR="006A0E13" w:rsidRDefault="00BC292A" w:rsidP="006A0E13">
            <w:pPr>
              <w:spacing w:before="40" w:after="40"/>
              <w:rPr>
                <w:sz w:val="20"/>
                <w:szCs w:val="20"/>
                <w:lang w:val="en-GB"/>
              </w:rPr>
            </w:pPr>
            <w:r>
              <w:rPr>
                <w:sz w:val="20"/>
                <w:szCs w:val="20"/>
                <w:lang w:val="en-GB"/>
              </w:rPr>
              <w:t>0.</w:t>
            </w:r>
            <w:r w:rsidR="009D3615">
              <w:rPr>
                <w:sz w:val="20"/>
                <w:szCs w:val="20"/>
                <w:lang w:val="en-GB"/>
              </w:rPr>
              <w:t>70</w:t>
            </w:r>
          </w:p>
          <w:p w14:paraId="1C34B68C" w14:textId="77777777" w:rsidR="0069444D" w:rsidRPr="00B36789" w:rsidRDefault="0069444D" w:rsidP="006A0E13">
            <w:pPr>
              <w:spacing w:before="40" w:after="40"/>
              <w:rPr>
                <w:color w:val="5B9BD5"/>
                <w:sz w:val="20"/>
                <w:szCs w:val="20"/>
                <w:lang w:val="en-GB"/>
              </w:rPr>
            </w:pPr>
            <w:r w:rsidRPr="00B36789">
              <w:rPr>
                <w:color w:val="5B9BD5"/>
                <w:sz w:val="20"/>
                <w:szCs w:val="20"/>
                <w:lang w:val="en-GB"/>
              </w:rPr>
              <w:t>2.02</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2D4BE630" w14:textId="77777777" w:rsidR="006A0E13" w:rsidRPr="00BA2305" w:rsidRDefault="006A0E13" w:rsidP="006A0E13">
            <w:pPr>
              <w:spacing w:before="40" w:after="40"/>
              <w:jc w:val="right"/>
              <w:rPr>
                <w:sz w:val="20"/>
                <w:szCs w:val="20"/>
                <w:lang w:val="en-GB"/>
              </w:rPr>
            </w:pPr>
            <w:r w:rsidRPr="00BA2305">
              <w:rPr>
                <w:sz w:val="20"/>
                <w:szCs w:val="20"/>
                <w:lang w:val="en-GB" w:eastAsia="en-US"/>
              </w:rPr>
              <w:t xml:space="preserve">≤ </w:t>
            </w:r>
            <w:r>
              <w:rPr>
                <w:sz w:val="20"/>
                <w:szCs w:val="20"/>
                <w:lang w:val="en-GB" w:eastAsia="en-US"/>
              </w:rPr>
              <w:t>300</w:t>
            </w:r>
            <w:r w:rsidRPr="00BA2305">
              <w:rPr>
                <w:sz w:val="20"/>
                <w:szCs w:val="20"/>
                <w:lang w:val="en-GB" w:eastAsia="en-US"/>
              </w:rPr>
              <w:t>0</w:t>
            </w:r>
          </w:p>
        </w:tc>
      </w:tr>
      <w:tr w:rsidR="006A0E13" w:rsidRPr="00925E80" w14:paraId="283686C3" w14:textId="77777777" w:rsidTr="00A63513">
        <w:tc>
          <w:tcPr>
            <w:tcW w:w="2348" w:type="pct"/>
            <w:tcBorders>
              <w:top w:val="single" w:sz="4" w:space="0" w:color="auto"/>
              <w:left w:val="single" w:sz="4" w:space="0" w:color="auto"/>
              <w:bottom w:val="single" w:sz="4" w:space="0" w:color="auto"/>
              <w:right w:val="single" w:sz="4" w:space="0" w:color="auto"/>
            </w:tcBorders>
          </w:tcPr>
          <w:p w14:paraId="1B422EAE" w14:textId="77777777" w:rsidR="006A0E13" w:rsidRPr="00BA2305" w:rsidRDefault="006A0E13" w:rsidP="006A0E13">
            <w:pPr>
              <w:widowControl w:val="0"/>
              <w:spacing w:before="40" w:after="40"/>
              <w:jc w:val="both"/>
              <w:rPr>
                <w:sz w:val="20"/>
                <w:szCs w:val="20"/>
                <w:lang w:val="en-GB"/>
              </w:rPr>
            </w:pPr>
            <w:r w:rsidRPr="00BA2305">
              <w:rPr>
                <w:sz w:val="20"/>
                <w:szCs w:val="20"/>
                <w:lang w:val="en-GB"/>
              </w:rPr>
              <w:t>Reprod. toxicity (mg/kg bw/d)</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55057F3C" w14:textId="77777777" w:rsidR="006A0E13" w:rsidRPr="00BA2305" w:rsidRDefault="006A0E13" w:rsidP="006A0E13">
            <w:pPr>
              <w:widowControl w:val="0"/>
              <w:spacing w:before="40" w:after="40"/>
              <w:jc w:val="both"/>
              <w:rPr>
                <w:sz w:val="20"/>
                <w:szCs w:val="20"/>
                <w:lang w:val="en-GB"/>
              </w:rPr>
            </w:pPr>
            <w:r>
              <w:rPr>
                <w:sz w:val="20"/>
                <w:szCs w:val="20"/>
                <w:lang w:val="en-GB"/>
              </w:rPr>
              <w:t>14.8</w:t>
            </w:r>
          </w:p>
        </w:tc>
        <w:tc>
          <w:tcPr>
            <w:tcW w:w="576" w:type="pct"/>
            <w:tcBorders>
              <w:top w:val="single" w:sz="4" w:space="0" w:color="auto"/>
              <w:left w:val="single" w:sz="4" w:space="0" w:color="auto"/>
              <w:bottom w:val="single" w:sz="4" w:space="0" w:color="auto"/>
              <w:right w:val="single" w:sz="4" w:space="0" w:color="auto"/>
            </w:tcBorders>
          </w:tcPr>
          <w:p w14:paraId="4EEEF936" w14:textId="77777777" w:rsidR="006A0E13" w:rsidRPr="00BA2305" w:rsidRDefault="006A0E13" w:rsidP="006A0E13">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40DB7358" w14:textId="77777777" w:rsidR="006A0E13" w:rsidRDefault="00BC292A" w:rsidP="006A0E13">
            <w:pPr>
              <w:widowControl w:val="0"/>
              <w:spacing w:before="40" w:after="40"/>
              <w:jc w:val="both"/>
              <w:rPr>
                <w:sz w:val="20"/>
                <w:szCs w:val="20"/>
                <w:lang w:val="en-GB"/>
              </w:rPr>
            </w:pPr>
            <w:r>
              <w:rPr>
                <w:sz w:val="20"/>
                <w:szCs w:val="20"/>
                <w:lang w:val="en-GB"/>
              </w:rPr>
              <w:t>13.9</w:t>
            </w:r>
          </w:p>
          <w:p w14:paraId="3DE4D1EF" w14:textId="77777777" w:rsidR="0069444D" w:rsidRPr="00B36789" w:rsidRDefault="0069444D" w:rsidP="006A0E13">
            <w:pPr>
              <w:widowControl w:val="0"/>
              <w:spacing w:before="40" w:after="40"/>
              <w:jc w:val="both"/>
              <w:rPr>
                <w:color w:val="5B9BD5"/>
                <w:sz w:val="20"/>
                <w:szCs w:val="20"/>
                <w:lang w:val="en-GB"/>
              </w:rPr>
            </w:pPr>
            <w:r w:rsidRPr="00B36789">
              <w:rPr>
                <w:color w:val="5B9BD5"/>
                <w:sz w:val="20"/>
                <w:szCs w:val="20"/>
                <w:lang w:val="en-GB"/>
              </w:rPr>
              <w:t>40.54</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0E5684EF" w14:textId="77777777" w:rsidR="006A0E13" w:rsidRPr="00A63513" w:rsidRDefault="006A0E13" w:rsidP="006A0E13">
            <w:pPr>
              <w:widowControl w:val="0"/>
              <w:spacing w:before="40" w:after="40"/>
              <w:jc w:val="right"/>
              <w:rPr>
                <w:sz w:val="20"/>
                <w:szCs w:val="20"/>
                <w:lang w:val="en-GB"/>
              </w:rPr>
            </w:pPr>
            <w:r w:rsidRPr="00A63513">
              <w:rPr>
                <w:sz w:val="20"/>
                <w:szCs w:val="20"/>
                <w:lang w:val="en-GB" w:eastAsia="en-US"/>
              </w:rPr>
              <w:t xml:space="preserve">≤ </w:t>
            </w:r>
            <w:r>
              <w:rPr>
                <w:sz w:val="20"/>
                <w:szCs w:val="20"/>
                <w:lang w:val="en-GB" w:eastAsia="en-US"/>
              </w:rPr>
              <w:t>300</w:t>
            </w:r>
            <w:r w:rsidRPr="00A63513">
              <w:rPr>
                <w:sz w:val="20"/>
                <w:szCs w:val="20"/>
                <w:lang w:val="en-GB" w:eastAsia="en-US"/>
              </w:rPr>
              <w:t>0</w:t>
            </w:r>
          </w:p>
        </w:tc>
      </w:tr>
    </w:tbl>
    <w:p w14:paraId="4EDCBAAF" w14:textId="77777777" w:rsidR="006A0E13" w:rsidRPr="00B36789" w:rsidRDefault="0069444D" w:rsidP="0069444D">
      <w:pPr>
        <w:pStyle w:val="RepStandard"/>
        <w:rPr>
          <w:color w:val="5B9BD5"/>
        </w:rPr>
      </w:pPr>
      <w:bookmarkStart w:id="214" w:name="_Toc105318971"/>
      <w:bookmarkStart w:id="215" w:name="_Toc140312107"/>
      <w:bookmarkStart w:id="216" w:name="_Toc234290973"/>
      <w:bookmarkStart w:id="217" w:name="_Toc321980196"/>
      <w:bookmarkStart w:id="218" w:name="_Toc412643978"/>
      <w:bookmarkStart w:id="219" w:name="_Toc413916824"/>
      <w:bookmarkStart w:id="220" w:name="_Toc413916966"/>
      <w:bookmarkStart w:id="221" w:name="_Toc413922027"/>
      <w:bookmarkStart w:id="222" w:name="_Toc413922516"/>
      <w:bookmarkStart w:id="223" w:name="_Toc413922620"/>
      <w:bookmarkStart w:id="224" w:name="_Toc414955257"/>
      <w:bookmarkStart w:id="225" w:name="_Toc415214564"/>
      <w:r w:rsidRPr="00B36789">
        <w:rPr>
          <w:color w:val="5B9BD5"/>
        </w:rPr>
        <w:t>*worst case</w:t>
      </w:r>
    </w:p>
    <w:p w14:paraId="04F2AF3C" w14:textId="77777777" w:rsidR="0069444D" w:rsidRDefault="0069444D" w:rsidP="006A0E13">
      <w:pPr>
        <w:pStyle w:val="RepStandard"/>
      </w:pPr>
    </w:p>
    <w:p w14:paraId="6D39343C" w14:textId="77777777" w:rsidR="006A0E13" w:rsidRDefault="006A0E13" w:rsidP="006A0E13">
      <w:pPr>
        <w:pStyle w:val="RepStandard"/>
      </w:pPr>
      <w:r>
        <w:t xml:space="preserve">The acute and long-term risk to </w:t>
      </w:r>
      <w:r w:rsidR="00752DC4">
        <w:t>bird</w:t>
      </w:r>
      <w:r>
        <w:t>s exposed to SAP250F via drinking water is therefore acceptable for the intended uses.</w:t>
      </w:r>
    </w:p>
    <w:p w14:paraId="4695DEC7" w14:textId="77777777" w:rsidR="00FA42CA" w:rsidRDefault="00FA42CA" w:rsidP="006A0E13">
      <w:pPr>
        <w:pStyle w:val="RepStandard"/>
      </w:pPr>
    </w:p>
    <w:p w14:paraId="7E90513B" w14:textId="77777777" w:rsidR="00FA42CA" w:rsidRPr="00C87DEA" w:rsidRDefault="00FA42CA" w:rsidP="00FA42CA">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b/>
          <w:lang w:val="en-GB"/>
        </w:rPr>
      </w:pPr>
      <w:r>
        <w:rPr>
          <w:b/>
          <w:lang w:val="en-GB"/>
        </w:rPr>
        <w:t>zRMS comment</w:t>
      </w:r>
      <w:r w:rsidRPr="00C87DEA">
        <w:rPr>
          <w:b/>
          <w:lang w:val="en-GB"/>
        </w:rPr>
        <w:t>:</w:t>
      </w:r>
    </w:p>
    <w:p w14:paraId="01893594" w14:textId="77777777" w:rsidR="00FA42CA" w:rsidRDefault="00FA42CA" w:rsidP="00FA42CA">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strike/>
          <w:color w:val="BFBFBF"/>
          <w:lang w:val="en-GB"/>
        </w:rPr>
      </w:pPr>
      <w:r>
        <w:rPr>
          <w:strike/>
          <w:color w:val="BFBFBF"/>
          <w:lang w:val="en-GB"/>
        </w:rPr>
        <w:t>Since is not a for spray applications / not intended to be applied on leafy vegetables forming heads or crop plants with comparable water collecting structures</w:t>
      </w:r>
      <w:r>
        <w:rPr>
          <w:rFonts w:eastAsia="Calibri"/>
          <w:strike/>
          <w:color w:val="BFBFBF"/>
          <w:lang w:val="en-GB" w:eastAsia="en-US"/>
        </w:rPr>
        <w:t xml:space="preserve"> </w:t>
      </w:r>
      <w:r>
        <w:rPr>
          <w:strike/>
          <w:color w:val="BFBFBF"/>
          <w:lang w:val="en-GB"/>
        </w:rPr>
        <w:t xml:space="preserve">at principal growth stage 4 or later. </w:t>
      </w:r>
    </w:p>
    <w:p w14:paraId="07D92D09" w14:textId="77777777" w:rsidR="00FA42CA" w:rsidRPr="00B26537" w:rsidRDefault="00B26537" w:rsidP="00FA42CA">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lang w:val="en-GB"/>
        </w:rPr>
      </w:pPr>
      <w:r w:rsidRPr="00BD24F2">
        <w:rPr>
          <w:highlight w:val="yellow"/>
          <w:lang w:val="en-GB"/>
        </w:rPr>
        <w:t xml:space="preserve">As INDOFIL Prothio 250 EC is not intended for leafy crops forming heads, </w:t>
      </w:r>
      <w:r w:rsidR="00FA42CA" w:rsidRPr="00562FF9">
        <w:rPr>
          <w:lang w:val="en-GB"/>
        </w:rPr>
        <w:t xml:space="preserve">the leaf scenario does not have to be </w:t>
      </w:r>
      <w:r w:rsidR="00BD24F2" w:rsidRPr="00BD24F2">
        <w:rPr>
          <w:highlight w:val="yellow"/>
          <w:lang w:val="en-GB"/>
        </w:rPr>
        <w:t>therefore</w:t>
      </w:r>
      <w:r w:rsidR="00BD24F2" w:rsidRPr="00562FF9">
        <w:rPr>
          <w:lang w:val="en-GB"/>
        </w:rPr>
        <w:t xml:space="preserve"> </w:t>
      </w:r>
      <w:r w:rsidR="00FA42CA" w:rsidRPr="00562FF9">
        <w:rPr>
          <w:lang w:val="en-GB"/>
        </w:rPr>
        <w:t xml:space="preserve">considered </w:t>
      </w:r>
      <w:r w:rsidR="00FA42CA">
        <w:rPr>
          <w:strike/>
          <w:color w:val="BFBFBF"/>
          <w:lang w:val="en-GB"/>
        </w:rPr>
        <w:t xml:space="preserve">taking </w:t>
      </w:r>
      <w:r w:rsidR="00BD24F2">
        <w:rPr>
          <w:strike/>
          <w:color w:val="BFBFBF"/>
          <w:lang w:val="en-GB"/>
        </w:rPr>
        <w:t>o</w:t>
      </w:r>
      <w:r w:rsidR="00FA42CA">
        <w:rPr>
          <w:strike/>
          <w:color w:val="BFBFBF"/>
          <w:lang w:val="en-GB"/>
        </w:rPr>
        <w:t>nto account</w:t>
      </w:r>
      <w:r w:rsidR="00FA42CA">
        <w:rPr>
          <w:lang w:val="en-GB"/>
        </w:rPr>
        <w:t xml:space="preserve"> </w:t>
      </w:r>
      <w:r w:rsidR="00BD24F2" w:rsidRPr="00BD24F2">
        <w:rPr>
          <w:highlight w:val="yellow"/>
          <w:lang w:val="en-GB"/>
        </w:rPr>
        <w:t>based on</w:t>
      </w:r>
      <w:r w:rsidR="00BD24F2">
        <w:rPr>
          <w:lang w:val="en-GB"/>
        </w:rPr>
        <w:t xml:space="preserve"> </w:t>
      </w:r>
      <w:r w:rsidR="00FA42CA">
        <w:rPr>
          <w:lang w:val="en-GB"/>
        </w:rPr>
        <w:t>the proposed uses (cereals</w:t>
      </w:r>
      <w:r w:rsidR="00BD24F2">
        <w:rPr>
          <w:lang w:val="en-GB"/>
        </w:rPr>
        <w:t xml:space="preserve"> </w:t>
      </w:r>
      <w:r w:rsidR="00BD24F2" w:rsidRPr="00BD24F2">
        <w:rPr>
          <w:highlight w:val="yellow"/>
          <w:lang w:val="en-GB"/>
        </w:rPr>
        <w:t>and oilseed rape</w:t>
      </w:r>
      <w:r w:rsidR="00FA42CA">
        <w:rPr>
          <w:lang w:val="en-GB"/>
        </w:rPr>
        <w:t xml:space="preserve">). </w:t>
      </w:r>
      <w:r w:rsidR="00FA42CA" w:rsidRPr="00562FF9">
        <w:rPr>
          <w:lang w:val="en-GB"/>
        </w:rPr>
        <w:t>Evaluation of exposing for birds through the drinking water Puddle scenario for the active substance</w:t>
      </w:r>
      <w:r w:rsidR="0035593C">
        <w:rPr>
          <w:lang w:val="en-GB"/>
        </w:rPr>
        <w:t xml:space="preserve"> and metabolite M04</w:t>
      </w:r>
      <w:r w:rsidR="00FA42CA" w:rsidRPr="00562FF9">
        <w:rPr>
          <w:lang w:val="en-GB"/>
        </w:rPr>
        <w:t xml:space="preserve">, demonstrate that the acceptable risk for birds for proposed use pattern of </w:t>
      </w:r>
      <w:r w:rsidR="005146FE">
        <w:rPr>
          <w:b/>
        </w:rPr>
        <w:t>SAP250F/</w:t>
      </w:r>
      <w:r w:rsidR="00FA42CA" w:rsidRPr="007C01BF">
        <w:rPr>
          <w:b/>
        </w:rPr>
        <w:t>Indofil.</w:t>
      </w:r>
    </w:p>
    <w:p w14:paraId="31A16393" w14:textId="77777777" w:rsidR="00FA42CA" w:rsidRDefault="00FA42CA" w:rsidP="006A0E13">
      <w:pPr>
        <w:pStyle w:val="RepStandard"/>
      </w:pPr>
    </w:p>
    <w:p w14:paraId="1775D150" w14:textId="77777777" w:rsidR="00D526BE" w:rsidRPr="002B1114" w:rsidRDefault="00D526BE" w:rsidP="00AA32CE">
      <w:pPr>
        <w:pStyle w:val="Nagwek4"/>
        <w:rPr>
          <w:lang w:val="en-GB"/>
        </w:rPr>
      </w:pPr>
      <w:bookmarkStart w:id="226" w:name="_Toc26181270"/>
      <w:r w:rsidRPr="002B1114">
        <w:rPr>
          <w:lang w:val="en-GB"/>
        </w:rPr>
        <w:t>Effects of secondary poisoning</w:t>
      </w:r>
      <w:bookmarkEnd w:id="214"/>
      <w:bookmarkEnd w:id="215"/>
      <w:bookmarkEnd w:id="216"/>
      <w:bookmarkEnd w:id="217"/>
      <w:bookmarkEnd w:id="218"/>
      <w:bookmarkEnd w:id="219"/>
      <w:bookmarkEnd w:id="220"/>
      <w:bookmarkEnd w:id="221"/>
      <w:bookmarkEnd w:id="222"/>
      <w:bookmarkEnd w:id="223"/>
      <w:bookmarkEnd w:id="224"/>
      <w:bookmarkEnd w:id="225"/>
      <w:bookmarkEnd w:id="226"/>
    </w:p>
    <w:p w14:paraId="1DEBB029" w14:textId="77777777" w:rsidR="009A3F47" w:rsidRDefault="00B14245" w:rsidP="00AA32CE">
      <w:pPr>
        <w:pStyle w:val="RepStandard"/>
      </w:pPr>
      <w:r w:rsidRPr="002B1114">
        <w:t xml:space="preserve">The log </w:t>
      </w:r>
      <w:r w:rsidRPr="00B70DDE">
        <w:t>P</w:t>
      </w:r>
      <w:r w:rsidRPr="00B70DDE">
        <w:rPr>
          <w:vertAlign w:val="subscript"/>
        </w:rPr>
        <w:t>ow</w:t>
      </w:r>
      <w:r w:rsidRPr="00B70DDE">
        <w:t xml:space="preserve"> of </w:t>
      </w:r>
      <w:r w:rsidR="00B70DDE" w:rsidRPr="00B70DDE">
        <w:t>Prothioconazole</w:t>
      </w:r>
      <w:r w:rsidR="000D2B38" w:rsidRPr="002B1114">
        <w:t xml:space="preserve"> </w:t>
      </w:r>
      <w:r w:rsidR="009A3F47">
        <w:t xml:space="preserve">and </w:t>
      </w:r>
      <w:r w:rsidR="009A3F47" w:rsidRPr="009A3F47">
        <w:t xml:space="preserve">JAU 6476-desthio </w:t>
      </w:r>
      <w:r w:rsidR="00D526BE" w:rsidRPr="002B1114">
        <w:t xml:space="preserve">amounts </w:t>
      </w:r>
      <w:r w:rsidR="00D526BE" w:rsidRPr="00E05D43">
        <w:t xml:space="preserve">to </w:t>
      </w:r>
      <w:r w:rsidR="00E05D43" w:rsidRPr="00E05D43">
        <w:t>4.05</w:t>
      </w:r>
      <w:r w:rsidR="009A3F47">
        <w:t xml:space="preserve"> and 3.04</w:t>
      </w:r>
      <w:r w:rsidR="0035593C">
        <w:t xml:space="preserve"> </w:t>
      </w:r>
      <w:r w:rsidR="0069444D" w:rsidRPr="00B36789">
        <w:rPr>
          <w:color w:val="5B9BD5"/>
        </w:rPr>
        <w:t xml:space="preserve">and for </w:t>
      </w:r>
      <w:r w:rsidR="0035593C" w:rsidRPr="00B36789">
        <w:rPr>
          <w:color w:val="5B9BD5"/>
        </w:rPr>
        <w:t xml:space="preserve">M01 </w:t>
      </w:r>
      <w:r w:rsidR="0069444D" w:rsidRPr="00B36789">
        <w:rPr>
          <w:color w:val="5B9BD5"/>
        </w:rPr>
        <w:t xml:space="preserve">to </w:t>
      </w:r>
      <w:r w:rsidR="0035593C" w:rsidRPr="00B36789">
        <w:rPr>
          <w:color w:val="5B9BD5"/>
        </w:rPr>
        <w:t>4.19</w:t>
      </w:r>
      <w:r w:rsidR="0035593C">
        <w:t xml:space="preserve"> </w:t>
      </w:r>
      <w:r w:rsidR="009A3F47">
        <w:t>, respectively</w:t>
      </w:r>
      <w:r w:rsidR="00D526BE" w:rsidRPr="00E05D43">
        <w:t xml:space="preserve"> and thus exceeds the trigger value of 3. A risk assessment for effects due to secondary poisoning is required.</w:t>
      </w:r>
    </w:p>
    <w:p w14:paraId="75D1D8AA" w14:textId="77777777" w:rsidR="00D526BE" w:rsidRPr="002B1114" w:rsidRDefault="00D526BE" w:rsidP="00AA32CE">
      <w:pPr>
        <w:pStyle w:val="RepNewPart"/>
      </w:pPr>
      <w:r w:rsidRPr="002B1114">
        <w:t>Risk assessment for earthworm-eating birds via secondary poisoning</w:t>
      </w:r>
    </w:p>
    <w:p w14:paraId="0E71EA0F" w14:textId="77777777" w:rsidR="00F56C77" w:rsidRDefault="00F56C77" w:rsidP="00F56C77">
      <w:pPr>
        <w:pStyle w:val="RepStandard"/>
      </w:pPr>
      <w:r w:rsidRPr="002B1114">
        <w:t xml:space="preserve">According to EFSA/2009/1438, the risk for vermivorous </w:t>
      </w:r>
      <w:r w:rsidR="00A66FE7">
        <w:t>bird</w:t>
      </w:r>
      <w:r w:rsidRPr="002B1114">
        <w:t xml:space="preserve">s is assessed for a </w:t>
      </w:r>
      <w:r w:rsidR="00A66FE7">
        <w:t>bird</w:t>
      </w:r>
      <w:r w:rsidRPr="002B1114">
        <w:t xml:space="preserve"> of 10</w:t>
      </w:r>
      <w:r w:rsidR="00A66FE7">
        <w:t>0</w:t>
      </w:r>
      <w:r w:rsidRPr="002B1114">
        <w:t xml:space="preserve"> g body weight with a daily food consumption of </w:t>
      </w:r>
      <w:r w:rsidR="00A66FE7">
        <w:t>104.6</w:t>
      </w:r>
      <w:r w:rsidRPr="002B1114">
        <w:t> g. Bioaccumulation in earthworms is estimated based on measured/predicted concentrations in soil/porewater / is based on experimental data.</w:t>
      </w:r>
    </w:p>
    <w:p w14:paraId="432CF9B8" w14:textId="77777777" w:rsidR="009A3F47" w:rsidRPr="002B1114" w:rsidRDefault="009A3F47" w:rsidP="00F56C77">
      <w:pPr>
        <w:pStyle w:val="RepStandard"/>
      </w:pPr>
    </w:p>
    <w:p w14:paraId="2F74F17E" w14:textId="77777777" w:rsidR="00F56C77" w:rsidRPr="002B1114" w:rsidRDefault="00F56C77" w:rsidP="00F56C77">
      <w:pPr>
        <w:pStyle w:val="RepStandard"/>
        <w:rPr>
          <w:highlight w:val="yellow"/>
        </w:rPr>
      </w:pPr>
      <w:r w:rsidRPr="002B1114">
        <w:t>To achieve a concise risk assessment, the risk envelope approach is applied. Here, the assessment for the us</w:t>
      </w:r>
      <w:r w:rsidRPr="00D87290">
        <w:t xml:space="preserve">e group </w:t>
      </w:r>
      <w:r w:rsidR="00D87290" w:rsidRPr="00D87290">
        <w:t>cereals</w:t>
      </w:r>
      <w:r w:rsidRPr="00D87290">
        <w:t xml:space="preserve"> also covers</w:t>
      </w:r>
      <w:r w:rsidRPr="002B1114">
        <w:t xml:space="preserve"> the risk for mammals from all other intended uses in group</w:t>
      </w:r>
      <w:r w:rsidR="00D87290">
        <w:t xml:space="preserve"> OSR</w:t>
      </w:r>
      <w:r w:rsidRPr="002B1114">
        <w:t xml:space="preserve"> (see </w:t>
      </w:r>
      <w:r w:rsidRPr="002B1114">
        <w:fldChar w:fldCharType="begin"/>
      </w:r>
      <w:r w:rsidRPr="002B1114">
        <w:instrText xml:space="preserve"> REF _Ref414962982 \r \h  \* MERGEFORMAT </w:instrText>
      </w:r>
      <w:r w:rsidRPr="002B1114">
        <w:fldChar w:fldCharType="separate"/>
      </w:r>
      <w:r w:rsidRPr="002B1114">
        <w:t>9.1.2</w:t>
      </w:r>
      <w:r w:rsidRPr="002B1114">
        <w:fldChar w:fldCharType="end"/>
      </w:r>
      <w:r w:rsidRPr="002B1114">
        <w:t>).</w:t>
      </w:r>
    </w:p>
    <w:p w14:paraId="34614CF6" w14:textId="77777777" w:rsidR="00F56C77" w:rsidRPr="002B1114" w:rsidRDefault="00F56C77" w:rsidP="00F56C77">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w:t>
      </w:r>
      <w:r w:rsidRPr="008B67CC">
        <w:rPr>
          <w:strike/>
          <w:noProof/>
          <w:color w:val="5B9BD5"/>
        </w:rPr>
        <w:t>3</w:t>
      </w:r>
      <w:r w:rsidRPr="002B1114">
        <w:fldChar w:fldCharType="end"/>
      </w:r>
      <w:r w:rsidR="005146FE">
        <w:t xml:space="preserve"> </w:t>
      </w:r>
      <w:r w:rsidR="005146FE" w:rsidRPr="008B67CC">
        <w:rPr>
          <w:color w:val="5B9BD5"/>
        </w:rPr>
        <w:t xml:space="preserve">2 </w:t>
      </w:r>
      <w:r w:rsidRPr="002B1114">
        <w:noBreakHyphen/>
      </w:r>
      <w:r w:rsidR="005F1A7B">
        <w:t>7</w:t>
      </w:r>
      <w:r w:rsidRPr="002B1114">
        <w:t>:</w:t>
      </w:r>
      <w:r w:rsidRPr="002B1114">
        <w:tab/>
      </w:r>
      <w:r w:rsidRPr="00D87290">
        <w:t xml:space="preserve">Assessment of the risk for earthworm-eating </w:t>
      </w:r>
      <w:r w:rsidR="00D560A6">
        <w:t>birds</w:t>
      </w:r>
      <w:r w:rsidR="00D560A6" w:rsidRPr="00D87290">
        <w:t xml:space="preserve"> </w:t>
      </w:r>
      <w:r w:rsidRPr="00D87290">
        <w:t xml:space="preserve">due to exposure to </w:t>
      </w:r>
      <w:r w:rsidR="00D87290" w:rsidRPr="00D87290">
        <w:t>Prothioconazole</w:t>
      </w:r>
      <w:r w:rsidRPr="00D87290">
        <w:t xml:space="preserve"> via bioaccumulation in earthworms (secondary poisoning) for the intended use in </w:t>
      </w:r>
      <w:r w:rsidR="00D87290" w:rsidRPr="00D87290">
        <w:t>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F56C77" w:rsidRPr="002B1114" w14:paraId="22888D48" w14:textId="77777777" w:rsidTr="00586E56">
        <w:trPr>
          <w:tblHeader/>
        </w:trPr>
        <w:tc>
          <w:tcPr>
            <w:tcW w:w="1500" w:type="pct"/>
            <w:shd w:val="clear" w:color="auto" w:fill="auto"/>
          </w:tcPr>
          <w:p w14:paraId="13D23936" w14:textId="77777777" w:rsidR="00F56C77" w:rsidRPr="002B1114" w:rsidRDefault="00F56C77" w:rsidP="00586E56">
            <w:pPr>
              <w:pStyle w:val="RepTableHeader"/>
              <w:jc w:val="center"/>
              <w:rPr>
                <w:lang w:val="en-GB"/>
              </w:rPr>
            </w:pPr>
            <w:r w:rsidRPr="002B1114">
              <w:rPr>
                <w:lang w:val="en-GB"/>
              </w:rPr>
              <w:t>Parameter</w:t>
            </w:r>
          </w:p>
        </w:tc>
        <w:tc>
          <w:tcPr>
            <w:tcW w:w="1250" w:type="pct"/>
            <w:shd w:val="clear" w:color="auto" w:fill="auto"/>
          </w:tcPr>
          <w:p w14:paraId="02E976CE" w14:textId="77777777" w:rsidR="00F56C77" w:rsidRPr="002B1114" w:rsidRDefault="00D87290" w:rsidP="00586E56">
            <w:pPr>
              <w:pStyle w:val="RepTableHeader"/>
              <w:jc w:val="center"/>
              <w:rPr>
                <w:highlight w:val="yellow"/>
                <w:lang w:val="en-GB"/>
              </w:rPr>
            </w:pPr>
            <w:r w:rsidRPr="00D87290">
              <w:rPr>
                <w:lang w:val="en-GB"/>
              </w:rPr>
              <w:t>Prothioconazole</w:t>
            </w:r>
          </w:p>
        </w:tc>
        <w:tc>
          <w:tcPr>
            <w:tcW w:w="2250" w:type="pct"/>
            <w:shd w:val="clear" w:color="auto" w:fill="auto"/>
          </w:tcPr>
          <w:p w14:paraId="517F7A6D" w14:textId="77777777" w:rsidR="00F56C77" w:rsidRPr="002B1114" w:rsidRDefault="00F56C77" w:rsidP="00586E56">
            <w:pPr>
              <w:pStyle w:val="RepTableHeader"/>
              <w:jc w:val="center"/>
              <w:rPr>
                <w:lang w:val="en-GB"/>
              </w:rPr>
            </w:pPr>
            <w:r w:rsidRPr="002B1114">
              <w:rPr>
                <w:lang w:val="en-GB"/>
              </w:rPr>
              <w:t>comments</w:t>
            </w:r>
          </w:p>
        </w:tc>
      </w:tr>
      <w:tr w:rsidR="00F56C77" w:rsidRPr="002B1114" w14:paraId="2FA8E56E" w14:textId="77777777" w:rsidTr="00586E56">
        <w:tc>
          <w:tcPr>
            <w:tcW w:w="1500" w:type="pct"/>
            <w:shd w:val="clear" w:color="auto" w:fill="auto"/>
          </w:tcPr>
          <w:p w14:paraId="6BA0B9ED" w14:textId="77777777" w:rsidR="00F56C77" w:rsidRPr="00A66FE7" w:rsidRDefault="00F56C77" w:rsidP="00586E56">
            <w:pPr>
              <w:pStyle w:val="RepTable"/>
            </w:pPr>
            <w:r w:rsidRPr="00A66FE7">
              <w:t>PEC</w:t>
            </w:r>
            <w:r w:rsidRPr="00A66FE7">
              <w:rPr>
                <w:vertAlign w:val="subscript"/>
              </w:rPr>
              <w:t>soil</w:t>
            </w:r>
            <w:r w:rsidRPr="00A66FE7">
              <w:t xml:space="preserve"> (twa = 21 d) (mg/kg soil)</w:t>
            </w:r>
          </w:p>
        </w:tc>
        <w:tc>
          <w:tcPr>
            <w:tcW w:w="1250" w:type="pct"/>
            <w:shd w:val="clear" w:color="auto" w:fill="auto"/>
          </w:tcPr>
          <w:p w14:paraId="1009B0D6" w14:textId="77777777" w:rsidR="00F56C77" w:rsidRPr="0069222B" w:rsidRDefault="00BC06E6" w:rsidP="00586E56">
            <w:pPr>
              <w:pStyle w:val="RepTable"/>
              <w:rPr>
                <w:highlight w:val="lightGray"/>
              </w:rPr>
            </w:pPr>
            <w:r w:rsidRPr="00B15A92">
              <w:t>0.</w:t>
            </w:r>
            <w:r w:rsidR="00470758" w:rsidRPr="00B15A92">
              <w:t>2</w:t>
            </w:r>
            <w:r w:rsidR="00B15A92" w:rsidRPr="00B15A92">
              <w:t>20</w:t>
            </w:r>
          </w:p>
        </w:tc>
        <w:tc>
          <w:tcPr>
            <w:tcW w:w="2250" w:type="pct"/>
            <w:shd w:val="clear" w:color="auto" w:fill="auto"/>
          </w:tcPr>
          <w:p w14:paraId="5ED1BF68" w14:textId="77777777" w:rsidR="00F56C77" w:rsidRPr="0069222B" w:rsidRDefault="00470758" w:rsidP="00586E56">
            <w:pPr>
              <w:pStyle w:val="RepTable"/>
              <w:rPr>
                <w:highlight w:val="lightGray"/>
              </w:rPr>
            </w:pPr>
            <w:r w:rsidRPr="00B15A92">
              <w:t>W</w:t>
            </w:r>
            <w:r w:rsidR="00A66FE7" w:rsidRPr="00B15A92">
              <w:t>orst-case PEC</w:t>
            </w:r>
            <w:r w:rsidR="00A66FE7" w:rsidRPr="00B15A92">
              <w:rPr>
                <w:vertAlign w:val="subscript"/>
              </w:rPr>
              <w:t>soil</w:t>
            </w:r>
            <w:r w:rsidR="00A66FE7" w:rsidRPr="00B15A92">
              <w:t xml:space="preserve"> calculated for </w:t>
            </w:r>
            <w:r w:rsidR="00B15A92" w:rsidRPr="00B15A92">
              <w:t xml:space="preserve">multiple </w:t>
            </w:r>
            <w:r w:rsidR="00B15A92" w:rsidRPr="00B15A92">
              <w:lastRenderedPageBreak/>
              <w:t xml:space="preserve">applications </w:t>
            </w:r>
            <w:r w:rsidR="00B15A92">
              <w:t>in all crops</w:t>
            </w:r>
          </w:p>
        </w:tc>
      </w:tr>
      <w:tr w:rsidR="00F56C77" w:rsidRPr="002B1114" w14:paraId="00F96521" w14:textId="77777777" w:rsidTr="00586E56">
        <w:tc>
          <w:tcPr>
            <w:tcW w:w="1500" w:type="pct"/>
            <w:shd w:val="clear" w:color="auto" w:fill="auto"/>
          </w:tcPr>
          <w:p w14:paraId="7D766EF8" w14:textId="77777777" w:rsidR="00F56C77" w:rsidRPr="002B1114" w:rsidRDefault="00F56C77" w:rsidP="00586E56">
            <w:pPr>
              <w:pStyle w:val="RepTable"/>
            </w:pPr>
            <w:r w:rsidRPr="002B1114">
              <w:lastRenderedPageBreak/>
              <w:t>P</w:t>
            </w:r>
            <w:r w:rsidRPr="002B1114">
              <w:rPr>
                <w:vertAlign w:val="subscript"/>
              </w:rPr>
              <w:t>ow</w:t>
            </w:r>
          </w:p>
        </w:tc>
        <w:tc>
          <w:tcPr>
            <w:tcW w:w="1250" w:type="pct"/>
            <w:shd w:val="clear" w:color="auto" w:fill="auto"/>
          </w:tcPr>
          <w:p w14:paraId="438C2145" w14:textId="77777777" w:rsidR="00F56C77" w:rsidRPr="00A66FE7" w:rsidRDefault="00F71F89" w:rsidP="00586E56">
            <w:pPr>
              <w:pStyle w:val="RepTable"/>
            </w:pPr>
            <w:r>
              <w:t>4.05</w:t>
            </w:r>
          </w:p>
        </w:tc>
        <w:tc>
          <w:tcPr>
            <w:tcW w:w="2250" w:type="pct"/>
            <w:shd w:val="clear" w:color="auto" w:fill="auto"/>
          </w:tcPr>
          <w:p w14:paraId="71E53399" w14:textId="77777777" w:rsidR="00F56C77" w:rsidRPr="002B1114" w:rsidRDefault="00F56C77" w:rsidP="00586E56">
            <w:pPr>
              <w:pStyle w:val="RepTable"/>
            </w:pPr>
          </w:p>
        </w:tc>
      </w:tr>
      <w:tr w:rsidR="00F56C77" w:rsidRPr="002B1114" w14:paraId="3E9CFE2A" w14:textId="77777777" w:rsidTr="00586E56">
        <w:tc>
          <w:tcPr>
            <w:tcW w:w="1500" w:type="pct"/>
            <w:shd w:val="clear" w:color="auto" w:fill="auto"/>
          </w:tcPr>
          <w:p w14:paraId="7AA94FDE" w14:textId="77777777" w:rsidR="00F56C77" w:rsidRPr="002B1114" w:rsidRDefault="00F56C77" w:rsidP="00586E56">
            <w:pPr>
              <w:pStyle w:val="RepTable"/>
            </w:pPr>
            <w:r w:rsidRPr="002B1114">
              <w:t>Koc</w:t>
            </w:r>
          </w:p>
        </w:tc>
        <w:tc>
          <w:tcPr>
            <w:tcW w:w="1250" w:type="pct"/>
            <w:shd w:val="clear" w:color="auto" w:fill="auto"/>
          </w:tcPr>
          <w:p w14:paraId="4C69F049" w14:textId="77777777" w:rsidR="00F56C77" w:rsidRPr="00A66FE7" w:rsidRDefault="00D87290" w:rsidP="00586E56">
            <w:pPr>
              <w:pStyle w:val="RepTable"/>
            </w:pPr>
            <w:r w:rsidRPr="00A66FE7">
              <w:t>1765</w:t>
            </w:r>
          </w:p>
        </w:tc>
        <w:tc>
          <w:tcPr>
            <w:tcW w:w="2250" w:type="pct"/>
            <w:shd w:val="clear" w:color="auto" w:fill="auto"/>
          </w:tcPr>
          <w:p w14:paraId="1733F079" w14:textId="77777777" w:rsidR="00F56C77" w:rsidRPr="002B1114" w:rsidRDefault="00A66FE7" w:rsidP="00A66FE7">
            <w:pPr>
              <w:pStyle w:val="RepTable"/>
            </w:pPr>
            <w:r>
              <w:t>(aged leaching study, only one soil tested, value used for PELMOgw modelling; 1/n set to 0.90)</w:t>
            </w:r>
          </w:p>
        </w:tc>
      </w:tr>
      <w:tr w:rsidR="00F56C77" w:rsidRPr="002B1114" w14:paraId="3623CC87" w14:textId="77777777" w:rsidTr="00586E56">
        <w:tc>
          <w:tcPr>
            <w:tcW w:w="1500" w:type="pct"/>
            <w:shd w:val="clear" w:color="auto" w:fill="auto"/>
          </w:tcPr>
          <w:p w14:paraId="27CF718B" w14:textId="77777777" w:rsidR="00F56C77" w:rsidRPr="002B1114" w:rsidRDefault="00F56C77" w:rsidP="00586E56">
            <w:pPr>
              <w:pStyle w:val="RepTable"/>
            </w:pPr>
            <w:r w:rsidRPr="002B1114">
              <w:t>foc</w:t>
            </w:r>
          </w:p>
        </w:tc>
        <w:tc>
          <w:tcPr>
            <w:tcW w:w="1250" w:type="pct"/>
            <w:shd w:val="clear" w:color="auto" w:fill="auto"/>
          </w:tcPr>
          <w:p w14:paraId="5C43A4A1" w14:textId="77777777" w:rsidR="00F56C77" w:rsidRPr="00A66FE7" w:rsidRDefault="00B26E9A" w:rsidP="00586E56">
            <w:pPr>
              <w:pStyle w:val="RepTable"/>
            </w:pPr>
            <w:r w:rsidRPr="00A66FE7">
              <w:t>0.02</w:t>
            </w:r>
          </w:p>
        </w:tc>
        <w:tc>
          <w:tcPr>
            <w:tcW w:w="2250" w:type="pct"/>
            <w:shd w:val="clear" w:color="auto" w:fill="auto"/>
          </w:tcPr>
          <w:p w14:paraId="2A0FAB1A" w14:textId="77777777" w:rsidR="00F56C77" w:rsidRPr="002B1114" w:rsidRDefault="00F56C77" w:rsidP="00586E56">
            <w:pPr>
              <w:pStyle w:val="RepTable"/>
            </w:pPr>
            <w:r w:rsidRPr="002B1114">
              <w:t>Default</w:t>
            </w:r>
          </w:p>
        </w:tc>
      </w:tr>
      <w:tr w:rsidR="00F56C77" w:rsidRPr="002B1114" w14:paraId="64C4C4D8" w14:textId="77777777" w:rsidTr="00586E56">
        <w:tc>
          <w:tcPr>
            <w:tcW w:w="1500" w:type="pct"/>
            <w:shd w:val="clear" w:color="auto" w:fill="auto"/>
          </w:tcPr>
          <w:p w14:paraId="166A26D8" w14:textId="77777777" w:rsidR="00F56C77" w:rsidRPr="002B1114" w:rsidRDefault="00F56C77" w:rsidP="00586E56">
            <w:pPr>
              <w:pStyle w:val="RepTable"/>
            </w:pPr>
            <w:r w:rsidRPr="002B1114">
              <w:t>BCF</w:t>
            </w:r>
            <w:r w:rsidRPr="002B1114">
              <w:rPr>
                <w:vertAlign w:val="subscript"/>
              </w:rPr>
              <w:t>worm</w:t>
            </w:r>
          </w:p>
        </w:tc>
        <w:tc>
          <w:tcPr>
            <w:tcW w:w="1250" w:type="pct"/>
            <w:shd w:val="clear" w:color="auto" w:fill="auto"/>
          </w:tcPr>
          <w:p w14:paraId="0160F11B" w14:textId="77777777" w:rsidR="00F56C77" w:rsidRPr="00A66FE7" w:rsidRDefault="00B15CEC" w:rsidP="00586E56">
            <w:pPr>
              <w:pStyle w:val="RepTable"/>
            </w:pPr>
            <w:r>
              <w:t>3.84</w:t>
            </w:r>
          </w:p>
        </w:tc>
        <w:tc>
          <w:tcPr>
            <w:tcW w:w="2250" w:type="pct"/>
            <w:shd w:val="clear" w:color="auto" w:fill="auto"/>
          </w:tcPr>
          <w:p w14:paraId="7F0E5AF7" w14:textId="77777777" w:rsidR="00F56C77" w:rsidRPr="002B1114" w:rsidRDefault="00F56C77" w:rsidP="00586E56">
            <w:pPr>
              <w:pStyle w:val="RepTable"/>
            </w:pPr>
            <w:r w:rsidRPr="002B1114">
              <w:t>BCF</w:t>
            </w:r>
            <w:r w:rsidRPr="002B1114">
              <w:rPr>
                <w:vertAlign w:val="subscript"/>
              </w:rPr>
              <w:t xml:space="preserve">worm/soil </w:t>
            </w:r>
            <w:r w:rsidRPr="002B1114">
              <w:t>= (PEC</w:t>
            </w:r>
            <w:r w:rsidRPr="002B1114">
              <w:rPr>
                <w:vertAlign w:val="subscript"/>
              </w:rPr>
              <w:t>worm,ww</w:t>
            </w:r>
            <w:r w:rsidRPr="002B1114">
              <w:t>/PEC</w:t>
            </w:r>
            <w:r w:rsidRPr="002B1114">
              <w:rPr>
                <w:vertAlign w:val="subscript"/>
              </w:rPr>
              <w:t>soil,dw</w:t>
            </w:r>
            <w:r w:rsidRPr="002B1114">
              <w:t>)</w:t>
            </w:r>
            <w:r w:rsidRPr="002B1114">
              <w:br/>
              <w:t>= (0.84 + 0</w:t>
            </w:r>
            <w:r w:rsidRPr="00594108">
              <w:rPr>
                <w:color w:val="5B9BD5"/>
              </w:rPr>
              <w:t>.</w:t>
            </w:r>
            <w:r w:rsidR="006157FB" w:rsidRPr="00594108">
              <w:rPr>
                <w:color w:val="5B9BD5"/>
              </w:rPr>
              <w:t>0</w:t>
            </w:r>
            <w:r w:rsidRPr="002B1114">
              <w:t>12 × P</w:t>
            </w:r>
            <w:r w:rsidRPr="002B1114">
              <w:rPr>
                <w:vertAlign w:val="subscript"/>
              </w:rPr>
              <w:t>ow</w:t>
            </w:r>
            <w:r w:rsidRPr="002B1114">
              <w:t>) / foc × Koc</w:t>
            </w:r>
          </w:p>
        </w:tc>
      </w:tr>
      <w:tr w:rsidR="00F56C77" w:rsidRPr="002B1114" w14:paraId="4A756937" w14:textId="77777777" w:rsidTr="00586E56">
        <w:tc>
          <w:tcPr>
            <w:tcW w:w="1500" w:type="pct"/>
            <w:shd w:val="clear" w:color="auto" w:fill="auto"/>
          </w:tcPr>
          <w:p w14:paraId="6BC0754C" w14:textId="77777777" w:rsidR="00F56C77" w:rsidRPr="002B1114" w:rsidRDefault="00F56C77" w:rsidP="00586E56">
            <w:pPr>
              <w:pStyle w:val="RepTable"/>
            </w:pPr>
            <w:r w:rsidRPr="002B1114">
              <w:t>PEC</w:t>
            </w:r>
            <w:r w:rsidRPr="002B1114">
              <w:rPr>
                <w:vertAlign w:val="subscript"/>
              </w:rPr>
              <w:t>worm</w:t>
            </w:r>
          </w:p>
        </w:tc>
        <w:tc>
          <w:tcPr>
            <w:tcW w:w="1250" w:type="pct"/>
            <w:shd w:val="clear" w:color="auto" w:fill="auto"/>
          </w:tcPr>
          <w:p w14:paraId="5160D4DA" w14:textId="77777777" w:rsidR="00F56C77" w:rsidRPr="00A66FE7" w:rsidRDefault="00B26E9A" w:rsidP="00586E56">
            <w:pPr>
              <w:pStyle w:val="RepTable"/>
            </w:pPr>
            <w:r w:rsidRPr="00A66FE7">
              <w:t>0.</w:t>
            </w:r>
            <w:r w:rsidR="00B15CEC">
              <w:t>84</w:t>
            </w:r>
          </w:p>
        </w:tc>
        <w:tc>
          <w:tcPr>
            <w:tcW w:w="2250" w:type="pct"/>
            <w:shd w:val="clear" w:color="auto" w:fill="auto"/>
          </w:tcPr>
          <w:p w14:paraId="0AD28CEF" w14:textId="77777777" w:rsidR="00F56C77" w:rsidRPr="002B1114" w:rsidRDefault="00F56C77" w:rsidP="00586E56">
            <w:pPr>
              <w:pStyle w:val="RepTable"/>
            </w:pPr>
            <w:r w:rsidRPr="002B1114">
              <w:t>PEC</w:t>
            </w:r>
            <w:r w:rsidRPr="002B1114">
              <w:rPr>
                <w:vertAlign w:val="subscript"/>
              </w:rPr>
              <w:t>worm</w:t>
            </w:r>
            <w:r w:rsidRPr="002B1114">
              <w:t xml:space="preserve"> = PEC</w:t>
            </w:r>
            <w:r w:rsidRPr="002B1114">
              <w:rPr>
                <w:vertAlign w:val="subscript"/>
              </w:rPr>
              <w:t>soil</w:t>
            </w:r>
            <w:r w:rsidRPr="002B1114">
              <w:t xml:space="preserve"> × BCF</w:t>
            </w:r>
            <w:r w:rsidRPr="002B1114">
              <w:rPr>
                <w:vertAlign w:val="subscript"/>
              </w:rPr>
              <w:t>worm/soil</w:t>
            </w:r>
          </w:p>
        </w:tc>
      </w:tr>
      <w:tr w:rsidR="00F56C77" w:rsidRPr="002B1114" w14:paraId="20CB0579" w14:textId="77777777" w:rsidTr="00586E56">
        <w:tc>
          <w:tcPr>
            <w:tcW w:w="1500" w:type="pct"/>
            <w:shd w:val="clear" w:color="auto" w:fill="auto"/>
          </w:tcPr>
          <w:p w14:paraId="15524C42" w14:textId="77777777" w:rsidR="00F56C77" w:rsidRPr="002B1114" w:rsidRDefault="00F56C77" w:rsidP="00586E56">
            <w:pPr>
              <w:pStyle w:val="RepTable"/>
            </w:pPr>
            <w:r w:rsidRPr="002B1114">
              <w:t>Daily dietary dose (mg/kg bw/d)</w:t>
            </w:r>
          </w:p>
        </w:tc>
        <w:tc>
          <w:tcPr>
            <w:tcW w:w="1250" w:type="pct"/>
            <w:shd w:val="clear" w:color="auto" w:fill="auto"/>
          </w:tcPr>
          <w:p w14:paraId="11443B53" w14:textId="77777777" w:rsidR="00F56C77" w:rsidRPr="00A66FE7" w:rsidRDefault="00B26E9A" w:rsidP="00586E56">
            <w:pPr>
              <w:pStyle w:val="RepTable"/>
            </w:pPr>
            <w:r w:rsidRPr="00A66FE7">
              <w:t>0.</w:t>
            </w:r>
            <w:r w:rsidR="00B15CEC">
              <w:t>89</w:t>
            </w:r>
          </w:p>
        </w:tc>
        <w:tc>
          <w:tcPr>
            <w:tcW w:w="2250" w:type="pct"/>
            <w:shd w:val="clear" w:color="auto" w:fill="auto"/>
          </w:tcPr>
          <w:p w14:paraId="01A48D3D" w14:textId="77777777" w:rsidR="00F56C77" w:rsidRPr="002B1114" w:rsidRDefault="00F56C77" w:rsidP="00586E56">
            <w:pPr>
              <w:pStyle w:val="RepTable"/>
            </w:pPr>
            <w:r w:rsidRPr="002B1114">
              <w:t>DDD = PEC</w:t>
            </w:r>
            <w:r w:rsidRPr="002B1114">
              <w:rPr>
                <w:vertAlign w:val="subscript"/>
              </w:rPr>
              <w:t>worm</w:t>
            </w:r>
            <w:r w:rsidRPr="002B1114">
              <w:t xml:space="preserve"> × 1.</w:t>
            </w:r>
            <w:r w:rsidR="00B26E9A">
              <w:t>05</w:t>
            </w:r>
          </w:p>
        </w:tc>
      </w:tr>
      <w:tr w:rsidR="00F56C77" w:rsidRPr="002B1114" w14:paraId="0B499D0D" w14:textId="77777777" w:rsidTr="00586E56">
        <w:tc>
          <w:tcPr>
            <w:tcW w:w="1500" w:type="pct"/>
            <w:shd w:val="clear" w:color="auto" w:fill="auto"/>
          </w:tcPr>
          <w:p w14:paraId="279DC229" w14:textId="77777777" w:rsidR="00F56C77" w:rsidRPr="002B1114" w:rsidRDefault="00F56C77" w:rsidP="00586E56">
            <w:pPr>
              <w:pStyle w:val="RepTable"/>
              <w:rPr>
                <w:lang w:val="de-DE"/>
              </w:rPr>
            </w:pPr>
            <w:r w:rsidRPr="002B1114">
              <w:rPr>
                <w:lang w:val="de-DE"/>
              </w:rPr>
              <w:t>NOEL (mg/kg bw/d)</w:t>
            </w:r>
          </w:p>
        </w:tc>
        <w:tc>
          <w:tcPr>
            <w:tcW w:w="1250" w:type="pct"/>
            <w:shd w:val="clear" w:color="auto" w:fill="auto"/>
          </w:tcPr>
          <w:p w14:paraId="6A2E5DA5" w14:textId="77777777" w:rsidR="00F56C77" w:rsidRPr="00A66FE7" w:rsidRDefault="00B26E9A" w:rsidP="00586E56">
            <w:pPr>
              <w:pStyle w:val="RepTable"/>
              <w:rPr>
                <w:lang w:val="de-DE"/>
              </w:rPr>
            </w:pPr>
            <w:r w:rsidRPr="00A66FE7">
              <w:rPr>
                <w:lang w:val="de-DE"/>
              </w:rPr>
              <w:t>78</w:t>
            </w:r>
          </w:p>
        </w:tc>
        <w:tc>
          <w:tcPr>
            <w:tcW w:w="2250" w:type="pct"/>
            <w:shd w:val="clear" w:color="auto" w:fill="auto"/>
          </w:tcPr>
          <w:p w14:paraId="0FCB74B9" w14:textId="77777777" w:rsidR="00F56C77" w:rsidRPr="002B1114" w:rsidRDefault="00F56C77" w:rsidP="00586E56">
            <w:pPr>
              <w:pStyle w:val="RepTable"/>
              <w:rPr>
                <w:lang w:val="de-DE"/>
              </w:rPr>
            </w:pPr>
          </w:p>
        </w:tc>
      </w:tr>
      <w:tr w:rsidR="00F56C77" w:rsidRPr="002B1114" w14:paraId="0BA4A688" w14:textId="77777777" w:rsidTr="00586E56">
        <w:tc>
          <w:tcPr>
            <w:tcW w:w="1500" w:type="pct"/>
            <w:shd w:val="clear" w:color="auto" w:fill="auto"/>
          </w:tcPr>
          <w:p w14:paraId="221AA5E9" w14:textId="77777777" w:rsidR="00F56C77" w:rsidRPr="002B1114" w:rsidRDefault="00F56C77" w:rsidP="00586E56">
            <w:pPr>
              <w:pStyle w:val="RepTable"/>
            </w:pPr>
            <w:r w:rsidRPr="002B1114">
              <w:t>TER</w:t>
            </w:r>
            <w:r w:rsidRPr="002B1114">
              <w:rPr>
                <w:vertAlign w:val="subscript"/>
              </w:rPr>
              <w:t>lt</w:t>
            </w:r>
          </w:p>
        </w:tc>
        <w:tc>
          <w:tcPr>
            <w:tcW w:w="1250" w:type="pct"/>
            <w:shd w:val="clear" w:color="auto" w:fill="auto"/>
          </w:tcPr>
          <w:p w14:paraId="735B993C" w14:textId="77777777" w:rsidR="00F56C77" w:rsidRPr="00A66FE7" w:rsidRDefault="00B15CEC" w:rsidP="00586E56">
            <w:pPr>
              <w:pStyle w:val="RepTable"/>
            </w:pPr>
            <w:r>
              <w:t>87.98</w:t>
            </w:r>
          </w:p>
        </w:tc>
        <w:tc>
          <w:tcPr>
            <w:tcW w:w="2250" w:type="pct"/>
            <w:shd w:val="clear" w:color="auto" w:fill="auto"/>
          </w:tcPr>
          <w:p w14:paraId="1C12787A" w14:textId="77777777" w:rsidR="00F56C77" w:rsidRPr="002B1114" w:rsidRDefault="0077710B" w:rsidP="00586E56">
            <w:pPr>
              <w:pStyle w:val="RepTable"/>
            </w:pPr>
            <w:r>
              <w:t>&gt;</w:t>
            </w:r>
            <w:r w:rsidR="00A66FE7">
              <w:t>5, no further refinement</w:t>
            </w:r>
          </w:p>
        </w:tc>
      </w:tr>
    </w:tbl>
    <w:p w14:paraId="46956A73" w14:textId="77777777" w:rsidR="00F56C77" w:rsidRDefault="00F56C77" w:rsidP="00F56C77">
      <w:pPr>
        <w:pStyle w:val="RepTableFootnote"/>
        <w:rPr>
          <w:lang w:val="en-GB"/>
        </w:rPr>
      </w:pPr>
      <w:r w:rsidRPr="002B1114">
        <w:rPr>
          <w:lang w:val="en-GB"/>
        </w:rPr>
        <w:t>TER values shown in bold fall below the relevant trigger.</w:t>
      </w:r>
    </w:p>
    <w:p w14:paraId="6D219CB6" w14:textId="77777777" w:rsidR="00E82466" w:rsidRPr="002B1114" w:rsidRDefault="00E82466" w:rsidP="00E82466">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w:t>
      </w:r>
      <w:r w:rsidRPr="008B67CC">
        <w:rPr>
          <w:strike/>
          <w:noProof/>
          <w:color w:val="5B9BD5"/>
        </w:rPr>
        <w:t>3</w:t>
      </w:r>
      <w:r w:rsidRPr="002B1114">
        <w:fldChar w:fldCharType="end"/>
      </w:r>
      <w:r w:rsidR="005146FE">
        <w:t xml:space="preserve"> </w:t>
      </w:r>
      <w:r w:rsidR="005146FE" w:rsidRPr="008B67CC">
        <w:rPr>
          <w:color w:val="5B9BD5"/>
        </w:rPr>
        <w:t>2</w:t>
      </w:r>
      <w:r w:rsidRPr="002B1114">
        <w:noBreakHyphen/>
      </w:r>
      <w:r w:rsidR="005F1A7B">
        <w:t>8</w:t>
      </w:r>
      <w:r w:rsidRPr="002B1114">
        <w:t>:</w:t>
      </w:r>
      <w:r w:rsidRPr="002B1114">
        <w:tab/>
      </w:r>
      <w:r w:rsidRPr="00D87290">
        <w:t xml:space="preserve">Assessment of the risk for earthworm-eating </w:t>
      </w:r>
      <w:r w:rsidR="00D560A6">
        <w:t>birds</w:t>
      </w:r>
      <w:r w:rsidR="00D560A6" w:rsidRPr="00D87290">
        <w:t xml:space="preserve"> </w:t>
      </w:r>
      <w:r w:rsidRPr="00D87290">
        <w:t xml:space="preserve">due to exposure to </w:t>
      </w:r>
      <w:r>
        <w:t>JAU 6476-desthio</w:t>
      </w:r>
      <w:r w:rsidRPr="00D87290">
        <w:t xml:space="preserve">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E82466" w:rsidRPr="002B1114" w14:paraId="6EC7B18F" w14:textId="77777777" w:rsidTr="00D91011">
        <w:trPr>
          <w:tblHeader/>
        </w:trPr>
        <w:tc>
          <w:tcPr>
            <w:tcW w:w="1500" w:type="pct"/>
            <w:shd w:val="clear" w:color="auto" w:fill="auto"/>
          </w:tcPr>
          <w:p w14:paraId="3D85D147" w14:textId="77777777" w:rsidR="00E82466" w:rsidRPr="002B1114" w:rsidRDefault="00E82466" w:rsidP="00D91011">
            <w:pPr>
              <w:pStyle w:val="RepTableHeader"/>
              <w:jc w:val="center"/>
              <w:rPr>
                <w:lang w:val="en-GB"/>
              </w:rPr>
            </w:pPr>
            <w:r w:rsidRPr="002B1114">
              <w:rPr>
                <w:lang w:val="en-GB"/>
              </w:rPr>
              <w:t>Parameter</w:t>
            </w:r>
          </w:p>
        </w:tc>
        <w:tc>
          <w:tcPr>
            <w:tcW w:w="1250" w:type="pct"/>
            <w:shd w:val="clear" w:color="auto" w:fill="auto"/>
          </w:tcPr>
          <w:p w14:paraId="51BA5EA5" w14:textId="77777777" w:rsidR="00E82466" w:rsidRPr="002B1114" w:rsidRDefault="00E82466" w:rsidP="00D91011">
            <w:pPr>
              <w:pStyle w:val="RepTableHeader"/>
              <w:jc w:val="center"/>
              <w:rPr>
                <w:highlight w:val="yellow"/>
                <w:lang w:val="en-GB"/>
              </w:rPr>
            </w:pPr>
            <w:r>
              <w:t>JAU 6476-desthio</w:t>
            </w:r>
            <w:r w:rsidR="00420C0A">
              <w:t xml:space="preserve"> </w:t>
            </w:r>
            <w:r w:rsidR="00420C0A" w:rsidRPr="008B67CC">
              <w:rPr>
                <w:color w:val="5B9BD5"/>
              </w:rPr>
              <w:t>(M04)</w:t>
            </w:r>
          </w:p>
        </w:tc>
        <w:tc>
          <w:tcPr>
            <w:tcW w:w="2250" w:type="pct"/>
            <w:shd w:val="clear" w:color="auto" w:fill="auto"/>
          </w:tcPr>
          <w:p w14:paraId="75CDAF36" w14:textId="77777777" w:rsidR="00E82466" w:rsidRPr="002B1114" w:rsidRDefault="00E82466" w:rsidP="00D91011">
            <w:pPr>
              <w:pStyle w:val="RepTableHeader"/>
              <w:jc w:val="center"/>
              <w:rPr>
                <w:lang w:val="en-GB"/>
              </w:rPr>
            </w:pPr>
            <w:r w:rsidRPr="002B1114">
              <w:rPr>
                <w:lang w:val="en-GB"/>
              </w:rPr>
              <w:t>comments</w:t>
            </w:r>
          </w:p>
        </w:tc>
      </w:tr>
      <w:tr w:rsidR="00E82466" w:rsidRPr="002B1114" w14:paraId="20729352" w14:textId="77777777" w:rsidTr="00D91011">
        <w:tc>
          <w:tcPr>
            <w:tcW w:w="1500" w:type="pct"/>
            <w:shd w:val="clear" w:color="auto" w:fill="auto"/>
          </w:tcPr>
          <w:p w14:paraId="7DF3C065" w14:textId="77777777" w:rsidR="00E82466" w:rsidRPr="00A66FE7" w:rsidRDefault="00E82466" w:rsidP="00D91011">
            <w:pPr>
              <w:pStyle w:val="RepTable"/>
            </w:pPr>
            <w:r w:rsidRPr="00A66FE7">
              <w:t>PEC</w:t>
            </w:r>
            <w:r w:rsidRPr="00A66FE7">
              <w:rPr>
                <w:vertAlign w:val="subscript"/>
              </w:rPr>
              <w:t>soil</w:t>
            </w:r>
            <w:r w:rsidRPr="00A66FE7">
              <w:t xml:space="preserve"> (twa = 21 d) (mg/kg soil)</w:t>
            </w:r>
          </w:p>
        </w:tc>
        <w:tc>
          <w:tcPr>
            <w:tcW w:w="1250" w:type="pct"/>
            <w:shd w:val="clear" w:color="auto" w:fill="auto"/>
          </w:tcPr>
          <w:p w14:paraId="0B28CFDE" w14:textId="77777777" w:rsidR="00E82466" w:rsidRPr="00BF6719" w:rsidRDefault="00E82466" w:rsidP="00D91011">
            <w:pPr>
              <w:pStyle w:val="RepTable"/>
            </w:pPr>
            <w:r w:rsidRPr="00BF6719">
              <w:t>0.</w:t>
            </w:r>
            <w:r w:rsidR="006725EC">
              <w:t>39</w:t>
            </w:r>
            <w:r w:rsidR="001050D5">
              <w:t>4</w:t>
            </w:r>
          </w:p>
        </w:tc>
        <w:tc>
          <w:tcPr>
            <w:tcW w:w="2250" w:type="pct"/>
            <w:shd w:val="clear" w:color="auto" w:fill="auto"/>
          </w:tcPr>
          <w:p w14:paraId="37BB1DCA" w14:textId="77777777" w:rsidR="00E82466" w:rsidRPr="00BF6719" w:rsidRDefault="00BF6719" w:rsidP="00D91011">
            <w:pPr>
              <w:pStyle w:val="RepTable"/>
            </w:pPr>
            <w:r w:rsidRPr="00BF6719">
              <w:t>Worst-case PEC</w:t>
            </w:r>
            <w:r w:rsidRPr="00BF6719">
              <w:rPr>
                <w:vertAlign w:val="subscript"/>
              </w:rPr>
              <w:t>soil</w:t>
            </w:r>
            <w:r w:rsidRPr="00BF6719">
              <w:t xml:space="preserve"> calculated for multiple applications in all crops</w:t>
            </w:r>
            <w:r w:rsidR="00E82466" w:rsidRPr="00BF6719">
              <w:t>.</w:t>
            </w:r>
          </w:p>
        </w:tc>
      </w:tr>
      <w:tr w:rsidR="00E82466" w:rsidRPr="002B1114" w14:paraId="01F3DC4A" w14:textId="77777777" w:rsidTr="00D91011">
        <w:tc>
          <w:tcPr>
            <w:tcW w:w="1500" w:type="pct"/>
            <w:shd w:val="clear" w:color="auto" w:fill="auto"/>
          </w:tcPr>
          <w:p w14:paraId="668A6875" w14:textId="77777777" w:rsidR="00E82466" w:rsidRPr="002B1114" w:rsidRDefault="00E82466" w:rsidP="00D91011">
            <w:pPr>
              <w:pStyle w:val="RepTable"/>
            </w:pPr>
            <w:r w:rsidRPr="002B1114">
              <w:t>P</w:t>
            </w:r>
            <w:r w:rsidRPr="002B1114">
              <w:rPr>
                <w:vertAlign w:val="subscript"/>
              </w:rPr>
              <w:t>ow</w:t>
            </w:r>
          </w:p>
        </w:tc>
        <w:tc>
          <w:tcPr>
            <w:tcW w:w="1250" w:type="pct"/>
            <w:shd w:val="clear" w:color="auto" w:fill="auto"/>
          </w:tcPr>
          <w:p w14:paraId="66D64F21" w14:textId="77777777" w:rsidR="00E82466" w:rsidRPr="00A66FE7" w:rsidRDefault="00D00750" w:rsidP="00D91011">
            <w:pPr>
              <w:pStyle w:val="RepTable"/>
            </w:pPr>
            <w:r>
              <w:t>3.04</w:t>
            </w:r>
          </w:p>
        </w:tc>
        <w:tc>
          <w:tcPr>
            <w:tcW w:w="2250" w:type="pct"/>
            <w:shd w:val="clear" w:color="auto" w:fill="auto"/>
          </w:tcPr>
          <w:p w14:paraId="46A6A424" w14:textId="77777777" w:rsidR="00E82466" w:rsidRPr="002B1114" w:rsidRDefault="00E82466" w:rsidP="00D91011">
            <w:pPr>
              <w:pStyle w:val="RepTable"/>
            </w:pPr>
          </w:p>
        </w:tc>
      </w:tr>
      <w:tr w:rsidR="00E82466" w:rsidRPr="002B1114" w14:paraId="6D1B52FF" w14:textId="77777777" w:rsidTr="00D91011">
        <w:tc>
          <w:tcPr>
            <w:tcW w:w="1500" w:type="pct"/>
            <w:shd w:val="clear" w:color="auto" w:fill="auto"/>
          </w:tcPr>
          <w:p w14:paraId="0356A2E2" w14:textId="77777777" w:rsidR="00E82466" w:rsidRPr="002B1114" w:rsidRDefault="00E82466" w:rsidP="00D91011">
            <w:pPr>
              <w:pStyle w:val="RepTable"/>
            </w:pPr>
            <w:r w:rsidRPr="002B1114">
              <w:t>Koc</w:t>
            </w:r>
          </w:p>
        </w:tc>
        <w:tc>
          <w:tcPr>
            <w:tcW w:w="1250" w:type="pct"/>
            <w:shd w:val="clear" w:color="auto" w:fill="auto"/>
          </w:tcPr>
          <w:p w14:paraId="2DB35AB9" w14:textId="77777777" w:rsidR="00E82466" w:rsidRPr="00A66FE7" w:rsidRDefault="00D00750" w:rsidP="00D91011">
            <w:pPr>
              <w:pStyle w:val="RepTable"/>
            </w:pPr>
            <w:r>
              <w:t>574.4</w:t>
            </w:r>
          </w:p>
        </w:tc>
        <w:tc>
          <w:tcPr>
            <w:tcW w:w="2250" w:type="pct"/>
            <w:shd w:val="clear" w:color="auto" w:fill="auto"/>
          </w:tcPr>
          <w:p w14:paraId="54AC3287" w14:textId="77777777" w:rsidR="00E82466" w:rsidRPr="002B1114" w:rsidRDefault="00E82466" w:rsidP="00D91011">
            <w:pPr>
              <w:pStyle w:val="RepTable"/>
            </w:pPr>
            <w:r>
              <w:t>Mean (n=4)</w:t>
            </w:r>
          </w:p>
        </w:tc>
      </w:tr>
      <w:tr w:rsidR="00E82466" w:rsidRPr="002B1114" w14:paraId="592B4DAE" w14:textId="77777777" w:rsidTr="00D91011">
        <w:tc>
          <w:tcPr>
            <w:tcW w:w="1500" w:type="pct"/>
            <w:shd w:val="clear" w:color="auto" w:fill="auto"/>
          </w:tcPr>
          <w:p w14:paraId="4C4C0303" w14:textId="77777777" w:rsidR="00E82466" w:rsidRPr="002B1114" w:rsidRDefault="00E82466" w:rsidP="00D91011">
            <w:pPr>
              <w:pStyle w:val="RepTable"/>
            </w:pPr>
            <w:r w:rsidRPr="002B1114">
              <w:t>foc</w:t>
            </w:r>
          </w:p>
        </w:tc>
        <w:tc>
          <w:tcPr>
            <w:tcW w:w="1250" w:type="pct"/>
            <w:shd w:val="clear" w:color="auto" w:fill="auto"/>
          </w:tcPr>
          <w:p w14:paraId="1B1C6608" w14:textId="77777777" w:rsidR="00E82466" w:rsidRPr="00A66FE7" w:rsidRDefault="00E82466" w:rsidP="00D91011">
            <w:pPr>
              <w:pStyle w:val="RepTable"/>
            </w:pPr>
            <w:r w:rsidRPr="00A66FE7">
              <w:t>0.02</w:t>
            </w:r>
          </w:p>
        </w:tc>
        <w:tc>
          <w:tcPr>
            <w:tcW w:w="2250" w:type="pct"/>
            <w:shd w:val="clear" w:color="auto" w:fill="auto"/>
          </w:tcPr>
          <w:p w14:paraId="2B82EF83" w14:textId="77777777" w:rsidR="00E82466" w:rsidRPr="002B1114" w:rsidRDefault="00E82466" w:rsidP="00D91011">
            <w:pPr>
              <w:pStyle w:val="RepTable"/>
            </w:pPr>
            <w:r w:rsidRPr="002B1114">
              <w:t>Default</w:t>
            </w:r>
          </w:p>
        </w:tc>
      </w:tr>
      <w:tr w:rsidR="00E82466" w:rsidRPr="002B1114" w14:paraId="6BB80EAE" w14:textId="77777777" w:rsidTr="00D91011">
        <w:tc>
          <w:tcPr>
            <w:tcW w:w="1500" w:type="pct"/>
            <w:shd w:val="clear" w:color="auto" w:fill="auto"/>
          </w:tcPr>
          <w:p w14:paraId="6D4FE4EC" w14:textId="77777777" w:rsidR="00E82466" w:rsidRPr="002B1114" w:rsidRDefault="00E82466" w:rsidP="00D91011">
            <w:pPr>
              <w:pStyle w:val="RepTable"/>
            </w:pPr>
            <w:r w:rsidRPr="002B1114">
              <w:t>BCF</w:t>
            </w:r>
            <w:r w:rsidRPr="002B1114">
              <w:rPr>
                <w:vertAlign w:val="subscript"/>
              </w:rPr>
              <w:t>worm</w:t>
            </w:r>
          </w:p>
        </w:tc>
        <w:tc>
          <w:tcPr>
            <w:tcW w:w="1250" w:type="pct"/>
            <w:shd w:val="clear" w:color="auto" w:fill="auto"/>
          </w:tcPr>
          <w:p w14:paraId="2D0E3456" w14:textId="77777777" w:rsidR="00E82466" w:rsidRPr="00A66FE7" w:rsidRDefault="0041281A" w:rsidP="00D91011">
            <w:pPr>
              <w:pStyle w:val="RepTable"/>
            </w:pPr>
            <w:r>
              <w:t>1.22</w:t>
            </w:r>
          </w:p>
        </w:tc>
        <w:tc>
          <w:tcPr>
            <w:tcW w:w="2250" w:type="pct"/>
            <w:shd w:val="clear" w:color="auto" w:fill="auto"/>
          </w:tcPr>
          <w:p w14:paraId="14FA91CC" w14:textId="77777777" w:rsidR="00E82466" w:rsidRPr="002B1114" w:rsidRDefault="00E82466" w:rsidP="00D91011">
            <w:pPr>
              <w:pStyle w:val="RepTable"/>
            </w:pPr>
            <w:r w:rsidRPr="002B1114">
              <w:t>BCF</w:t>
            </w:r>
            <w:r w:rsidRPr="002B1114">
              <w:rPr>
                <w:vertAlign w:val="subscript"/>
              </w:rPr>
              <w:t xml:space="preserve">worm/soil </w:t>
            </w:r>
            <w:r w:rsidRPr="002B1114">
              <w:t>= (PEC</w:t>
            </w:r>
            <w:r w:rsidRPr="002B1114">
              <w:rPr>
                <w:vertAlign w:val="subscript"/>
              </w:rPr>
              <w:t>worm,ww</w:t>
            </w:r>
            <w:r w:rsidRPr="002B1114">
              <w:t>/PEC</w:t>
            </w:r>
            <w:r w:rsidRPr="002B1114">
              <w:rPr>
                <w:vertAlign w:val="subscript"/>
              </w:rPr>
              <w:t>soil,dw</w:t>
            </w:r>
            <w:r w:rsidRPr="002B1114">
              <w:t>)</w:t>
            </w:r>
            <w:r w:rsidRPr="002B1114">
              <w:br/>
              <w:t>= (0.84 + 0.</w:t>
            </w:r>
            <w:r w:rsidR="006157FB" w:rsidRPr="00594108">
              <w:rPr>
                <w:color w:val="5B9BD5"/>
              </w:rPr>
              <w:t>0</w:t>
            </w:r>
            <w:r w:rsidRPr="002B1114">
              <w:t>12 × P</w:t>
            </w:r>
            <w:r w:rsidRPr="002B1114">
              <w:rPr>
                <w:vertAlign w:val="subscript"/>
              </w:rPr>
              <w:t>ow</w:t>
            </w:r>
            <w:r w:rsidRPr="002B1114">
              <w:t>) / foc × Koc</w:t>
            </w:r>
          </w:p>
        </w:tc>
      </w:tr>
      <w:tr w:rsidR="00E82466" w:rsidRPr="002B1114" w14:paraId="65BD9A6C" w14:textId="77777777" w:rsidTr="00D91011">
        <w:tc>
          <w:tcPr>
            <w:tcW w:w="1500" w:type="pct"/>
            <w:shd w:val="clear" w:color="auto" w:fill="auto"/>
          </w:tcPr>
          <w:p w14:paraId="0F1825AC" w14:textId="77777777" w:rsidR="00E82466" w:rsidRPr="002B1114" w:rsidRDefault="00E82466" w:rsidP="00D91011">
            <w:pPr>
              <w:pStyle w:val="RepTable"/>
            </w:pPr>
            <w:r w:rsidRPr="002B1114">
              <w:t>PEC</w:t>
            </w:r>
            <w:r w:rsidRPr="002B1114">
              <w:rPr>
                <w:vertAlign w:val="subscript"/>
              </w:rPr>
              <w:t>worm</w:t>
            </w:r>
          </w:p>
        </w:tc>
        <w:tc>
          <w:tcPr>
            <w:tcW w:w="1250" w:type="pct"/>
            <w:shd w:val="clear" w:color="auto" w:fill="auto"/>
          </w:tcPr>
          <w:p w14:paraId="2C69DFB9" w14:textId="77777777" w:rsidR="00E82466" w:rsidRPr="00A66FE7" w:rsidRDefault="00E82466" w:rsidP="00D91011">
            <w:pPr>
              <w:pStyle w:val="RepTable"/>
            </w:pPr>
            <w:r>
              <w:t>0.</w:t>
            </w:r>
            <w:r w:rsidR="0041281A">
              <w:t>481</w:t>
            </w:r>
          </w:p>
        </w:tc>
        <w:tc>
          <w:tcPr>
            <w:tcW w:w="2250" w:type="pct"/>
            <w:shd w:val="clear" w:color="auto" w:fill="auto"/>
          </w:tcPr>
          <w:p w14:paraId="74B8846F" w14:textId="77777777" w:rsidR="00E82466" w:rsidRPr="002B1114" w:rsidRDefault="00E82466" w:rsidP="00D91011">
            <w:pPr>
              <w:pStyle w:val="RepTable"/>
            </w:pPr>
            <w:r w:rsidRPr="002B1114">
              <w:t>PEC</w:t>
            </w:r>
            <w:r w:rsidRPr="002B1114">
              <w:rPr>
                <w:vertAlign w:val="subscript"/>
              </w:rPr>
              <w:t>worm</w:t>
            </w:r>
            <w:r w:rsidRPr="002B1114">
              <w:t xml:space="preserve"> = PEC</w:t>
            </w:r>
            <w:r w:rsidRPr="002B1114">
              <w:rPr>
                <w:vertAlign w:val="subscript"/>
              </w:rPr>
              <w:t>soil</w:t>
            </w:r>
            <w:r w:rsidRPr="002B1114">
              <w:t xml:space="preserve"> × BCF</w:t>
            </w:r>
            <w:r w:rsidRPr="002B1114">
              <w:rPr>
                <w:vertAlign w:val="subscript"/>
              </w:rPr>
              <w:t>worm/soil</w:t>
            </w:r>
          </w:p>
        </w:tc>
      </w:tr>
      <w:tr w:rsidR="00E82466" w:rsidRPr="002B1114" w14:paraId="1004934E" w14:textId="77777777" w:rsidTr="00D91011">
        <w:tc>
          <w:tcPr>
            <w:tcW w:w="1500" w:type="pct"/>
            <w:shd w:val="clear" w:color="auto" w:fill="auto"/>
          </w:tcPr>
          <w:p w14:paraId="35DA0411" w14:textId="77777777" w:rsidR="00E82466" w:rsidRPr="002B1114" w:rsidRDefault="00E82466" w:rsidP="00D91011">
            <w:pPr>
              <w:pStyle w:val="RepTable"/>
            </w:pPr>
            <w:r w:rsidRPr="002B1114">
              <w:t>Daily dietary dose (mg/kg bw/d)</w:t>
            </w:r>
          </w:p>
        </w:tc>
        <w:tc>
          <w:tcPr>
            <w:tcW w:w="1250" w:type="pct"/>
            <w:shd w:val="clear" w:color="auto" w:fill="auto"/>
          </w:tcPr>
          <w:p w14:paraId="07DACA0F" w14:textId="77777777" w:rsidR="00E82466" w:rsidRPr="00A66FE7" w:rsidRDefault="00E82466" w:rsidP="00D91011">
            <w:pPr>
              <w:pStyle w:val="RepTable"/>
            </w:pPr>
            <w:r>
              <w:t>0.</w:t>
            </w:r>
            <w:r w:rsidR="0041281A">
              <w:t>505</w:t>
            </w:r>
          </w:p>
        </w:tc>
        <w:tc>
          <w:tcPr>
            <w:tcW w:w="2250" w:type="pct"/>
            <w:shd w:val="clear" w:color="auto" w:fill="auto"/>
          </w:tcPr>
          <w:p w14:paraId="6F8658AB" w14:textId="77777777" w:rsidR="00E82466" w:rsidRPr="002B1114" w:rsidRDefault="00E82466" w:rsidP="00D91011">
            <w:pPr>
              <w:pStyle w:val="RepTable"/>
            </w:pPr>
            <w:r w:rsidRPr="002B1114">
              <w:t>DDD = PEC</w:t>
            </w:r>
            <w:r w:rsidRPr="002B1114">
              <w:rPr>
                <w:vertAlign w:val="subscript"/>
              </w:rPr>
              <w:t>worm</w:t>
            </w:r>
            <w:r w:rsidRPr="002B1114">
              <w:t xml:space="preserve"> × 1.</w:t>
            </w:r>
            <w:r>
              <w:t>05</w:t>
            </w:r>
          </w:p>
        </w:tc>
      </w:tr>
      <w:tr w:rsidR="00E82466" w:rsidRPr="002B1114" w14:paraId="4D25B1BD" w14:textId="77777777" w:rsidTr="00D91011">
        <w:tc>
          <w:tcPr>
            <w:tcW w:w="1500" w:type="pct"/>
            <w:shd w:val="clear" w:color="auto" w:fill="auto"/>
          </w:tcPr>
          <w:p w14:paraId="1A93E27E" w14:textId="77777777" w:rsidR="00E82466" w:rsidRPr="002B1114" w:rsidRDefault="00E82466" w:rsidP="00D91011">
            <w:pPr>
              <w:pStyle w:val="RepTable"/>
              <w:rPr>
                <w:lang w:val="de-DE"/>
              </w:rPr>
            </w:pPr>
            <w:r w:rsidRPr="002B1114">
              <w:rPr>
                <w:lang w:val="de-DE"/>
              </w:rPr>
              <w:t>NOEL (mg/kg bw/d)</w:t>
            </w:r>
          </w:p>
        </w:tc>
        <w:tc>
          <w:tcPr>
            <w:tcW w:w="1250" w:type="pct"/>
            <w:shd w:val="clear" w:color="auto" w:fill="auto"/>
          </w:tcPr>
          <w:p w14:paraId="3664B65E" w14:textId="77777777" w:rsidR="00E82466" w:rsidRPr="00A66FE7" w:rsidRDefault="00E82466" w:rsidP="00D91011">
            <w:pPr>
              <w:pStyle w:val="RepTable"/>
              <w:rPr>
                <w:lang w:val="de-DE"/>
              </w:rPr>
            </w:pPr>
            <w:r>
              <w:rPr>
                <w:lang w:val="de-DE"/>
              </w:rPr>
              <w:t>14.8</w:t>
            </w:r>
          </w:p>
        </w:tc>
        <w:tc>
          <w:tcPr>
            <w:tcW w:w="2250" w:type="pct"/>
            <w:shd w:val="clear" w:color="auto" w:fill="auto"/>
          </w:tcPr>
          <w:p w14:paraId="50B50FA3" w14:textId="77777777" w:rsidR="00E82466" w:rsidRPr="002B1114" w:rsidRDefault="00E82466" w:rsidP="00D91011">
            <w:pPr>
              <w:pStyle w:val="RepTable"/>
              <w:rPr>
                <w:lang w:val="de-DE"/>
              </w:rPr>
            </w:pPr>
          </w:p>
        </w:tc>
      </w:tr>
      <w:tr w:rsidR="00E82466" w:rsidRPr="002B1114" w14:paraId="02FF742C" w14:textId="77777777" w:rsidTr="00D91011">
        <w:tc>
          <w:tcPr>
            <w:tcW w:w="1500" w:type="pct"/>
            <w:shd w:val="clear" w:color="auto" w:fill="auto"/>
          </w:tcPr>
          <w:p w14:paraId="3A206B1D" w14:textId="77777777" w:rsidR="00E82466" w:rsidRPr="002B1114" w:rsidRDefault="00E82466" w:rsidP="00D91011">
            <w:pPr>
              <w:pStyle w:val="RepTable"/>
            </w:pPr>
            <w:r w:rsidRPr="002B1114">
              <w:t>TER</w:t>
            </w:r>
            <w:r w:rsidRPr="002B1114">
              <w:rPr>
                <w:vertAlign w:val="subscript"/>
              </w:rPr>
              <w:t>lt</w:t>
            </w:r>
          </w:p>
        </w:tc>
        <w:tc>
          <w:tcPr>
            <w:tcW w:w="1250" w:type="pct"/>
            <w:shd w:val="clear" w:color="auto" w:fill="auto"/>
          </w:tcPr>
          <w:p w14:paraId="08BA0E02" w14:textId="77777777" w:rsidR="00E82466" w:rsidRPr="00A66FE7" w:rsidRDefault="0041281A" w:rsidP="00D91011">
            <w:pPr>
              <w:pStyle w:val="RepTable"/>
            </w:pPr>
            <w:r>
              <w:t>29</w:t>
            </w:r>
          </w:p>
        </w:tc>
        <w:tc>
          <w:tcPr>
            <w:tcW w:w="2250" w:type="pct"/>
            <w:shd w:val="clear" w:color="auto" w:fill="auto"/>
          </w:tcPr>
          <w:p w14:paraId="64B8075D" w14:textId="77777777" w:rsidR="00E82466" w:rsidRPr="002B1114" w:rsidRDefault="0077710B" w:rsidP="00D91011">
            <w:pPr>
              <w:pStyle w:val="RepTable"/>
            </w:pPr>
            <w:r>
              <w:t>&gt;</w:t>
            </w:r>
            <w:r w:rsidR="00E82466">
              <w:t>5, no further refinement</w:t>
            </w:r>
          </w:p>
        </w:tc>
      </w:tr>
    </w:tbl>
    <w:p w14:paraId="1D18795A" w14:textId="77777777" w:rsidR="007C01BF" w:rsidRDefault="00E82466" w:rsidP="007C01BF">
      <w:pPr>
        <w:pStyle w:val="RepTableFootnote"/>
        <w:rPr>
          <w:lang w:val="en-GB"/>
        </w:rPr>
      </w:pPr>
      <w:r w:rsidRPr="002B1114">
        <w:rPr>
          <w:lang w:val="en-GB"/>
        </w:rPr>
        <w:t>TER values shown in bold fall below the relevant trigger.</w:t>
      </w:r>
    </w:p>
    <w:p w14:paraId="4EF44278" w14:textId="77777777" w:rsidR="000C2A21" w:rsidRPr="000C2A21" w:rsidRDefault="000C2A21" w:rsidP="000C2A21">
      <w:pPr>
        <w:pStyle w:val="RepStandard"/>
      </w:pPr>
    </w:p>
    <w:p w14:paraId="0BA6DF19" w14:textId="77777777" w:rsidR="007C01BF" w:rsidRPr="0047413E" w:rsidRDefault="00991350" w:rsidP="000C2A21">
      <w:pPr>
        <w:pStyle w:val="RepLabel"/>
        <w:spacing w:before="0" w:after="0"/>
        <w:rPr>
          <w:color w:val="5B9BD5"/>
        </w:rPr>
      </w:pPr>
      <w:r w:rsidRPr="0047413E">
        <w:rPr>
          <w:color w:val="5B9BD5"/>
        </w:rPr>
        <w:t xml:space="preserve">Table </w:t>
      </w:r>
      <w:r w:rsidR="002F61D8">
        <w:rPr>
          <w:color w:val="5B9BD5"/>
        </w:rPr>
        <w:t>9.</w:t>
      </w:r>
      <w:r w:rsidR="005146FE">
        <w:rPr>
          <w:color w:val="5B9BD5"/>
        </w:rPr>
        <w:t>2</w:t>
      </w:r>
      <w:r w:rsidRPr="0047413E">
        <w:rPr>
          <w:color w:val="5B9BD5"/>
        </w:rPr>
        <w:noBreakHyphen/>
        <w:t xml:space="preserve">9: </w:t>
      </w:r>
      <w:r w:rsidR="007C01BF" w:rsidRPr="0047413E">
        <w:rPr>
          <w:color w:val="5B9BD5"/>
        </w:rPr>
        <w:t>Assessment of the risk for earthworm-eating birds due to exposure to prothioconazole-S-methyl (M01)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988"/>
        <w:gridCol w:w="3556"/>
      </w:tblGrid>
      <w:tr w:rsidR="000C2A21" w:rsidRPr="0047413E" w14:paraId="37A92571" w14:textId="77777777" w:rsidTr="000C2A21">
        <w:trPr>
          <w:tblHeader/>
        </w:trPr>
        <w:tc>
          <w:tcPr>
            <w:tcW w:w="1500" w:type="pct"/>
            <w:shd w:val="clear" w:color="auto" w:fill="auto"/>
          </w:tcPr>
          <w:p w14:paraId="1BC96BF8" w14:textId="77777777" w:rsidR="007C01BF" w:rsidRPr="0047413E" w:rsidRDefault="007C01BF" w:rsidP="0047413E">
            <w:pPr>
              <w:pStyle w:val="RepTableHeader"/>
              <w:jc w:val="center"/>
              <w:rPr>
                <w:color w:val="5B9BD5"/>
                <w:lang w:val="en-GB"/>
              </w:rPr>
            </w:pPr>
            <w:r w:rsidRPr="0047413E">
              <w:rPr>
                <w:color w:val="5B9BD5"/>
                <w:lang w:val="en-GB"/>
              </w:rPr>
              <w:t>Parameter</w:t>
            </w:r>
          </w:p>
        </w:tc>
        <w:tc>
          <w:tcPr>
            <w:tcW w:w="1598" w:type="pct"/>
            <w:shd w:val="clear" w:color="auto" w:fill="auto"/>
          </w:tcPr>
          <w:p w14:paraId="193FD12D" w14:textId="77777777" w:rsidR="007C01BF" w:rsidRPr="0047413E" w:rsidRDefault="00DC7222" w:rsidP="0047413E">
            <w:pPr>
              <w:pStyle w:val="RepTableHeader"/>
              <w:jc w:val="center"/>
              <w:rPr>
                <w:color w:val="5B9BD5"/>
                <w:lang w:val="en-GB"/>
              </w:rPr>
            </w:pPr>
            <w:r>
              <w:rPr>
                <w:color w:val="5B9BD5"/>
                <w:lang w:val="en-GB"/>
              </w:rPr>
              <w:t>Prothioconazole-S-</w:t>
            </w:r>
            <w:r w:rsidR="007C01BF" w:rsidRPr="0047413E">
              <w:rPr>
                <w:color w:val="5B9BD5"/>
                <w:lang w:val="en-GB"/>
              </w:rPr>
              <w:t>methyl (M01)</w:t>
            </w:r>
          </w:p>
        </w:tc>
        <w:tc>
          <w:tcPr>
            <w:tcW w:w="1902" w:type="pct"/>
            <w:shd w:val="clear" w:color="auto" w:fill="auto"/>
          </w:tcPr>
          <w:p w14:paraId="40487B26" w14:textId="77777777" w:rsidR="007C01BF" w:rsidRPr="0047413E" w:rsidRDefault="007C01BF" w:rsidP="0047413E">
            <w:pPr>
              <w:pStyle w:val="RepTableHeader"/>
              <w:jc w:val="center"/>
              <w:rPr>
                <w:color w:val="5B9BD5"/>
                <w:lang w:val="en-GB"/>
              </w:rPr>
            </w:pPr>
            <w:r w:rsidRPr="0047413E">
              <w:rPr>
                <w:color w:val="5B9BD5"/>
                <w:lang w:val="en-GB"/>
              </w:rPr>
              <w:t>Comments</w:t>
            </w:r>
          </w:p>
        </w:tc>
      </w:tr>
      <w:tr w:rsidR="000C2A21" w:rsidRPr="0047413E" w14:paraId="736D3CB8" w14:textId="77777777" w:rsidTr="000C2A21">
        <w:tc>
          <w:tcPr>
            <w:tcW w:w="1500" w:type="pct"/>
            <w:shd w:val="clear" w:color="auto" w:fill="auto"/>
          </w:tcPr>
          <w:p w14:paraId="6F0E2236" w14:textId="77777777" w:rsidR="007C01BF" w:rsidRPr="0047413E" w:rsidRDefault="007C01BF" w:rsidP="0047413E">
            <w:pPr>
              <w:pStyle w:val="RepTable"/>
              <w:rPr>
                <w:color w:val="5B9BD5"/>
              </w:rPr>
            </w:pPr>
            <w:r w:rsidRPr="0047413E">
              <w:rPr>
                <w:color w:val="5B9BD5"/>
              </w:rPr>
              <w:t>PEC</w:t>
            </w:r>
            <w:r w:rsidRPr="0047413E">
              <w:rPr>
                <w:color w:val="5B9BD5"/>
                <w:vertAlign w:val="subscript"/>
              </w:rPr>
              <w:t>soil</w:t>
            </w:r>
            <w:r w:rsidRPr="0047413E">
              <w:rPr>
                <w:color w:val="5B9BD5"/>
              </w:rPr>
              <w:t xml:space="preserve"> (mg/kg soil)</w:t>
            </w:r>
          </w:p>
        </w:tc>
        <w:tc>
          <w:tcPr>
            <w:tcW w:w="1598" w:type="pct"/>
            <w:shd w:val="clear" w:color="auto" w:fill="auto"/>
          </w:tcPr>
          <w:p w14:paraId="0C435A5F" w14:textId="77777777" w:rsidR="006157FB" w:rsidRPr="0047413E" w:rsidRDefault="00ED3401" w:rsidP="0047413E">
            <w:pPr>
              <w:pStyle w:val="RepTable"/>
              <w:rPr>
                <w:color w:val="5B9BD5"/>
              </w:rPr>
            </w:pPr>
            <w:r w:rsidRPr="0047413E">
              <w:rPr>
                <w:color w:val="5B9BD5"/>
              </w:rPr>
              <w:t>0.267</w:t>
            </w:r>
          </w:p>
        </w:tc>
        <w:tc>
          <w:tcPr>
            <w:tcW w:w="1902" w:type="pct"/>
            <w:shd w:val="clear" w:color="auto" w:fill="auto"/>
          </w:tcPr>
          <w:p w14:paraId="0EEE9F98" w14:textId="77777777" w:rsidR="007C01BF" w:rsidRPr="0047413E" w:rsidRDefault="00ED3401" w:rsidP="003E4529">
            <w:pPr>
              <w:pStyle w:val="RepTable"/>
              <w:rPr>
                <w:color w:val="5B9BD5"/>
              </w:rPr>
            </w:pPr>
            <w:r w:rsidRPr="0047413E">
              <w:rPr>
                <w:color w:val="5B9BD5"/>
              </w:rPr>
              <w:t xml:space="preserve">PECs multiple </w:t>
            </w:r>
            <w:r w:rsidR="003E4529">
              <w:rPr>
                <w:color w:val="5B9BD5"/>
              </w:rPr>
              <w:t>accumulation</w:t>
            </w:r>
          </w:p>
        </w:tc>
      </w:tr>
      <w:tr w:rsidR="000C2A21" w:rsidRPr="0047413E" w14:paraId="69E3B549" w14:textId="77777777" w:rsidTr="000C2A21">
        <w:tc>
          <w:tcPr>
            <w:tcW w:w="1500" w:type="pct"/>
            <w:shd w:val="clear" w:color="auto" w:fill="auto"/>
          </w:tcPr>
          <w:p w14:paraId="40BF4904" w14:textId="77777777" w:rsidR="007C01BF" w:rsidRPr="0047413E" w:rsidRDefault="007C01BF" w:rsidP="0047413E">
            <w:pPr>
              <w:pStyle w:val="RepTable"/>
              <w:rPr>
                <w:color w:val="5B9BD5"/>
              </w:rPr>
            </w:pPr>
            <w:r w:rsidRPr="0047413E">
              <w:rPr>
                <w:color w:val="5B9BD5"/>
              </w:rPr>
              <w:t>log P</w:t>
            </w:r>
            <w:r w:rsidRPr="0047413E">
              <w:rPr>
                <w:color w:val="5B9BD5"/>
                <w:vertAlign w:val="subscript"/>
              </w:rPr>
              <w:t>ow</w:t>
            </w:r>
            <w:r w:rsidRPr="0047413E">
              <w:rPr>
                <w:color w:val="5B9BD5"/>
              </w:rPr>
              <w:t xml:space="preserve"> / P</w:t>
            </w:r>
            <w:r w:rsidRPr="0047413E">
              <w:rPr>
                <w:color w:val="5B9BD5"/>
                <w:vertAlign w:val="subscript"/>
              </w:rPr>
              <w:t>ow</w:t>
            </w:r>
          </w:p>
        </w:tc>
        <w:tc>
          <w:tcPr>
            <w:tcW w:w="1598" w:type="pct"/>
            <w:shd w:val="clear" w:color="auto" w:fill="auto"/>
          </w:tcPr>
          <w:p w14:paraId="05610722" w14:textId="77777777" w:rsidR="007C01BF" w:rsidRPr="0047413E" w:rsidRDefault="00AF3383" w:rsidP="0047413E">
            <w:pPr>
              <w:pStyle w:val="RepTable"/>
              <w:rPr>
                <w:color w:val="5B9BD5"/>
              </w:rPr>
            </w:pPr>
            <w:r>
              <w:rPr>
                <w:color w:val="5B9BD5"/>
              </w:rPr>
              <w:t>4.19/</w:t>
            </w:r>
            <w:r w:rsidRPr="0047413E">
              <w:rPr>
                <w:color w:val="5B9BD5"/>
              </w:rPr>
              <w:t>15448.2</w:t>
            </w:r>
          </w:p>
        </w:tc>
        <w:tc>
          <w:tcPr>
            <w:tcW w:w="1902" w:type="pct"/>
            <w:shd w:val="clear" w:color="auto" w:fill="auto"/>
          </w:tcPr>
          <w:p w14:paraId="765B4D4F" w14:textId="77777777" w:rsidR="007C01BF" w:rsidRPr="0047413E" w:rsidRDefault="007C01BF" w:rsidP="0047413E">
            <w:pPr>
              <w:pStyle w:val="RepTable"/>
              <w:jc w:val="right"/>
              <w:rPr>
                <w:color w:val="5B9BD5"/>
                <w:lang w:val="fr-BE"/>
              </w:rPr>
            </w:pPr>
            <w:r w:rsidRPr="0047413E">
              <w:rPr>
                <w:color w:val="5B9BD5"/>
                <w:lang w:val="fr-BE"/>
              </w:rPr>
              <w:t>EFSA Conclusion</w:t>
            </w:r>
          </w:p>
          <w:p w14:paraId="27B1C51D" w14:textId="77777777" w:rsidR="007C01BF" w:rsidRPr="0047413E" w:rsidRDefault="007C01BF" w:rsidP="0047413E">
            <w:pPr>
              <w:pStyle w:val="RepTable"/>
              <w:jc w:val="right"/>
              <w:rPr>
                <w:color w:val="5B9BD5"/>
                <w:lang w:val="fr-BE"/>
              </w:rPr>
            </w:pPr>
            <w:r w:rsidRPr="0047413E">
              <w:rPr>
                <w:color w:val="5B9BD5"/>
                <w:lang w:val="fr-BE"/>
              </w:rPr>
              <w:t>(EFSA Scientific Report (2007) 106, 1-98)</w:t>
            </w:r>
          </w:p>
        </w:tc>
      </w:tr>
      <w:tr w:rsidR="000C2A21" w:rsidRPr="0047413E" w14:paraId="74C446B3" w14:textId="77777777" w:rsidTr="000C2A21">
        <w:tc>
          <w:tcPr>
            <w:tcW w:w="1500" w:type="pct"/>
            <w:shd w:val="clear" w:color="auto" w:fill="auto"/>
          </w:tcPr>
          <w:p w14:paraId="5FAEA3DC" w14:textId="77777777" w:rsidR="007C01BF" w:rsidRPr="0047413E" w:rsidRDefault="007C01BF" w:rsidP="0047413E">
            <w:pPr>
              <w:pStyle w:val="RepTable"/>
              <w:rPr>
                <w:color w:val="5B9BD5"/>
              </w:rPr>
            </w:pPr>
            <w:r w:rsidRPr="0047413E">
              <w:rPr>
                <w:color w:val="5B9BD5"/>
              </w:rPr>
              <w:t>Koc</w:t>
            </w:r>
          </w:p>
        </w:tc>
        <w:tc>
          <w:tcPr>
            <w:tcW w:w="1598" w:type="pct"/>
            <w:shd w:val="clear" w:color="auto" w:fill="auto"/>
          </w:tcPr>
          <w:p w14:paraId="49D10FCE" w14:textId="77777777" w:rsidR="007C01BF" w:rsidRPr="0047413E" w:rsidRDefault="007C01BF" w:rsidP="0047413E">
            <w:pPr>
              <w:pStyle w:val="RepTable"/>
              <w:rPr>
                <w:color w:val="5B9BD5"/>
              </w:rPr>
            </w:pPr>
            <w:r w:rsidRPr="0047413E">
              <w:rPr>
                <w:color w:val="5B9BD5"/>
              </w:rPr>
              <w:t>2256.3</w:t>
            </w:r>
          </w:p>
        </w:tc>
        <w:tc>
          <w:tcPr>
            <w:tcW w:w="1902" w:type="pct"/>
            <w:shd w:val="clear" w:color="auto" w:fill="auto"/>
          </w:tcPr>
          <w:p w14:paraId="7458265A" w14:textId="77777777" w:rsidR="007C01BF" w:rsidRPr="0047413E" w:rsidRDefault="007C01BF" w:rsidP="0047413E">
            <w:pPr>
              <w:pStyle w:val="RepTable"/>
              <w:jc w:val="right"/>
              <w:rPr>
                <w:color w:val="5B9BD5"/>
              </w:rPr>
            </w:pPr>
          </w:p>
        </w:tc>
      </w:tr>
      <w:tr w:rsidR="000C2A21" w:rsidRPr="0047413E" w14:paraId="4CDB9BE7" w14:textId="77777777" w:rsidTr="000C2A21">
        <w:tc>
          <w:tcPr>
            <w:tcW w:w="1500" w:type="pct"/>
            <w:shd w:val="clear" w:color="auto" w:fill="auto"/>
          </w:tcPr>
          <w:p w14:paraId="28D9328C" w14:textId="77777777" w:rsidR="007C01BF" w:rsidRPr="0047413E" w:rsidRDefault="007C01BF" w:rsidP="0047413E">
            <w:pPr>
              <w:pStyle w:val="RepTable"/>
              <w:rPr>
                <w:color w:val="5B9BD5"/>
              </w:rPr>
            </w:pPr>
            <w:r w:rsidRPr="0047413E">
              <w:rPr>
                <w:color w:val="5B9BD5"/>
              </w:rPr>
              <w:t>foc</w:t>
            </w:r>
          </w:p>
        </w:tc>
        <w:tc>
          <w:tcPr>
            <w:tcW w:w="1598" w:type="pct"/>
            <w:shd w:val="clear" w:color="auto" w:fill="auto"/>
          </w:tcPr>
          <w:p w14:paraId="2F74DF88" w14:textId="77777777" w:rsidR="007C01BF" w:rsidRPr="0047413E" w:rsidRDefault="007C01BF" w:rsidP="0047413E">
            <w:pPr>
              <w:pStyle w:val="RepTable"/>
              <w:rPr>
                <w:color w:val="5B9BD5"/>
              </w:rPr>
            </w:pPr>
            <w:r w:rsidRPr="0047413E">
              <w:rPr>
                <w:color w:val="5B9BD5"/>
              </w:rPr>
              <w:t>0.02</w:t>
            </w:r>
          </w:p>
        </w:tc>
        <w:tc>
          <w:tcPr>
            <w:tcW w:w="1902" w:type="pct"/>
            <w:shd w:val="clear" w:color="auto" w:fill="auto"/>
          </w:tcPr>
          <w:p w14:paraId="31B02080" w14:textId="77777777" w:rsidR="007C01BF" w:rsidRPr="0047413E" w:rsidRDefault="007C01BF" w:rsidP="0047413E">
            <w:pPr>
              <w:pStyle w:val="RepTable"/>
              <w:jc w:val="right"/>
              <w:rPr>
                <w:color w:val="5B9BD5"/>
              </w:rPr>
            </w:pPr>
            <w:r w:rsidRPr="0047413E">
              <w:rPr>
                <w:color w:val="5B9BD5"/>
              </w:rPr>
              <w:t>Default</w:t>
            </w:r>
          </w:p>
        </w:tc>
      </w:tr>
      <w:tr w:rsidR="000C2A21" w:rsidRPr="0047413E" w14:paraId="52781779" w14:textId="77777777" w:rsidTr="000C2A21">
        <w:tc>
          <w:tcPr>
            <w:tcW w:w="1500" w:type="pct"/>
            <w:shd w:val="clear" w:color="auto" w:fill="auto"/>
          </w:tcPr>
          <w:p w14:paraId="1FF8B8BF" w14:textId="77777777" w:rsidR="007C01BF" w:rsidRPr="0047413E" w:rsidRDefault="007C01BF" w:rsidP="0047413E">
            <w:pPr>
              <w:pStyle w:val="RepTable"/>
              <w:rPr>
                <w:color w:val="5B9BD5"/>
              </w:rPr>
            </w:pPr>
            <w:r w:rsidRPr="0047413E">
              <w:rPr>
                <w:color w:val="5B9BD5"/>
              </w:rPr>
              <w:t>BCF</w:t>
            </w:r>
            <w:r w:rsidRPr="0047413E">
              <w:rPr>
                <w:color w:val="5B9BD5"/>
                <w:vertAlign w:val="subscript"/>
              </w:rPr>
              <w:t>worm</w:t>
            </w:r>
          </w:p>
        </w:tc>
        <w:tc>
          <w:tcPr>
            <w:tcW w:w="1598" w:type="pct"/>
            <w:shd w:val="clear" w:color="auto" w:fill="auto"/>
          </w:tcPr>
          <w:p w14:paraId="23D44A56" w14:textId="77777777" w:rsidR="007C01BF" w:rsidRPr="0047413E" w:rsidRDefault="007C01BF" w:rsidP="0047413E">
            <w:pPr>
              <w:pStyle w:val="RepTable"/>
              <w:rPr>
                <w:color w:val="5B9BD5"/>
              </w:rPr>
            </w:pPr>
          </w:p>
        </w:tc>
        <w:tc>
          <w:tcPr>
            <w:tcW w:w="1902" w:type="pct"/>
            <w:shd w:val="clear" w:color="auto" w:fill="auto"/>
          </w:tcPr>
          <w:p w14:paraId="22347BA4" w14:textId="77777777" w:rsidR="007C01BF" w:rsidRPr="0047413E" w:rsidRDefault="007C01BF" w:rsidP="0047413E">
            <w:pPr>
              <w:pStyle w:val="RepTable"/>
              <w:jc w:val="right"/>
              <w:rPr>
                <w:color w:val="5B9BD5"/>
              </w:rPr>
            </w:pPr>
            <w:r w:rsidRPr="0047413E">
              <w:rPr>
                <w:color w:val="5B9BD5"/>
              </w:rPr>
              <w:t>BCF</w:t>
            </w:r>
            <w:r w:rsidRPr="0047413E">
              <w:rPr>
                <w:color w:val="5B9BD5"/>
                <w:vertAlign w:val="subscript"/>
              </w:rPr>
              <w:t xml:space="preserve">worm/soil </w:t>
            </w:r>
            <w:r w:rsidRPr="0047413E">
              <w:rPr>
                <w:color w:val="5B9BD5"/>
              </w:rPr>
              <w:t>= (PEC</w:t>
            </w:r>
            <w:r w:rsidRPr="0047413E">
              <w:rPr>
                <w:color w:val="5B9BD5"/>
                <w:vertAlign w:val="subscript"/>
              </w:rPr>
              <w:t>worm,ww</w:t>
            </w:r>
            <w:r w:rsidRPr="0047413E">
              <w:rPr>
                <w:color w:val="5B9BD5"/>
              </w:rPr>
              <w:t>/PEC</w:t>
            </w:r>
            <w:r w:rsidRPr="0047413E">
              <w:rPr>
                <w:color w:val="5B9BD5"/>
                <w:vertAlign w:val="subscript"/>
              </w:rPr>
              <w:t>soil,dw</w:t>
            </w:r>
            <w:r w:rsidRPr="0047413E">
              <w:rPr>
                <w:color w:val="5B9BD5"/>
              </w:rPr>
              <w:t>)</w:t>
            </w:r>
            <w:r w:rsidRPr="0047413E">
              <w:rPr>
                <w:color w:val="5B9BD5"/>
              </w:rPr>
              <w:br/>
            </w:r>
            <w:r w:rsidRPr="0047413E">
              <w:rPr>
                <w:color w:val="5B9BD5"/>
              </w:rPr>
              <w:lastRenderedPageBreak/>
              <w:t>= (0.84 + 0.</w:t>
            </w:r>
            <w:r w:rsidR="006157FB">
              <w:rPr>
                <w:color w:val="5B9BD5"/>
              </w:rPr>
              <w:t>0</w:t>
            </w:r>
            <w:r w:rsidRPr="0047413E">
              <w:rPr>
                <w:color w:val="5B9BD5"/>
              </w:rPr>
              <w:t>12 × P</w:t>
            </w:r>
            <w:r w:rsidRPr="0047413E">
              <w:rPr>
                <w:color w:val="5B9BD5"/>
                <w:vertAlign w:val="subscript"/>
              </w:rPr>
              <w:t>ow</w:t>
            </w:r>
            <w:r w:rsidRPr="0047413E">
              <w:rPr>
                <w:color w:val="5B9BD5"/>
              </w:rPr>
              <w:t>) / foc × Koc</w:t>
            </w:r>
          </w:p>
        </w:tc>
      </w:tr>
      <w:tr w:rsidR="000C2A21" w:rsidRPr="0047413E" w14:paraId="5D3B08B3" w14:textId="77777777" w:rsidTr="000C2A21">
        <w:tc>
          <w:tcPr>
            <w:tcW w:w="1500" w:type="pct"/>
            <w:shd w:val="clear" w:color="auto" w:fill="auto"/>
          </w:tcPr>
          <w:p w14:paraId="64294F14" w14:textId="77777777" w:rsidR="007C01BF" w:rsidRPr="0047413E" w:rsidRDefault="007C01BF" w:rsidP="0047413E">
            <w:pPr>
              <w:pStyle w:val="RepTable"/>
              <w:rPr>
                <w:color w:val="5B9BD5"/>
              </w:rPr>
            </w:pPr>
            <w:r w:rsidRPr="0047413E">
              <w:rPr>
                <w:color w:val="5B9BD5"/>
              </w:rPr>
              <w:lastRenderedPageBreak/>
              <w:t>PEC</w:t>
            </w:r>
            <w:r w:rsidRPr="0047413E">
              <w:rPr>
                <w:color w:val="5B9BD5"/>
                <w:vertAlign w:val="subscript"/>
              </w:rPr>
              <w:t>worm</w:t>
            </w:r>
          </w:p>
        </w:tc>
        <w:tc>
          <w:tcPr>
            <w:tcW w:w="1598" w:type="pct"/>
            <w:shd w:val="clear" w:color="auto" w:fill="auto"/>
          </w:tcPr>
          <w:p w14:paraId="1FCB8F1B" w14:textId="77777777" w:rsidR="007C01BF" w:rsidRPr="0047413E" w:rsidRDefault="00AF3383" w:rsidP="0047413E">
            <w:pPr>
              <w:pStyle w:val="RepTable"/>
              <w:rPr>
                <w:color w:val="5B9BD5"/>
              </w:rPr>
            </w:pPr>
            <w:r>
              <w:rPr>
                <w:color w:val="5B9BD5"/>
              </w:rPr>
              <w:t>1.096</w:t>
            </w:r>
          </w:p>
        </w:tc>
        <w:tc>
          <w:tcPr>
            <w:tcW w:w="1902" w:type="pct"/>
            <w:shd w:val="clear" w:color="auto" w:fill="auto"/>
          </w:tcPr>
          <w:p w14:paraId="5F3DB44E" w14:textId="77777777" w:rsidR="007C01BF" w:rsidRPr="0047413E" w:rsidRDefault="007C01BF" w:rsidP="0047413E">
            <w:pPr>
              <w:pStyle w:val="RepTable"/>
              <w:jc w:val="right"/>
              <w:rPr>
                <w:color w:val="5B9BD5"/>
              </w:rPr>
            </w:pPr>
            <w:r w:rsidRPr="0047413E">
              <w:rPr>
                <w:color w:val="5B9BD5"/>
              </w:rPr>
              <w:t>PEC</w:t>
            </w:r>
            <w:r w:rsidRPr="0047413E">
              <w:rPr>
                <w:color w:val="5B9BD5"/>
                <w:vertAlign w:val="subscript"/>
              </w:rPr>
              <w:t>worm</w:t>
            </w:r>
            <w:r w:rsidRPr="0047413E">
              <w:rPr>
                <w:color w:val="5B9BD5"/>
              </w:rPr>
              <w:t xml:space="preserve"> = PEC</w:t>
            </w:r>
            <w:r w:rsidRPr="0047413E">
              <w:rPr>
                <w:color w:val="5B9BD5"/>
                <w:vertAlign w:val="subscript"/>
              </w:rPr>
              <w:t>soil</w:t>
            </w:r>
            <w:r w:rsidRPr="0047413E">
              <w:rPr>
                <w:color w:val="5B9BD5"/>
              </w:rPr>
              <w:t xml:space="preserve"> × BCF</w:t>
            </w:r>
            <w:r w:rsidRPr="0047413E">
              <w:rPr>
                <w:color w:val="5B9BD5"/>
                <w:vertAlign w:val="subscript"/>
              </w:rPr>
              <w:t>worm/soil</w:t>
            </w:r>
          </w:p>
        </w:tc>
      </w:tr>
      <w:tr w:rsidR="000C2A21" w:rsidRPr="0047413E" w14:paraId="31CEAD10" w14:textId="77777777" w:rsidTr="000C2A21">
        <w:tc>
          <w:tcPr>
            <w:tcW w:w="1500" w:type="pct"/>
            <w:shd w:val="clear" w:color="auto" w:fill="auto"/>
          </w:tcPr>
          <w:p w14:paraId="3CC9983D" w14:textId="77777777" w:rsidR="007C01BF" w:rsidRPr="0047413E" w:rsidRDefault="007C01BF" w:rsidP="0047413E">
            <w:pPr>
              <w:pStyle w:val="RepTable"/>
              <w:rPr>
                <w:color w:val="5B9BD5"/>
              </w:rPr>
            </w:pPr>
            <w:r w:rsidRPr="0047413E">
              <w:rPr>
                <w:color w:val="5B9BD5"/>
              </w:rPr>
              <w:t>Daily dietary dose (mg/kg bw/d)</w:t>
            </w:r>
          </w:p>
        </w:tc>
        <w:tc>
          <w:tcPr>
            <w:tcW w:w="1598" w:type="pct"/>
            <w:shd w:val="clear" w:color="auto" w:fill="auto"/>
          </w:tcPr>
          <w:p w14:paraId="1CE23481" w14:textId="77777777" w:rsidR="007C01BF" w:rsidRPr="0047413E" w:rsidRDefault="00AF3383" w:rsidP="0047413E">
            <w:pPr>
              <w:pStyle w:val="RepTable"/>
              <w:rPr>
                <w:color w:val="5B9BD5"/>
              </w:rPr>
            </w:pPr>
            <w:r>
              <w:rPr>
                <w:color w:val="5B9BD5"/>
              </w:rPr>
              <w:t>1.15</w:t>
            </w:r>
          </w:p>
        </w:tc>
        <w:tc>
          <w:tcPr>
            <w:tcW w:w="1902" w:type="pct"/>
            <w:shd w:val="clear" w:color="auto" w:fill="auto"/>
          </w:tcPr>
          <w:p w14:paraId="2D04F243" w14:textId="77777777" w:rsidR="007C01BF" w:rsidRPr="0047413E" w:rsidRDefault="007C01BF" w:rsidP="0047413E">
            <w:pPr>
              <w:pStyle w:val="RepTable"/>
              <w:jc w:val="right"/>
              <w:rPr>
                <w:color w:val="5B9BD5"/>
              </w:rPr>
            </w:pPr>
            <w:r w:rsidRPr="0047413E">
              <w:rPr>
                <w:color w:val="5B9BD5"/>
              </w:rPr>
              <w:t>DDD = PEC</w:t>
            </w:r>
            <w:r w:rsidRPr="0047413E">
              <w:rPr>
                <w:color w:val="5B9BD5"/>
                <w:vertAlign w:val="subscript"/>
              </w:rPr>
              <w:t>worm</w:t>
            </w:r>
            <w:r w:rsidRPr="0047413E">
              <w:rPr>
                <w:color w:val="5B9BD5"/>
              </w:rPr>
              <w:t xml:space="preserve"> × 1.05</w:t>
            </w:r>
          </w:p>
        </w:tc>
      </w:tr>
      <w:tr w:rsidR="000C2A21" w:rsidRPr="0047413E" w14:paraId="3A2B4B4F" w14:textId="77777777" w:rsidTr="000C2A21">
        <w:tc>
          <w:tcPr>
            <w:tcW w:w="1500" w:type="pct"/>
            <w:shd w:val="clear" w:color="auto" w:fill="auto"/>
          </w:tcPr>
          <w:p w14:paraId="60D2058B" w14:textId="77777777" w:rsidR="007C01BF" w:rsidRPr="0047413E" w:rsidRDefault="007C01BF" w:rsidP="0047413E">
            <w:pPr>
              <w:pStyle w:val="RepTable"/>
              <w:rPr>
                <w:color w:val="5B9BD5"/>
                <w:lang w:val="de-DE"/>
              </w:rPr>
            </w:pPr>
            <w:r w:rsidRPr="0047413E">
              <w:rPr>
                <w:color w:val="5B9BD5"/>
                <w:lang w:val="de-DE"/>
              </w:rPr>
              <w:t>NOEL (mg/kg bw/d)</w:t>
            </w:r>
          </w:p>
        </w:tc>
        <w:tc>
          <w:tcPr>
            <w:tcW w:w="1598" w:type="pct"/>
            <w:shd w:val="clear" w:color="auto" w:fill="auto"/>
          </w:tcPr>
          <w:p w14:paraId="742B9151" w14:textId="77777777" w:rsidR="007C01BF" w:rsidRPr="0047413E" w:rsidRDefault="007C01BF" w:rsidP="0047413E">
            <w:pPr>
              <w:pStyle w:val="RepTable"/>
              <w:rPr>
                <w:color w:val="5B9BD5"/>
                <w:lang w:val="de-DE"/>
              </w:rPr>
            </w:pPr>
            <w:r w:rsidRPr="0047413E">
              <w:rPr>
                <w:color w:val="5B9BD5"/>
                <w:lang w:val="de-DE"/>
              </w:rPr>
              <w:t>7.8*</w:t>
            </w:r>
          </w:p>
        </w:tc>
        <w:tc>
          <w:tcPr>
            <w:tcW w:w="1902" w:type="pct"/>
            <w:shd w:val="clear" w:color="auto" w:fill="auto"/>
          </w:tcPr>
          <w:p w14:paraId="4672B8E0" w14:textId="77777777" w:rsidR="007C01BF" w:rsidRPr="0047413E" w:rsidRDefault="007C01BF" w:rsidP="0047413E">
            <w:pPr>
              <w:pStyle w:val="RepTable"/>
              <w:jc w:val="right"/>
              <w:rPr>
                <w:color w:val="5B9BD5"/>
                <w:lang w:val="de-DE"/>
              </w:rPr>
            </w:pPr>
            <w:r w:rsidRPr="0047413E">
              <w:rPr>
                <w:color w:val="5B9BD5"/>
                <w:lang w:val="de-DE"/>
              </w:rPr>
              <w:t xml:space="preserve">Derived endpoint </w:t>
            </w:r>
          </w:p>
        </w:tc>
      </w:tr>
      <w:tr w:rsidR="000C2A21" w:rsidRPr="0047413E" w14:paraId="7BEC2B73" w14:textId="77777777" w:rsidTr="000C2A21">
        <w:tc>
          <w:tcPr>
            <w:tcW w:w="1500" w:type="pct"/>
            <w:shd w:val="clear" w:color="auto" w:fill="auto"/>
          </w:tcPr>
          <w:p w14:paraId="29F4D8B0" w14:textId="77777777" w:rsidR="007C01BF" w:rsidRPr="0047413E" w:rsidRDefault="007C01BF" w:rsidP="0047413E">
            <w:pPr>
              <w:pStyle w:val="RepTable"/>
              <w:rPr>
                <w:color w:val="5B9BD5"/>
              </w:rPr>
            </w:pPr>
            <w:r w:rsidRPr="0047413E">
              <w:rPr>
                <w:color w:val="5B9BD5"/>
              </w:rPr>
              <w:t>TER</w:t>
            </w:r>
            <w:r w:rsidRPr="0047413E">
              <w:rPr>
                <w:color w:val="5B9BD5"/>
                <w:vertAlign w:val="subscript"/>
              </w:rPr>
              <w:t>lt</w:t>
            </w:r>
          </w:p>
        </w:tc>
        <w:tc>
          <w:tcPr>
            <w:tcW w:w="1598" w:type="pct"/>
            <w:shd w:val="clear" w:color="auto" w:fill="auto"/>
          </w:tcPr>
          <w:p w14:paraId="31299A40" w14:textId="77777777" w:rsidR="007C01BF" w:rsidRPr="0047413E" w:rsidRDefault="00AF3383" w:rsidP="0047413E">
            <w:pPr>
              <w:pStyle w:val="RepTable"/>
              <w:rPr>
                <w:color w:val="5B9BD5"/>
              </w:rPr>
            </w:pPr>
            <w:r>
              <w:rPr>
                <w:color w:val="5B9BD5"/>
              </w:rPr>
              <w:t>6.78</w:t>
            </w:r>
          </w:p>
        </w:tc>
        <w:tc>
          <w:tcPr>
            <w:tcW w:w="1902" w:type="pct"/>
            <w:shd w:val="clear" w:color="auto" w:fill="auto"/>
          </w:tcPr>
          <w:p w14:paraId="240F5993" w14:textId="77777777" w:rsidR="007C01BF" w:rsidRPr="0047413E" w:rsidRDefault="007C01BF" w:rsidP="0047413E">
            <w:pPr>
              <w:pStyle w:val="RepTable"/>
              <w:rPr>
                <w:color w:val="5B9BD5"/>
              </w:rPr>
            </w:pPr>
          </w:p>
        </w:tc>
      </w:tr>
    </w:tbl>
    <w:p w14:paraId="2E4BCCD2" w14:textId="77777777" w:rsidR="007C01BF" w:rsidRPr="0047413E" w:rsidRDefault="007C01BF" w:rsidP="007C01BF">
      <w:pPr>
        <w:pStyle w:val="RepTableFootnote"/>
        <w:rPr>
          <w:color w:val="5B9BD5"/>
          <w:lang w:val="en-GB"/>
        </w:rPr>
      </w:pPr>
      <w:r w:rsidRPr="0047413E">
        <w:rPr>
          <w:color w:val="5B9BD5"/>
          <w:lang w:val="en-GB"/>
        </w:rPr>
        <w:t>TER values shown in bold fall below the relevant trigger.</w:t>
      </w:r>
    </w:p>
    <w:p w14:paraId="2CFD5973" w14:textId="77777777" w:rsidR="007C01BF" w:rsidRPr="0047413E" w:rsidRDefault="007C01BF" w:rsidP="007C01BF">
      <w:pPr>
        <w:pStyle w:val="RepStandard"/>
        <w:rPr>
          <w:color w:val="5B9BD5"/>
          <w:sz w:val="18"/>
          <w:szCs w:val="18"/>
        </w:rPr>
      </w:pPr>
      <w:r w:rsidRPr="0047413E">
        <w:rPr>
          <w:color w:val="5B9BD5"/>
          <w:sz w:val="18"/>
          <w:szCs w:val="18"/>
        </w:rPr>
        <w:t>*Endpoint estimated as parent NOEL/10.</w:t>
      </w:r>
    </w:p>
    <w:p w14:paraId="0E5D5D5B" w14:textId="77777777" w:rsidR="007C01BF" w:rsidRPr="00C04F01" w:rsidRDefault="007C01BF" w:rsidP="007C01BF">
      <w:pPr>
        <w:pStyle w:val="RepStandard"/>
        <w:rPr>
          <w:highlight w:val="yellow"/>
        </w:rPr>
      </w:pPr>
    </w:p>
    <w:p w14:paraId="2ED337F6" w14:textId="77777777" w:rsidR="007C01BF" w:rsidRPr="008B67CC" w:rsidRDefault="007C01BF" w:rsidP="007C01BF">
      <w:pPr>
        <w:pStyle w:val="RepStandard"/>
        <w:rPr>
          <w:color w:val="5B9BD5"/>
        </w:rPr>
      </w:pPr>
      <w:r w:rsidRPr="008B67CC">
        <w:rPr>
          <w:color w:val="5B9BD5"/>
          <w:lang w:val="en-US"/>
        </w:rPr>
        <w:t>The TER</w:t>
      </w:r>
      <w:r w:rsidRPr="008B67CC">
        <w:rPr>
          <w:color w:val="5B9BD5"/>
          <w:vertAlign w:val="subscript"/>
          <w:lang w:val="en-US"/>
        </w:rPr>
        <w:t xml:space="preserve">lt </w:t>
      </w:r>
      <w:r w:rsidRPr="008B67CC">
        <w:rPr>
          <w:color w:val="5B9BD5"/>
          <w:lang w:val="en-US"/>
        </w:rPr>
        <w:t>for the assessment of the risk for earthworm-eating birds due to exposure to</w:t>
      </w:r>
      <w:r w:rsidR="00816075" w:rsidRPr="008B67CC">
        <w:rPr>
          <w:color w:val="5B9BD5"/>
          <w:lang w:val="en-US"/>
        </w:rPr>
        <w:t xml:space="preserve"> prothioconazole, </w:t>
      </w:r>
      <w:r w:rsidRPr="008B67CC">
        <w:rPr>
          <w:color w:val="5B9BD5"/>
          <w:lang w:val="en-US"/>
        </w:rPr>
        <w:t xml:space="preserve"> prothioconazole-S-methyl (M01)</w:t>
      </w:r>
      <w:r w:rsidR="00816075" w:rsidRPr="008B67CC">
        <w:rPr>
          <w:color w:val="5B9BD5"/>
          <w:lang w:val="en-US"/>
        </w:rPr>
        <w:t xml:space="preserve">, and </w:t>
      </w:r>
      <w:r w:rsidR="00816075" w:rsidRPr="008B67CC">
        <w:rPr>
          <w:color w:val="5B9BD5"/>
        </w:rPr>
        <w:t>JAU 6476-desthio (M04)</w:t>
      </w:r>
      <w:r w:rsidR="00012E2F">
        <w:rPr>
          <w:color w:val="5B9BD5"/>
        </w:rPr>
        <w:t xml:space="preserve"> </w:t>
      </w:r>
      <w:r w:rsidRPr="008B67CC">
        <w:rPr>
          <w:color w:val="5B9BD5"/>
          <w:lang w:val="en-US"/>
        </w:rPr>
        <w:t>via bioaccumulation in earthworms does not fall below the relevant trigger TER value of 5, indicating low risk to bi</w:t>
      </w:r>
      <w:r w:rsidR="00152D89" w:rsidRPr="008B67CC">
        <w:rPr>
          <w:color w:val="5B9BD5"/>
          <w:lang w:val="en-US"/>
        </w:rPr>
        <w:t>rds following applications of Indofil</w:t>
      </w:r>
      <w:r w:rsidR="004A3590" w:rsidRPr="008B67CC">
        <w:rPr>
          <w:color w:val="5B9BD5"/>
          <w:lang w:val="en-US"/>
        </w:rPr>
        <w:t>.</w:t>
      </w:r>
    </w:p>
    <w:p w14:paraId="7816B247" w14:textId="77777777" w:rsidR="00D526BE" w:rsidRPr="002B1114" w:rsidRDefault="00D526BE" w:rsidP="00AA32CE">
      <w:pPr>
        <w:pStyle w:val="RepNewPart"/>
      </w:pPr>
      <w:r w:rsidRPr="002B1114">
        <w:t>Risk assessment for fish-eating birds via secondary poisoning</w:t>
      </w:r>
    </w:p>
    <w:p w14:paraId="19C24CCD" w14:textId="77777777" w:rsidR="00F56C77" w:rsidRPr="002B1114" w:rsidRDefault="00F56C77" w:rsidP="00F56C77">
      <w:pPr>
        <w:pStyle w:val="RepStandard"/>
        <w:rPr>
          <w:highlight w:val="yellow"/>
        </w:rPr>
      </w:pPr>
      <w:r w:rsidRPr="002B1114">
        <w:t xml:space="preserve">According to EFSA/2009/1438, the risk for piscivorous </w:t>
      </w:r>
      <w:r w:rsidR="00C06190">
        <w:t>bird</w:t>
      </w:r>
      <w:r w:rsidRPr="002B1114">
        <w:t xml:space="preserve">s is assessed for a </w:t>
      </w:r>
      <w:r w:rsidR="00E82466">
        <w:t>bird</w:t>
      </w:r>
      <w:r w:rsidRPr="002B1114">
        <w:t xml:space="preserve"> of </w:t>
      </w:r>
      <w:r w:rsidR="00E82466">
        <w:t>1</w:t>
      </w:r>
      <w:r w:rsidRPr="002B1114">
        <w:t xml:space="preserve">000 g body weight with a daily food consumption of </w:t>
      </w:r>
      <w:r w:rsidR="00E82466">
        <w:t>159</w:t>
      </w:r>
      <w:r w:rsidRPr="002B1114">
        <w:t xml:space="preserve"> g. Bioaccumulation in fish is estimated based on predicted concentrations in surface water / is based on the regulatory acceptable concentration for aquatic organisms as a limit value for admissible </w:t>
      </w:r>
      <w:r w:rsidRPr="00A66FE7">
        <w:t xml:space="preserve">concentrations of </w:t>
      </w:r>
      <w:r w:rsidR="00A66FE7" w:rsidRPr="00A66FE7">
        <w:t xml:space="preserve">Prothioconazole </w:t>
      </w:r>
      <w:r w:rsidRPr="00A66FE7">
        <w:t>in</w:t>
      </w:r>
      <w:r w:rsidRPr="002B1114">
        <w:t xml:space="preserve"> water.</w:t>
      </w:r>
    </w:p>
    <w:p w14:paraId="4E090374" w14:textId="77777777" w:rsidR="00F56C77" w:rsidRPr="002B1114" w:rsidRDefault="00F56C77" w:rsidP="00F56C77">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w:t>
      </w:r>
      <w:r w:rsidRPr="002B1114">
        <w:fldChar w:fldCharType="end"/>
      </w:r>
      <w:r w:rsidR="005146FE">
        <w:t>2</w:t>
      </w:r>
      <w:r w:rsidRPr="002B1114">
        <w:noBreakHyphen/>
      </w:r>
      <w:r w:rsidR="004A3590" w:rsidRPr="00236697">
        <w:rPr>
          <w:color w:val="5B9BD5"/>
        </w:rPr>
        <w:t>1</w:t>
      </w:r>
      <w:r w:rsidR="005146FE">
        <w:rPr>
          <w:color w:val="5B9BD5"/>
        </w:rPr>
        <w:t>0</w:t>
      </w:r>
      <w:r w:rsidRPr="002B1114">
        <w:t>:</w:t>
      </w:r>
      <w:r w:rsidRPr="002B1114">
        <w:tab/>
        <w:t>Assessm</w:t>
      </w:r>
      <w:r w:rsidR="00A04A9B">
        <w:t>ent of the risk for fish-eating birds</w:t>
      </w:r>
      <w:r w:rsidRPr="002B1114">
        <w:t xml:space="preserve"> due to exposure to </w:t>
      </w:r>
      <w:r w:rsidR="00E82466">
        <w:t>Prothioconazole</w:t>
      </w:r>
      <w:r w:rsidRPr="002B1114">
        <w:t xml:space="preserve"> via bioaccumulation in fish (secondary poisoning) for the intended use </w:t>
      </w:r>
      <w:r w:rsidRPr="00E82466">
        <w:t xml:space="preserve">in </w:t>
      </w:r>
      <w:r w:rsidR="00E82466" w:rsidRPr="00E82466">
        <w:t>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F56C77" w:rsidRPr="002B1114" w14:paraId="2A1416F2" w14:textId="77777777" w:rsidTr="00586E56">
        <w:tc>
          <w:tcPr>
            <w:tcW w:w="1500" w:type="pct"/>
            <w:tcBorders>
              <w:top w:val="single" w:sz="4" w:space="0" w:color="auto"/>
              <w:left w:val="single" w:sz="4" w:space="0" w:color="auto"/>
              <w:bottom w:val="single" w:sz="4" w:space="0" w:color="auto"/>
              <w:right w:val="single" w:sz="4" w:space="0" w:color="auto"/>
            </w:tcBorders>
          </w:tcPr>
          <w:p w14:paraId="4AD64EB5" w14:textId="77777777" w:rsidR="00F56C77" w:rsidRPr="00E82466" w:rsidRDefault="00F56C77" w:rsidP="00586E56">
            <w:pPr>
              <w:pStyle w:val="RepTableBold"/>
              <w:rPr>
                <w:lang w:val="en-GB"/>
              </w:rPr>
            </w:pPr>
            <w:r w:rsidRPr="00E82466">
              <w:rPr>
                <w:lang w:val="en-GB"/>
              </w:rPr>
              <w:t>Parameter</w:t>
            </w:r>
          </w:p>
        </w:tc>
        <w:tc>
          <w:tcPr>
            <w:tcW w:w="1250" w:type="pct"/>
            <w:tcBorders>
              <w:top w:val="single" w:sz="4" w:space="0" w:color="auto"/>
              <w:left w:val="single" w:sz="4" w:space="0" w:color="auto"/>
              <w:bottom w:val="single" w:sz="4" w:space="0" w:color="auto"/>
              <w:right w:val="single" w:sz="4" w:space="0" w:color="auto"/>
            </w:tcBorders>
          </w:tcPr>
          <w:p w14:paraId="1A96603B" w14:textId="77777777" w:rsidR="00F56C77" w:rsidRPr="00E82466" w:rsidRDefault="00E82466" w:rsidP="00586E56">
            <w:pPr>
              <w:pStyle w:val="RepTableBold"/>
              <w:rPr>
                <w:lang w:val="en-GB"/>
              </w:rPr>
            </w:pPr>
            <w:r w:rsidRPr="00E82466">
              <w:rPr>
                <w:lang w:val="en-GB"/>
              </w:rPr>
              <w:t>Prothioconazole</w:t>
            </w:r>
          </w:p>
        </w:tc>
        <w:tc>
          <w:tcPr>
            <w:tcW w:w="2250" w:type="pct"/>
            <w:tcBorders>
              <w:top w:val="single" w:sz="4" w:space="0" w:color="auto"/>
              <w:left w:val="single" w:sz="4" w:space="0" w:color="auto"/>
              <w:bottom w:val="single" w:sz="4" w:space="0" w:color="auto"/>
              <w:right w:val="single" w:sz="4" w:space="0" w:color="auto"/>
            </w:tcBorders>
          </w:tcPr>
          <w:p w14:paraId="15F66F2F" w14:textId="77777777" w:rsidR="00F56C77" w:rsidRPr="002B1114" w:rsidRDefault="00F56C77" w:rsidP="00586E56">
            <w:pPr>
              <w:pStyle w:val="RepTableBold"/>
              <w:rPr>
                <w:lang w:val="en-GB"/>
              </w:rPr>
            </w:pPr>
            <w:r w:rsidRPr="002B1114">
              <w:rPr>
                <w:lang w:val="en-GB"/>
              </w:rPr>
              <w:t>comments</w:t>
            </w:r>
          </w:p>
        </w:tc>
      </w:tr>
      <w:tr w:rsidR="00F56C77" w:rsidRPr="002B1114" w14:paraId="1B22F062" w14:textId="77777777" w:rsidTr="00586E56">
        <w:tc>
          <w:tcPr>
            <w:tcW w:w="1500" w:type="pct"/>
            <w:tcBorders>
              <w:top w:val="single" w:sz="4" w:space="0" w:color="auto"/>
              <w:left w:val="single" w:sz="4" w:space="0" w:color="auto"/>
              <w:bottom w:val="single" w:sz="4" w:space="0" w:color="auto"/>
              <w:right w:val="single" w:sz="4" w:space="0" w:color="auto"/>
            </w:tcBorders>
          </w:tcPr>
          <w:p w14:paraId="5FC11695" w14:textId="77777777" w:rsidR="00F56C77" w:rsidRPr="00E82466" w:rsidRDefault="00F56C77" w:rsidP="00586E56">
            <w:pPr>
              <w:pStyle w:val="RepTable"/>
              <w:rPr>
                <w:lang w:val="de-DE"/>
              </w:rPr>
            </w:pPr>
            <w:r w:rsidRPr="00E82466">
              <w:rPr>
                <w:lang w:val="de-DE"/>
              </w:rPr>
              <w:t>PEC</w:t>
            </w:r>
            <w:r w:rsidRPr="00E82466">
              <w:rPr>
                <w:vertAlign w:val="subscript"/>
                <w:lang w:val="de-DE"/>
              </w:rPr>
              <w:t>sw</w:t>
            </w:r>
            <w:r w:rsidRPr="00E82466">
              <w:rPr>
                <w:lang w:val="de-DE"/>
              </w:rPr>
              <w:t xml:space="preserve"> (</w:t>
            </w:r>
            <w:r w:rsidR="00F1122F">
              <w:rPr>
                <w:lang w:val="de-DE"/>
              </w:rPr>
              <w:t>m</w:t>
            </w:r>
            <w:r w:rsidR="00221C0C">
              <w:rPr>
                <w:lang w:val="de-DE"/>
              </w:rPr>
              <w:t>ax</w:t>
            </w:r>
            <w:r w:rsidRPr="00E82466">
              <w:rPr>
                <w:lang w:val="de-DE"/>
              </w:rPr>
              <w:t>) (mg/L)</w:t>
            </w:r>
          </w:p>
        </w:tc>
        <w:tc>
          <w:tcPr>
            <w:tcW w:w="1250" w:type="pct"/>
            <w:tcBorders>
              <w:top w:val="single" w:sz="4" w:space="0" w:color="auto"/>
              <w:left w:val="single" w:sz="4" w:space="0" w:color="auto"/>
              <w:bottom w:val="single" w:sz="4" w:space="0" w:color="auto"/>
              <w:right w:val="single" w:sz="4" w:space="0" w:color="auto"/>
            </w:tcBorders>
          </w:tcPr>
          <w:p w14:paraId="0D8C35B6" w14:textId="77777777" w:rsidR="00F56C77" w:rsidRPr="00B15A92" w:rsidRDefault="005E4C0D" w:rsidP="00586E56">
            <w:pPr>
              <w:pStyle w:val="RepTable"/>
              <w:rPr>
                <w:lang w:val="de-DE"/>
              </w:rPr>
            </w:pPr>
            <w:r w:rsidRPr="00B15A92">
              <w:rPr>
                <w:lang w:val="de-DE"/>
              </w:rPr>
              <w:t>0.0</w:t>
            </w:r>
            <w:r w:rsidR="002F6025">
              <w:rPr>
                <w:lang w:val="de-DE"/>
              </w:rPr>
              <w:t>2</w:t>
            </w:r>
            <w:r w:rsidR="00257F74">
              <w:rPr>
                <w:lang w:val="de-DE"/>
              </w:rPr>
              <w:t>2</w:t>
            </w:r>
          </w:p>
        </w:tc>
        <w:tc>
          <w:tcPr>
            <w:tcW w:w="2250" w:type="pct"/>
            <w:tcBorders>
              <w:top w:val="single" w:sz="4" w:space="0" w:color="auto"/>
              <w:left w:val="single" w:sz="4" w:space="0" w:color="auto"/>
              <w:bottom w:val="single" w:sz="4" w:space="0" w:color="auto"/>
              <w:right w:val="single" w:sz="4" w:space="0" w:color="auto"/>
            </w:tcBorders>
          </w:tcPr>
          <w:p w14:paraId="56F549F4" w14:textId="77777777" w:rsidR="00F56C77" w:rsidRPr="00B15A92" w:rsidRDefault="00B15A92" w:rsidP="00586E56">
            <w:pPr>
              <w:pStyle w:val="RepTable"/>
              <w:rPr>
                <w:lang w:val="de-DE"/>
              </w:rPr>
            </w:pPr>
            <w:r w:rsidRPr="00B15A92">
              <w:t>W</w:t>
            </w:r>
            <w:r w:rsidR="00E82466" w:rsidRPr="00B15A92">
              <w:t>orst-case</w:t>
            </w:r>
            <w:r w:rsidR="001C0C23">
              <w:t xml:space="preserve"> Step 1</w:t>
            </w:r>
            <w:r w:rsidR="00E82466" w:rsidRPr="00B15A92">
              <w:t xml:space="preserve"> PEC</w:t>
            </w:r>
            <w:r w:rsidR="00E82466" w:rsidRPr="00B15A92">
              <w:rPr>
                <w:vertAlign w:val="subscript"/>
              </w:rPr>
              <w:t>s</w:t>
            </w:r>
            <w:r w:rsidR="005E4C0D" w:rsidRPr="00B15A92">
              <w:rPr>
                <w:vertAlign w:val="subscript"/>
              </w:rPr>
              <w:t>w</w:t>
            </w:r>
            <w:r w:rsidR="00E82466" w:rsidRPr="00B15A92">
              <w:t xml:space="preserve"> calculated for </w:t>
            </w:r>
            <w:r w:rsidRPr="00B15A92">
              <w:t>multiple application in winter and spring cereals</w:t>
            </w:r>
            <w:r w:rsidR="00822EEB">
              <w:t xml:space="preserve"> (Table 9.5-3)</w:t>
            </w:r>
          </w:p>
        </w:tc>
      </w:tr>
      <w:tr w:rsidR="00F56C77" w:rsidRPr="002B1114" w14:paraId="5A9E678B" w14:textId="77777777" w:rsidTr="00586E56">
        <w:tc>
          <w:tcPr>
            <w:tcW w:w="1500" w:type="pct"/>
            <w:tcBorders>
              <w:top w:val="single" w:sz="4" w:space="0" w:color="auto"/>
              <w:left w:val="single" w:sz="4" w:space="0" w:color="auto"/>
              <w:bottom w:val="single" w:sz="4" w:space="0" w:color="auto"/>
              <w:right w:val="single" w:sz="4" w:space="0" w:color="auto"/>
            </w:tcBorders>
          </w:tcPr>
          <w:p w14:paraId="266C91CE" w14:textId="77777777" w:rsidR="00F56C77" w:rsidRPr="002B1114" w:rsidRDefault="00F56C77" w:rsidP="00586E56">
            <w:pPr>
              <w:pStyle w:val="RepTable"/>
              <w:rPr>
                <w:vertAlign w:val="subscript"/>
              </w:rPr>
            </w:pPr>
            <w:r w:rsidRPr="002B1114">
              <w:t>BCF</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2E225A23" w14:textId="77777777" w:rsidR="00F56C77" w:rsidRPr="00A64FA0" w:rsidRDefault="0077710B" w:rsidP="00586E56">
            <w:pPr>
              <w:pStyle w:val="RepTable"/>
            </w:pPr>
            <w:r w:rsidRPr="00A64FA0">
              <w:t>19.7</w:t>
            </w:r>
          </w:p>
        </w:tc>
        <w:tc>
          <w:tcPr>
            <w:tcW w:w="2250" w:type="pct"/>
            <w:tcBorders>
              <w:top w:val="single" w:sz="4" w:space="0" w:color="auto"/>
              <w:left w:val="single" w:sz="4" w:space="0" w:color="auto"/>
              <w:bottom w:val="single" w:sz="4" w:space="0" w:color="auto"/>
              <w:right w:val="single" w:sz="4" w:space="0" w:color="auto"/>
            </w:tcBorders>
          </w:tcPr>
          <w:p w14:paraId="76E8C36F" w14:textId="77777777" w:rsidR="00F56C77" w:rsidRPr="002B1114" w:rsidRDefault="00F56C77" w:rsidP="00586E56">
            <w:pPr>
              <w:pStyle w:val="RepTable"/>
            </w:pPr>
          </w:p>
        </w:tc>
      </w:tr>
      <w:tr w:rsidR="00F56C77" w:rsidRPr="002B1114" w14:paraId="477D3E8E" w14:textId="77777777" w:rsidTr="00586E56">
        <w:tc>
          <w:tcPr>
            <w:tcW w:w="1500" w:type="pct"/>
            <w:tcBorders>
              <w:top w:val="single" w:sz="4" w:space="0" w:color="auto"/>
              <w:left w:val="single" w:sz="4" w:space="0" w:color="auto"/>
              <w:bottom w:val="single" w:sz="4" w:space="0" w:color="auto"/>
              <w:right w:val="single" w:sz="4" w:space="0" w:color="auto"/>
            </w:tcBorders>
          </w:tcPr>
          <w:p w14:paraId="09F720D5" w14:textId="77777777" w:rsidR="00F56C77" w:rsidRPr="002B1114" w:rsidRDefault="00F56C77" w:rsidP="00586E56">
            <w:pPr>
              <w:pStyle w:val="RepTable"/>
              <w:rPr>
                <w:vertAlign w:val="subscript"/>
              </w:rPr>
            </w:pPr>
            <w:r w:rsidRPr="002B1114">
              <w:t>BMF</w:t>
            </w:r>
          </w:p>
        </w:tc>
        <w:tc>
          <w:tcPr>
            <w:tcW w:w="1250" w:type="pct"/>
            <w:tcBorders>
              <w:top w:val="single" w:sz="4" w:space="0" w:color="auto"/>
              <w:left w:val="single" w:sz="4" w:space="0" w:color="auto"/>
              <w:bottom w:val="single" w:sz="4" w:space="0" w:color="auto"/>
              <w:right w:val="single" w:sz="4" w:space="0" w:color="auto"/>
            </w:tcBorders>
          </w:tcPr>
          <w:p w14:paraId="68B33CFB" w14:textId="77777777" w:rsidR="00F56C77" w:rsidRPr="00A64FA0" w:rsidRDefault="0077710B" w:rsidP="00586E56">
            <w:pPr>
              <w:pStyle w:val="RepTable"/>
            </w:pPr>
            <w:r w:rsidRPr="00A64FA0">
              <w:t>-</w:t>
            </w:r>
          </w:p>
        </w:tc>
        <w:tc>
          <w:tcPr>
            <w:tcW w:w="2250" w:type="pct"/>
            <w:tcBorders>
              <w:top w:val="single" w:sz="4" w:space="0" w:color="auto"/>
              <w:left w:val="single" w:sz="4" w:space="0" w:color="auto"/>
              <w:bottom w:val="single" w:sz="4" w:space="0" w:color="auto"/>
              <w:right w:val="single" w:sz="4" w:space="0" w:color="auto"/>
            </w:tcBorders>
          </w:tcPr>
          <w:p w14:paraId="3F374C77" w14:textId="77777777" w:rsidR="00F56C77" w:rsidRPr="002B1114" w:rsidRDefault="00F56C77" w:rsidP="00586E56">
            <w:pPr>
              <w:pStyle w:val="RepTable"/>
            </w:pPr>
            <w:r w:rsidRPr="002B1114">
              <w:t>biomagnification factor (relevant for BCF ≥ 2000)</w:t>
            </w:r>
          </w:p>
        </w:tc>
      </w:tr>
      <w:tr w:rsidR="00F56C77" w:rsidRPr="002B1114" w14:paraId="2F2657C6" w14:textId="77777777" w:rsidTr="00586E56">
        <w:tc>
          <w:tcPr>
            <w:tcW w:w="1500" w:type="pct"/>
            <w:tcBorders>
              <w:top w:val="single" w:sz="4" w:space="0" w:color="auto"/>
              <w:left w:val="single" w:sz="4" w:space="0" w:color="auto"/>
              <w:bottom w:val="single" w:sz="4" w:space="0" w:color="auto"/>
              <w:right w:val="single" w:sz="4" w:space="0" w:color="auto"/>
            </w:tcBorders>
          </w:tcPr>
          <w:p w14:paraId="2AD5B8CF" w14:textId="77777777" w:rsidR="00F56C77" w:rsidRPr="002B1114" w:rsidRDefault="00F56C77" w:rsidP="00586E56">
            <w:pPr>
              <w:pStyle w:val="RepTable"/>
              <w:rPr>
                <w:vertAlign w:val="subscript"/>
              </w:rPr>
            </w:pPr>
            <w:r w:rsidRPr="002B1114">
              <w:t>PEC</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641FB444" w14:textId="77777777" w:rsidR="00F56C77" w:rsidRPr="00A64FA0" w:rsidRDefault="008E0FDF" w:rsidP="00586E56">
            <w:pPr>
              <w:pStyle w:val="RepTable"/>
            </w:pPr>
            <w:r>
              <w:t>0.</w:t>
            </w:r>
            <w:r w:rsidR="002F6025">
              <w:t>42</w:t>
            </w:r>
            <w:r w:rsidR="00257F74">
              <w:t>8</w:t>
            </w:r>
          </w:p>
        </w:tc>
        <w:tc>
          <w:tcPr>
            <w:tcW w:w="2250" w:type="pct"/>
            <w:tcBorders>
              <w:top w:val="single" w:sz="4" w:space="0" w:color="auto"/>
              <w:left w:val="single" w:sz="4" w:space="0" w:color="auto"/>
              <w:bottom w:val="single" w:sz="4" w:space="0" w:color="auto"/>
              <w:right w:val="single" w:sz="4" w:space="0" w:color="auto"/>
            </w:tcBorders>
          </w:tcPr>
          <w:p w14:paraId="2F537117" w14:textId="77777777" w:rsidR="00F56C77" w:rsidRPr="002B1114" w:rsidRDefault="00F56C77" w:rsidP="00586E56">
            <w:pPr>
              <w:pStyle w:val="RepTable"/>
              <w:rPr>
                <w:vertAlign w:val="subscript"/>
              </w:rPr>
            </w:pPr>
            <w:r w:rsidRPr="002B1114">
              <w:t>PEC</w:t>
            </w:r>
            <w:r w:rsidRPr="002B1114">
              <w:rPr>
                <w:vertAlign w:val="subscript"/>
              </w:rPr>
              <w:t xml:space="preserve">fish </w:t>
            </w:r>
            <w:r w:rsidRPr="002B1114">
              <w:t>= PEC</w:t>
            </w:r>
            <w:r w:rsidRPr="002B1114">
              <w:rPr>
                <w:vertAlign w:val="subscript"/>
              </w:rPr>
              <w:t xml:space="preserve">water </w:t>
            </w:r>
            <w:r w:rsidRPr="002B1114">
              <w:t>× BCF</w:t>
            </w:r>
            <w:r w:rsidRPr="002B1114">
              <w:rPr>
                <w:vertAlign w:val="subscript"/>
              </w:rPr>
              <w:t>fish</w:t>
            </w:r>
          </w:p>
        </w:tc>
      </w:tr>
      <w:tr w:rsidR="00F56C77" w:rsidRPr="002B1114" w14:paraId="7DDC023F" w14:textId="77777777" w:rsidTr="00586E56">
        <w:tc>
          <w:tcPr>
            <w:tcW w:w="1500" w:type="pct"/>
            <w:tcBorders>
              <w:top w:val="single" w:sz="4" w:space="0" w:color="auto"/>
              <w:left w:val="single" w:sz="4" w:space="0" w:color="auto"/>
              <w:bottom w:val="single" w:sz="4" w:space="0" w:color="auto"/>
              <w:right w:val="single" w:sz="4" w:space="0" w:color="auto"/>
            </w:tcBorders>
          </w:tcPr>
          <w:p w14:paraId="6D02074A" w14:textId="77777777" w:rsidR="00F56C77" w:rsidRPr="002B1114" w:rsidRDefault="00F56C77" w:rsidP="00586E56">
            <w:pPr>
              <w:pStyle w:val="RepTable"/>
            </w:pPr>
            <w:r w:rsidRPr="002B1114">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01DEA337" w14:textId="77777777" w:rsidR="00F56C77" w:rsidRPr="00A64FA0" w:rsidRDefault="002F6025" w:rsidP="00586E56">
            <w:pPr>
              <w:pStyle w:val="RepTable"/>
            </w:pPr>
            <w:r>
              <w:t>0.068</w:t>
            </w:r>
          </w:p>
        </w:tc>
        <w:tc>
          <w:tcPr>
            <w:tcW w:w="2250" w:type="pct"/>
            <w:tcBorders>
              <w:top w:val="single" w:sz="4" w:space="0" w:color="auto"/>
              <w:left w:val="single" w:sz="4" w:space="0" w:color="auto"/>
              <w:bottom w:val="single" w:sz="4" w:space="0" w:color="auto"/>
              <w:right w:val="single" w:sz="4" w:space="0" w:color="auto"/>
            </w:tcBorders>
          </w:tcPr>
          <w:p w14:paraId="552815DF" w14:textId="77777777" w:rsidR="00F56C77" w:rsidRPr="002B1114" w:rsidRDefault="00F56C77" w:rsidP="00586E56">
            <w:pPr>
              <w:pStyle w:val="RepTable"/>
            </w:pPr>
            <w:r w:rsidRPr="002B1114">
              <w:t>DDD = PEC</w:t>
            </w:r>
            <w:r w:rsidRPr="002B1114">
              <w:rPr>
                <w:vertAlign w:val="subscript"/>
              </w:rPr>
              <w:t xml:space="preserve">fish </w:t>
            </w:r>
            <w:r w:rsidRPr="002B1114">
              <w:t>× 0.1</w:t>
            </w:r>
            <w:r w:rsidR="00E82466">
              <w:t>59</w:t>
            </w:r>
          </w:p>
        </w:tc>
      </w:tr>
      <w:tr w:rsidR="00F56C77" w:rsidRPr="002B1114" w14:paraId="373B92A5" w14:textId="77777777" w:rsidTr="00586E56">
        <w:tc>
          <w:tcPr>
            <w:tcW w:w="1500" w:type="pct"/>
            <w:tcBorders>
              <w:top w:val="single" w:sz="4" w:space="0" w:color="auto"/>
              <w:left w:val="single" w:sz="4" w:space="0" w:color="auto"/>
              <w:bottom w:val="single" w:sz="4" w:space="0" w:color="auto"/>
              <w:right w:val="single" w:sz="4" w:space="0" w:color="auto"/>
            </w:tcBorders>
          </w:tcPr>
          <w:p w14:paraId="7C4F33DA" w14:textId="77777777" w:rsidR="00F56C77" w:rsidRPr="002B1114" w:rsidRDefault="00F56C77" w:rsidP="00586E56">
            <w:pPr>
              <w:pStyle w:val="RepTable"/>
              <w:rPr>
                <w:lang w:val="de-DE"/>
              </w:rPr>
            </w:pPr>
            <w:r w:rsidRPr="002B1114">
              <w:rPr>
                <w:lang w:val="de-DE"/>
              </w:rPr>
              <w:t>NOEL (mg/kg bw/d)</w:t>
            </w:r>
          </w:p>
        </w:tc>
        <w:tc>
          <w:tcPr>
            <w:tcW w:w="1250" w:type="pct"/>
            <w:tcBorders>
              <w:top w:val="single" w:sz="4" w:space="0" w:color="auto"/>
              <w:left w:val="single" w:sz="4" w:space="0" w:color="auto"/>
              <w:bottom w:val="single" w:sz="4" w:space="0" w:color="auto"/>
              <w:right w:val="single" w:sz="4" w:space="0" w:color="auto"/>
            </w:tcBorders>
          </w:tcPr>
          <w:p w14:paraId="058533E6" w14:textId="77777777" w:rsidR="00F56C77" w:rsidRPr="00A64FA0" w:rsidRDefault="0077710B" w:rsidP="00586E56">
            <w:pPr>
              <w:pStyle w:val="RepTable"/>
              <w:rPr>
                <w:lang w:val="de-DE"/>
              </w:rPr>
            </w:pPr>
            <w:r w:rsidRPr="00A64FA0">
              <w:rPr>
                <w:lang w:val="de-DE"/>
              </w:rPr>
              <w:t>78</w:t>
            </w:r>
          </w:p>
        </w:tc>
        <w:tc>
          <w:tcPr>
            <w:tcW w:w="2250" w:type="pct"/>
            <w:tcBorders>
              <w:top w:val="single" w:sz="4" w:space="0" w:color="auto"/>
              <w:left w:val="single" w:sz="4" w:space="0" w:color="auto"/>
              <w:bottom w:val="single" w:sz="4" w:space="0" w:color="auto"/>
              <w:right w:val="single" w:sz="4" w:space="0" w:color="auto"/>
            </w:tcBorders>
          </w:tcPr>
          <w:p w14:paraId="6224C237" w14:textId="77777777" w:rsidR="00F56C77" w:rsidRPr="002B1114" w:rsidRDefault="00F56C77" w:rsidP="00586E56">
            <w:pPr>
              <w:pStyle w:val="RepTable"/>
              <w:rPr>
                <w:lang w:val="de-DE"/>
              </w:rPr>
            </w:pPr>
          </w:p>
        </w:tc>
      </w:tr>
      <w:tr w:rsidR="00F56C77" w:rsidRPr="002B1114" w14:paraId="4BCB1A34" w14:textId="77777777" w:rsidTr="00586E56">
        <w:tc>
          <w:tcPr>
            <w:tcW w:w="1500" w:type="pct"/>
            <w:tcBorders>
              <w:top w:val="single" w:sz="4" w:space="0" w:color="auto"/>
              <w:left w:val="single" w:sz="4" w:space="0" w:color="auto"/>
              <w:bottom w:val="single" w:sz="4" w:space="0" w:color="auto"/>
              <w:right w:val="single" w:sz="4" w:space="0" w:color="auto"/>
            </w:tcBorders>
          </w:tcPr>
          <w:p w14:paraId="0375958B" w14:textId="77777777" w:rsidR="00F56C77" w:rsidRPr="002B1114" w:rsidRDefault="00F56C77" w:rsidP="00586E56">
            <w:pPr>
              <w:pStyle w:val="RepTable"/>
              <w:rPr>
                <w:vertAlign w:val="subscript"/>
              </w:rPr>
            </w:pPr>
            <w:r w:rsidRPr="002B1114">
              <w:t>TER</w:t>
            </w:r>
            <w:r w:rsidRPr="002B1114">
              <w:rPr>
                <w:vertAlign w:val="subscript"/>
              </w:rPr>
              <w:t>lt</w:t>
            </w:r>
          </w:p>
        </w:tc>
        <w:tc>
          <w:tcPr>
            <w:tcW w:w="1250" w:type="pct"/>
            <w:tcBorders>
              <w:top w:val="single" w:sz="4" w:space="0" w:color="auto"/>
              <w:left w:val="single" w:sz="4" w:space="0" w:color="auto"/>
              <w:bottom w:val="single" w:sz="4" w:space="0" w:color="auto"/>
              <w:right w:val="single" w:sz="4" w:space="0" w:color="auto"/>
            </w:tcBorders>
          </w:tcPr>
          <w:p w14:paraId="50F6A18E" w14:textId="77777777" w:rsidR="00F56C77" w:rsidRPr="00A64FA0" w:rsidRDefault="002F6025" w:rsidP="00586E56">
            <w:pPr>
              <w:pStyle w:val="RepTable"/>
            </w:pPr>
            <w:r>
              <w:t>1146.</w:t>
            </w:r>
            <w:r w:rsidR="00257F74">
              <w:t>5</w:t>
            </w:r>
          </w:p>
        </w:tc>
        <w:tc>
          <w:tcPr>
            <w:tcW w:w="2250" w:type="pct"/>
            <w:tcBorders>
              <w:top w:val="single" w:sz="4" w:space="0" w:color="auto"/>
              <w:left w:val="single" w:sz="4" w:space="0" w:color="auto"/>
              <w:bottom w:val="single" w:sz="4" w:space="0" w:color="auto"/>
              <w:right w:val="single" w:sz="4" w:space="0" w:color="auto"/>
            </w:tcBorders>
          </w:tcPr>
          <w:p w14:paraId="20A096EF" w14:textId="77777777" w:rsidR="00F56C77" w:rsidRPr="002B1114" w:rsidRDefault="0077710B" w:rsidP="00586E56">
            <w:pPr>
              <w:pStyle w:val="RepTable"/>
            </w:pPr>
            <w:r>
              <w:t>&gt;5, no further refinement</w:t>
            </w:r>
          </w:p>
        </w:tc>
      </w:tr>
    </w:tbl>
    <w:p w14:paraId="49B90C64" w14:textId="77777777" w:rsidR="00F56C77" w:rsidRDefault="00F56C77" w:rsidP="00F56C77">
      <w:pPr>
        <w:pStyle w:val="RepTableFootnote"/>
        <w:rPr>
          <w:lang w:val="en-GB"/>
        </w:rPr>
      </w:pPr>
      <w:r w:rsidRPr="002B1114">
        <w:rPr>
          <w:lang w:val="en-GB"/>
        </w:rPr>
        <w:t>TER values shown in bold fall below the relevant trigger.</w:t>
      </w:r>
    </w:p>
    <w:p w14:paraId="5B1D2773" w14:textId="77777777" w:rsidR="00E82466" w:rsidRPr="002B1114" w:rsidRDefault="00E82466" w:rsidP="00E82466">
      <w:pPr>
        <w:pStyle w:val="RepLabel"/>
      </w:pPr>
      <w:r w:rsidRPr="002B1114">
        <w:t xml:space="preserve">Table </w:t>
      </w:r>
      <w:r w:rsidRPr="008B67CC">
        <w:rPr>
          <w:color w:val="5B9BD5"/>
        </w:rPr>
        <w:fldChar w:fldCharType="begin"/>
      </w:r>
      <w:r w:rsidRPr="008B67CC">
        <w:rPr>
          <w:color w:val="5B9BD5"/>
        </w:rPr>
        <w:instrText xml:space="preserve"> STYLEREF 2 \s </w:instrText>
      </w:r>
      <w:r w:rsidRPr="008B67CC">
        <w:rPr>
          <w:color w:val="5B9BD5"/>
        </w:rPr>
        <w:fldChar w:fldCharType="separate"/>
      </w:r>
      <w:r w:rsidRPr="008B67CC">
        <w:rPr>
          <w:noProof/>
          <w:color w:val="5B9BD5"/>
        </w:rPr>
        <w:t>9.</w:t>
      </w:r>
      <w:r w:rsidRPr="008B67CC">
        <w:rPr>
          <w:strike/>
          <w:noProof/>
          <w:color w:val="5B9BD5"/>
        </w:rPr>
        <w:t>3</w:t>
      </w:r>
      <w:r w:rsidRPr="008B67CC">
        <w:rPr>
          <w:color w:val="5B9BD5"/>
        </w:rPr>
        <w:fldChar w:fldCharType="end"/>
      </w:r>
      <w:r w:rsidR="005146FE" w:rsidRPr="008B67CC">
        <w:rPr>
          <w:color w:val="5B9BD5"/>
        </w:rPr>
        <w:t xml:space="preserve"> 2</w:t>
      </w:r>
      <w:r w:rsidRPr="00236697">
        <w:rPr>
          <w:color w:val="5B9BD5"/>
        </w:rPr>
        <w:noBreakHyphen/>
      </w:r>
      <w:r w:rsidR="004A3590" w:rsidRPr="00236697">
        <w:rPr>
          <w:color w:val="5B9BD5"/>
        </w:rPr>
        <w:t>1</w:t>
      </w:r>
      <w:r w:rsidR="00012E2F">
        <w:rPr>
          <w:color w:val="5B9BD5"/>
        </w:rPr>
        <w:t>1</w:t>
      </w:r>
      <w:r w:rsidRPr="002B1114">
        <w:t>:</w:t>
      </w:r>
      <w:r w:rsidRPr="002B1114">
        <w:tab/>
        <w:t xml:space="preserve">Assessment of the risk for fish-eating </w:t>
      </w:r>
      <w:r w:rsidR="00A04A9B">
        <w:t>birds</w:t>
      </w:r>
      <w:r w:rsidR="00A04A9B" w:rsidRPr="002B1114">
        <w:t xml:space="preserve"> </w:t>
      </w:r>
      <w:r w:rsidRPr="002B1114">
        <w:t xml:space="preserve">due to exposure to </w:t>
      </w:r>
      <w:r>
        <w:t>JAU 6476-desthio</w:t>
      </w:r>
      <w:r w:rsidRPr="002B1114">
        <w:t xml:space="preserve"> via bioaccumulation in fish (secondary poisoning) for the intended use </w:t>
      </w:r>
      <w:r w:rsidRPr="00E82466">
        <w:t>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E82466" w:rsidRPr="002B1114" w14:paraId="71614309" w14:textId="77777777" w:rsidTr="00D91011">
        <w:tc>
          <w:tcPr>
            <w:tcW w:w="1500" w:type="pct"/>
            <w:tcBorders>
              <w:top w:val="single" w:sz="4" w:space="0" w:color="auto"/>
              <w:left w:val="single" w:sz="4" w:space="0" w:color="auto"/>
              <w:bottom w:val="single" w:sz="4" w:space="0" w:color="auto"/>
              <w:right w:val="single" w:sz="4" w:space="0" w:color="auto"/>
            </w:tcBorders>
          </w:tcPr>
          <w:p w14:paraId="087F5FCA" w14:textId="77777777" w:rsidR="00E82466" w:rsidRPr="00E82466" w:rsidRDefault="00E82466" w:rsidP="00D91011">
            <w:pPr>
              <w:pStyle w:val="RepTableBold"/>
              <w:rPr>
                <w:lang w:val="en-GB"/>
              </w:rPr>
            </w:pPr>
            <w:r w:rsidRPr="00E82466">
              <w:rPr>
                <w:lang w:val="en-GB"/>
              </w:rPr>
              <w:t>Parameter</w:t>
            </w:r>
          </w:p>
        </w:tc>
        <w:tc>
          <w:tcPr>
            <w:tcW w:w="1250" w:type="pct"/>
            <w:tcBorders>
              <w:top w:val="single" w:sz="4" w:space="0" w:color="auto"/>
              <w:left w:val="single" w:sz="4" w:space="0" w:color="auto"/>
              <w:bottom w:val="single" w:sz="4" w:space="0" w:color="auto"/>
              <w:right w:val="single" w:sz="4" w:space="0" w:color="auto"/>
            </w:tcBorders>
          </w:tcPr>
          <w:p w14:paraId="198A8946" w14:textId="77777777" w:rsidR="00E82466" w:rsidRPr="00E82466" w:rsidRDefault="00E82466" w:rsidP="00D91011">
            <w:pPr>
              <w:pStyle w:val="RepTableBold"/>
              <w:rPr>
                <w:lang w:val="en-GB"/>
              </w:rPr>
            </w:pPr>
            <w:r>
              <w:t>JAU 6476-desthio</w:t>
            </w:r>
            <w:r w:rsidR="008A3EFD">
              <w:t xml:space="preserve">( </w:t>
            </w:r>
            <w:r w:rsidR="008A3EFD" w:rsidRPr="0047413E">
              <w:rPr>
                <w:color w:val="5B9BD5"/>
              </w:rPr>
              <w:t>M04)</w:t>
            </w:r>
          </w:p>
        </w:tc>
        <w:tc>
          <w:tcPr>
            <w:tcW w:w="2250" w:type="pct"/>
            <w:tcBorders>
              <w:top w:val="single" w:sz="4" w:space="0" w:color="auto"/>
              <w:left w:val="single" w:sz="4" w:space="0" w:color="auto"/>
              <w:bottom w:val="single" w:sz="4" w:space="0" w:color="auto"/>
              <w:right w:val="single" w:sz="4" w:space="0" w:color="auto"/>
            </w:tcBorders>
          </w:tcPr>
          <w:p w14:paraId="72C10171" w14:textId="77777777" w:rsidR="00E82466" w:rsidRPr="002B1114" w:rsidRDefault="00E82466" w:rsidP="00D91011">
            <w:pPr>
              <w:pStyle w:val="RepTableBold"/>
              <w:rPr>
                <w:lang w:val="en-GB"/>
              </w:rPr>
            </w:pPr>
            <w:r w:rsidRPr="002B1114">
              <w:rPr>
                <w:lang w:val="en-GB"/>
              </w:rPr>
              <w:t>comments</w:t>
            </w:r>
          </w:p>
        </w:tc>
      </w:tr>
      <w:tr w:rsidR="00E82466" w:rsidRPr="002B1114" w14:paraId="5610A644" w14:textId="77777777" w:rsidTr="00D91011">
        <w:tc>
          <w:tcPr>
            <w:tcW w:w="1500" w:type="pct"/>
            <w:tcBorders>
              <w:top w:val="single" w:sz="4" w:space="0" w:color="auto"/>
              <w:left w:val="single" w:sz="4" w:space="0" w:color="auto"/>
              <w:bottom w:val="single" w:sz="4" w:space="0" w:color="auto"/>
              <w:right w:val="single" w:sz="4" w:space="0" w:color="auto"/>
            </w:tcBorders>
          </w:tcPr>
          <w:p w14:paraId="3B559B31" w14:textId="77777777" w:rsidR="00E82466" w:rsidRPr="00E82466" w:rsidRDefault="00E82466" w:rsidP="00D91011">
            <w:pPr>
              <w:pStyle w:val="RepTable"/>
              <w:rPr>
                <w:lang w:val="de-DE"/>
              </w:rPr>
            </w:pPr>
            <w:r w:rsidRPr="00E82466">
              <w:rPr>
                <w:lang w:val="de-DE"/>
              </w:rPr>
              <w:t>PEC</w:t>
            </w:r>
            <w:r w:rsidRPr="00E82466">
              <w:rPr>
                <w:vertAlign w:val="subscript"/>
                <w:lang w:val="de-DE"/>
              </w:rPr>
              <w:t>sw</w:t>
            </w:r>
            <w:r w:rsidRPr="00E82466">
              <w:rPr>
                <w:lang w:val="de-DE"/>
              </w:rPr>
              <w:t xml:space="preserve"> (</w:t>
            </w:r>
            <w:r w:rsidR="00691FD6">
              <w:rPr>
                <w:lang w:val="de-DE"/>
              </w:rPr>
              <w:t>max</w:t>
            </w:r>
            <w:r w:rsidRPr="00E82466">
              <w:rPr>
                <w:lang w:val="de-DE"/>
              </w:rPr>
              <w:t>) (mg/L)</w:t>
            </w:r>
          </w:p>
        </w:tc>
        <w:tc>
          <w:tcPr>
            <w:tcW w:w="1250" w:type="pct"/>
            <w:tcBorders>
              <w:top w:val="single" w:sz="4" w:space="0" w:color="auto"/>
              <w:left w:val="single" w:sz="4" w:space="0" w:color="auto"/>
              <w:bottom w:val="single" w:sz="4" w:space="0" w:color="auto"/>
              <w:right w:val="single" w:sz="4" w:space="0" w:color="auto"/>
            </w:tcBorders>
          </w:tcPr>
          <w:p w14:paraId="5E2F886E" w14:textId="77777777" w:rsidR="00E82466" w:rsidRPr="0069222B" w:rsidRDefault="008E0FDF" w:rsidP="00D91011">
            <w:pPr>
              <w:pStyle w:val="RepTable"/>
              <w:rPr>
                <w:highlight w:val="lightGray"/>
                <w:lang w:val="de-DE"/>
              </w:rPr>
            </w:pPr>
            <w:r w:rsidRPr="00B15A92">
              <w:rPr>
                <w:lang w:val="de-DE"/>
              </w:rPr>
              <w:t>0.</w:t>
            </w:r>
            <w:r w:rsidR="002F6025">
              <w:rPr>
                <w:lang w:val="de-DE"/>
              </w:rPr>
              <w:t>11</w:t>
            </w:r>
            <w:r w:rsidR="00257F74">
              <w:rPr>
                <w:lang w:val="de-DE"/>
              </w:rPr>
              <w:t>1</w:t>
            </w:r>
          </w:p>
        </w:tc>
        <w:tc>
          <w:tcPr>
            <w:tcW w:w="2250" w:type="pct"/>
            <w:tcBorders>
              <w:top w:val="single" w:sz="4" w:space="0" w:color="auto"/>
              <w:left w:val="single" w:sz="4" w:space="0" w:color="auto"/>
              <w:bottom w:val="single" w:sz="4" w:space="0" w:color="auto"/>
              <w:right w:val="single" w:sz="4" w:space="0" w:color="auto"/>
            </w:tcBorders>
          </w:tcPr>
          <w:p w14:paraId="6091D7CC" w14:textId="77777777" w:rsidR="00E82466" w:rsidRPr="0069222B" w:rsidRDefault="00B15A92" w:rsidP="00D91011">
            <w:pPr>
              <w:pStyle w:val="RepTable"/>
              <w:rPr>
                <w:highlight w:val="lightGray"/>
                <w:lang w:val="de-DE"/>
              </w:rPr>
            </w:pPr>
            <w:r w:rsidRPr="00B15A92">
              <w:t xml:space="preserve">Worst-case </w:t>
            </w:r>
            <w:r w:rsidR="001C0C23">
              <w:t xml:space="preserve">Step 1 </w:t>
            </w:r>
            <w:r w:rsidRPr="00B15A92">
              <w:t>PEC</w:t>
            </w:r>
            <w:r w:rsidRPr="00B15A92">
              <w:rPr>
                <w:vertAlign w:val="subscript"/>
              </w:rPr>
              <w:t>sw</w:t>
            </w:r>
            <w:r w:rsidRPr="00B15A92">
              <w:t xml:space="preserve"> calculated for multiple application in winter and spring cereals</w:t>
            </w:r>
            <w:r w:rsidR="00822EEB">
              <w:t xml:space="preserve"> (Table 9.5-4)</w:t>
            </w:r>
          </w:p>
        </w:tc>
      </w:tr>
      <w:tr w:rsidR="00E82466" w:rsidRPr="002B1114" w14:paraId="7C9DE852" w14:textId="77777777" w:rsidTr="00D91011">
        <w:tc>
          <w:tcPr>
            <w:tcW w:w="1500" w:type="pct"/>
            <w:tcBorders>
              <w:top w:val="single" w:sz="4" w:space="0" w:color="auto"/>
              <w:left w:val="single" w:sz="4" w:space="0" w:color="auto"/>
              <w:bottom w:val="single" w:sz="4" w:space="0" w:color="auto"/>
              <w:right w:val="single" w:sz="4" w:space="0" w:color="auto"/>
            </w:tcBorders>
          </w:tcPr>
          <w:p w14:paraId="57C773E4" w14:textId="77777777" w:rsidR="00E82466" w:rsidRPr="002B1114" w:rsidRDefault="00E82466" w:rsidP="00D91011">
            <w:pPr>
              <w:pStyle w:val="RepTable"/>
              <w:rPr>
                <w:vertAlign w:val="subscript"/>
              </w:rPr>
            </w:pPr>
            <w:r w:rsidRPr="002B1114">
              <w:t>BCF</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19B5CEF7" w14:textId="77777777" w:rsidR="00E82466" w:rsidRPr="0077710B" w:rsidRDefault="0077710B" w:rsidP="00D91011">
            <w:pPr>
              <w:pStyle w:val="RepTable"/>
            </w:pPr>
            <w:r w:rsidRPr="0077710B">
              <w:t>65</w:t>
            </w:r>
          </w:p>
        </w:tc>
        <w:tc>
          <w:tcPr>
            <w:tcW w:w="2250" w:type="pct"/>
            <w:tcBorders>
              <w:top w:val="single" w:sz="4" w:space="0" w:color="auto"/>
              <w:left w:val="single" w:sz="4" w:space="0" w:color="auto"/>
              <w:bottom w:val="single" w:sz="4" w:space="0" w:color="auto"/>
              <w:right w:val="single" w:sz="4" w:space="0" w:color="auto"/>
            </w:tcBorders>
          </w:tcPr>
          <w:p w14:paraId="6ED1AB1A" w14:textId="77777777" w:rsidR="00E82466" w:rsidRPr="0077710B" w:rsidRDefault="00E82466" w:rsidP="00D91011">
            <w:pPr>
              <w:pStyle w:val="RepTable"/>
            </w:pPr>
          </w:p>
        </w:tc>
      </w:tr>
      <w:tr w:rsidR="00E82466" w:rsidRPr="002B1114" w14:paraId="11099CD6" w14:textId="77777777" w:rsidTr="00D91011">
        <w:tc>
          <w:tcPr>
            <w:tcW w:w="1500" w:type="pct"/>
            <w:tcBorders>
              <w:top w:val="single" w:sz="4" w:space="0" w:color="auto"/>
              <w:left w:val="single" w:sz="4" w:space="0" w:color="auto"/>
              <w:bottom w:val="single" w:sz="4" w:space="0" w:color="auto"/>
              <w:right w:val="single" w:sz="4" w:space="0" w:color="auto"/>
            </w:tcBorders>
          </w:tcPr>
          <w:p w14:paraId="50E696F0" w14:textId="77777777" w:rsidR="00E82466" w:rsidRPr="002B1114" w:rsidRDefault="00E82466" w:rsidP="00D91011">
            <w:pPr>
              <w:pStyle w:val="RepTable"/>
              <w:rPr>
                <w:vertAlign w:val="subscript"/>
              </w:rPr>
            </w:pPr>
            <w:r w:rsidRPr="002B1114">
              <w:t>BMF</w:t>
            </w:r>
          </w:p>
        </w:tc>
        <w:tc>
          <w:tcPr>
            <w:tcW w:w="1250" w:type="pct"/>
            <w:tcBorders>
              <w:top w:val="single" w:sz="4" w:space="0" w:color="auto"/>
              <w:left w:val="single" w:sz="4" w:space="0" w:color="auto"/>
              <w:bottom w:val="single" w:sz="4" w:space="0" w:color="auto"/>
              <w:right w:val="single" w:sz="4" w:space="0" w:color="auto"/>
            </w:tcBorders>
          </w:tcPr>
          <w:p w14:paraId="3939467C" w14:textId="77777777" w:rsidR="00E82466" w:rsidRPr="0077710B" w:rsidRDefault="0077710B" w:rsidP="00D91011">
            <w:pPr>
              <w:pStyle w:val="RepTable"/>
            </w:pPr>
            <w:r w:rsidRPr="0077710B">
              <w:t>-</w:t>
            </w:r>
          </w:p>
        </w:tc>
        <w:tc>
          <w:tcPr>
            <w:tcW w:w="2250" w:type="pct"/>
            <w:tcBorders>
              <w:top w:val="single" w:sz="4" w:space="0" w:color="auto"/>
              <w:left w:val="single" w:sz="4" w:space="0" w:color="auto"/>
              <w:bottom w:val="single" w:sz="4" w:space="0" w:color="auto"/>
              <w:right w:val="single" w:sz="4" w:space="0" w:color="auto"/>
            </w:tcBorders>
          </w:tcPr>
          <w:p w14:paraId="6551DFF5" w14:textId="77777777" w:rsidR="00E82466" w:rsidRPr="0077710B" w:rsidRDefault="00E82466" w:rsidP="00D91011">
            <w:pPr>
              <w:pStyle w:val="RepTable"/>
            </w:pPr>
            <w:r w:rsidRPr="0077710B">
              <w:t>biomagnification factor (relevant for BCF ≥ 2000)</w:t>
            </w:r>
          </w:p>
        </w:tc>
      </w:tr>
      <w:tr w:rsidR="00E82466" w:rsidRPr="002B1114" w14:paraId="2606DE53" w14:textId="77777777" w:rsidTr="00D91011">
        <w:tc>
          <w:tcPr>
            <w:tcW w:w="1500" w:type="pct"/>
            <w:tcBorders>
              <w:top w:val="single" w:sz="4" w:space="0" w:color="auto"/>
              <w:left w:val="single" w:sz="4" w:space="0" w:color="auto"/>
              <w:bottom w:val="single" w:sz="4" w:space="0" w:color="auto"/>
              <w:right w:val="single" w:sz="4" w:space="0" w:color="auto"/>
            </w:tcBorders>
          </w:tcPr>
          <w:p w14:paraId="38D2879F" w14:textId="77777777" w:rsidR="00E82466" w:rsidRPr="002B1114" w:rsidRDefault="00E82466" w:rsidP="00D91011">
            <w:pPr>
              <w:pStyle w:val="RepTable"/>
              <w:rPr>
                <w:vertAlign w:val="subscript"/>
              </w:rPr>
            </w:pPr>
            <w:r w:rsidRPr="002B1114">
              <w:lastRenderedPageBreak/>
              <w:t>PEC</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7FA9BC58" w14:textId="77777777" w:rsidR="00E82466" w:rsidRPr="0077710B" w:rsidRDefault="002F6025" w:rsidP="00D91011">
            <w:pPr>
              <w:pStyle w:val="RepTable"/>
            </w:pPr>
            <w:r>
              <w:t>7.202</w:t>
            </w:r>
          </w:p>
        </w:tc>
        <w:tc>
          <w:tcPr>
            <w:tcW w:w="2250" w:type="pct"/>
            <w:tcBorders>
              <w:top w:val="single" w:sz="4" w:space="0" w:color="auto"/>
              <w:left w:val="single" w:sz="4" w:space="0" w:color="auto"/>
              <w:bottom w:val="single" w:sz="4" w:space="0" w:color="auto"/>
              <w:right w:val="single" w:sz="4" w:space="0" w:color="auto"/>
            </w:tcBorders>
          </w:tcPr>
          <w:p w14:paraId="2DAB7727" w14:textId="77777777" w:rsidR="00E82466" w:rsidRPr="0077710B" w:rsidRDefault="00E82466" w:rsidP="00D91011">
            <w:pPr>
              <w:pStyle w:val="RepTable"/>
              <w:rPr>
                <w:vertAlign w:val="subscript"/>
              </w:rPr>
            </w:pPr>
            <w:r w:rsidRPr="0077710B">
              <w:t>PEC</w:t>
            </w:r>
            <w:r w:rsidRPr="0077710B">
              <w:rPr>
                <w:vertAlign w:val="subscript"/>
              </w:rPr>
              <w:t xml:space="preserve">fish </w:t>
            </w:r>
            <w:r w:rsidRPr="0077710B">
              <w:t>= PEC</w:t>
            </w:r>
            <w:r w:rsidRPr="0077710B">
              <w:rPr>
                <w:vertAlign w:val="subscript"/>
              </w:rPr>
              <w:t xml:space="preserve">water </w:t>
            </w:r>
            <w:r w:rsidRPr="0077710B">
              <w:t>× BCF</w:t>
            </w:r>
            <w:r w:rsidRPr="0077710B">
              <w:rPr>
                <w:vertAlign w:val="subscript"/>
              </w:rPr>
              <w:t>fish</w:t>
            </w:r>
          </w:p>
        </w:tc>
      </w:tr>
      <w:tr w:rsidR="00E82466" w:rsidRPr="002B1114" w14:paraId="337596E1" w14:textId="77777777" w:rsidTr="00D91011">
        <w:tc>
          <w:tcPr>
            <w:tcW w:w="1500" w:type="pct"/>
            <w:tcBorders>
              <w:top w:val="single" w:sz="4" w:space="0" w:color="auto"/>
              <w:left w:val="single" w:sz="4" w:space="0" w:color="auto"/>
              <w:bottom w:val="single" w:sz="4" w:space="0" w:color="auto"/>
              <w:right w:val="single" w:sz="4" w:space="0" w:color="auto"/>
            </w:tcBorders>
          </w:tcPr>
          <w:p w14:paraId="708BD0BE" w14:textId="77777777" w:rsidR="00E82466" w:rsidRPr="002B1114" w:rsidRDefault="00E82466" w:rsidP="00D91011">
            <w:pPr>
              <w:pStyle w:val="RepTable"/>
            </w:pPr>
            <w:r w:rsidRPr="002B1114">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3ED40AE0" w14:textId="77777777" w:rsidR="00E82466" w:rsidRPr="0077710B" w:rsidRDefault="002F6025" w:rsidP="00D91011">
            <w:pPr>
              <w:pStyle w:val="RepTable"/>
            </w:pPr>
            <w:r>
              <w:t>1.145</w:t>
            </w:r>
          </w:p>
        </w:tc>
        <w:tc>
          <w:tcPr>
            <w:tcW w:w="2250" w:type="pct"/>
            <w:tcBorders>
              <w:top w:val="single" w:sz="4" w:space="0" w:color="auto"/>
              <w:left w:val="single" w:sz="4" w:space="0" w:color="auto"/>
              <w:bottom w:val="single" w:sz="4" w:space="0" w:color="auto"/>
              <w:right w:val="single" w:sz="4" w:space="0" w:color="auto"/>
            </w:tcBorders>
          </w:tcPr>
          <w:p w14:paraId="67B204F8" w14:textId="77777777" w:rsidR="00E82466" w:rsidRPr="0077710B" w:rsidRDefault="00E82466" w:rsidP="00D91011">
            <w:pPr>
              <w:pStyle w:val="RepTable"/>
            </w:pPr>
            <w:r w:rsidRPr="0077710B">
              <w:t>DDD = PEC</w:t>
            </w:r>
            <w:r w:rsidRPr="0077710B">
              <w:rPr>
                <w:vertAlign w:val="subscript"/>
              </w:rPr>
              <w:t xml:space="preserve">fish </w:t>
            </w:r>
            <w:r w:rsidRPr="0077710B">
              <w:t>× 0.159</w:t>
            </w:r>
          </w:p>
        </w:tc>
      </w:tr>
      <w:tr w:rsidR="00E82466" w:rsidRPr="002B1114" w14:paraId="7557D536" w14:textId="77777777" w:rsidTr="00D91011">
        <w:tc>
          <w:tcPr>
            <w:tcW w:w="1500" w:type="pct"/>
            <w:tcBorders>
              <w:top w:val="single" w:sz="4" w:space="0" w:color="auto"/>
              <w:left w:val="single" w:sz="4" w:space="0" w:color="auto"/>
              <w:bottom w:val="single" w:sz="4" w:space="0" w:color="auto"/>
              <w:right w:val="single" w:sz="4" w:space="0" w:color="auto"/>
            </w:tcBorders>
          </w:tcPr>
          <w:p w14:paraId="412A0816" w14:textId="77777777" w:rsidR="00E82466" w:rsidRPr="002B1114" w:rsidRDefault="00E82466" w:rsidP="00D91011">
            <w:pPr>
              <w:pStyle w:val="RepTable"/>
              <w:rPr>
                <w:lang w:val="de-DE"/>
              </w:rPr>
            </w:pPr>
            <w:r w:rsidRPr="002B1114">
              <w:rPr>
                <w:lang w:val="de-DE"/>
              </w:rPr>
              <w:t>NOEL (mg/kg bw/d)</w:t>
            </w:r>
          </w:p>
        </w:tc>
        <w:tc>
          <w:tcPr>
            <w:tcW w:w="1250" w:type="pct"/>
            <w:tcBorders>
              <w:top w:val="single" w:sz="4" w:space="0" w:color="auto"/>
              <w:left w:val="single" w:sz="4" w:space="0" w:color="auto"/>
              <w:bottom w:val="single" w:sz="4" w:space="0" w:color="auto"/>
              <w:right w:val="single" w:sz="4" w:space="0" w:color="auto"/>
            </w:tcBorders>
          </w:tcPr>
          <w:p w14:paraId="0484FF60" w14:textId="77777777" w:rsidR="00E82466" w:rsidRPr="0077710B" w:rsidRDefault="0077710B" w:rsidP="00D91011">
            <w:pPr>
              <w:pStyle w:val="RepTable"/>
              <w:rPr>
                <w:lang w:val="de-DE"/>
              </w:rPr>
            </w:pPr>
            <w:r w:rsidRPr="0077710B">
              <w:rPr>
                <w:lang w:val="de-DE"/>
              </w:rPr>
              <w:t>14.8</w:t>
            </w:r>
          </w:p>
        </w:tc>
        <w:tc>
          <w:tcPr>
            <w:tcW w:w="2250" w:type="pct"/>
            <w:tcBorders>
              <w:top w:val="single" w:sz="4" w:space="0" w:color="auto"/>
              <w:left w:val="single" w:sz="4" w:space="0" w:color="auto"/>
              <w:bottom w:val="single" w:sz="4" w:space="0" w:color="auto"/>
              <w:right w:val="single" w:sz="4" w:space="0" w:color="auto"/>
            </w:tcBorders>
          </w:tcPr>
          <w:p w14:paraId="7D45AF02" w14:textId="77777777" w:rsidR="00E82466" w:rsidRPr="0077710B" w:rsidRDefault="00E82466" w:rsidP="00D91011">
            <w:pPr>
              <w:pStyle w:val="RepTable"/>
              <w:rPr>
                <w:lang w:val="de-DE"/>
              </w:rPr>
            </w:pPr>
          </w:p>
        </w:tc>
      </w:tr>
      <w:tr w:rsidR="00E82466" w:rsidRPr="008E0FDF" w14:paraId="4758FE47" w14:textId="77777777" w:rsidTr="008E0FDF">
        <w:tc>
          <w:tcPr>
            <w:tcW w:w="1500" w:type="pct"/>
            <w:tcBorders>
              <w:top w:val="single" w:sz="4" w:space="0" w:color="auto"/>
              <w:left w:val="single" w:sz="4" w:space="0" w:color="auto"/>
              <w:bottom w:val="single" w:sz="4" w:space="0" w:color="auto"/>
              <w:right w:val="single" w:sz="4" w:space="0" w:color="auto"/>
            </w:tcBorders>
            <w:shd w:val="clear" w:color="auto" w:fill="auto"/>
          </w:tcPr>
          <w:p w14:paraId="459B71A0" w14:textId="77777777" w:rsidR="00E82466" w:rsidRPr="008E0FDF" w:rsidRDefault="00E82466" w:rsidP="00D91011">
            <w:pPr>
              <w:pStyle w:val="RepTable"/>
              <w:rPr>
                <w:vertAlign w:val="subscript"/>
              </w:rPr>
            </w:pPr>
            <w:r w:rsidRPr="008E0FDF">
              <w:t>TER</w:t>
            </w:r>
            <w:r w:rsidRPr="008E0FDF">
              <w:rPr>
                <w:vertAlign w:val="subscript"/>
              </w:rPr>
              <w:t>lt</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7762EE73" w14:textId="77777777" w:rsidR="00E82466" w:rsidRPr="008E0FDF" w:rsidRDefault="002F6025" w:rsidP="00D91011">
            <w:pPr>
              <w:pStyle w:val="RepTable"/>
            </w:pPr>
            <w:r>
              <w:t>12.92</w:t>
            </w:r>
          </w:p>
        </w:tc>
        <w:tc>
          <w:tcPr>
            <w:tcW w:w="2250" w:type="pct"/>
            <w:tcBorders>
              <w:top w:val="single" w:sz="4" w:space="0" w:color="auto"/>
              <w:left w:val="single" w:sz="4" w:space="0" w:color="auto"/>
              <w:bottom w:val="single" w:sz="4" w:space="0" w:color="auto"/>
              <w:right w:val="single" w:sz="4" w:space="0" w:color="auto"/>
            </w:tcBorders>
            <w:shd w:val="clear" w:color="auto" w:fill="auto"/>
          </w:tcPr>
          <w:p w14:paraId="29629E20" w14:textId="77777777" w:rsidR="00E82466" w:rsidRPr="008E0FDF" w:rsidRDefault="008E0FDF" w:rsidP="00D91011">
            <w:pPr>
              <w:pStyle w:val="RepTable"/>
            </w:pPr>
            <w:r>
              <w:t>&gt;</w:t>
            </w:r>
            <w:r w:rsidR="0077710B" w:rsidRPr="008E0FDF">
              <w:t>5</w:t>
            </w:r>
            <w:r>
              <w:t>,</w:t>
            </w:r>
            <w:r w:rsidR="0077710B" w:rsidRPr="008E0FDF">
              <w:t xml:space="preserve"> </w:t>
            </w:r>
            <w:r>
              <w:t xml:space="preserve">no </w:t>
            </w:r>
            <w:r w:rsidR="0077710B" w:rsidRPr="008E0FDF">
              <w:t>further refinement</w:t>
            </w:r>
          </w:p>
        </w:tc>
      </w:tr>
    </w:tbl>
    <w:p w14:paraId="3C1FBCAA" w14:textId="77777777" w:rsidR="00E82466" w:rsidRDefault="00E82466" w:rsidP="00E82466">
      <w:pPr>
        <w:pStyle w:val="RepTableFootnote"/>
        <w:rPr>
          <w:lang w:val="en-GB"/>
        </w:rPr>
      </w:pPr>
      <w:r w:rsidRPr="002B1114">
        <w:rPr>
          <w:lang w:val="en-GB"/>
        </w:rPr>
        <w:t>TER values shown in bold fall below the relevant trigger.</w:t>
      </w:r>
    </w:p>
    <w:p w14:paraId="28959B8D" w14:textId="77777777" w:rsidR="006E2162" w:rsidRDefault="006E2162" w:rsidP="006E2162">
      <w:pPr>
        <w:pStyle w:val="RepStandard"/>
      </w:pPr>
    </w:p>
    <w:p w14:paraId="0E7D493E" w14:textId="77777777" w:rsidR="00E80150" w:rsidRPr="00B36789" w:rsidRDefault="00E80150" w:rsidP="008A3EFD">
      <w:pPr>
        <w:widowControl w:val="0"/>
        <w:jc w:val="both"/>
        <w:rPr>
          <w:color w:val="5B9BD5"/>
          <w:lang w:val="en-GB"/>
        </w:rPr>
      </w:pPr>
      <w:r w:rsidRPr="00B36789">
        <w:rPr>
          <w:color w:val="5B9BD5"/>
          <w:lang w:val="en-GB"/>
        </w:rPr>
        <w:t>In addition, t</w:t>
      </w:r>
      <w:r w:rsidR="008A3EFD" w:rsidRPr="00B36789">
        <w:rPr>
          <w:color w:val="5B9BD5"/>
          <w:lang w:val="en-GB"/>
        </w:rPr>
        <w:t>he assessment of the risk for fish-eating birds due to exposure to prothioconazole-S-methyl (M01) via bioaccumulation in fish</w:t>
      </w:r>
      <w:r w:rsidRPr="00B36789">
        <w:rPr>
          <w:color w:val="5B9BD5"/>
          <w:lang w:val="en-GB"/>
        </w:rPr>
        <w:t xml:space="preserve"> was provided by zRMS with</w:t>
      </w:r>
      <w:r w:rsidR="008A3EFD" w:rsidRPr="00B36789">
        <w:rPr>
          <w:color w:val="5B9BD5"/>
          <w:lang w:val="en-GB"/>
        </w:rPr>
        <w:t xml:space="preserve"> a conservative assessment as the long-term NOEL for the metabolite is assumed to be 10 x more toxic than the parent (7.8 mg /kg bw/d). </w:t>
      </w:r>
    </w:p>
    <w:p w14:paraId="776F7AE7" w14:textId="77777777" w:rsidR="008A3EFD" w:rsidRPr="00B36789" w:rsidRDefault="008A3EFD" w:rsidP="008A3EFD">
      <w:pPr>
        <w:widowControl w:val="0"/>
        <w:jc w:val="both"/>
        <w:rPr>
          <w:color w:val="5B9BD5"/>
          <w:lang w:val="en-GB"/>
        </w:rPr>
      </w:pPr>
      <w:r w:rsidRPr="00B36789">
        <w:rPr>
          <w:color w:val="5B9BD5"/>
          <w:lang w:val="en-GB"/>
        </w:rPr>
        <w:t>Risk has been assessed against both the best (319 L/kg) and worse-case (1995 L/kg) whole fish BCF values for prothioconazole-S-methyl (M01)</w:t>
      </w:r>
      <w:r w:rsidR="00E80150" w:rsidRPr="00B36789">
        <w:rPr>
          <w:color w:val="5B9BD5"/>
          <w:lang w:val="en-GB"/>
        </w:rPr>
        <w:t xml:space="preserve"> in the Table below</w:t>
      </w:r>
      <w:r w:rsidRPr="00B36789">
        <w:rPr>
          <w:color w:val="5B9BD5"/>
          <w:lang w:val="en-GB"/>
        </w:rPr>
        <w:t xml:space="preserve">. </w:t>
      </w:r>
    </w:p>
    <w:p w14:paraId="0ACAF6A5" w14:textId="77777777" w:rsidR="008A3EFD" w:rsidRPr="0047413E" w:rsidRDefault="008A3EFD" w:rsidP="008A3EFD">
      <w:pPr>
        <w:keepNext/>
        <w:keepLines/>
        <w:widowControl w:val="0"/>
        <w:tabs>
          <w:tab w:val="left" w:pos="1985"/>
        </w:tabs>
        <w:spacing w:before="200" w:after="120"/>
        <w:ind w:left="1985" w:hanging="1985"/>
        <w:rPr>
          <w:b/>
          <w:bCs/>
          <w:color w:val="5B9BD5"/>
          <w:lang w:val="en-GB"/>
        </w:rPr>
      </w:pPr>
      <w:r w:rsidRPr="0047413E">
        <w:rPr>
          <w:b/>
          <w:bCs/>
          <w:color w:val="5B9BD5"/>
          <w:lang w:val="en-GB"/>
        </w:rPr>
        <w:t xml:space="preserve">Table </w:t>
      </w:r>
      <w:r w:rsidR="00420C0A">
        <w:rPr>
          <w:b/>
          <w:bCs/>
          <w:color w:val="5B9BD5"/>
          <w:lang w:val="en-GB"/>
        </w:rPr>
        <w:t>9.2</w:t>
      </w:r>
      <w:r w:rsidR="00012E2F">
        <w:rPr>
          <w:b/>
          <w:bCs/>
          <w:color w:val="5B9BD5"/>
          <w:lang w:val="en-GB"/>
        </w:rPr>
        <w:noBreakHyphen/>
        <w:t>12</w:t>
      </w:r>
      <w:r w:rsidRPr="0047413E">
        <w:rPr>
          <w:b/>
          <w:bCs/>
          <w:color w:val="5B9BD5"/>
          <w:lang w:val="en-GB"/>
        </w:rPr>
        <w:t>:</w:t>
      </w:r>
      <w:r w:rsidRPr="0047413E">
        <w:rPr>
          <w:b/>
          <w:bCs/>
          <w:color w:val="5B9BD5"/>
          <w:lang w:val="en-GB"/>
        </w:rPr>
        <w:tab/>
        <w:t>Assessment of the risk for fish-eating birds due to exposure to prothioconazole-S- methyl (M01) via bioaccumulation in fish (secondary poisoning) for the inten</w:t>
      </w:r>
      <w:r w:rsidR="00D6277B" w:rsidRPr="0047413E">
        <w:rPr>
          <w:b/>
          <w:bCs/>
          <w:color w:val="5B9BD5"/>
          <w:lang w:val="en-GB"/>
        </w:rPr>
        <w:t xml:space="preserve">ded use in </w:t>
      </w:r>
      <w:r w:rsidR="007369F8">
        <w:rPr>
          <w:b/>
          <w:bCs/>
          <w:color w:val="5B9BD5"/>
          <w:lang w:val="en-GB"/>
        </w:rPr>
        <w:t xml:space="preserve">cereals </w:t>
      </w:r>
      <w:r w:rsidRPr="0047413E">
        <w:rPr>
          <w:b/>
          <w:bCs/>
          <w:color w:val="5B9BD5"/>
          <w:lang w:val="en-GB"/>
        </w:rPr>
        <w:t>assuming the best-case whole fish BCF value of 319 L/kg.</w:t>
      </w:r>
    </w:p>
    <w:tbl>
      <w:tblPr>
        <w:tblW w:w="9629" w:type="dxa"/>
        <w:tblInd w:w="118" w:type="dxa"/>
        <w:tblLook w:val="04A0" w:firstRow="1" w:lastRow="0" w:firstColumn="1" w:lastColumn="0" w:noHBand="0" w:noVBand="1"/>
      </w:tblPr>
      <w:tblGrid>
        <w:gridCol w:w="2800"/>
        <w:gridCol w:w="2152"/>
        <w:gridCol w:w="4677"/>
      </w:tblGrid>
      <w:tr w:rsidR="008A3EFD" w:rsidRPr="0047413E" w14:paraId="5940A283" w14:textId="77777777" w:rsidTr="0047413E">
        <w:trPr>
          <w:trHeight w:val="525"/>
        </w:trPr>
        <w:tc>
          <w:tcPr>
            <w:tcW w:w="28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2764BBD5"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Parameter</w:t>
            </w:r>
          </w:p>
        </w:tc>
        <w:tc>
          <w:tcPr>
            <w:tcW w:w="2152" w:type="dxa"/>
            <w:tcBorders>
              <w:top w:val="single" w:sz="8" w:space="0" w:color="auto"/>
              <w:left w:val="nil"/>
              <w:bottom w:val="single" w:sz="8" w:space="0" w:color="auto"/>
              <w:right w:val="single" w:sz="8" w:space="0" w:color="auto"/>
            </w:tcBorders>
            <w:shd w:val="clear" w:color="auto" w:fill="auto"/>
            <w:vAlign w:val="center"/>
            <w:hideMark/>
          </w:tcPr>
          <w:p w14:paraId="5E86B471"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Prothioconazole-S-methyl (M01)</w:t>
            </w:r>
          </w:p>
        </w:tc>
        <w:tc>
          <w:tcPr>
            <w:tcW w:w="4677" w:type="dxa"/>
            <w:tcBorders>
              <w:top w:val="single" w:sz="8" w:space="0" w:color="auto"/>
              <w:left w:val="nil"/>
              <w:bottom w:val="single" w:sz="8" w:space="0" w:color="auto"/>
              <w:right w:val="single" w:sz="8" w:space="0" w:color="auto"/>
            </w:tcBorders>
            <w:shd w:val="clear" w:color="auto" w:fill="auto"/>
            <w:vAlign w:val="center"/>
            <w:hideMark/>
          </w:tcPr>
          <w:p w14:paraId="70C539A0"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Comments</w:t>
            </w:r>
          </w:p>
        </w:tc>
      </w:tr>
      <w:tr w:rsidR="008A3EFD" w:rsidRPr="0047413E" w14:paraId="0BBE6242" w14:textId="77777777" w:rsidTr="0047413E">
        <w:trPr>
          <w:trHeight w:val="52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FA7714E"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sw</w:t>
            </w:r>
            <w:r w:rsidRPr="0047413E">
              <w:rPr>
                <w:color w:val="5B9BD5"/>
                <w:sz w:val="20"/>
                <w:szCs w:val="20"/>
                <w:lang w:val="en-GB" w:eastAsia="en-GB"/>
              </w:rPr>
              <w:t xml:space="preserve"> (mg/L)</w:t>
            </w:r>
          </w:p>
        </w:tc>
        <w:tc>
          <w:tcPr>
            <w:tcW w:w="2152" w:type="dxa"/>
            <w:tcBorders>
              <w:top w:val="nil"/>
              <w:left w:val="nil"/>
              <w:bottom w:val="single" w:sz="8" w:space="0" w:color="auto"/>
              <w:right w:val="single" w:sz="8" w:space="0" w:color="auto"/>
            </w:tcBorders>
            <w:shd w:val="clear" w:color="auto" w:fill="auto"/>
            <w:vAlign w:val="center"/>
            <w:hideMark/>
          </w:tcPr>
          <w:p w14:paraId="75B27E85" w14:textId="77777777" w:rsidR="007369F8" w:rsidRPr="00594108" w:rsidRDefault="007369F8" w:rsidP="00DC7222">
            <w:pPr>
              <w:jc w:val="center"/>
              <w:rPr>
                <w:color w:val="5B9BD5"/>
                <w:sz w:val="20"/>
                <w:szCs w:val="20"/>
                <w:lang w:val="en-GB" w:eastAsia="en-GB"/>
              </w:rPr>
            </w:pPr>
            <w:r w:rsidRPr="00594108">
              <w:rPr>
                <w:color w:val="5B9BD5"/>
                <w:sz w:val="20"/>
                <w:szCs w:val="20"/>
              </w:rPr>
              <w:t>0.0028</w:t>
            </w:r>
            <w:r w:rsidR="004A5539">
              <w:rPr>
                <w:color w:val="5B9BD5"/>
                <w:sz w:val="20"/>
                <w:szCs w:val="20"/>
              </w:rPr>
              <w:t>98</w:t>
            </w:r>
          </w:p>
        </w:tc>
        <w:tc>
          <w:tcPr>
            <w:tcW w:w="4677" w:type="dxa"/>
            <w:tcBorders>
              <w:top w:val="nil"/>
              <w:left w:val="nil"/>
              <w:bottom w:val="single" w:sz="8" w:space="0" w:color="auto"/>
              <w:right w:val="single" w:sz="8" w:space="0" w:color="auto"/>
            </w:tcBorders>
            <w:shd w:val="clear" w:color="auto" w:fill="auto"/>
            <w:vAlign w:val="center"/>
            <w:hideMark/>
          </w:tcPr>
          <w:p w14:paraId="5BACB591" w14:textId="77777777" w:rsidR="008A3EFD" w:rsidRPr="0047413E" w:rsidRDefault="007369F8" w:rsidP="008A3EFD">
            <w:pPr>
              <w:jc w:val="right"/>
              <w:rPr>
                <w:color w:val="5B9BD5"/>
                <w:sz w:val="20"/>
                <w:szCs w:val="20"/>
                <w:lang w:val="en-GB" w:eastAsia="en-GB"/>
              </w:rPr>
            </w:pPr>
            <w:r>
              <w:rPr>
                <w:color w:val="5B9BD5"/>
                <w:sz w:val="20"/>
                <w:szCs w:val="20"/>
                <w:lang w:val="en-GB" w:eastAsia="en-GB"/>
              </w:rPr>
              <w:t>FOCUS Step 2</w:t>
            </w:r>
            <w:r w:rsidR="008A3EFD" w:rsidRPr="0047413E">
              <w:rPr>
                <w:color w:val="5B9BD5"/>
                <w:sz w:val="20"/>
                <w:szCs w:val="20"/>
                <w:lang w:val="en-GB" w:eastAsia="en-GB"/>
              </w:rPr>
              <w:t xml:space="preserve"> (Section 8)</w:t>
            </w:r>
          </w:p>
        </w:tc>
      </w:tr>
      <w:tr w:rsidR="008A3EFD" w:rsidRPr="0047413E" w14:paraId="3AFE7E4E" w14:textId="77777777" w:rsidTr="0047413E">
        <w:trPr>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1CC24A4"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BCF</w:t>
            </w:r>
            <w:r w:rsidRPr="0047413E">
              <w:rPr>
                <w:color w:val="5B9BD5"/>
                <w:sz w:val="20"/>
                <w:szCs w:val="20"/>
                <w:vertAlign w:val="subscript"/>
                <w:lang w:val="en-GB" w:eastAsia="en-GB"/>
              </w:rPr>
              <w:t>fish</w:t>
            </w:r>
          </w:p>
        </w:tc>
        <w:tc>
          <w:tcPr>
            <w:tcW w:w="2152" w:type="dxa"/>
            <w:tcBorders>
              <w:top w:val="nil"/>
              <w:left w:val="nil"/>
              <w:bottom w:val="single" w:sz="8" w:space="0" w:color="auto"/>
              <w:right w:val="single" w:sz="8" w:space="0" w:color="auto"/>
            </w:tcBorders>
            <w:shd w:val="clear" w:color="auto" w:fill="auto"/>
            <w:vAlign w:val="center"/>
            <w:hideMark/>
          </w:tcPr>
          <w:p w14:paraId="2FA676EE" w14:textId="77777777" w:rsidR="008A3EFD" w:rsidRPr="0047413E" w:rsidRDefault="008A3EFD" w:rsidP="00DC7222">
            <w:pPr>
              <w:jc w:val="center"/>
              <w:rPr>
                <w:color w:val="5B9BD5"/>
                <w:sz w:val="20"/>
                <w:szCs w:val="20"/>
                <w:lang w:val="en-GB" w:eastAsia="en-GB"/>
              </w:rPr>
            </w:pPr>
            <w:r w:rsidRPr="0047413E">
              <w:rPr>
                <w:color w:val="5B9BD5"/>
                <w:sz w:val="20"/>
                <w:szCs w:val="20"/>
                <w:lang w:val="en-GB" w:eastAsia="en-GB"/>
              </w:rPr>
              <w:t>319</w:t>
            </w:r>
          </w:p>
        </w:tc>
        <w:tc>
          <w:tcPr>
            <w:tcW w:w="4677" w:type="dxa"/>
            <w:tcBorders>
              <w:top w:val="nil"/>
              <w:left w:val="nil"/>
              <w:bottom w:val="single" w:sz="8" w:space="0" w:color="auto"/>
              <w:right w:val="single" w:sz="8" w:space="0" w:color="auto"/>
            </w:tcBorders>
            <w:shd w:val="clear" w:color="auto" w:fill="auto"/>
            <w:vAlign w:val="center"/>
            <w:hideMark/>
          </w:tcPr>
          <w:p w14:paraId="202D49A7" w14:textId="77777777" w:rsidR="008A3EFD" w:rsidRPr="0047413E" w:rsidRDefault="008A3EFD" w:rsidP="008A3EFD">
            <w:pPr>
              <w:jc w:val="right"/>
              <w:rPr>
                <w:color w:val="5B9BD5"/>
                <w:sz w:val="20"/>
                <w:szCs w:val="20"/>
                <w:lang w:val="fr-BE" w:eastAsia="en-GB"/>
              </w:rPr>
            </w:pPr>
            <w:r w:rsidRPr="0047413E">
              <w:rPr>
                <w:color w:val="5B9BD5"/>
                <w:sz w:val="20"/>
                <w:szCs w:val="20"/>
                <w:lang w:val="fr-BE" w:eastAsia="en-GB"/>
              </w:rPr>
              <w:t>EFSA Conclusion</w:t>
            </w:r>
          </w:p>
          <w:p w14:paraId="046F4032" w14:textId="77777777" w:rsidR="008A3EFD" w:rsidRPr="0047413E" w:rsidRDefault="008A3EFD" w:rsidP="008A3EFD">
            <w:pPr>
              <w:jc w:val="right"/>
              <w:rPr>
                <w:color w:val="5B9BD5"/>
                <w:sz w:val="20"/>
                <w:szCs w:val="20"/>
                <w:lang w:val="fr-BE" w:eastAsia="en-GB"/>
              </w:rPr>
            </w:pPr>
            <w:r w:rsidRPr="0047413E">
              <w:rPr>
                <w:color w:val="5B9BD5"/>
                <w:sz w:val="20"/>
                <w:szCs w:val="20"/>
                <w:lang w:val="fr-BE" w:eastAsia="en-GB"/>
              </w:rPr>
              <w:t>(EFSA Scientific Report (2007) 106, 1-98)</w:t>
            </w:r>
          </w:p>
        </w:tc>
      </w:tr>
      <w:tr w:rsidR="008A3EFD" w:rsidRPr="0047413E" w14:paraId="70763EF2" w14:textId="77777777" w:rsidTr="0047413E">
        <w:trPr>
          <w:trHeight w:val="40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50403C65"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BMF</w:t>
            </w:r>
          </w:p>
        </w:tc>
        <w:tc>
          <w:tcPr>
            <w:tcW w:w="2152" w:type="dxa"/>
            <w:tcBorders>
              <w:top w:val="nil"/>
              <w:left w:val="nil"/>
              <w:bottom w:val="single" w:sz="8" w:space="0" w:color="auto"/>
              <w:right w:val="single" w:sz="8" w:space="0" w:color="auto"/>
            </w:tcBorders>
            <w:shd w:val="clear" w:color="auto" w:fill="auto"/>
            <w:vAlign w:val="center"/>
            <w:hideMark/>
          </w:tcPr>
          <w:p w14:paraId="4B59C229" w14:textId="77777777" w:rsidR="008A3EFD" w:rsidRPr="0047413E" w:rsidRDefault="008A3EFD" w:rsidP="00DC7222">
            <w:pPr>
              <w:jc w:val="center"/>
              <w:rPr>
                <w:color w:val="5B9BD5"/>
                <w:sz w:val="20"/>
                <w:szCs w:val="20"/>
                <w:lang w:val="en-GB" w:eastAsia="en-GB"/>
              </w:rPr>
            </w:pPr>
            <w:r w:rsidRPr="0047413E">
              <w:rPr>
                <w:color w:val="5B9BD5"/>
                <w:sz w:val="20"/>
                <w:szCs w:val="20"/>
                <w:lang w:val="en-GB" w:eastAsia="en-GB"/>
              </w:rPr>
              <w:t>N/A</w:t>
            </w:r>
          </w:p>
        </w:tc>
        <w:tc>
          <w:tcPr>
            <w:tcW w:w="4677" w:type="dxa"/>
            <w:tcBorders>
              <w:top w:val="nil"/>
              <w:left w:val="nil"/>
              <w:bottom w:val="single" w:sz="8" w:space="0" w:color="auto"/>
              <w:right w:val="single" w:sz="8" w:space="0" w:color="auto"/>
            </w:tcBorders>
            <w:shd w:val="clear" w:color="auto" w:fill="auto"/>
            <w:vAlign w:val="center"/>
            <w:hideMark/>
          </w:tcPr>
          <w:p w14:paraId="4D7A8612"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biomagnification factor (relevant for BCF ≥ 2000)</w:t>
            </w:r>
          </w:p>
        </w:tc>
      </w:tr>
      <w:tr w:rsidR="008A3EFD" w:rsidRPr="0047413E" w14:paraId="1990BA4B" w14:textId="77777777" w:rsidTr="0047413E">
        <w:trPr>
          <w:trHeight w:val="404"/>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359C506"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fish</w:t>
            </w:r>
          </w:p>
        </w:tc>
        <w:tc>
          <w:tcPr>
            <w:tcW w:w="2152" w:type="dxa"/>
            <w:tcBorders>
              <w:top w:val="nil"/>
              <w:left w:val="nil"/>
              <w:bottom w:val="single" w:sz="8" w:space="0" w:color="auto"/>
              <w:right w:val="single" w:sz="8" w:space="0" w:color="auto"/>
            </w:tcBorders>
            <w:shd w:val="clear" w:color="auto" w:fill="auto"/>
            <w:vAlign w:val="center"/>
            <w:hideMark/>
          </w:tcPr>
          <w:p w14:paraId="25E83B71" w14:textId="77777777" w:rsidR="008A3EFD" w:rsidRPr="0047413E" w:rsidRDefault="00C11433" w:rsidP="00DC7222">
            <w:pPr>
              <w:jc w:val="center"/>
              <w:rPr>
                <w:color w:val="5B9BD5"/>
                <w:sz w:val="20"/>
                <w:szCs w:val="20"/>
                <w:lang w:val="en-GB" w:eastAsia="en-GB"/>
              </w:rPr>
            </w:pPr>
            <w:r>
              <w:rPr>
                <w:color w:val="5B9BD5"/>
                <w:sz w:val="20"/>
                <w:szCs w:val="20"/>
                <w:lang w:val="en-GB" w:eastAsia="en-GB"/>
              </w:rPr>
              <w:t>0.89</w:t>
            </w:r>
          </w:p>
        </w:tc>
        <w:tc>
          <w:tcPr>
            <w:tcW w:w="4677" w:type="dxa"/>
            <w:tcBorders>
              <w:top w:val="nil"/>
              <w:left w:val="nil"/>
              <w:bottom w:val="single" w:sz="8" w:space="0" w:color="auto"/>
              <w:right w:val="single" w:sz="8" w:space="0" w:color="auto"/>
            </w:tcBorders>
            <w:shd w:val="clear" w:color="auto" w:fill="auto"/>
            <w:vAlign w:val="center"/>
            <w:hideMark/>
          </w:tcPr>
          <w:p w14:paraId="593D23BC"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fish</w:t>
            </w:r>
            <w:r w:rsidRPr="0047413E">
              <w:rPr>
                <w:color w:val="5B9BD5"/>
                <w:sz w:val="20"/>
                <w:szCs w:val="20"/>
                <w:lang w:val="en-GB" w:eastAsia="en-GB"/>
              </w:rPr>
              <w:t xml:space="preserve"> = PEC</w:t>
            </w:r>
            <w:r w:rsidRPr="0047413E">
              <w:rPr>
                <w:color w:val="5B9BD5"/>
                <w:sz w:val="20"/>
                <w:szCs w:val="20"/>
                <w:vertAlign w:val="subscript"/>
                <w:lang w:val="en-GB" w:eastAsia="en-GB"/>
              </w:rPr>
              <w:t>water</w:t>
            </w:r>
            <w:r w:rsidRPr="0047413E">
              <w:rPr>
                <w:color w:val="5B9BD5"/>
                <w:sz w:val="20"/>
                <w:szCs w:val="20"/>
                <w:lang w:val="en-GB" w:eastAsia="en-GB"/>
              </w:rPr>
              <w:t xml:space="preserve"> × BCF</w:t>
            </w:r>
            <w:r w:rsidRPr="0047413E">
              <w:rPr>
                <w:color w:val="5B9BD5"/>
                <w:sz w:val="20"/>
                <w:szCs w:val="20"/>
                <w:vertAlign w:val="subscript"/>
                <w:lang w:val="en-GB" w:eastAsia="en-GB"/>
              </w:rPr>
              <w:t>fish</w:t>
            </w:r>
          </w:p>
        </w:tc>
      </w:tr>
      <w:tr w:rsidR="008A3EFD" w:rsidRPr="0047413E" w14:paraId="3D97D540" w14:textId="77777777" w:rsidTr="0047413E">
        <w:trPr>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60477E4D"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Daily dietary dose (mg/kg bw/d)</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1C52C83" w14:textId="77777777" w:rsidR="008A3EFD" w:rsidRPr="0047413E" w:rsidRDefault="00C11433" w:rsidP="00C11433">
            <w:pPr>
              <w:spacing w:after="120"/>
              <w:jc w:val="center"/>
              <w:rPr>
                <w:color w:val="5B9BD5"/>
                <w:sz w:val="20"/>
                <w:szCs w:val="20"/>
                <w:lang w:val="en-GB" w:eastAsia="en-GB"/>
              </w:rPr>
            </w:pPr>
            <w:r>
              <w:rPr>
                <w:color w:val="5B9BD5"/>
                <w:sz w:val="20"/>
                <w:szCs w:val="20"/>
                <w:lang w:val="en-GB" w:eastAsia="en-GB"/>
              </w:rPr>
              <w:t>0.142</w:t>
            </w:r>
          </w:p>
        </w:tc>
        <w:tc>
          <w:tcPr>
            <w:tcW w:w="4677" w:type="dxa"/>
            <w:tcBorders>
              <w:top w:val="nil"/>
              <w:left w:val="nil"/>
              <w:bottom w:val="single" w:sz="8" w:space="0" w:color="auto"/>
              <w:right w:val="single" w:sz="8" w:space="0" w:color="auto"/>
            </w:tcBorders>
            <w:shd w:val="clear" w:color="auto" w:fill="auto"/>
            <w:vAlign w:val="center"/>
            <w:hideMark/>
          </w:tcPr>
          <w:p w14:paraId="74495D93"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DDD = PEC</w:t>
            </w:r>
            <w:r w:rsidRPr="0047413E">
              <w:rPr>
                <w:color w:val="5B9BD5"/>
                <w:sz w:val="20"/>
                <w:szCs w:val="20"/>
                <w:vertAlign w:val="subscript"/>
                <w:lang w:val="en-GB" w:eastAsia="en-GB"/>
              </w:rPr>
              <w:t>fish</w:t>
            </w:r>
            <w:r w:rsidRPr="0047413E">
              <w:rPr>
                <w:color w:val="5B9BD5"/>
                <w:sz w:val="20"/>
                <w:szCs w:val="20"/>
                <w:lang w:val="en-GB" w:eastAsia="en-GB"/>
              </w:rPr>
              <w:t xml:space="preserve"> × 0.159</w:t>
            </w:r>
          </w:p>
        </w:tc>
      </w:tr>
      <w:tr w:rsidR="008A3EFD" w:rsidRPr="0047413E" w14:paraId="05547353" w14:textId="77777777" w:rsidTr="0047413E">
        <w:trPr>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4DCD40B"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NOEL (mg/kg bw/d)</w:t>
            </w:r>
          </w:p>
        </w:tc>
        <w:tc>
          <w:tcPr>
            <w:tcW w:w="2152" w:type="dxa"/>
            <w:tcBorders>
              <w:top w:val="nil"/>
              <w:left w:val="nil"/>
              <w:bottom w:val="single" w:sz="8" w:space="0" w:color="auto"/>
              <w:right w:val="single" w:sz="8" w:space="0" w:color="auto"/>
            </w:tcBorders>
            <w:shd w:val="clear" w:color="auto" w:fill="auto"/>
            <w:vAlign w:val="center"/>
            <w:hideMark/>
          </w:tcPr>
          <w:p w14:paraId="26BF4AAB" w14:textId="77777777" w:rsidR="008A3EFD" w:rsidRPr="0047413E" w:rsidRDefault="008A3EFD" w:rsidP="00DC7222">
            <w:pPr>
              <w:jc w:val="center"/>
              <w:rPr>
                <w:color w:val="5B9BD5"/>
                <w:sz w:val="20"/>
                <w:szCs w:val="20"/>
                <w:lang w:val="en-GB" w:eastAsia="en-GB"/>
              </w:rPr>
            </w:pPr>
            <w:r w:rsidRPr="0047413E">
              <w:rPr>
                <w:color w:val="5B9BD5"/>
                <w:sz w:val="20"/>
                <w:szCs w:val="20"/>
                <w:lang w:val="en-GB" w:eastAsia="en-GB"/>
              </w:rPr>
              <w:t>7.8*</w:t>
            </w:r>
          </w:p>
        </w:tc>
        <w:tc>
          <w:tcPr>
            <w:tcW w:w="4677" w:type="dxa"/>
            <w:tcBorders>
              <w:top w:val="nil"/>
              <w:left w:val="nil"/>
              <w:bottom w:val="single" w:sz="8" w:space="0" w:color="auto"/>
              <w:right w:val="single" w:sz="8" w:space="0" w:color="auto"/>
            </w:tcBorders>
            <w:shd w:val="clear" w:color="auto" w:fill="auto"/>
            <w:vAlign w:val="center"/>
            <w:hideMark/>
          </w:tcPr>
          <w:p w14:paraId="13A03D18"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Derived endpoint</w:t>
            </w:r>
          </w:p>
        </w:tc>
      </w:tr>
      <w:tr w:rsidR="008A3EFD" w:rsidRPr="0047413E" w14:paraId="3EFA124B" w14:textId="77777777" w:rsidTr="0047413E">
        <w:trPr>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13D8F412"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TER</w:t>
            </w:r>
            <w:r w:rsidRPr="0047413E">
              <w:rPr>
                <w:color w:val="5B9BD5"/>
                <w:sz w:val="20"/>
                <w:szCs w:val="20"/>
                <w:vertAlign w:val="subscript"/>
                <w:lang w:val="en-GB" w:eastAsia="en-GB"/>
              </w:rPr>
              <w:t>lt</w:t>
            </w:r>
          </w:p>
        </w:tc>
        <w:tc>
          <w:tcPr>
            <w:tcW w:w="2152" w:type="dxa"/>
            <w:tcBorders>
              <w:top w:val="nil"/>
              <w:left w:val="nil"/>
              <w:bottom w:val="single" w:sz="8" w:space="0" w:color="auto"/>
              <w:right w:val="single" w:sz="8" w:space="0" w:color="auto"/>
            </w:tcBorders>
            <w:shd w:val="clear" w:color="auto" w:fill="auto"/>
            <w:vAlign w:val="center"/>
            <w:hideMark/>
          </w:tcPr>
          <w:p w14:paraId="051823DE" w14:textId="77777777" w:rsidR="008A3EFD" w:rsidRPr="0047413E" w:rsidRDefault="00C11433" w:rsidP="00C11433">
            <w:pPr>
              <w:jc w:val="center"/>
              <w:rPr>
                <w:color w:val="5B9BD5"/>
                <w:sz w:val="20"/>
                <w:szCs w:val="20"/>
                <w:lang w:val="en-GB" w:eastAsia="en-GB"/>
              </w:rPr>
            </w:pPr>
            <w:r>
              <w:rPr>
                <w:color w:val="5B9BD5"/>
                <w:sz w:val="20"/>
                <w:szCs w:val="20"/>
                <w:lang w:val="en-GB" w:eastAsia="en-GB"/>
              </w:rPr>
              <w:t>54.92</w:t>
            </w:r>
          </w:p>
        </w:tc>
        <w:tc>
          <w:tcPr>
            <w:tcW w:w="4677" w:type="dxa"/>
            <w:tcBorders>
              <w:top w:val="nil"/>
              <w:left w:val="nil"/>
              <w:bottom w:val="single" w:sz="8" w:space="0" w:color="auto"/>
              <w:right w:val="single" w:sz="8" w:space="0" w:color="auto"/>
            </w:tcBorders>
            <w:shd w:val="clear" w:color="auto" w:fill="auto"/>
            <w:vAlign w:val="center"/>
            <w:hideMark/>
          </w:tcPr>
          <w:p w14:paraId="0A24C083"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 </w:t>
            </w:r>
          </w:p>
        </w:tc>
      </w:tr>
    </w:tbl>
    <w:p w14:paraId="1A9CA3A3" w14:textId="77777777" w:rsidR="008A3EFD" w:rsidRPr="0047413E" w:rsidRDefault="008A3EFD" w:rsidP="008A3EFD">
      <w:pPr>
        <w:widowControl w:val="0"/>
        <w:tabs>
          <w:tab w:val="left" w:pos="425"/>
        </w:tabs>
        <w:rPr>
          <w:noProof/>
          <w:color w:val="5B9BD5"/>
          <w:sz w:val="18"/>
          <w:szCs w:val="18"/>
          <w:lang w:val="en-GB"/>
        </w:rPr>
      </w:pPr>
      <w:r w:rsidRPr="0047413E">
        <w:rPr>
          <w:noProof/>
          <w:color w:val="5B9BD5"/>
          <w:sz w:val="18"/>
          <w:szCs w:val="18"/>
          <w:lang w:val="en-GB"/>
        </w:rPr>
        <w:t>TER values shown in bold fall below the relevant trigger.</w:t>
      </w:r>
    </w:p>
    <w:p w14:paraId="063E5645" w14:textId="77777777" w:rsidR="008A3EFD" w:rsidRPr="0047413E" w:rsidRDefault="008A3EFD" w:rsidP="008A3EFD">
      <w:pPr>
        <w:widowControl w:val="0"/>
        <w:jc w:val="both"/>
        <w:rPr>
          <w:color w:val="5B9BD5"/>
          <w:sz w:val="18"/>
          <w:szCs w:val="18"/>
          <w:lang w:val="en-GB"/>
        </w:rPr>
      </w:pPr>
      <w:r w:rsidRPr="0047413E">
        <w:rPr>
          <w:color w:val="5B9BD5"/>
          <w:sz w:val="18"/>
          <w:szCs w:val="18"/>
          <w:lang w:val="en-GB"/>
        </w:rPr>
        <w:t>*Endpoint estimated as parent NOEL/10.</w:t>
      </w:r>
    </w:p>
    <w:p w14:paraId="2080556F" w14:textId="77777777" w:rsidR="008A3EFD" w:rsidRPr="0047413E" w:rsidRDefault="008A3EFD" w:rsidP="008A3EFD">
      <w:pPr>
        <w:widowControl w:val="0"/>
        <w:jc w:val="both"/>
        <w:rPr>
          <w:color w:val="5B9BD5"/>
          <w:lang w:val="en-GB"/>
        </w:rPr>
      </w:pPr>
    </w:p>
    <w:p w14:paraId="765A37EC" w14:textId="77777777" w:rsidR="008A3EFD" w:rsidRPr="0047413E" w:rsidRDefault="008A3EFD" w:rsidP="008A3EFD">
      <w:pPr>
        <w:keepNext/>
        <w:keepLines/>
        <w:widowControl w:val="0"/>
        <w:tabs>
          <w:tab w:val="left" w:pos="1985"/>
        </w:tabs>
        <w:spacing w:before="200" w:after="120"/>
        <w:ind w:left="1985" w:hanging="1985"/>
        <w:rPr>
          <w:b/>
          <w:bCs/>
          <w:color w:val="5B9BD5"/>
          <w:lang w:val="en-GB"/>
        </w:rPr>
      </w:pPr>
      <w:r w:rsidRPr="0047413E">
        <w:rPr>
          <w:b/>
          <w:bCs/>
          <w:color w:val="5B9BD5"/>
          <w:lang w:val="en-GB"/>
        </w:rPr>
        <w:t xml:space="preserve">Table </w:t>
      </w:r>
      <w:r w:rsidR="005146FE">
        <w:rPr>
          <w:b/>
          <w:bCs/>
          <w:color w:val="5B9BD5"/>
          <w:lang w:val="en-GB"/>
        </w:rPr>
        <w:t>9.</w:t>
      </w:r>
      <w:r w:rsidR="00420C0A">
        <w:rPr>
          <w:b/>
          <w:bCs/>
          <w:color w:val="5B9BD5"/>
          <w:lang w:val="en-GB"/>
        </w:rPr>
        <w:t>2</w:t>
      </w:r>
      <w:r w:rsidR="004A3590">
        <w:rPr>
          <w:b/>
          <w:bCs/>
          <w:color w:val="5B9BD5"/>
          <w:lang w:val="en-GB"/>
        </w:rPr>
        <w:noBreakHyphen/>
        <w:t>1</w:t>
      </w:r>
      <w:r w:rsidR="00012E2F">
        <w:rPr>
          <w:b/>
          <w:bCs/>
          <w:color w:val="5B9BD5"/>
          <w:lang w:val="en-GB"/>
        </w:rPr>
        <w:t>3</w:t>
      </w:r>
      <w:r w:rsidRPr="0047413E">
        <w:rPr>
          <w:b/>
          <w:bCs/>
          <w:color w:val="5B9BD5"/>
          <w:lang w:val="en-GB"/>
        </w:rPr>
        <w:t>:</w:t>
      </w:r>
      <w:r w:rsidRPr="0047413E">
        <w:rPr>
          <w:b/>
          <w:bCs/>
          <w:color w:val="5B9BD5"/>
          <w:lang w:val="en-GB"/>
        </w:rPr>
        <w:tab/>
        <w:t xml:space="preserve">Assessment of the risk for fish-eating birds due to exposure to prothioconazole-S- methyl (M01) via bioaccumulation in fish (secondary poisoning) for the intended use in </w:t>
      </w:r>
      <w:r w:rsidR="007369F8">
        <w:rPr>
          <w:b/>
          <w:bCs/>
          <w:color w:val="5B9BD5"/>
          <w:lang w:val="en-GB"/>
        </w:rPr>
        <w:t xml:space="preserve">cereals </w:t>
      </w:r>
      <w:r w:rsidRPr="0047413E">
        <w:rPr>
          <w:b/>
          <w:bCs/>
          <w:color w:val="5B9BD5"/>
          <w:lang w:val="en-GB"/>
        </w:rPr>
        <w:t>assuming the worse-case whole fish BCF value of 1995 L/kg.</w:t>
      </w:r>
    </w:p>
    <w:tbl>
      <w:tblPr>
        <w:tblW w:w="9629" w:type="dxa"/>
        <w:tblInd w:w="118" w:type="dxa"/>
        <w:tblLook w:val="04A0" w:firstRow="1" w:lastRow="0" w:firstColumn="1" w:lastColumn="0" w:noHBand="0" w:noVBand="1"/>
      </w:tblPr>
      <w:tblGrid>
        <w:gridCol w:w="2800"/>
        <w:gridCol w:w="2152"/>
        <w:gridCol w:w="4677"/>
      </w:tblGrid>
      <w:tr w:rsidR="008A3EFD" w:rsidRPr="0047413E" w14:paraId="55DD6F5B" w14:textId="77777777" w:rsidTr="0047413E">
        <w:trPr>
          <w:trHeight w:val="525"/>
        </w:trPr>
        <w:tc>
          <w:tcPr>
            <w:tcW w:w="2800"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E204633"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Parameter</w:t>
            </w:r>
          </w:p>
        </w:tc>
        <w:tc>
          <w:tcPr>
            <w:tcW w:w="2152" w:type="dxa"/>
            <w:tcBorders>
              <w:top w:val="single" w:sz="8" w:space="0" w:color="auto"/>
              <w:left w:val="nil"/>
              <w:bottom w:val="single" w:sz="8" w:space="0" w:color="auto"/>
              <w:right w:val="single" w:sz="8" w:space="0" w:color="auto"/>
            </w:tcBorders>
            <w:shd w:val="clear" w:color="auto" w:fill="auto"/>
            <w:vAlign w:val="center"/>
            <w:hideMark/>
          </w:tcPr>
          <w:p w14:paraId="37322144"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Prothioconazole-S-methyl (M01)</w:t>
            </w:r>
          </w:p>
        </w:tc>
        <w:tc>
          <w:tcPr>
            <w:tcW w:w="4677" w:type="dxa"/>
            <w:tcBorders>
              <w:top w:val="single" w:sz="8" w:space="0" w:color="auto"/>
              <w:left w:val="nil"/>
              <w:bottom w:val="single" w:sz="8" w:space="0" w:color="auto"/>
              <w:right w:val="single" w:sz="8" w:space="0" w:color="auto"/>
            </w:tcBorders>
            <w:shd w:val="clear" w:color="auto" w:fill="auto"/>
            <w:vAlign w:val="center"/>
            <w:hideMark/>
          </w:tcPr>
          <w:p w14:paraId="19330898" w14:textId="77777777" w:rsidR="008A3EFD" w:rsidRPr="0047413E" w:rsidRDefault="008A3EFD" w:rsidP="008A3EFD">
            <w:pPr>
              <w:jc w:val="center"/>
              <w:rPr>
                <w:b/>
                <w:bCs/>
                <w:color w:val="5B9BD5"/>
                <w:sz w:val="20"/>
                <w:szCs w:val="20"/>
                <w:lang w:val="en-GB" w:eastAsia="en-GB"/>
              </w:rPr>
            </w:pPr>
            <w:r w:rsidRPr="0047413E">
              <w:rPr>
                <w:b/>
                <w:bCs/>
                <w:color w:val="5B9BD5"/>
                <w:sz w:val="20"/>
                <w:szCs w:val="20"/>
                <w:lang w:val="en-GB" w:eastAsia="en-GB"/>
              </w:rPr>
              <w:t>Comments</w:t>
            </w:r>
          </w:p>
        </w:tc>
      </w:tr>
      <w:tr w:rsidR="008A3EFD" w:rsidRPr="0047413E" w14:paraId="0C35AD62" w14:textId="77777777" w:rsidTr="00DC7222">
        <w:trPr>
          <w:trHeight w:val="52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B05E27B"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sw</w:t>
            </w:r>
            <w:r w:rsidRPr="0047413E">
              <w:rPr>
                <w:color w:val="5B9BD5"/>
                <w:sz w:val="20"/>
                <w:szCs w:val="20"/>
                <w:lang w:val="en-GB" w:eastAsia="en-GB"/>
              </w:rPr>
              <w:t xml:space="preserve"> (mg/L)</w:t>
            </w:r>
          </w:p>
        </w:tc>
        <w:tc>
          <w:tcPr>
            <w:tcW w:w="2152" w:type="dxa"/>
            <w:tcBorders>
              <w:top w:val="nil"/>
              <w:left w:val="nil"/>
              <w:bottom w:val="single" w:sz="8" w:space="0" w:color="auto"/>
              <w:right w:val="single" w:sz="8" w:space="0" w:color="auto"/>
            </w:tcBorders>
            <w:shd w:val="clear" w:color="auto" w:fill="auto"/>
            <w:vAlign w:val="center"/>
          </w:tcPr>
          <w:p w14:paraId="1BCE5C28" w14:textId="77777777" w:rsidR="008A3EFD" w:rsidRPr="007369F8" w:rsidRDefault="007369F8" w:rsidP="008A3EFD">
            <w:pPr>
              <w:rPr>
                <w:color w:val="5B9BD5"/>
                <w:sz w:val="20"/>
                <w:szCs w:val="20"/>
                <w:lang w:val="en-GB" w:eastAsia="en-GB"/>
              </w:rPr>
            </w:pPr>
            <w:r w:rsidRPr="007369F8">
              <w:rPr>
                <w:color w:val="5B9BD5"/>
                <w:sz w:val="20"/>
                <w:szCs w:val="20"/>
              </w:rPr>
              <w:t>0.0</w:t>
            </w:r>
            <w:r>
              <w:rPr>
                <w:color w:val="5B9BD5"/>
                <w:sz w:val="20"/>
                <w:szCs w:val="20"/>
              </w:rPr>
              <w:t>0</w:t>
            </w:r>
            <w:r w:rsidRPr="007369F8">
              <w:rPr>
                <w:color w:val="5B9BD5"/>
                <w:sz w:val="20"/>
                <w:szCs w:val="20"/>
              </w:rPr>
              <w:t>28</w:t>
            </w:r>
            <w:r w:rsidR="004A5539">
              <w:rPr>
                <w:color w:val="5B9BD5"/>
                <w:sz w:val="20"/>
                <w:szCs w:val="20"/>
              </w:rPr>
              <w:t>98</w:t>
            </w:r>
          </w:p>
        </w:tc>
        <w:tc>
          <w:tcPr>
            <w:tcW w:w="4677" w:type="dxa"/>
            <w:tcBorders>
              <w:top w:val="nil"/>
              <w:left w:val="nil"/>
              <w:bottom w:val="single" w:sz="8" w:space="0" w:color="auto"/>
              <w:right w:val="single" w:sz="8" w:space="0" w:color="auto"/>
            </w:tcBorders>
            <w:shd w:val="clear" w:color="auto" w:fill="auto"/>
            <w:vAlign w:val="center"/>
            <w:hideMark/>
          </w:tcPr>
          <w:p w14:paraId="56B22B58" w14:textId="77777777" w:rsidR="008A3EFD" w:rsidRPr="0047413E" w:rsidRDefault="007369F8" w:rsidP="008A3EFD">
            <w:pPr>
              <w:jc w:val="right"/>
              <w:rPr>
                <w:color w:val="5B9BD5"/>
                <w:sz w:val="20"/>
                <w:szCs w:val="20"/>
                <w:lang w:val="en-GB" w:eastAsia="en-GB"/>
              </w:rPr>
            </w:pPr>
            <w:r>
              <w:rPr>
                <w:color w:val="5B9BD5"/>
                <w:sz w:val="20"/>
                <w:szCs w:val="20"/>
                <w:lang w:val="en-GB" w:eastAsia="en-GB"/>
              </w:rPr>
              <w:t>FOCUS Step 2</w:t>
            </w:r>
            <w:r w:rsidR="008A3EFD" w:rsidRPr="0047413E">
              <w:rPr>
                <w:color w:val="5B9BD5"/>
                <w:sz w:val="20"/>
                <w:szCs w:val="20"/>
                <w:lang w:val="en-GB" w:eastAsia="en-GB"/>
              </w:rPr>
              <w:t xml:space="preserve"> (Section 8)</w:t>
            </w:r>
          </w:p>
        </w:tc>
      </w:tr>
      <w:tr w:rsidR="008A3EFD" w:rsidRPr="0047413E" w14:paraId="2283AA3C" w14:textId="77777777" w:rsidTr="0047413E">
        <w:trPr>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24936FC"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BCF</w:t>
            </w:r>
            <w:r w:rsidRPr="0047413E">
              <w:rPr>
                <w:color w:val="5B9BD5"/>
                <w:sz w:val="20"/>
                <w:szCs w:val="20"/>
                <w:vertAlign w:val="subscript"/>
                <w:lang w:val="en-GB" w:eastAsia="en-GB"/>
              </w:rPr>
              <w:t>fish</w:t>
            </w:r>
          </w:p>
        </w:tc>
        <w:tc>
          <w:tcPr>
            <w:tcW w:w="2152" w:type="dxa"/>
            <w:tcBorders>
              <w:top w:val="nil"/>
              <w:left w:val="nil"/>
              <w:bottom w:val="single" w:sz="8" w:space="0" w:color="auto"/>
              <w:right w:val="single" w:sz="8" w:space="0" w:color="auto"/>
            </w:tcBorders>
            <w:shd w:val="clear" w:color="auto" w:fill="auto"/>
            <w:vAlign w:val="center"/>
            <w:hideMark/>
          </w:tcPr>
          <w:p w14:paraId="4DCF25BB"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1995</w:t>
            </w:r>
          </w:p>
        </w:tc>
        <w:tc>
          <w:tcPr>
            <w:tcW w:w="4677" w:type="dxa"/>
            <w:tcBorders>
              <w:top w:val="nil"/>
              <w:left w:val="nil"/>
              <w:bottom w:val="single" w:sz="8" w:space="0" w:color="auto"/>
              <w:right w:val="single" w:sz="8" w:space="0" w:color="auto"/>
            </w:tcBorders>
            <w:shd w:val="clear" w:color="auto" w:fill="auto"/>
            <w:vAlign w:val="center"/>
            <w:hideMark/>
          </w:tcPr>
          <w:p w14:paraId="1EE75C04" w14:textId="77777777" w:rsidR="008A3EFD" w:rsidRPr="0047413E" w:rsidRDefault="008A3EFD" w:rsidP="008A3EFD">
            <w:pPr>
              <w:jc w:val="right"/>
              <w:rPr>
                <w:color w:val="5B9BD5"/>
                <w:sz w:val="20"/>
                <w:szCs w:val="20"/>
                <w:lang w:val="fr-BE" w:eastAsia="en-GB"/>
              </w:rPr>
            </w:pPr>
            <w:r w:rsidRPr="0047413E">
              <w:rPr>
                <w:color w:val="5B9BD5"/>
                <w:sz w:val="20"/>
                <w:szCs w:val="20"/>
                <w:lang w:val="fr-BE" w:eastAsia="en-GB"/>
              </w:rPr>
              <w:t>EFSA Conclusion</w:t>
            </w:r>
          </w:p>
          <w:p w14:paraId="2CC1D135" w14:textId="77777777" w:rsidR="008A3EFD" w:rsidRPr="0047413E" w:rsidRDefault="008A3EFD" w:rsidP="008A3EFD">
            <w:pPr>
              <w:jc w:val="right"/>
              <w:rPr>
                <w:color w:val="5B9BD5"/>
                <w:sz w:val="20"/>
                <w:szCs w:val="20"/>
                <w:lang w:val="fr-BE" w:eastAsia="en-GB"/>
              </w:rPr>
            </w:pPr>
            <w:r w:rsidRPr="0047413E">
              <w:rPr>
                <w:color w:val="5B9BD5"/>
                <w:sz w:val="20"/>
                <w:szCs w:val="20"/>
                <w:lang w:val="fr-BE" w:eastAsia="en-GB"/>
              </w:rPr>
              <w:t>(EFSA Scientific Report (2007) 106, 1-98)</w:t>
            </w:r>
          </w:p>
        </w:tc>
      </w:tr>
      <w:tr w:rsidR="008A3EFD" w:rsidRPr="0047413E" w14:paraId="51B39F07" w14:textId="77777777" w:rsidTr="0047413E">
        <w:trPr>
          <w:trHeight w:val="406"/>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30267A51"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BMF</w:t>
            </w:r>
          </w:p>
        </w:tc>
        <w:tc>
          <w:tcPr>
            <w:tcW w:w="2152" w:type="dxa"/>
            <w:tcBorders>
              <w:top w:val="nil"/>
              <w:left w:val="nil"/>
              <w:bottom w:val="single" w:sz="8" w:space="0" w:color="auto"/>
              <w:right w:val="single" w:sz="8" w:space="0" w:color="auto"/>
            </w:tcBorders>
            <w:shd w:val="clear" w:color="auto" w:fill="auto"/>
            <w:vAlign w:val="center"/>
            <w:hideMark/>
          </w:tcPr>
          <w:p w14:paraId="4F2F49F2"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N/A</w:t>
            </w:r>
          </w:p>
        </w:tc>
        <w:tc>
          <w:tcPr>
            <w:tcW w:w="4677" w:type="dxa"/>
            <w:tcBorders>
              <w:top w:val="nil"/>
              <w:left w:val="nil"/>
              <w:bottom w:val="single" w:sz="8" w:space="0" w:color="auto"/>
              <w:right w:val="single" w:sz="8" w:space="0" w:color="auto"/>
            </w:tcBorders>
            <w:shd w:val="clear" w:color="auto" w:fill="auto"/>
            <w:vAlign w:val="center"/>
            <w:hideMark/>
          </w:tcPr>
          <w:p w14:paraId="64349E8E"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biomagnification factor (relevant for BCF ≥ 2000)</w:t>
            </w:r>
          </w:p>
        </w:tc>
      </w:tr>
      <w:tr w:rsidR="008A3EFD" w:rsidRPr="0047413E" w14:paraId="136BBAEC" w14:textId="77777777" w:rsidTr="0047413E">
        <w:trPr>
          <w:trHeight w:val="409"/>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72E8A987"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fish</w:t>
            </w:r>
          </w:p>
        </w:tc>
        <w:tc>
          <w:tcPr>
            <w:tcW w:w="2152" w:type="dxa"/>
            <w:tcBorders>
              <w:top w:val="nil"/>
              <w:left w:val="nil"/>
              <w:bottom w:val="single" w:sz="8" w:space="0" w:color="auto"/>
              <w:right w:val="single" w:sz="8" w:space="0" w:color="auto"/>
            </w:tcBorders>
            <w:shd w:val="clear" w:color="auto" w:fill="auto"/>
            <w:vAlign w:val="center"/>
            <w:hideMark/>
          </w:tcPr>
          <w:p w14:paraId="62BCA603" w14:textId="77777777" w:rsidR="008A3EFD" w:rsidRPr="0047413E" w:rsidRDefault="00C11433" w:rsidP="008A3EFD">
            <w:pPr>
              <w:rPr>
                <w:color w:val="5B9BD5"/>
                <w:sz w:val="20"/>
                <w:szCs w:val="20"/>
                <w:lang w:val="en-GB" w:eastAsia="en-GB"/>
              </w:rPr>
            </w:pPr>
            <w:r>
              <w:rPr>
                <w:color w:val="5B9BD5"/>
                <w:sz w:val="20"/>
                <w:szCs w:val="20"/>
                <w:lang w:val="en-GB" w:eastAsia="en-GB"/>
              </w:rPr>
              <w:t>5.59</w:t>
            </w:r>
          </w:p>
        </w:tc>
        <w:tc>
          <w:tcPr>
            <w:tcW w:w="4677" w:type="dxa"/>
            <w:tcBorders>
              <w:top w:val="nil"/>
              <w:left w:val="nil"/>
              <w:bottom w:val="single" w:sz="8" w:space="0" w:color="auto"/>
              <w:right w:val="single" w:sz="8" w:space="0" w:color="auto"/>
            </w:tcBorders>
            <w:shd w:val="clear" w:color="auto" w:fill="auto"/>
            <w:vAlign w:val="center"/>
            <w:hideMark/>
          </w:tcPr>
          <w:p w14:paraId="7A39B899"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PEC</w:t>
            </w:r>
            <w:r w:rsidRPr="0047413E">
              <w:rPr>
                <w:color w:val="5B9BD5"/>
                <w:sz w:val="20"/>
                <w:szCs w:val="20"/>
                <w:vertAlign w:val="subscript"/>
                <w:lang w:val="en-GB" w:eastAsia="en-GB"/>
              </w:rPr>
              <w:t>fish</w:t>
            </w:r>
            <w:r w:rsidRPr="0047413E">
              <w:rPr>
                <w:color w:val="5B9BD5"/>
                <w:sz w:val="20"/>
                <w:szCs w:val="20"/>
                <w:lang w:val="en-GB" w:eastAsia="en-GB"/>
              </w:rPr>
              <w:t xml:space="preserve"> = PEC</w:t>
            </w:r>
            <w:r w:rsidRPr="0047413E">
              <w:rPr>
                <w:color w:val="5B9BD5"/>
                <w:sz w:val="20"/>
                <w:szCs w:val="20"/>
                <w:vertAlign w:val="subscript"/>
                <w:lang w:val="en-GB" w:eastAsia="en-GB"/>
              </w:rPr>
              <w:t>water</w:t>
            </w:r>
            <w:r w:rsidRPr="0047413E">
              <w:rPr>
                <w:color w:val="5B9BD5"/>
                <w:sz w:val="20"/>
                <w:szCs w:val="20"/>
                <w:lang w:val="en-GB" w:eastAsia="en-GB"/>
              </w:rPr>
              <w:t xml:space="preserve"> × BCF</w:t>
            </w:r>
            <w:r w:rsidRPr="0047413E">
              <w:rPr>
                <w:color w:val="5B9BD5"/>
                <w:sz w:val="20"/>
                <w:szCs w:val="20"/>
                <w:vertAlign w:val="subscript"/>
                <w:lang w:val="en-GB" w:eastAsia="en-GB"/>
              </w:rPr>
              <w:t>fish</w:t>
            </w:r>
          </w:p>
        </w:tc>
      </w:tr>
      <w:tr w:rsidR="008A3EFD" w:rsidRPr="0047413E" w14:paraId="13034AB3" w14:textId="77777777" w:rsidTr="005C7B17">
        <w:trPr>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6EEB498"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Daily dietary dose (mg/kg bw/d)</w:t>
            </w:r>
          </w:p>
        </w:tc>
        <w:tc>
          <w:tcPr>
            <w:tcW w:w="2152" w:type="dxa"/>
            <w:tcBorders>
              <w:top w:val="single" w:sz="4" w:space="0" w:color="auto"/>
              <w:left w:val="single" w:sz="4" w:space="0" w:color="auto"/>
              <w:bottom w:val="single" w:sz="4" w:space="0" w:color="auto"/>
              <w:right w:val="single" w:sz="4" w:space="0" w:color="auto"/>
            </w:tcBorders>
            <w:shd w:val="clear" w:color="auto" w:fill="auto"/>
            <w:noWrap/>
            <w:vAlign w:val="bottom"/>
          </w:tcPr>
          <w:p w14:paraId="2E930249" w14:textId="77777777" w:rsidR="008A3EFD" w:rsidRPr="0047413E" w:rsidRDefault="00C11433" w:rsidP="008A3EFD">
            <w:pPr>
              <w:spacing w:after="120"/>
              <w:rPr>
                <w:color w:val="5B9BD5"/>
                <w:sz w:val="20"/>
                <w:szCs w:val="20"/>
                <w:lang w:val="en-GB" w:eastAsia="en-GB"/>
              </w:rPr>
            </w:pPr>
            <w:r>
              <w:rPr>
                <w:color w:val="5B9BD5"/>
                <w:sz w:val="20"/>
                <w:szCs w:val="20"/>
                <w:lang w:val="en-GB" w:eastAsia="en-GB"/>
              </w:rPr>
              <w:t>0.89</w:t>
            </w:r>
          </w:p>
        </w:tc>
        <w:tc>
          <w:tcPr>
            <w:tcW w:w="4677" w:type="dxa"/>
            <w:tcBorders>
              <w:top w:val="nil"/>
              <w:left w:val="nil"/>
              <w:bottom w:val="single" w:sz="8" w:space="0" w:color="auto"/>
              <w:right w:val="single" w:sz="8" w:space="0" w:color="auto"/>
            </w:tcBorders>
            <w:shd w:val="clear" w:color="auto" w:fill="auto"/>
            <w:vAlign w:val="center"/>
            <w:hideMark/>
          </w:tcPr>
          <w:p w14:paraId="58CB86E8"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DDD = PEC</w:t>
            </w:r>
            <w:r w:rsidRPr="0047413E">
              <w:rPr>
                <w:color w:val="5B9BD5"/>
                <w:sz w:val="20"/>
                <w:szCs w:val="20"/>
                <w:vertAlign w:val="subscript"/>
                <w:lang w:val="en-GB" w:eastAsia="en-GB"/>
              </w:rPr>
              <w:t>fish</w:t>
            </w:r>
            <w:r w:rsidRPr="0047413E">
              <w:rPr>
                <w:color w:val="5B9BD5"/>
                <w:sz w:val="20"/>
                <w:szCs w:val="20"/>
                <w:lang w:val="en-GB" w:eastAsia="en-GB"/>
              </w:rPr>
              <w:t xml:space="preserve"> × 0.159</w:t>
            </w:r>
          </w:p>
        </w:tc>
      </w:tr>
      <w:tr w:rsidR="008A3EFD" w:rsidRPr="0047413E" w14:paraId="7715FF61" w14:textId="77777777" w:rsidTr="0047413E">
        <w:trPr>
          <w:trHeight w:val="270"/>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00557565"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NOEL (mg/kg bw/d)</w:t>
            </w:r>
          </w:p>
        </w:tc>
        <w:tc>
          <w:tcPr>
            <w:tcW w:w="2152" w:type="dxa"/>
            <w:tcBorders>
              <w:top w:val="nil"/>
              <w:left w:val="nil"/>
              <w:bottom w:val="single" w:sz="8" w:space="0" w:color="auto"/>
              <w:right w:val="single" w:sz="8" w:space="0" w:color="auto"/>
            </w:tcBorders>
            <w:shd w:val="clear" w:color="auto" w:fill="auto"/>
            <w:vAlign w:val="center"/>
            <w:hideMark/>
          </w:tcPr>
          <w:p w14:paraId="6985584A"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7.8*</w:t>
            </w:r>
          </w:p>
        </w:tc>
        <w:tc>
          <w:tcPr>
            <w:tcW w:w="4677" w:type="dxa"/>
            <w:tcBorders>
              <w:top w:val="nil"/>
              <w:left w:val="nil"/>
              <w:bottom w:val="single" w:sz="8" w:space="0" w:color="auto"/>
              <w:right w:val="single" w:sz="8" w:space="0" w:color="auto"/>
            </w:tcBorders>
            <w:shd w:val="clear" w:color="auto" w:fill="auto"/>
            <w:vAlign w:val="center"/>
            <w:hideMark/>
          </w:tcPr>
          <w:p w14:paraId="3B98FC5B" w14:textId="77777777" w:rsidR="008A3EFD" w:rsidRPr="0047413E" w:rsidRDefault="008A3EFD" w:rsidP="008A3EFD">
            <w:pPr>
              <w:jc w:val="right"/>
              <w:rPr>
                <w:color w:val="5B9BD5"/>
                <w:sz w:val="20"/>
                <w:szCs w:val="20"/>
                <w:lang w:val="en-GB" w:eastAsia="en-GB"/>
              </w:rPr>
            </w:pPr>
            <w:r w:rsidRPr="0047413E">
              <w:rPr>
                <w:color w:val="5B9BD5"/>
                <w:sz w:val="20"/>
                <w:szCs w:val="20"/>
                <w:lang w:val="en-GB" w:eastAsia="en-GB"/>
              </w:rPr>
              <w:t>Derived endpoint</w:t>
            </w:r>
          </w:p>
        </w:tc>
      </w:tr>
      <w:tr w:rsidR="008A3EFD" w:rsidRPr="0047413E" w14:paraId="7B21AE7F" w14:textId="77777777" w:rsidTr="0047413E">
        <w:trPr>
          <w:trHeight w:val="315"/>
        </w:trPr>
        <w:tc>
          <w:tcPr>
            <w:tcW w:w="2800" w:type="dxa"/>
            <w:tcBorders>
              <w:top w:val="nil"/>
              <w:left w:val="single" w:sz="8" w:space="0" w:color="auto"/>
              <w:bottom w:val="single" w:sz="8" w:space="0" w:color="auto"/>
              <w:right w:val="single" w:sz="8" w:space="0" w:color="auto"/>
            </w:tcBorders>
            <w:shd w:val="clear" w:color="auto" w:fill="auto"/>
            <w:vAlign w:val="center"/>
            <w:hideMark/>
          </w:tcPr>
          <w:p w14:paraId="21F321A7"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lastRenderedPageBreak/>
              <w:t>TER</w:t>
            </w:r>
            <w:r w:rsidRPr="0047413E">
              <w:rPr>
                <w:color w:val="5B9BD5"/>
                <w:sz w:val="20"/>
                <w:szCs w:val="20"/>
                <w:vertAlign w:val="subscript"/>
                <w:lang w:val="en-GB" w:eastAsia="en-GB"/>
              </w:rPr>
              <w:t>lt</w:t>
            </w:r>
          </w:p>
        </w:tc>
        <w:tc>
          <w:tcPr>
            <w:tcW w:w="2152" w:type="dxa"/>
            <w:tcBorders>
              <w:top w:val="nil"/>
              <w:left w:val="nil"/>
              <w:bottom w:val="single" w:sz="8" w:space="0" w:color="auto"/>
              <w:right w:val="single" w:sz="8" w:space="0" w:color="auto"/>
            </w:tcBorders>
            <w:shd w:val="clear" w:color="auto" w:fill="auto"/>
            <w:vAlign w:val="center"/>
            <w:hideMark/>
          </w:tcPr>
          <w:p w14:paraId="075ECF6D" w14:textId="77777777" w:rsidR="008A3EFD" w:rsidRPr="00C11433" w:rsidRDefault="00C11433" w:rsidP="008A3EFD">
            <w:pPr>
              <w:rPr>
                <w:bCs/>
                <w:color w:val="5B9BD5"/>
                <w:sz w:val="20"/>
                <w:szCs w:val="20"/>
                <w:lang w:val="en-GB" w:eastAsia="en-GB"/>
              </w:rPr>
            </w:pPr>
            <w:r w:rsidRPr="00C11433">
              <w:rPr>
                <w:bCs/>
                <w:color w:val="5B9BD5"/>
                <w:sz w:val="20"/>
                <w:szCs w:val="20"/>
                <w:lang w:val="en-GB" w:eastAsia="en-GB"/>
              </w:rPr>
              <w:t>8.76</w:t>
            </w:r>
          </w:p>
        </w:tc>
        <w:tc>
          <w:tcPr>
            <w:tcW w:w="4677" w:type="dxa"/>
            <w:tcBorders>
              <w:top w:val="nil"/>
              <w:left w:val="nil"/>
              <w:bottom w:val="single" w:sz="8" w:space="0" w:color="auto"/>
              <w:right w:val="single" w:sz="8" w:space="0" w:color="auto"/>
            </w:tcBorders>
            <w:shd w:val="clear" w:color="auto" w:fill="auto"/>
            <w:vAlign w:val="center"/>
            <w:hideMark/>
          </w:tcPr>
          <w:p w14:paraId="5B482E36" w14:textId="77777777" w:rsidR="008A3EFD" w:rsidRPr="0047413E" w:rsidRDefault="008A3EFD" w:rsidP="008A3EFD">
            <w:pPr>
              <w:rPr>
                <w:color w:val="5B9BD5"/>
                <w:sz w:val="20"/>
                <w:szCs w:val="20"/>
                <w:lang w:val="en-GB" w:eastAsia="en-GB"/>
              </w:rPr>
            </w:pPr>
            <w:r w:rsidRPr="0047413E">
              <w:rPr>
                <w:color w:val="5B9BD5"/>
                <w:sz w:val="20"/>
                <w:szCs w:val="20"/>
                <w:lang w:val="en-GB" w:eastAsia="en-GB"/>
              </w:rPr>
              <w:t> </w:t>
            </w:r>
          </w:p>
        </w:tc>
      </w:tr>
    </w:tbl>
    <w:p w14:paraId="56303905" w14:textId="77777777" w:rsidR="008A3EFD" w:rsidRPr="0047413E" w:rsidRDefault="008A3EFD" w:rsidP="008A3EFD">
      <w:pPr>
        <w:widowControl w:val="0"/>
        <w:tabs>
          <w:tab w:val="left" w:pos="425"/>
        </w:tabs>
        <w:rPr>
          <w:noProof/>
          <w:color w:val="5B9BD5"/>
          <w:sz w:val="18"/>
          <w:szCs w:val="18"/>
          <w:lang w:val="en-GB"/>
        </w:rPr>
      </w:pPr>
      <w:r w:rsidRPr="0047413E">
        <w:rPr>
          <w:noProof/>
          <w:color w:val="5B9BD5"/>
          <w:sz w:val="18"/>
          <w:szCs w:val="18"/>
          <w:lang w:val="en-GB"/>
        </w:rPr>
        <w:t>TER values shown in bold fall below the relevant trigger.</w:t>
      </w:r>
    </w:p>
    <w:p w14:paraId="13084A76" w14:textId="77777777" w:rsidR="008A3EFD" w:rsidRPr="0047413E" w:rsidRDefault="008A3EFD" w:rsidP="008A3EFD">
      <w:pPr>
        <w:widowControl w:val="0"/>
        <w:jc w:val="both"/>
        <w:rPr>
          <w:color w:val="5B9BD5"/>
          <w:sz w:val="18"/>
          <w:szCs w:val="18"/>
          <w:lang w:val="en-GB"/>
        </w:rPr>
      </w:pPr>
      <w:r w:rsidRPr="0047413E">
        <w:rPr>
          <w:color w:val="5B9BD5"/>
          <w:sz w:val="18"/>
          <w:szCs w:val="18"/>
          <w:lang w:val="en-GB"/>
        </w:rPr>
        <w:t>*Endpoint estimated as parent NOEL/10.</w:t>
      </w:r>
    </w:p>
    <w:p w14:paraId="401D5BF2" w14:textId="77777777" w:rsidR="008A3EFD" w:rsidRPr="0047413E" w:rsidRDefault="008A3EFD" w:rsidP="008A3EFD">
      <w:pPr>
        <w:widowControl w:val="0"/>
        <w:jc w:val="both"/>
        <w:rPr>
          <w:color w:val="5B9BD5"/>
          <w:lang w:val="en-GB"/>
        </w:rPr>
      </w:pPr>
    </w:p>
    <w:p w14:paraId="415D2CE7" w14:textId="77777777" w:rsidR="00816075" w:rsidRDefault="008A3EFD" w:rsidP="00816075">
      <w:pPr>
        <w:widowControl w:val="0"/>
        <w:jc w:val="both"/>
        <w:rPr>
          <w:color w:val="5B9BD5"/>
        </w:rPr>
      </w:pPr>
      <w:r w:rsidRPr="0047413E">
        <w:rPr>
          <w:color w:val="5B9BD5"/>
        </w:rPr>
        <w:t>The TER</w:t>
      </w:r>
      <w:r w:rsidRPr="0047413E">
        <w:rPr>
          <w:color w:val="5B9BD5"/>
          <w:vertAlign w:val="subscript"/>
        </w:rPr>
        <w:t xml:space="preserve">lt </w:t>
      </w:r>
      <w:r w:rsidRPr="0047413E">
        <w:rPr>
          <w:color w:val="5B9BD5"/>
        </w:rPr>
        <w:t>for the assessment of the risk for fish-eating birds due to exposure to</w:t>
      </w:r>
      <w:r w:rsidR="00012E2F">
        <w:rPr>
          <w:color w:val="5B9BD5"/>
        </w:rPr>
        <w:t xml:space="preserve"> prothioconazole, </w:t>
      </w:r>
      <w:r w:rsidRPr="0047413E">
        <w:rPr>
          <w:color w:val="5B9BD5"/>
        </w:rPr>
        <w:t xml:space="preserve"> prothioconazole-S-methyl (M01)</w:t>
      </w:r>
      <w:r w:rsidR="00816075" w:rsidRPr="00816075">
        <w:rPr>
          <w:color w:val="5B9BD5"/>
        </w:rPr>
        <w:t xml:space="preserve"> and JAU 6476-desthio (M04)</w:t>
      </w:r>
      <w:r w:rsidRPr="0047413E">
        <w:rPr>
          <w:color w:val="5B9BD5"/>
        </w:rPr>
        <w:t xml:space="preserve"> via </w:t>
      </w:r>
      <w:r w:rsidR="005146FE">
        <w:rPr>
          <w:color w:val="5B9BD5"/>
        </w:rPr>
        <w:t xml:space="preserve">bioaccumulation in fish </w:t>
      </w:r>
      <w:r w:rsidR="00C11433">
        <w:rPr>
          <w:color w:val="5B9BD5"/>
        </w:rPr>
        <w:t xml:space="preserve">is above </w:t>
      </w:r>
      <w:r w:rsidRPr="0047413E">
        <w:rPr>
          <w:color w:val="5B9BD5"/>
        </w:rPr>
        <w:t xml:space="preserve">the relevant trigger TER value of 5, indicating low risk to birds following applications </w:t>
      </w:r>
      <w:r w:rsidRPr="00816075">
        <w:rPr>
          <w:color w:val="5B9BD5"/>
        </w:rPr>
        <w:t xml:space="preserve">of </w:t>
      </w:r>
      <w:r w:rsidR="00C11433" w:rsidRPr="00816075">
        <w:rPr>
          <w:color w:val="5B9BD5"/>
        </w:rPr>
        <w:t xml:space="preserve">Indofil </w:t>
      </w:r>
      <w:r w:rsidR="00012E2F">
        <w:rPr>
          <w:color w:val="5B9BD5"/>
        </w:rPr>
        <w:t>.</w:t>
      </w:r>
    </w:p>
    <w:p w14:paraId="2E907987" w14:textId="77777777" w:rsidR="00012E2F" w:rsidRPr="00816075" w:rsidRDefault="00012E2F" w:rsidP="00816075">
      <w:pPr>
        <w:widowControl w:val="0"/>
        <w:jc w:val="both"/>
        <w:rPr>
          <w:color w:val="5B9BD5"/>
        </w:rPr>
      </w:pPr>
    </w:p>
    <w:tbl>
      <w:tblP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606"/>
      </w:tblGrid>
      <w:tr w:rsidR="00FA42CA" w:rsidRPr="001F45A6" w14:paraId="21448B30" w14:textId="77777777" w:rsidTr="0009726A">
        <w:tc>
          <w:tcPr>
            <w:tcW w:w="9606" w:type="dxa"/>
            <w:shd w:val="clear" w:color="auto" w:fill="D9D9D9"/>
          </w:tcPr>
          <w:p w14:paraId="77930130" w14:textId="77777777" w:rsidR="00FA42CA" w:rsidRPr="001F45A6" w:rsidRDefault="00FA42CA" w:rsidP="0009726A">
            <w:pPr>
              <w:pStyle w:val="RepStandard"/>
              <w:rPr>
                <w:b/>
                <w:color w:val="000000"/>
                <w:lang w:val="en-US"/>
              </w:rPr>
            </w:pPr>
            <w:r>
              <w:rPr>
                <w:b/>
                <w:color w:val="000000"/>
                <w:lang w:val="en-US"/>
              </w:rPr>
              <w:t>zRMS comment</w:t>
            </w:r>
            <w:r w:rsidRPr="001F45A6">
              <w:rPr>
                <w:b/>
                <w:color w:val="000000"/>
                <w:lang w:val="en-US"/>
              </w:rPr>
              <w:t>:</w:t>
            </w:r>
          </w:p>
          <w:p w14:paraId="5DA183C6" w14:textId="77777777" w:rsidR="00FA42CA" w:rsidRPr="001F45A6" w:rsidRDefault="00FA42CA" w:rsidP="0009726A">
            <w:pPr>
              <w:pStyle w:val="RepStandard"/>
              <w:rPr>
                <w:color w:val="000000"/>
                <w:lang w:val="en-US"/>
              </w:rPr>
            </w:pPr>
          </w:p>
          <w:p w14:paraId="18492E28" w14:textId="77777777" w:rsidR="00FA42CA" w:rsidRDefault="00FA42CA" w:rsidP="0009726A">
            <w:pPr>
              <w:pStyle w:val="RepStandard"/>
            </w:pPr>
            <w:r>
              <w:rPr>
                <w:color w:val="000000"/>
                <w:lang w:val="en-US"/>
              </w:rPr>
              <w:t>The risk</w:t>
            </w:r>
            <w:r w:rsidRPr="00A3049F">
              <w:t xml:space="preserve"> for fish-eating birds </w:t>
            </w:r>
            <w:r>
              <w:t xml:space="preserve">and earthworms-eating birds </w:t>
            </w:r>
            <w:r w:rsidRPr="00A3049F">
              <w:t>due to exposure to</w:t>
            </w:r>
            <w:r>
              <w:t xml:space="preserve"> prothioconalzole and its metabolite</w:t>
            </w:r>
            <w:r w:rsidR="00C11433">
              <w:t xml:space="preserve">s </w:t>
            </w:r>
            <w:r>
              <w:t xml:space="preserve">(M04) </w:t>
            </w:r>
            <w:r w:rsidR="00C11433">
              <w:t xml:space="preserve">and (M01) </w:t>
            </w:r>
            <w:r w:rsidR="00012E2F">
              <w:t>is considered as acceptable for the worst case scenario</w:t>
            </w:r>
            <w:r w:rsidR="0069444D">
              <w:t>-cereals</w:t>
            </w:r>
            <w:r w:rsidR="00012E2F">
              <w:t>, covering remained use in OSR.</w:t>
            </w:r>
          </w:p>
          <w:p w14:paraId="4A7C653C" w14:textId="77777777" w:rsidR="00FA42CA" w:rsidRPr="001F45A6" w:rsidRDefault="00FA42CA" w:rsidP="0009726A">
            <w:pPr>
              <w:pStyle w:val="RepStandard"/>
              <w:rPr>
                <w:color w:val="000000"/>
                <w:lang w:val="en-US"/>
              </w:rPr>
            </w:pPr>
          </w:p>
        </w:tc>
      </w:tr>
    </w:tbl>
    <w:p w14:paraId="5D9C627D" w14:textId="77777777" w:rsidR="00D526BE" w:rsidRPr="002B1114" w:rsidRDefault="00D526BE" w:rsidP="00AA32CE">
      <w:pPr>
        <w:pStyle w:val="Nagwek4"/>
        <w:rPr>
          <w:lang w:val="en-GB"/>
        </w:rPr>
      </w:pPr>
      <w:bookmarkStart w:id="227" w:name="_Toc399353255"/>
      <w:bookmarkStart w:id="228" w:name="_Toc412643979"/>
      <w:bookmarkStart w:id="229" w:name="_Toc413916825"/>
      <w:bookmarkStart w:id="230" w:name="_Toc413916967"/>
      <w:bookmarkStart w:id="231" w:name="_Toc413922028"/>
      <w:bookmarkStart w:id="232" w:name="_Toc413922517"/>
      <w:bookmarkStart w:id="233" w:name="_Toc413922621"/>
      <w:bookmarkStart w:id="234" w:name="_Toc414955258"/>
      <w:bookmarkStart w:id="235" w:name="_Toc415214565"/>
      <w:bookmarkStart w:id="236" w:name="_Toc26181271"/>
      <w:r w:rsidRPr="002B1114">
        <w:rPr>
          <w:lang w:val="en-GB"/>
        </w:rPr>
        <w:t>Biomagnification in terrestrial food chains</w:t>
      </w:r>
      <w:bookmarkEnd w:id="227"/>
      <w:bookmarkEnd w:id="228"/>
      <w:bookmarkEnd w:id="229"/>
      <w:bookmarkEnd w:id="230"/>
      <w:bookmarkEnd w:id="231"/>
      <w:bookmarkEnd w:id="232"/>
      <w:bookmarkEnd w:id="233"/>
      <w:bookmarkEnd w:id="234"/>
      <w:bookmarkEnd w:id="235"/>
      <w:bookmarkEnd w:id="236"/>
    </w:p>
    <w:p w14:paraId="537B3C23" w14:textId="77777777" w:rsidR="00D526BE" w:rsidRPr="002B1114" w:rsidRDefault="00D526BE" w:rsidP="00AA32CE">
      <w:pPr>
        <w:pStyle w:val="RepStandard"/>
      </w:pPr>
      <w:r w:rsidRPr="002B1114">
        <w:t>Not relevant.</w:t>
      </w:r>
    </w:p>
    <w:p w14:paraId="39BEE5AE" w14:textId="77777777" w:rsidR="00D526BE" w:rsidRPr="002B1114" w:rsidRDefault="00D526BE" w:rsidP="00AA32CE">
      <w:pPr>
        <w:pStyle w:val="Nagwek3"/>
      </w:pPr>
      <w:bookmarkStart w:id="237" w:name="_Toc399353256"/>
      <w:bookmarkStart w:id="238" w:name="_Toc412643980"/>
      <w:bookmarkStart w:id="239" w:name="_Toc413916826"/>
      <w:bookmarkStart w:id="240" w:name="_Toc413916968"/>
      <w:bookmarkStart w:id="241" w:name="_Toc413922029"/>
      <w:bookmarkStart w:id="242" w:name="_Toc413922518"/>
      <w:bookmarkStart w:id="243" w:name="_Toc413922622"/>
      <w:bookmarkStart w:id="244" w:name="_Toc414955259"/>
      <w:bookmarkStart w:id="245" w:name="_Toc415214566"/>
      <w:bookmarkStart w:id="246" w:name="_Toc26181272"/>
      <w:r w:rsidRPr="002B1114">
        <w:t>Risk assessment for baits, pellets, granules, prills or treated seed</w:t>
      </w:r>
      <w:bookmarkEnd w:id="237"/>
      <w:bookmarkEnd w:id="238"/>
      <w:bookmarkEnd w:id="239"/>
      <w:bookmarkEnd w:id="240"/>
      <w:bookmarkEnd w:id="241"/>
      <w:bookmarkEnd w:id="242"/>
      <w:bookmarkEnd w:id="243"/>
      <w:bookmarkEnd w:id="244"/>
      <w:bookmarkEnd w:id="245"/>
      <w:bookmarkEnd w:id="246"/>
    </w:p>
    <w:p w14:paraId="6B7E0B51" w14:textId="77777777" w:rsidR="009028F5" w:rsidRPr="002B1114" w:rsidRDefault="00D526BE" w:rsidP="009028F5">
      <w:pPr>
        <w:pStyle w:val="RepStandard"/>
      </w:pPr>
      <w:r w:rsidRPr="002B1114">
        <w:t>Not relevant.</w:t>
      </w:r>
    </w:p>
    <w:p w14:paraId="5D850AB9" w14:textId="77777777" w:rsidR="00D526BE" w:rsidRPr="002B1114" w:rsidRDefault="00D526BE" w:rsidP="00AA32CE">
      <w:pPr>
        <w:pStyle w:val="Nagwek3"/>
      </w:pPr>
      <w:bookmarkStart w:id="247" w:name="_Toc399353257"/>
      <w:bookmarkStart w:id="248" w:name="_Toc412643981"/>
      <w:bookmarkStart w:id="249" w:name="_Toc413916827"/>
      <w:bookmarkStart w:id="250" w:name="_Toc413916969"/>
      <w:bookmarkStart w:id="251" w:name="_Toc413922030"/>
      <w:bookmarkStart w:id="252" w:name="_Toc413922519"/>
      <w:bookmarkStart w:id="253" w:name="_Toc413922623"/>
      <w:bookmarkStart w:id="254" w:name="_Toc414955260"/>
      <w:bookmarkStart w:id="255" w:name="_Toc415214567"/>
      <w:bookmarkStart w:id="256" w:name="_Toc26181273"/>
      <w:r w:rsidRPr="002B1114">
        <w:t>Overall conclusions</w:t>
      </w:r>
      <w:bookmarkEnd w:id="247"/>
      <w:bookmarkEnd w:id="248"/>
      <w:bookmarkEnd w:id="249"/>
      <w:bookmarkEnd w:id="250"/>
      <w:bookmarkEnd w:id="251"/>
      <w:bookmarkEnd w:id="252"/>
      <w:bookmarkEnd w:id="253"/>
      <w:bookmarkEnd w:id="254"/>
      <w:bookmarkEnd w:id="255"/>
      <w:bookmarkEnd w:id="256"/>
    </w:p>
    <w:p w14:paraId="53F9556A" w14:textId="77777777" w:rsidR="00D1720E" w:rsidRPr="002B1114" w:rsidRDefault="00D1720E" w:rsidP="00D1720E">
      <w:pPr>
        <w:pStyle w:val="RepStandard"/>
        <w:spacing w:after="200" w:line="280" w:lineRule="exact"/>
      </w:pPr>
      <w:bookmarkStart w:id="257" w:name="_Hlk6236881"/>
      <w:bookmarkStart w:id="258" w:name="_Toc399487264"/>
      <w:bookmarkStart w:id="259" w:name="_Ref405399189"/>
      <w:bookmarkStart w:id="260" w:name="_Ref405923364"/>
      <w:bookmarkStart w:id="261" w:name="_Toc412643982"/>
      <w:bookmarkStart w:id="262" w:name="_Toc413916828"/>
      <w:bookmarkStart w:id="263" w:name="_Toc413916970"/>
      <w:bookmarkStart w:id="264" w:name="_Toc413922031"/>
      <w:bookmarkStart w:id="265" w:name="_Toc413922520"/>
      <w:bookmarkStart w:id="266" w:name="_Toc413922624"/>
      <w:bookmarkStart w:id="267" w:name="_Toc414955261"/>
      <w:bookmarkStart w:id="268" w:name="_Toc415214568"/>
      <w:r>
        <w:t>For acute dietary exposure of birds to the active substance Prothioconazol</w:t>
      </w:r>
      <w:r w:rsidR="009A3F47">
        <w:t>e</w:t>
      </w:r>
      <w:r>
        <w:t>, the TER for the required uses are above the trigger value at the Screening step</w:t>
      </w:r>
      <w:r w:rsidR="00D560A6">
        <w:t xml:space="preserve"> whereas an acceptable acute risk was demonstrated for Prothioconazole-desthio at the first tier</w:t>
      </w:r>
      <w:r>
        <w:t>.</w:t>
      </w:r>
      <w:r w:rsidR="009C04F6">
        <w:t xml:space="preserve"> </w:t>
      </w:r>
      <w:r>
        <w:t xml:space="preserve">For </w:t>
      </w:r>
      <w:r w:rsidRPr="00D2686B">
        <w:t>the chronic (reproductive) dietary exposure of birds to the active substance P</w:t>
      </w:r>
      <w:r w:rsidR="00413B82">
        <w:t>rothioconazole</w:t>
      </w:r>
      <w:r>
        <w:t xml:space="preserve"> and its metabolite JAU 6476-desthio</w:t>
      </w:r>
      <w:r w:rsidRPr="00D2686B">
        <w:t xml:space="preserve">, the TER for the required uses </w:t>
      </w:r>
      <w:r w:rsidR="000D0AFB">
        <w:t>are</w:t>
      </w:r>
      <w:r w:rsidRPr="00D2686B">
        <w:t xml:space="preserve"> </w:t>
      </w:r>
      <w:r>
        <w:t xml:space="preserve">above </w:t>
      </w:r>
      <w:r w:rsidRPr="00D2686B">
        <w:t>the trigger value at the screening step</w:t>
      </w:r>
      <w:r w:rsidR="000D0AFB">
        <w:t xml:space="preserve"> for the active substance (Prothioconazole) or at the first-tier step for the metabolite (JAU 6476-desthio).</w:t>
      </w:r>
      <w:r w:rsidR="009C04F6">
        <w:t xml:space="preserve"> </w:t>
      </w:r>
      <w:r w:rsidRPr="00E80389">
        <w:t>The risk to birds exposed to SAP</w:t>
      </w:r>
      <w:r>
        <w:t>25</w:t>
      </w:r>
      <w:r w:rsidRPr="00E80389">
        <w:t>0F via drinking water is acceptable for the intended use</w:t>
      </w:r>
      <w:r>
        <w:t xml:space="preserve"> as the ratio between the effective application rate and the acute and long-term endpoints is below 3000 (Prothioconazole is more sorptive)</w:t>
      </w:r>
      <w:r w:rsidRPr="00E80389">
        <w:t>.</w:t>
      </w:r>
      <w:r w:rsidR="009C04F6">
        <w:t xml:space="preserve"> </w:t>
      </w:r>
      <w:r w:rsidRPr="00E80389">
        <w:t xml:space="preserve">Secondary poisoning assessments were triggered for </w:t>
      </w:r>
      <w:r>
        <w:t>both Prothioconazole and its metabolite (JAU 6476-desthio</w:t>
      </w:r>
      <w:r w:rsidR="00377553">
        <w:t>, M04</w:t>
      </w:r>
      <w:r>
        <w:t>)</w:t>
      </w:r>
      <w:r w:rsidR="00377553">
        <w:t xml:space="preserve"> and</w:t>
      </w:r>
      <w:r w:rsidR="00377553" w:rsidRPr="00377553">
        <w:rPr>
          <w:color w:val="5B9BD5"/>
        </w:rPr>
        <w:t xml:space="preserve"> </w:t>
      </w:r>
      <w:r w:rsidR="00377553" w:rsidRPr="0047413E">
        <w:rPr>
          <w:color w:val="5B9BD5"/>
        </w:rPr>
        <w:t>prothioconazole-S-methyl (M01)</w:t>
      </w:r>
      <w:r w:rsidRPr="00E80389">
        <w:t xml:space="preserve">. </w:t>
      </w:r>
      <w:r w:rsidR="009C04F6">
        <w:t>No unacceptable risks were found on the</w:t>
      </w:r>
      <w:r w:rsidRPr="00E80389">
        <w:t xml:space="preserve"> assessment of biomagnification in terrestrial food chains </w:t>
      </w:r>
      <w:r w:rsidR="009C04F6">
        <w:t>after application of SAP250F in the intended uses</w:t>
      </w:r>
      <w:r w:rsidRPr="00E80389">
        <w:t>.</w:t>
      </w:r>
      <w:r w:rsidR="009C04F6">
        <w:t xml:space="preserve"> </w:t>
      </w:r>
      <w:r>
        <w:t>Therefore, treatment with SAP</w:t>
      </w:r>
      <w:r w:rsidR="009C04F6">
        <w:t>25</w:t>
      </w:r>
      <w:r>
        <w:t>0F in accordance with the proposed uses poses an acceptable risk to birds.</w:t>
      </w:r>
    </w:p>
    <w:p w14:paraId="1F4EA72A" w14:textId="77777777" w:rsidR="00D526BE" w:rsidRPr="002B1114" w:rsidRDefault="00D526BE" w:rsidP="00AA32CE">
      <w:pPr>
        <w:pStyle w:val="Nagwek2"/>
      </w:pPr>
      <w:bookmarkStart w:id="269" w:name="_Toc26181274"/>
      <w:bookmarkEnd w:id="257"/>
      <w:r w:rsidRPr="002B1114">
        <w:t>Effects on terrestrial vertebrates other than birds (KCP 10.1.2)</w:t>
      </w:r>
      <w:bookmarkEnd w:id="258"/>
      <w:bookmarkEnd w:id="259"/>
      <w:bookmarkEnd w:id="260"/>
      <w:bookmarkEnd w:id="261"/>
      <w:bookmarkEnd w:id="262"/>
      <w:bookmarkEnd w:id="263"/>
      <w:bookmarkEnd w:id="264"/>
      <w:bookmarkEnd w:id="265"/>
      <w:bookmarkEnd w:id="266"/>
      <w:bookmarkEnd w:id="267"/>
      <w:bookmarkEnd w:id="268"/>
      <w:bookmarkEnd w:id="269"/>
    </w:p>
    <w:p w14:paraId="276FC010" w14:textId="77777777" w:rsidR="00D526BE" w:rsidRPr="002B1114" w:rsidRDefault="00D526BE" w:rsidP="00AA32CE">
      <w:pPr>
        <w:pStyle w:val="Nagwek3"/>
      </w:pPr>
      <w:bookmarkStart w:id="270" w:name="_Toc412643983"/>
      <w:bookmarkStart w:id="271" w:name="_Toc413916829"/>
      <w:bookmarkStart w:id="272" w:name="_Toc413916971"/>
      <w:bookmarkStart w:id="273" w:name="_Toc413922032"/>
      <w:bookmarkStart w:id="274" w:name="_Toc413922521"/>
      <w:bookmarkStart w:id="275" w:name="_Toc413922625"/>
      <w:bookmarkStart w:id="276" w:name="_Toc414955262"/>
      <w:bookmarkStart w:id="277" w:name="_Toc415214569"/>
      <w:bookmarkStart w:id="278" w:name="_Toc26181275"/>
      <w:r w:rsidRPr="002B1114">
        <w:t>Toxicity data</w:t>
      </w:r>
      <w:bookmarkEnd w:id="270"/>
      <w:bookmarkEnd w:id="271"/>
      <w:bookmarkEnd w:id="272"/>
      <w:bookmarkEnd w:id="273"/>
      <w:bookmarkEnd w:id="274"/>
      <w:bookmarkEnd w:id="275"/>
      <w:bookmarkEnd w:id="276"/>
      <w:bookmarkEnd w:id="277"/>
      <w:bookmarkEnd w:id="278"/>
    </w:p>
    <w:p w14:paraId="0527FC6F" w14:textId="77777777" w:rsidR="00033648" w:rsidRDefault="00D526BE" w:rsidP="00AA32CE">
      <w:pPr>
        <w:pStyle w:val="RepStandard"/>
      </w:pPr>
      <w:r w:rsidRPr="000A57AF">
        <w:t xml:space="preserve">Mammalian toxicity studies have been carried out with </w:t>
      </w:r>
      <w:r w:rsidR="000A57AF" w:rsidRPr="000A57AF">
        <w:t>Pr</w:t>
      </w:r>
      <w:r w:rsidR="000A57AF">
        <w:t>o</w:t>
      </w:r>
      <w:r w:rsidR="000A57AF" w:rsidRPr="000A57AF">
        <w:t>thioconazole</w:t>
      </w:r>
      <w:r w:rsidR="009028F5" w:rsidRPr="000A57AF">
        <w:t xml:space="preserve"> </w:t>
      </w:r>
      <w:r w:rsidRPr="000A57AF">
        <w:t>and its relevant metabolites. Full details of these studies are provided in the respective EU DAR and related documents</w:t>
      </w:r>
      <w:r w:rsidR="000A57AF" w:rsidRPr="000A57AF">
        <w:t>.</w:t>
      </w:r>
    </w:p>
    <w:p w14:paraId="6A0BE0E6" w14:textId="77777777" w:rsidR="00301B27" w:rsidRPr="000A57AF" w:rsidRDefault="00301B27" w:rsidP="00AA32CE">
      <w:pPr>
        <w:pStyle w:val="RepStandard"/>
      </w:pPr>
    </w:p>
    <w:p w14:paraId="64BFC8B2" w14:textId="77777777" w:rsidR="00033648" w:rsidRDefault="00D526BE" w:rsidP="00AA32CE">
      <w:pPr>
        <w:pStyle w:val="RepStandard"/>
      </w:pPr>
      <w:r w:rsidRPr="000A57AF">
        <w:t xml:space="preserve">Effects on mammals of </w:t>
      </w:r>
      <w:r w:rsidR="000A57AF" w:rsidRPr="000A57AF">
        <w:t>SAP250F</w:t>
      </w:r>
      <w:r w:rsidRPr="000A57AF">
        <w:t xml:space="preserve"> were not evaluated as part of the EU assessment of </w:t>
      </w:r>
      <w:r w:rsidR="000A57AF" w:rsidRPr="000A57AF">
        <w:t>Pr</w:t>
      </w:r>
      <w:r w:rsidR="000A57AF">
        <w:t>o</w:t>
      </w:r>
      <w:r w:rsidR="000A57AF" w:rsidRPr="000A57AF">
        <w:t>thioconazole</w:t>
      </w:r>
      <w:r w:rsidRPr="000A57AF">
        <w:t>.</w:t>
      </w:r>
      <w:r w:rsidR="00301B27">
        <w:t xml:space="preserve"> </w:t>
      </w:r>
      <w:r w:rsidRPr="000A57AF">
        <w:lastRenderedPageBreak/>
        <w:t xml:space="preserve">However, the provision of further data on the formulation </w:t>
      </w:r>
      <w:r w:rsidR="000A57AF" w:rsidRPr="000A57AF">
        <w:t>SAP250F</w:t>
      </w:r>
      <w:r w:rsidRPr="000A57AF">
        <w:t xml:space="preserve"> is not considered essential</w:t>
      </w:r>
      <w:r w:rsidR="000A57AF" w:rsidRPr="000A57AF">
        <w:t>.</w:t>
      </w:r>
    </w:p>
    <w:p w14:paraId="2C833925" w14:textId="77777777" w:rsidR="00301B27" w:rsidRPr="000A57AF" w:rsidRDefault="00301B27" w:rsidP="00AA32CE">
      <w:pPr>
        <w:pStyle w:val="RepStandard"/>
      </w:pPr>
    </w:p>
    <w:p w14:paraId="41340A2C" w14:textId="77777777" w:rsidR="00D526BE" w:rsidRPr="002B1114" w:rsidRDefault="00D526BE" w:rsidP="00AA32CE">
      <w:pPr>
        <w:pStyle w:val="RepStandard"/>
      </w:pPr>
      <w:r w:rsidRPr="000A57AF">
        <w:t xml:space="preserve">The selection of studies and endpoints for the risk assessment is in line </w:t>
      </w:r>
      <w:r w:rsidR="000A57AF" w:rsidRPr="000A57AF">
        <w:t>with</w:t>
      </w:r>
      <w:r w:rsidRPr="000A57AF">
        <w:t xml:space="preserve"> the results of the EU review process.</w:t>
      </w:r>
    </w:p>
    <w:p w14:paraId="047709A3"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9.3</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mammals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2B1114" w14:paraId="39457710" w14:textId="77777777" w:rsidTr="00A911C9">
        <w:trPr>
          <w:tblHeader/>
        </w:trPr>
        <w:tc>
          <w:tcPr>
            <w:tcW w:w="1000" w:type="pct"/>
            <w:shd w:val="clear" w:color="auto" w:fill="auto"/>
          </w:tcPr>
          <w:p w14:paraId="65B968E9"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14FAA36A"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6E5BDB24" w14:textId="77777777" w:rsidR="00D526BE" w:rsidRPr="002B1114" w:rsidRDefault="00D526BE" w:rsidP="00A911C9">
            <w:pPr>
              <w:pStyle w:val="RepTableHeader"/>
              <w:jc w:val="center"/>
              <w:rPr>
                <w:lang w:val="en-GB"/>
              </w:rPr>
            </w:pPr>
            <w:r w:rsidRPr="002B1114">
              <w:rPr>
                <w:lang w:val="en-GB"/>
              </w:rPr>
              <w:t>Exposure</w:t>
            </w:r>
          </w:p>
          <w:p w14:paraId="54F2F8C6" w14:textId="77777777" w:rsidR="00D526BE" w:rsidRPr="002B1114" w:rsidRDefault="00D526BE" w:rsidP="00A911C9">
            <w:pPr>
              <w:pStyle w:val="RepTableHeader"/>
              <w:jc w:val="center"/>
              <w:rPr>
                <w:lang w:val="en-GB"/>
              </w:rPr>
            </w:pPr>
            <w:r w:rsidRPr="002B1114">
              <w:rPr>
                <w:lang w:val="en-GB"/>
              </w:rPr>
              <w:t>System</w:t>
            </w:r>
          </w:p>
        </w:tc>
        <w:tc>
          <w:tcPr>
            <w:tcW w:w="1000" w:type="pct"/>
            <w:shd w:val="clear" w:color="auto" w:fill="auto"/>
          </w:tcPr>
          <w:p w14:paraId="083EB826"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692B32B7" w14:textId="77777777" w:rsidR="00D526BE" w:rsidRPr="002B1114" w:rsidRDefault="00D526BE" w:rsidP="00A911C9">
            <w:pPr>
              <w:pStyle w:val="RepTableHeader"/>
              <w:jc w:val="center"/>
              <w:rPr>
                <w:lang w:val="en-GB"/>
              </w:rPr>
            </w:pPr>
            <w:r w:rsidRPr="002B1114">
              <w:rPr>
                <w:lang w:val="en-GB"/>
              </w:rPr>
              <w:t>Reference</w:t>
            </w:r>
          </w:p>
        </w:tc>
      </w:tr>
      <w:tr w:rsidR="000A57AF" w:rsidRPr="002B1114" w14:paraId="26C32E28" w14:textId="77777777" w:rsidTr="00A911C9">
        <w:tc>
          <w:tcPr>
            <w:tcW w:w="1000" w:type="pct"/>
            <w:shd w:val="clear" w:color="auto" w:fill="auto"/>
          </w:tcPr>
          <w:p w14:paraId="38F57FD3" w14:textId="77777777" w:rsidR="000A57AF" w:rsidRPr="002B1114" w:rsidRDefault="000A57AF" w:rsidP="000A57AF">
            <w:pPr>
              <w:pStyle w:val="RepTable"/>
              <w:rPr>
                <w:highlight w:val="yellow"/>
              </w:rPr>
            </w:pPr>
            <w:r w:rsidRPr="002F6460">
              <w:t>Rat</w:t>
            </w:r>
          </w:p>
        </w:tc>
        <w:tc>
          <w:tcPr>
            <w:tcW w:w="1000" w:type="pct"/>
            <w:shd w:val="clear" w:color="auto" w:fill="auto"/>
          </w:tcPr>
          <w:p w14:paraId="3D35816B" w14:textId="77777777" w:rsidR="000A57AF" w:rsidRPr="002F6460" w:rsidRDefault="000A57AF" w:rsidP="000A57AF">
            <w:pPr>
              <w:pStyle w:val="RepTable"/>
            </w:pPr>
            <w:r w:rsidRPr="002F6460">
              <w:t>Prothioconazole</w:t>
            </w:r>
          </w:p>
        </w:tc>
        <w:tc>
          <w:tcPr>
            <w:tcW w:w="1000" w:type="pct"/>
            <w:shd w:val="clear" w:color="auto" w:fill="auto"/>
          </w:tcPr>
          <w:p w14:paraId="48B2AF73" w14:textId="77777777" w:rsidR="000A57AF" w:rsidRPr="002F6460" w:rsidRDefault="000A57AF" w:rsidP="000A57AF">
            <w:pPr>
              <w:pStyle w:val="RepTable"/>
            </w:pPr>
            <w:r w:rsidRPr="002F6460">
              <w:t>Oral</w:t>
            </w:r>
            <w:r w:rsidRPr="002F6460">
              <w:br/>
              <w:t>Acute</w:t>
            </w:r>
          </w:p>
        </w:tc>
        <w:tc>
          <w:tcPr>
            <w:tcW w:w="1000" w:type="pct"/>
            <w:shd w:val="clear" w:color="auto" w:fill="auto"/>
          </w:tcPr>
          <w:p w14:paraId="0A01B6DB" w14:textId="77777777" w:rsidR="000A57AF" w:rsidRPr="00597311" w:rsidRDefault="000A57AF" w:rsidP="000A57AF">
            <w:pPr>
              <w:pStyle w:val="RepTable"/>
              <w:rPr>
                <w:b/>
                <w:highlight w:val="yellow"/>
                <w:lang w:val="de-DE"/>
              </w:rPr>
            </w:pPr>
            <w:r w:rsidRPr="00597311">
              <w:rPr>
                <w:b/>
                <w:lang w:val="de-DE"/>
              </w:rPr>
              <w:t>LD</w:t>
            </w:r>
            <w:r w:rsidRPr="00597311">
              <w:rPr>
                <w:b/>
                <w:vertAlign w:val="subscript"/>
                <w:lang w:val="de-DE"/>
              </w:rPr>
              <w:t>50(male, female)</w:t>
            </w:r>
            <w:r w:rsidRPr="00597311">
              <w:rPr>
                <w:b/>
                <w:lang w:val="de-DE"/>
              </w:rPr>
              <w:t xml:space="preserve"> &gt; 6200 mg a.s./kg bw/d</w:t>
            </w:r>
          </w:p>
        </w:tc>
        <w:tc>
          <w:tcPr>
            <w:tcW w:w="1000" w:type="pct"/>
            <w:shd w:val="clear" w:color="auto" w:fill="auto"/>
          </w:tcPr>
          <w:p w14:paraId="7ED0AE7F" w14:textId="77777777" w:rsidR="000A57AF" w:rsidRPr="002B1114" w:rsidRDefault="000A57AF" w:rsidP="000A57AF">
            <w:pPr>
              <w:pStyle w:val="RepTable"/>
              <w:rPr>
                <w:highlight w:val="yellow"/>
              </w:rPr>
            </w:pPr>
            <w:r w:rsidRPr="000A57AF">
              <w:t>EFSA Scientific Report (2007)</w:t>
            </w:r>
          </w:p>
        </w:tc>
      </w:tr>
      <w:tr w:rsidR="000A57AF" w:rsidRPr="002B1114" w14:paraId="3DA1F049" w14:textId="77777777" w:rsidTr="00A911C9">
        <w:tc>
          <w:tcPr>
            <w:tcW w:w="1000" w:type="pct"/>
            <w:shd w:val="clear" w:color="auto" w:fill="auto"/>
          </w:tcPr>
          <w:p w14:paraId="28CE7D4A" w14:textId="77777777" w:rsidR="000A57AF" w:rsidRPr="002B1114" w:rsidRDefault="000A57AF" w:rsidP="000A57AF">
            <w:pPr>
              <w:pStyle w:val="RepTable"/>
              <w:rPr>
                <w:highlight w:val="yellow"/>
              </w:rPr>
            </w:pPr>
            <w:r w:rsidRPr="002F6460">
              <w:t>Rat</w:t>
            </w:r>
          </w:p>
        </w:tc>
        <w:tc>
          <w:tcPr>
            <w:tcW w:w="1000" w:type="pct"/>
            <w:shd w:val="clear" w:color="auto" w:fill="auto"/>
          </w:tcPr>
          <w:p w14:paraId="14A941AC" w14:textId="77777777" w:rsidR="000A57AF" w:rsidRPr="002F6460" w:rsidRDefault="000A57AF" w:rsidP="000A57AF">
            <w:pPr>
              <w:pStyle w:val="RepTable"/>
            </w:pPr>
            <w:r w:rsidRPr="002F6460">
              <w:t>EC 250</w:t>
            </w:r>
          </w:p>
        </w:tc>
        <w:tc>
          <w:tcPr>
            <w:tcW w:w="1000" w:type="pct"/>
            <w:shd w:val="clear" w:color="auto" w:fill="auto"/>
          </w:tcPr>
          <w:p w14:paraId="3C492965" w14:textId="77777777" w:rsidR="000A57AF" w:rsidRPr="002F6460" w:rsidRDefault="000A57AF" w:rsidP="000A57AF">
            <w:pPr>
              <w:pStyle w:val="RepTable"/>
            </w:pPr>
            <w:r w:rsidRPr="002F6460">
              <w:t>Oral</w:t>
            </w:r>
            <w:r w:rsidRPr="002F6460">
              <w:br/>
              <w:t>Acute</w:t>
            </w:r>
          </w:p>
        </w:tc>
        <w:tc>
          <w:tcPr>
            <w:tcW w:w="1000" w:type="pct"/>
            <w:shd w:val="clear" w:color="auto" w:fill="auto"/>
          </w:tcPr>
          <w:p w14:paraId="5DC5CD39" w14:textId="77777777" w:rsidR="000A57AF" w:rsidRPr="002B1114" w:rsidRDefault="000A57AF" w:rsidP="000A57AF">
            <w:pPr>
              <w:pStyle w:val="RepTable"/>
              <w:rPr>
                <w:highlight w:val="yellow"/>
                <w:lang w:val="de-DE"/>
              </w:rPr>
            </w:pPr>
            <w:r w:rsidRPr="002F6460">
              <w:rPr>
                <w:lang w:val="de-DE"/>
              </w:rPr>
              <w:t>LD</w:t>
            </w:r>
            <w:r w:rsidRPr="002F6460">
              <w:rPr>
                <w:vertAlign w:val="subscript"/>
                <w:lang w:val="de-DE"/>
              </w:rPr>
              <w:t>50(male, female)</w:t>
            </w:r>
            <w:r w:rsidRPr="002F6460">
              <w:rPr>
                <w:lang w:val="de-DE"/>
              </w:rPr>
              <w:t xml:space="preserve"> &gt; 2</w:t>
            </w:r>
            <w:r>
              <w:rPr>
                <w:lang w:val="de-DE"/>
              </w:rPr>
              <w:t>5</w:t>
            </w:r>
            <w:r w:rsidRPr="002F6460">
              <w:rPr>
                <w:lang w:val="de-DE"/>
              </w:rPr>
              <w:t>00 mg a.s./kg bw/d</w:t>
            </w:r>
          </w:p>
        </w:tc>
        <w:tc>
          <w:tcPr>
            <w:tcW w:w="1000" w:type="pct"/>
            <w:shd w:val="clear" w:color="auto" w:fill="auto"/>
          </w:tcPr>
          <w:p w14:paraId="085EF321" w14:textId="77777777" w:rsidR="000A57AF" w:rsidRPr="000A57AF" w:rsidRDefault="000A57AF" w:rsidP="000A57AF">
            <w:pPr>
              <w:rPr>
                <w:sz w:val="20"/>
              </w:rPr>
            </w:pPr>
            <w:r w:rsidRPr="000A57AF">
              <w:rPr>
                <w:sz w:val="20"/>
              </w:rPr>
              <w:t>EFSA Scientific Report (2007)</w:t>
            </w:r>
          </w:p>
        </w:tc>
      </w:tr>
      <w:tr w:rsidR="000A57AF" w:rsidRPr="002B1114" w14:paraId="61FF81A2" w14:textId="77777777" w:rsidTr="00A911C9">
        <w:tc>
          <w:tcPr>
            <w:tcW w:w="1000" w:type="pct"/>
            <w:shd w:val="clear" w:color="auto" w:fill="auto"/>
          </w:tcPr>
          <w:p w14:paraId="088BFC4F" w14:textId="77777777" w:rsidR="000A57AF" w:rsidRPr="002B1114" w:rsidRDefault="000A57AF" w:rsidP="000A57AF">
            <w:pPr>
              <w:pStyle w:val="RepTable"/>
              <w:rPr>
                <w:highlight w:val="yellow"/>
              </w:rPr>
            </w:pPr>
            <w:r w:rsidRPr="002F6460">
              <w:t>Rat</w:t>
            </w:r>
          </w:p>
        </w:tc>
        <w:tc>
          <w:tcPr>
            <w:tcW w:w="1000" w:type="pct"/>
            <w:shd w:val="clear" w:color="auto" w:fill="auto"/>
          </w:tcPr>
          <w:p w14:paraId="7D5B29BA" w14:textId="77777777" w:rsidR="000A57AF" w:rsidRPr="002F6460" w:rsidRDefault="000A57AF" w:rsidP="000A57AF">
            <w:pPr>
              <w:pStyle w:val="RepTable"/>
            </w:pPr>
            <w:r w:rsidRPr="002F6460">
              <w:t>FS 100</w:t>
            </w:r>
          </w:p>
        </w:tc>
        <w:tc>
          <w:tcPr>
            <w:tcW w:w="1000" w:type="pct"/>
            <w:shd w:val="clear" w:color="auto" w:fill="auto"/>
          </w:tcPr>
          <w:p w14:paraId="2D5CCC44" w14:textId="77777777" w:rsidR="000A57AF" w:rsidRPr="002F6460" w:rsidRDefault="000A57AF" w:rsidP="000A57AF">
            <w:pPr>
              <w:pStyle w:val="RepTable"/>
            </w:pPr>
            <w:r w:rsidRPr="002F6460">
              <w:t>Oral</w:t>
            </w:r>
            <w:r w:rsidRPr="002F6460">
              <w:br/>
              <w:t>Acute</w:t>
            </w:r>
          </w:p>
        </w:tc>
        <w:tc>
          <w:tcPr>
            <w:tcW w:w="1000" w:type="pct"/>
            <w:shd w:val="clear" w:color="auto" w:fill="auto"/>
          </w:tcPr>
          <w:p w14:paraId="5C1524BE" w14:textId="77777777" w:rsidR="000A57AF" w:rsidRPr="002B1114" w:rsidRDefault="000A57AF" w:rsidP="000A57AF">
            <w:pPr>
              <w:pStyle w:val="RepTable"/>
              <w:rPr>
                <w:highlight w:val="yellow"/>
              </w:rPr>
            </w:pPr>
            <w:r w:rsidRPr="002F6460">
              <w:rPr>
                <w:lang w:val="de-DE"/>
              </w:rPr>
              <w:t>LD</w:t>
            </w:r>
            <w:r w:rsidRPr="002F6460">
              <w:rPr>
                <w:vertAlign w:val="subscript"/>
                <w:lang w:val="de-DE"/>
              </w:rPr>
              <w:t>50(male, female)</w:t>
            </w:r>
            <w:r w:rsidRPr="002F6460">
              <w:rPr>
                <w:lang w:val="de-DE"/>
              </w:rPr>
              <w:t xml:space="preserve"> &gt; 2</w:t>
            </w:r>
            <w:r>
              <w:rPr>
                <w:lang w:val="de-DE"/>
              </w:rPr>
              <w:t>5</w:t>
            </w:r>
            <w:r w:rsidRPr="002F6460">
              <w:rPr>
                <w:lang w:val="de-DE"/>
              </w:rPr>
              <w:t>00 mg a.s./kg bw/d</w:t>
            </w:r>
          </w:p>
        </w:tc>
        <w:tc>
          <w:tcPr>
            <w:tcW w:w="1000" w:type="pct"/>
            <w:shd w:val="clear" w:color="auto" w:fill="auto"/>
          </w:tcPr>
          <w:p w14:paraId="322F7746" w14:textId="77777777" w:rsidR="000A57AF" w:rsidRPr="000A57AF" w:rsidRDefault="000A57AF" w:rsidP="000A57AF">
            <w:pPr>
              <w:rPr>
                <w:sz w:val="20"/>
              </w:rPr>
            </w:pPr>
            <w:r w:rsidRPr="000A57AF">
              <w:rPr>
                <w:sz w:val="20"/>
              </w:rPr>
              <w:t>EFSA Scientific Report (2007)</w:t>
            </w:r>
          </w:p>
        </w:tc>
      </w:tr>
      <w:tr w:rsidR="000A57AF" w:rsidRPr="002B1114" w14:paraId="47A09292" w14:textId="77777777" w:rsidTr="00A911C9">
        <w:tc>
          <w:tcPr>
            <w:tcW w:w="1000" w:type="pct"/>
            <w:shd w:val="clear" w:color="auto" w:fill="auto"/>
          </w:tcPr>
          <w:p w14:paraId="221D0F73" w14:textId="77777777" w:rsidR="000A57AF" w:rsidRPr="002B1114" w:rsidRDefault="000A57AF" w:rsidP="000A57AF">
            <w:pPr>
              <w:pStyle w:val="RepTable"/>
              <w:rPr>
                <w:highlight w:val="yellow"/>
              </w:rPr>
            </w:pPr>
            <w:r w:rsidRPr="002F6460">
              <w:t>Rat</w:t>
            </w:r>
          </w:p>
        </w:tc>
        <w:tc>
          <w:tcPr>
            <w:tcW w:w="1000" w:type="pct"/>
            <w:shd w:val="clear" w:color="auto" w:fill="auto"/>
          </w:tcPr>
          <w:p w14:paraId="4FE68252" w14:textId="77777777" w:rsidR="000A57AF" w:rsidRPr="002F6460" w:rsidRDefault="000A57AF" w:rsidP="000A57AF">
            <w:pPr>
              <w:pStyle w:val="RepTable"/>
            </w:pPr>
            <w:r w:rsidRPr="002F6460">
              <w:t>Prothioconazole</w:t>
            </w:r>
          </w:p>
        </w:tc>
        <w:tc>
          <w:tcPr>
            <w:tcW w:w="1000" w:type="pct"/>
            <w:shd w:val="clear" w:color="auto" w:fill="auto"/>
          </w:tcPr>
          <w:p w14:paraId="592271EF" w14:textId="77777777" w:rsidR="000A57AF" w:rsidRPr="002F6460" w:rsidRDefault="000A57AF" w:rsidP="000A57AF">
            <w:pPr>
              <w:pStyle w:val="RepTable"/>
            </w:pPr>
            <w:r w:rsidRPr="002F6460">
              <w:t>Long-term</w:t>
            </w:r>
          </w:p>
          <w:p w14:paraId="1979B81E" w14:textId="77777777" w:rsidR="000A57AF" w:rsidRPr="002F6460" w:rsidRDefault="000A57AF" w:rsidP="000A57AF">
            <w:pPr>
              <w:pStyle w:val="RepTable"/>
            </w:pPr>
            <w:r w:rsidRPr="002F6460">
              <w:t>(2-generation), gavage</w:t>
            </w:r>
          </w:p>
        </w:tc>
        <w:tc>
          <w:tcPr>
            <w:tcW w:w="1000" w:type="pct"/>
            <w:shd w:val="clear" w:color="auto" w:fill="auto"/>
          </w:tcPr>
          <w:p w14:paraId="6D9905A7" w14:textId="77777777" w:rsidR="000A57AF" w:rsidRPr="002F6460" w:rsidRDefault="000A57AF" w:rsidP="000A57AF">
            <w:pPr>
              <w:pStyle w:val="RepTable"/>
              <w:rPr>
                <w:lang w:val="de-DE"/>
              </w:rPr>
            </w:pPr>
            <w:r w:rsidRPr="002F6460">
              <w:rPr>
                <w:lang w:val="de-DE"/>
              </w:rPr>
              <w:t>NOEL</w:t>
            </w:r>
            <w:r w:rsidRPr="002F6460">
              <w:rPr>
                <w:vertAlign w:val="subscript"/>
                <w:lang w:val="de-DE"/>
              </w:rPr>
              <w:t>parental</w:t>
            </w:r>
            <w:r w:rsidRPr="002F6460">
              <w:rPr>
                <w:lang w:val="de-DE"/>
              </w:rPr>
              <w:t xml:space="preserve"> = 9.7 mg a.s./kg bw/d</w:t>
            </w:r>
          </w:p>
          <w:p w14:paraId="227ABEB2" w14:textId="77777777" w:rsidR="000A57AF" w:rsidRPr="00597311" w:rsidRDefault="000A57AF" w:rsidP="000A57AF">
            <w:pPr>
              <w:pStyle w:val="RepTable"/>
              <w:rPr>
                <w:b/>
                <w:highlight w:val="yellow"/>
                <w:lang w:val="de-DE"/>
              </w:rPr>
            </w:pPr>
            <w:r w:rsidRPr="00597311">
              <w:rPr>
                <w:b/>
                <w:lang w:val="de-DE"/>
              </w:rPr>
              <w:t>NOEL</w:t>
            </w:r>
            <w:r w:rsidRPr="00597311">
              <w:rPr>
                <w:b/>
                <w:vertAlign w:val="subscript"/>
                <w:lang w:val="de-DE"/>
              </w:rPr>
              <w:t>reproduction</w:t>
            </w:r>
            <w:r w:rsidRPr="00597311">
              <w:rPr>
                <w:b/>
                <w:lang w:val="de-DE"/>
              </w:rPr>
              <w:t xml:space="preserve"> = 95.6 mg a.s./kg bw/d</w:t>
            </w:r>
          </w:p>
        </w:tc>
        <w:tc>
          <w:tcPr>
            <w:tcW w:w="1000" w:type="pct"/>
            <w:shd w:val="clear" w:color="auto" w:fill="auto"/>
          </w:tcPr>
          <w:p w14:paraId="59F28336" w14:textId="77777777" w:rsidR="000A57AF" w:rsidRPr="000A57AF" w:rsidRDefault="000A57AF" w:rsidP="000A57AF">
            <w:pPr>
              <w:rPr>
                <w:sz w:val="20"/>
              </w:rPr>
            </w:pPr>
            <w:r w:rsidRPr="000A57AF">
              <w:rPr>
                <w:sz w:val="20"/>
              </w:rPr>
              <w:t>EFSA Scientific Report (2007)</w:t>
            </w:r>
          </w:p>
        </w:tc>
      </w:tr>
      <w:tr w:rsidR="000A57AF" w:rsidRPr="002B1114" w14:paraId="50FE8A7E" w14:textId="77777777" w:rsidTr="00A911C9">
        <w:tc>
          <w:tcPr>
            <w:tcW w:w="1000" w:type="pct"/>
            <w:shd w:val="clear" w:color="auto" w:fill="auto"/>
          </w:tcPr>
          <w:p w14:paraId="7623D0B7" w14:textId="77777777" w:rsidR="000A57AF" w:rsidRPr="002B1114" w:rsidRDefault="000A57AF" w:rsidP="000A57AF">
            <w:pPr>
              <w:pStyle w:val="RepTable"/>
              <w:rPr>
                <w:highlight w:val="yellow"/>
              </w:rPr>
            </w:pPr>
            <w:r w:rsidRPr="002F6460">
              <w:t>Rat</w:t>
            </w:r>
          </w:p>
        </w:tc>
        <w:tc>
          <w:tcPr>
            <w:tcW w:w="1000" w:type="pct"/>
            <w:shd w:val="clear" w:color="auto" w:fill="auto"/>
          </w:tcPr>
          <w:p w14:paraId="570AE8FA" w14:textId="77777777" w:rsidR="000A57AF" w:rsidRPr="002F6460" w:rsidRDefault="000A57AF" w:rsidP="000A57AF">
            <w:pPr>
              <w:pStyle w:val="RepTable"/>
            </w:pPr>
            <w:r w:rsidRPr="002F6460">
              <w:t>JAU 6476-desthio</w:t>
            </w:r>
          </w:p>
        </w:tc>
        <w:tc>
          <w:tcPr>
            <w:tcW w:w="1000" w:type="pct"/>
            <w:shd w:val="clear" w:color="auto" w:fill="auto"/>
          </w:tcPr>
          <w:p w14:paraId="58989942" w14:textId="77777777" w:rsidR="000A57AF" w:rsidRPr="002F6460" w:rsidRDefault="000A57AF" w:rsidP="000A57AF">
            <w:pPr>
              <w:pStyle w:val="RepTable"/>
            </w:pPr>
            <w:r w:rsidRPr="002F6460">
              <w:t>Oral</w:t>
            </w:r>
            <w:r w:rsidRPr="002F6460">
              <w:br/>
              <w:t>Acute</w:t>
            </w:r>
          </w:p>
        </w:tc>
        <w:tc>
          <w:tcPr>
            <w:tcW w:w="1000" w:type="pct"/>
            <w:shd w:val="clear" w:color="auto" w:fill="auto"/>
          </w:tcPr>
          <w:p w14:paraId="713C5C07" w14:textId="77777777" w:rsidR="000A57AF" w:rsidRDefault="000A57AF" w:rsidP="000A57AF">
            <w:pPr>
              <w:pStyle w:val="RepTable"/>
              <w:rPr>
                <w:lang w:val="de-DE"/>
              </w:rPr>
            </w:pPr>
            <w:r w:rsidRPr="002F6460">
              <w:rPr>
                <w:lang w:val="de-DE"/>
              </w:rPr>
              <w:t>LD</w:t>
            </w:r>
            <w:r w:rsidRPr="002F6460">
              <w:rPr>
                <w:vertAlign w:val="subscript"/>
                <w:lang w:val="de-DE"/>
              </w:rPr>
              <w:t>50(female)</w:t>
            </w:r>
            <w:r w:rsidRPr="002F6460">
              <w:rPr>
                <w:lang w:val="de-DE"/>
              </w:rPr>
              <w:t xml:space="preserve"> </w:t>
            </w:r>
            <w:r>
              <w:rPr>
                <w:lang w:val="de-DE"/>
              </w:rPr>
              <w:t>= 2506</w:t>
            </w:r>
            <w:r w:rsidRPr="002F6460">
              <w:rPr>
                <w:lang w:val="de-DE"/>
              </w:rPr>
              <w:t xml:space="preserve"> mg</w:t>
            </w:r>
            <w:r>
              <w:rPr>
                <w:lang w:val="de-DE"/>
              </w:rPr>
              <w:t xml:space="preserve"> p</w:t>
            </w:r>
            <w:r w:rsidRPr="002F6460">
              <w:rPr>
                <w:lang w:val="de-DE"/>
              </w:rPr>
              <w:t>.</w:t>
            </w:r>
            <w:r>
              <w:rPr>
                <w:lang w:val="de-DE"/>
              </w:rPr>
              <w:t>m</w:t>
            </w:r>
            <w:r w:rsidRPr="002F6460">
              <w:rPr>
                <w:lang w:val="de-DE"/>
              </w:rPr>
              <w:t>./kg bw/d</w:t>
            </w:r>
          </w:p>
          <w:p w14:paraId="33A37DB1" w14:textId="77777777" w:rsidR="000A57AF" w:rsidRPr="002B1114" w:rsidRDefault="000A57AF" w:rsidP="000A57AF">
            <w:pPr>
              <w:pStyle w:val="RepTable"/>
              <w:rPr>
                <w:highlight w:val="yellow"/>
                <w:lang w:val="de-DE"/>
              </w:rPr>
            </w:pPr>
            <w:r w:rsidRPr="002F6460">
              <w:rPr>
                <w:lang w:val="de-DE"/>
              </w:rPr>
              <w:t>LD</w:t>
            </w:r>
            <w:r w:rsidRPr="002F6460">
              <w:rPr>
                <w:vertAlign w:val="subscript"/>
                <w:lang w:val="de-DE"/>
              </w:rPr>
              <w:t>50(male)</w:t>
            </w:r>
            <w:r w:rsidRPr="002F6460">
              <w:rPr>
                <w:lang w:val="de-DE"/>
              </w:rPr>
              <w:t xml:space="preserve"> </w:t>
            </w:r>
            <w:r>
              <w:rPr>
                <w:lang w:val="de-DE"/>
              </w:rPr>
              <w:t>= 2806</w:t>
            </w:r>
            <w:r w:rsidRPr="002F6460">
              <w:rPr>
                <w:lang w:val="de-DE"/>
              </w:rPr>
              <w:t xml:space="preserve"> mg </w:t>
            </w:r>
            <w:r>
              <w:rPr>
                <w:lang w:val="de-DE"/>
              </w:rPr>
              <w:t>p</w:t>
            </w:r>
            <w:r w:rsidRPr="002F6460">
              <w:rPr>
                <w:lang w:val="de-DE"/>
              </w:rPr>
              <w:t>.</w:t>
            </w:r>
            <w:r>
              <w:rPr>
                <w:lang w:val="de-DE"/>
              </w:rPr>
              <w:t>m</w:t>
            </w:r>
            <w:r w:rsidRPr="002F6460">
              <w:rPr>
                <w:lang w:val="de-DE"/>
              </w:rPr>
              <w:t>./kg bw/d</w:t>
            </w:r>
          </w:p>
        </w:tc>
        <w:tc>
          <w:tcPr>
            <w:tcW w:w="1000" w:type="pct"/>
            <w:shd w:val="clear" w:color="auto" w:fill="auto"/>
          </w:tcPr>
          <w:p w14:paraId="2219C09A" w14:textId="77777777" w:rsidR="000A57AF" w:rsidRPr="000A57AF" w:rsidRDefault="000A57AF" w:rsidP="000A57AF">
            <w:pPr>
              <w:rPr>
                <w:sz w:val="20"/>
              </w:rPr>
            </w:pPr>
            <w:r w:rsidRPr="000A57AF">
              <w:rPr>
                <w:sz w:val="20"/>
              </w:rPr>
              <w:t>EFSA Scientific Report (2007)</w:t>
            </w:r>
          </w:p>
        </w:tc>
      </w:tr>
      <w:tr w:rsidR="000A57AF" w:rsidRPr="002B1114" w14:paraId="12212EFC" w14:textId="77777777" w:rsidTr="00A911C9">
        <w:tc>
          <w:tcPr>
            <w:tcW w:w="1000" w:type="pct"/>
            <w:shd w:val="clear" w:color="auto" w:fill="auto"/>
          </w:tcPr>
          <w:p w14:paraId="5013E69A" w14:textId="77777777" w:rsidR="000A57AF" w:rsidRPr="002F6460" w:rsidRDefault="000A57AF" w:rsidP="000A57AF">
            <w:pPr>
              <w:pStyle w:val="RepTable"/>
            </w:pPr>
            <w:r w:rsidRPr="002F6460">
              <w:t>Mouse</w:t>
            </w:r>
          </w:p>
        </w:tc>
        <w:tc>
          <w:tcPr>
            <w:tcW w:w="1000" w:type="pct"/>
            <w:shd w:val="clear" w:color="auto" w:fill="auto"/>
          </w:tcPr>
          <w:p w14:paraId="26829231" w14:textId="77777777" w:rsidR="000A57AF" w:rsidRPr="002F6460" w:rsidRDefault="000A57AF" w:rsidP="000A57AF">
            <w:pPr>
              <w:pStyle w:val="RepTable"/>
            </w:pPr>
            <w:r w:rsidRPr="002F6460">
              <w:t>JAU 6476-desthio</w:t>
            </w:r>
          </w:p>
        </w:tc>
        <w:tc>
          <w:tcPr>
            <w:tcW w:w="1000" w:type="pct"/>
            <w:shd w:val="clear" w:color="auto" w:fill="auto"/>
          </w:tcPr>
          <w:p w14:paraId="7A2F1905" w14:textId="77777777" w:rsidR="000A57AF" w:rsidRPr="002F6460" w:rsidRDefault="000A57AF" w:rsidP="000A57AF">
            <w:pPr>
              <w:pStyle w:val="RepTable"/>
            </w:pPr>
            <w:r w:rsidRPr="002F6460">
              <w:t>Oral</w:t>
            </w:r>
            <w:r w:rsidRPr="002F6460">
              <w:br/>
              <w:t>Acute</w:t>
            </w:r>
          </w:p>
        </w:tc>
        <w:tc>
          <w:tcPr>
            <w:tcW w:w="1000" w:type="pct"/>
            <w:shd w:val="clear" w:color="auto" w:fill="auto"/>
          </w:tcPr>
          <w:p w14:paraId="7BDFCFFF" w14:textId="77777777" w:rsidR="000A57AF" w:rsidRDefault="000A57AF" w:rsidP="000A57AF">
            <w:pPr>
              <w:pStyle w:val="RepTable"/>
              <w:rPr>
                <w:lang w:val="de-DE"/>
              </w:rPr>
            </w:pPr>
            <w:r w:rsidRPr="002F6460">
              <w:rPr>
                <w:lang w:val="de-DE"/>
              </w:rPr>
              <w:t>LD</w:t>
            </w:r>
            <w:r w:rsidRPr="002F6460">
              <w:rPr>
                <w:vertAlign w:val="subscript"/>
                <w:lang w:val="de-DE"/>
              </w:rPr>
              <w:t>50(female)</w:t>
            </w:r>
            <w:r w:rsidRPr="002F6460">
              <w:rPr>
                <w:lang w:val="de-DE"/>
              </w:rPr>
              <w:t xml:space="preserve"> </w:t>
            </w:r>
            <w:r>
              <w:rPr>
                <w:lang w:val="de-DE"/>
              </w:rPr>
              <w:t>= 3459</w:t>
            </w:r>
            <w:r w:rsidRPr="002F6460">
              <w:rPr>
                <w:lang w:val="de-DE"/>
              </w:rPr>
              <w:t xml:space="preserve"> mg</w:t>
            </w:r>
            <w:r>
              <w:rPr>
                <w:lang w:val="de-DE"/>
              </w:rPr>
              <w:t xml:space="preserve"> p</w:t>
            </w:r>
            <w:r w:rsidRPr="002F6460">
              <w:rPr>
                <w:lang w:val="de-DE"/>
              </w:rPr>
              <w:t>.</w:t>
            </w:r>
            <w:r>
              <w:rPr>
                <w:lang w:val="de-DE"/>
              </w:rPr>
              <w:t>m</w:t>
            </w:r>
            <w:r w:rsidRPr="002F6460">
              <w:rPr>
                <w:lang w:val="de-DE"/>
              </w:rPr>
              <w:t>./kg bw/d</w:t>
            </w:r>
          </w:p>
          <w:p w14:paraId="543B5B27" w14:textId="77777777" w:rsidR="000A57AF" w:rsidRPr="00597311" w:rsidRDefault="000A57AF" w:rsidP="000A57AF">
            <w:pPr>
              <w:pStyle w:val="RepTable"/>
              <w:rPr>
                <w:b/>
                <w:lang w:val="de-DE"/>
              </w:rPr>
            </w:pPr>
            <w:r w:rsidRPr="00597311">
              <w:rPr>
                <w:b/>
                <w:lang w:val="de-DE"/>
              </w:rPr>
              <w:t>LD</w:t>
            </w:r>
            <w:r w:rsidRPr="00597311">
              <w:rPr>
                <w:b/>
                <w:vertAlign w:val="subscript"/>
                <w:lang w:val="de-DE"/>
              </w:rPr>
              <w:t>50(male)</w:t>
            </w:r>
            <w:r w:rsidRPr="00597311">
              <w:rPr>
                <w:b/>
                <w:lang w:val="de-DE"/>
              </w:rPr>
              <w:t xml:space="preserve"> = 2235 mg a.s./kg bw/d</w:t>
            </w:r>
          </w:p>
        </w:tc>
        <w:tc>
          <w:tcPr>
            <w:tcW w:w="1000" w:type="pct"/>
            <w:shd w:val="clear" w:color="auto" w:fill="auto"/>
          </w:tcPr>
          <w:p w14:paraId="0424C834" w14:textId="77777777" w:rsidR="000A57AF" w:rsidRPr="000A57AF" w:rsidRDefault="000A57AF" w:rsidP="000A57AF">
            <w:pPr>
              <w:rPr>
                <w:sz w:val="20"/>
              </w:rPr>
            </w:pPr>
            <w:r w:rsidRPr="000A57AF">
              <w:rPr>
                <w:sz w:val="20"/>
              </w:rPr>
              <w:t>EFSA Scientific Report (2007)</w:t>
            </w:r>
          </w:p>
        </w:tc>
      </w:tr>
      <w:tr w:rsidR="000A57AF" w:rsidRPr="002B1114" w14:paraId="77AC704A" w14:textId="77777777" w:rsidTr="00A911C9">
        <w:tc>
          <w:tcPr>
            <w:tcW w:w="1000" w:type="pct"/>
            <w:shd w:val="clear" w:color="auto" w:fill="auto"/>
          </w:tcPr>
          <w:p w14:paraId="1E1446F3" w14:textId="77777777" w:rsidR="000A57AF" w:rsidRPr="002B1114" w:rsidRDefault="000A57AF" w:rsidP="000A57AF">
            <w:pPr>
              <w:pStyle w:val="RepTable"/>
              <w:rPr>
                <w:highlight w:val="yellow"/>
              </w:rPr>
            </w:pPr>
            <w:r w:rsidRPr="002F6460">
              <w:t>Rat</w:t>
            </w:r>
          </w:p>
        </w:tc>
        <w:tc>
          <w:tcPr>
            <w:tcW w:w="1000" w:type="pct"/>
            <w:shd w:val="clear" w:color="auto" w:fill="auto"/>
          </w:tcPr>
          <w:p w14:paraId="0AF2A41C" w14:textId="77777777" w:rsidR="000A57AF" w:rsidRPr="002F6460" w:rsidRDefault="000A57AF" w:rsidP="000A57AF">
            <w:pPr>
              <w:pStyle w:val="RepTable"/>
            </w:pPr>
            <w:r w:rsidRPr="002F6460">
              <w:t>JAU 6476-desthio</w:t>
            </w:r>
          </w:p>
        </w:tc>
        <w:tc>
          <w:tcPr>
            <w:tcW w:w="1000" w:type="pct"/>
            <w:shd w:val="clear" w:color="auto" w:fill="auto"/>
          </w:tcPr>
          <w:p w14:paraId="198E72C2" w14:textId="77777777" w:rsidR="000A57AF" w:rsidRPr="002F6460" w:rsidRDefault="000A57AF" w:rsidP="000A57AF">
            <w:pPr>
              <w:pStyle w:val="RepTable"/>
            </w:pPr>
            <w:r w:rsidRPr="002F6460">
              <w:t>Long-term</w:t>
            </w:r>
          </w:p>
          <w:p w14:paraId="08D532E1" w14:textId="77777777" w:rsidR="000A57AF" w:rsidRPr="002F6460" w:rsidRDefault="000A57AF" w:rsidP="000A57AF">
            <w:pPr>
              <w:pStyle w:val="RepTable"/>
            </w:pPr>
            <w:r w:rsidRPr="002F6460">
              <w:t>(2-generation), oral</w:t>
            </w:r>
          </w:p>
        </w:tc>
        <w:tc>
          <w:tcPr>
            <w:tcW w:w="1000" w:type="pct"/>
            <w:shd w:val="clear" w:color="auto" w:fill="auto"/>
          </w:tcPr>
          <w:p w14:paraId="760D9044" w14:textId="77777777" w:rsidR="000A57AF" w:rsidRPr="002F6460" w:rsidRDefault="000A57AF" w:rsidP="000A57AF">
            <w:pPr>
              <w:pStyle w:val="RepTable"/>
              <w:rPr>
                <w:lang w:val="de-DE"/>
              </w:rPr>
            </w:pPr>
            <w:r w:rsidRPr="002F6460">
              <w:rPr>
                <w:lang w:val="de-DE"/>
              </w:rPr>
              <w:t>NOEL</w:t>
            </w:r>
            <w:r w:rsidRPr="002F6460">
              <w:rPr>
                <w:vertAlign w:val="subscript"/>
                <w:lang w:val="de-DE"/>
              </w:rPr>
              <w:t>parental</w:t>
            </w:r>
            <w:r w:rsidRPr="002F6460">
              <w:rPr>
                <w:lang w:val="de-DE"/>
              </w:rPr>
              <w:t xml:space="preserve"> = </w:t>
            </w:r>
            <w:r>
              <w:rPr>
                <w:lang w:val="de-DE"/>
              </w:rPr>
              <w:t>2.5</w:t>
            </w:r>
            <w:r w:rsidRPr="002F6460">
              <w:rPr>
                <w:lang w:val="de-DE"/>
              </w:rPr>
              <w:t xml:space="preserve"> mg </w:t>
            </w:r>
            <w:r>
              <w:rPr>
                <w:lang w:val="de-DE"/>
              </w:rPr>
              <w:t>p</w:t>
            </w:r>
            <w:r w:rsidRPr="002F6460">
              <w:rPr>
                <w:lang w:val="de-DE"/>
              </w:rPr>
              <w:t>.</w:t>
            </w:r>
            <w:r>
              <w:rPr>
                <w:lang w:val="de-DE"/>
              </w:rPr>
              <w:t>m</w:t>
            </w:r>
            <w:r w:rsidRPr="002F6460">
              <w:rPr>
                <w:lang w:val="de-DE"/>
              </w:rPr>
              <w:t>./kg bw/d</w:t>
            </w:r>
          </w:p>
          <w:p w14:paraId="01647931" w14:textId="77777777" w:rsidR="000A57AF" w:rsidRPr="00597311" w:rsidRDefault="000A57AF" w:rsidP="000A57AF">
            <w:pPr>
              <w:pStyle w:val="RepTable"/>
              <w:rPr>
                <w:b/>
                <w:highlight w:val="yellow"/>
                <w:lang w:val="de-DE"/>
              </w:rPr>
            </w:pPr>
            <w:r w:rsidRPr="00597311">
              <w:rPr>
                <w:b/>
                <w:lang w:val="de-DE"/>
              </w:rPr>
              <w:t>NOEL</w:t>
            </w:r>
            <w:r w:rsidRPr="00597311">
              <w:rPr>
                <w:b/>
                <w:vertAlign w:val="subscript"/>
                <w:lang w:val="de-DE"/>
              </w:rPr>
              <w:t>reproduction</w:t>
            </w:r>
            <w:r w:rsidRPr="00597311">
              <w:rPr>
                <w:b/>
                <w:lang w:val="de-DE"/>
              </w:rPr>
              <w:t xml:space="preserve"> = 10 mg p.m./kg bw/d</w:t>
            </w:r>
          </w:p>
        </w:tc>
        <w:tc>
          <w:tcPr>
            <w:tcW w:w="1000" w:type="pct"/>
            <w:shd w:val="clear" w:color="auto" w:fill="auto"/>
          </w:tcPr>
          <w:p w14:paraId="068A0347" w14:textId="77777777" w:rsidR="000A57AF" w:rsidRPr="000A57AF" w:rsidRDefault="000A57AF" w:rsidP="000A57AF">
            <w:pPr>
              <w:rPr>
                <w:sz w:val="20"/>
              </w:rPr>
            </w:pPr>
            <w:r w:rsidRPr="000A57AF">
              <w:rPr>
                <w:sz w:val="20"/>
              </w:rPr>
              <w:t>EFSA Scientific Report (2007)</w:t>
            </w:r>
          </w:p>
        </w:tc>
      </w:tr>
    </w:tbl>
    <w:p w14:paraId="2D5CC6BF" w14:textId="77777777" w:rsidR="00301B27" w:rsidRPr="00597311" w:rsidRDefault="00301B27" w:rsidP="00301B27">
      <w:pPr>
        <w:autoSpaceDE w:val="0"/>
        <w:autoSpaceDN w:val="0"/>
        <w:adjustRightInd w:val="0"/>
        <w:rPr>
          <w:sz w:val="18"/>
        </w:rPr>
      </w:pPr>
      <w:bookmarkStart w:id="279" w:name="_Toc412643984"/>
      <w:bookmarkStart w:id="280" w:name="_Toc413916830"/>
      <w:bookmarkStart w:id="281" w:name="_Toc413916972"/>
      <w:bookmarkStart w:id="282" w:name="_Toc413922033"/>
      <w:bookmarkStart w:id="283" w:name="_Toc413922522"/>
      <w:bookmarkStart w:id="284" w:name="_Toc413922626"/>
      <w:bookmarkStart w:id="285" w:name="_Toc414955263"/>
      <w:bookmarkStart w:id="286" w:name="_Toc415214570"/>
      <w:r w:rsidRPr="00597311">
        <w:rPr>
          <w:b/>
          <w:bCs/>
          <w:sz w:val="18"/>
        </w:rPr>
        <w:t xml:space="preserve">Bold </w:t>
      </w:r>
      <w:r w:rsidRPr="00597311">
        <w:rPr>
          <w:sz w:val="18"/>
        </w:rPr>
        <w:t>indicates endpoints used in risk assessment.</w:t>
      </w:r>
    </w:p>
    <w:p w14:paraId="5B414B5A" w14:textId="77777777" w:rsidR="00367C45" w:rsidRPr="00597311" w:rsidRDefault="00367C45" w:rsidP="00367C45">
      <w:pPr>
        <w:autoSpaceDE w:val="0"/>
        <w:autoSpaceDN w:val="0"/>
        <w:adjustRightInd w:val="0"/>
        <w:jc w:val="both"/>
        <w:rPr>
          <w:lang w:eastAsia="pt-PT"/>
        </w:rPr>
      </w:pPr>
    </w:p>
    <w:p w14:paraId="72F49DD9" w14:textId="77777777" w:rsidR="00367C45" w:rsidRDefault="00367C45" w:rsidP="00367C45">
      <w:pPr>
        <w:autoSpaceDE w:val="0"/>
        <w:autoSpaceDN w:val="0"/>
        <w:adjustRightInd w:val="0"/>
        <w:jc w:val="both"/>
        <w:rPr>
          <w:lang w:val="en-GB" w:eastAsia="pt-PT"/>
        </w:rPr>
      </w:pPr>
      <w:r w:rsidRPr="0077710B">
        <w:rPr>
          <w:lang w:val="en-GB" w:eastAsia="pt-PT"/>
        </w:rPr>
        <w:t xml:space="preserve">Prothioconazole-desthio </w:t>
      </w:r>
      <w:r>
        <w:rPr>
          <w:lang w:val="en-GB" w:eastAsia="pt-PT"/>
        </w:rPr>
        <w:t xml:space="preserve">(JAU 6476-desthio) </w:t>
      </w:r>
      <w:r w:rsidRPr="0077710B">
        <w:rPr>
          <w:lang w:val="en-GB" w:eastAsia="pt-PT"/>
        </w:rPr>
        <w:t>was considered to be the only major metabolite in cereal foliage. A total</w:t>
      </w:r>
      <w:r>
        <w:rPr>
          <w:lang w:val="en-GB" w:eastAsia="pt-PT"/>
        </w:rPr>
        <w:t xml:space="preserve"> </w:t>
      </w:r>
      <w:r w:rsidRPr="0077710B">
        <w:rPr>
          <w:lang w:val="en-GB" w:eastAsia="pt-PT"/>
        </w:rPr>
        <w:t>conversion of prothioconazole to the desthio metabolite was assumed in the risk assessment.</w:t>
      </w:r>
    </w:p>
    <w:p w14:paraId="2D588C16" w14:textId="77777777" w:rsidR="00D526BE" w:rsidRPr="002B1114" w:rsidRDefault="00D526BE" w:rsidP="00AA32CE">
      <w:pPr>
        <w:pStyle w:val="Nagwek4"/>
        <w:rPr>
          <w:lang w:val="en-GB"/>
        </w:rPr>
      </w:pPr>
      <w:bookmarkStart w:id="287" w:name="_Toc26181276"/>
      <w:r w:rsidRPr="002B1114">
        <w:rPr>
          <w:lang w:val="en-GB"/>
        </w:rPr>
        <w:t>Justification for new endpoints</w:t>
      </w:r>
      <w:bookmarkEnd w:id="279"/>
      <w:bookmarkEnd w:id="280"/>
      <w:bookmarkEnd w:id="281"/>
      <w:bookmarkEnd w:id="282"/>
      <w:bookmarkEnd w:id="283"/>
      <w:bookmarkEnd w:id="284"/>
      <w:bookmarkEnd w:id="285"/>
      <w:bookmarkEnd w:id="286"/>
      <w:bookmarkEnd w:id="287"/>
    </w:p>
    <w:p w14:paraId="39030461" w14:textId="77777777" w:rsidR="00781D82" w:rsidRPr="002B1114" w:rsidRDefault="000A57AF" w:rsidP="00781D82">
      <w:pPr>
        <w:pStyle w:val="RepStandard"/>
      </w:pPr>
      <w:bookmarkStart w:id="288" w:name="_Ref405896911"/>
      <w:r>
        <w:t>Not relevant.</w:t>
      </w:r>
    </w:p>
    <w:p w14:paraId="43CBD5A7" w14:textId="77777777" w:rsidR="00D526BE" w:rsidRPr="002B1114" w:rsidRDefault="00D526BE" w:rsidP="00AA32CE">
      <w:pPr>
        <w:pStyle w:val="Nagwek3"/>
      </w:pPr>
      <w:bookmarkStart w:id="289" w:name="_Toc412643985"/>
      <w:bookmarkStart w:id="290" w:name="_Toc413916831"/>
      <w:bookmarkStart w:id="291" w:name="_Toc413916973"/>
      <w:bookmarkStart w:id="292" w:name="_Toc413922034"/>
      <w:bookmarkStart w:id="293" w:name="_Toc413922523"/>
      <w:bookmarkStart w:id="294" w:name="_Toc413922627"/>
      <w:bookmarkStart w:id="295" w:name="_Toc414955264"/>
      <w:bookmarkStart w:id="296" w:name="_Ref414971625"/>
      <w:bookmarkStart w:id="297" w:name="_Toc415214571"/>
      <w:bookmarkStart w:id="298" w:name="_Toc26181277"/>
      <w:r w:rsidRPr="002B1114">
        <w:t>Risk assessment for spray applications</w:t>
      </w:r>
      <w:bookmarkEnd w:id="288"/>
      <w:bookmarkEnd w:id="289"/>
      <w:bookmarkEnd w:id="290"/>
      <w:bookmarkEnd w:id="291"/>
      <w:bookmarkEnd w:id="292"/>
      <w:bookmarkEnd w:id="293"/>
      <w:bookmarkEnd w:id="294"/>
      <w:bookmarkEnd w:id="295"/>
      <w:bookmarkEnd w:id="296"/>
      <w:bookmarkEnd w:id="297"/>
      <w:bookmarkEnd w:id="298"/>
    </w:p>
    <w:p w14:paraId="7DD04E64" w14:textId="77777777" w:rsidR="00D526BE" w:rsidRPr="002B1114" w:rsidRDefault="00D526BE" w:rsidP="00AA32CE">
      <w:pPr>
        <w:pStyle w:val="RepStandard"/>
      </w:pPr>
      <w:r w:rsidRPr="002B1114">
        <w:t>The risk assessment is based on the methods presented in the Guidance Document on Risk Assessment for Mammals and Mammals on request from EFSA (EFSA Journal 2009; 7(12): 1438; hereafter referred to as EFSA/2009/1438).</w:t>
      </w:r>
    </w:p>
    <w:p w14:paraId="3B5C53A8" w14:textId="77777777" w:rsidR="00D526BE" w:rsidRPr="002B1114" w:rsidRDefault="00D526BE" w:rsidP="00AA32CE">
      <w:pPr>
        <w:pStyle w:val="Nagwek4"/>
        <w:rPr>
          <w:lang w:val="en-GB"/>
        </w:rPr>
      </w:pPr>
      <w:bookmarkStart w:id="299" w:name="_Toc412643986"/>
      <w:bookmarkStart w:id="300" w:name="_Toc413916832"/>
      <w:bookmarkStart w:id="301" w:name="_Toc413916974"/>
      <w:bookmarkStart w:id="302" w:name="_Toc413922035"/>
      <w:bookmarkStart w:id="303" w:name="_Toc413922524"/>
      <w:bookmarkStart w:id="304" w:name="_Toc413922628"/>
      <w:bookmarkStart w:id="305" w:name="_Toc414955265"/>
      <w:bookmarkStart w:id="306" w:name="_Toc415214572"/>
      <w:bookmarkStart w:id="307" w:name="_Toc26181278"/>
      <w:r w:rsidRPr="002B1114">
        <w:rPr>
          <w:lang w:val="en-GB"/>
        </w:rPr>
        <w:lastRenderedPageBreak/>
        <w:t>First-tier assessment (screening/generic focal species)</w:t>
      </w:r>
      <w:bookmarkEnd w:id="299"/>
      <w:bookmarkEnd w:id="300"/>
      <w:bookmarkEnd w:id="301"/>
      <w:bookmarkEnd w:id="302"/>
      <w:bookmarkEnd w:id="303"/>
      <w:bookmarkEnd w:id="304"/>
      <w:bookmarkEnd w:id="305"/>
      <w:bookmarkEnd w:id="306"/>
      <w:bookmarkEnd w:id="307"/>
    </w:p>
    <w:p w14:paraId="60021B49" w14:textId="77777777" w:rsidR="00353C62" w:rsidRPr="00353C62" w:rsidRDefault="00910E5D" w:rsidP="00353C62">
      <w:pPr>
        <w:keepNext/>
        <w:keepLines/>
        <w:widowControl w:val="0"/>
        <w:tabs>
          <w:tab w:val="left" w:pos="0"/>
        </w:tabs>
        <w:rPr>
          <w:noProof/>
          <w:color w:val="5B9BD5"/>
          <w:lang w:val="en-GB" w:eastAsia="pl-PL"/>
        </w:rPr>
      </w:pPr>
      <w:r w:rsidRPr="00910E5D">
        <w:t xml:space="preserve">For the screening step risk assessment, it has been assumed that 100% of the parent becomes the me-tabolite. The application rate calculation for the metabolite was calculated as the respective maximum occurrence transformation, multiplying by a conversion factor (metabolite molecular weight ÷ parent molecular weight) to correct the molecular weight. </w:t>
      </w:r>
      <w:r w:rsidRPr="00B36789">
        <w:rPr>
          <w:strike/>
          <w:color w:val="D9D9D9"/>
        </w:rPr>
        <w:t>This is a worst-case assumption and therefore ap-propriate as a screening/first-tier assessment.</w:t>
      </w:r>
      <w:r w:rsidR="00353C62" w:rsidRPr="00B36789">
        <w:rPr>
          <w:noProof/>
          <w:color w:val="5B9BD5"/>
          <w:lang w:val="en-GB" w:eastAsia="pl-PL"/>
        </w:rPr>
        <w:t xml:space="preserve"> </w:t>
      </w:r>
      <w:r w:rsidR="00353C62" w:rsidRPr="00353C62">
        <w:rPr>
          <w:noProof/>
          <w:color w:val="5B9BD5"/>
          <w:lang w:val="en-GB" w:eastAsia="pl-PL"/>
        </w:rPr>
        <w:t>In addition, zRMS added the calculations assuming total dose applied as a multiple application with no degradation between treatments and 100% conversion from parent prothioconazole.</w:t>
      </w:r>
    </w:p>
    <w:p w14:paraId="4BDDB5C2" w14:textId="77777777" w:rsidR="00D526BE" w:rsidRPr="002B1114" w:rsidRDefault="00D526BE" w:rsidP="00AA32CE">
      <w:pPr>
        <w:pStyle w:val="RepStandard"/>
      </w:pPr>
      <w:r w:rsidRPr="002B1114">
        <w:t>The results of the acute and reproductive</w:t>
      </w:r>
      <w:r w:rsidR="00B44444">
        <w:t xml:space="preserve"> screening/</w:t>
      </w:r>
      <w:r w:rsidRPr="002B1114">
        <w:t>first-tier risk assessments are summarised in the following tables.</w:t>
      </w:r>
    </w:p>
    <w:p w14:paraId="13929F15"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9.3</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2</w:t>
      </w:r>
      <w:r w:rsidRPr="002B1114">
        <w:fldChar w:fldCharType="end"/>
      </w:r>
      <w:r w:rsidRPr="002B1114">
        <w:t xml:space="preserve">: </w:t>
      </w:r>
      <w:r w:rsidR="00C06DED" w:rsidRPr="002B1114">
        <w:tab/>
      </w:r>
      <w:r w:rsidR="00AD3DD7">
        <w:t>Screening step</w:t>
      </w:r>
      <w:r w:rsidRPr="002B1114">
        <w:t xml:space="preserve"> of the acute and long-term/reproductive risk for </w:t>
      </w:r>
      <w:r w:rsidRPr="000A57AF">
        <w:t xml:space="preserve">mammals due to the use of </w:t>
      </w:r>
      <w:r w:rsidR="000A57AF" w:rsidRPr="000A57AF">
        <w:t>SAP250F</w:t>
      </w:r>
      <w:r w:rsidRPr="000A57AF">
        <w:t xml:space="preserve"> in </w:t>
      </w:r>
      <w:r w:rsidR="000A57AF" w:rsidRPr="000A57AF">
        <w:t>Cereals and OSR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D526BE" w:rsidRPr="002B1114" w14:paraId="02915FBC" w14:textId="77777777" w:rsidTr="006F3DE2">
        <w:tc>
          <w:tcPr>
            <w:tcW w:w="1494" w:type="pct"/>
            <w:gridSpan w:val="2"/>
            <w:tcBorders>
              <w:bottom w:val="nil"/>
            </w:tcBorders>
          </w:tcPr>
          <w:p w14:paraId="7AEDA6AB" w14:textId="77777777" w:rsidR="00D526BE" w:rsidRPr="002B1114" w:rsidRDefault="00D526BE" w:rsidP="00AA32CE">
            <w:pPr>
              <w:pStyle w:val="RepTableBold"/>
              <w:rPr>
                <w:lang w:val="en-GB"/>
              </w:rPr>
            </w:pPr>
            <w:r w:rsidRPr="002B1114">
              <w:rPr>
                <w:lang w:val="en-GB"/>
              </w:rPr>
              <w:t>Intended use</w:t>
            </w:r>
          </w:p>
        </w:tc>
        <w:tc>
          <w:tcPr>
            <w:tcW w:w="3506" w:type="pct"/>
            <w:gridSpan w:val="5"/>
            <w:tcBorders>
              <w:bottom w:val="nil"/>
            </w:tcBorders>
          </w:tcPr>
          <w:p w14:paraId="0A1FD740" w14:textId="77777777" w:rsidR="00D526BE" w:rsidRPr="00EF5260" w:rsidRDefault="000A57AF" w:rsidP="00EF5260">
            <w:pPr>
              <w:pStyle w:val="RepTable"/>
              <w:jc w:val="center"/>
              <w:rPr>
                <w:b/>
              </w:rPr>
            </w:pPr>
            <w:r w:rsidRPr="00EF5260">
              <w:rPr>
                <w:b/>
              </w:rPr>
              <w:t>Cereals (</w:t>
            </w:r>
            <w:r w:rsidR="00EF5260" w:rsidRPr="00EF5260">
              <w:rPr>
                <w:b/>
              </w:rPr>
              <w:t>wheat, barley, oat, rye and triticale</w:t>
            </w:r>
            <w:r w:rsidRPr="00EF5260">
              <w:rPr>
                <w:b/>
              </w:rPr>
              <w:t>) and OSR</w:t>
            </w:r>
          </w:p>
        </w:tc>
      </w:tr>
      <w:tr w:rsidR="00D526BE" w:rsidRPr="002B1114" w14:paraId="02F28F05" w14:textId="77777777" w:rsidTr="006F3DE2">
        <w:tc>
          <w:tcPr>
            <w:tcW w:w="1494" w:type="pct"/>
            <w:gridSpan w:val="2"/>
            <w:tcBorders>
              <w:top w:val="nil"/>
              <w:bottom w:val="nil"/>
            </w:tcBorders>
          </w:tcPr>
          <w:p w14:paraId="1E126C97" w14:textId="77777777" w:rsidR="00D526BE" w:rsidRPr="002B1114" w:rsidRDefault="00D526BE" w:rsidP="00AA32CE">
            <w:pPr>
              <w:pStyle w:val="RepTableBold"/>
              <w:rPr>
                <w:lang w:val="en-GB"/>
              </w:rPr>
            </w:pPr>
            <w:r w:rsidRPr="002B1114">
              <w:rPr>
                <w:lang w:val="en-GB"/>
              </w:rPr>
              <w:t>Active substance/product</w:t>
            </w:r>
          </w:p>
        </w:tc>
        <w:tc>
          <w:tcPr>
            <w:tcW w:w="3506" w:type="pct"/>
            <w:gridSpan w:val="5"/>
            <w:tcBorders>
              <w:top w:val="nil"/>
              <w:bottom w:val="nil"/>
            </w:tcBorders>
          </w:tcPr>
          <w:p w14:paraId="43DCA6AA" w14:textId="77777777" w:rsidR="00D526BE" w:rsidRPr="000A57AF" w:rsidRDefault="000A57AF" w:rsidP="00F1703F">
            <w:pPr>
              <w:pStyle w:val="RepTable"/>
            </w:pPr>
            <w:r w:rsidRPr="000A57AF">
              <w:t>Prothioconazole</w:t>
            </w:r>
            <w:r w:rsidR="00910E5D">
              <w:t>/SAP250F</w:t>
            </w:r>
          </w:p>
        </w:tc>
      </w:tr>
      <w:tr w:rsidR="00D526BE" w:rsidRPr="002B1114" w14:paraId="16B0A066" w14:textId="77777777" w:rsidTr="006F3DE2">
        <w:tc>
          <w:tcPr>
            <w:tcW w:w="1494" w:type="pct"/>
            <w:gridSpan w:val="2"/>
            <w:tcBorders>
              <w:top w:val="nil"/>
              <w:bottom w:val="single" w:sz="4" w:space="0" w:color="auto"/>
            </w:tcBorders>
          </w:tcPr>
          <w:p w14:paraId="2E655C54" w14:textId="77777777" w:rsidR="00D526BE" w:rsidRPr="002B1114" w:rsidRDefault="00D526BE" w:rsidP="00AA32CE">
            <w:pPr>
              <w:pStyle w:val="RepTableBold"/>
              <w:rPr>
                <w:lang w:val="en-GB"/>
              </w:rPr>
            </w:pPr>
            <w:r w:rsidRPr="002B1114">
              <w:rPr>
                <w:lang w:val="en-GB"/>
              </w:rPr>
              <w:t>Application rate (g/ha)</w:t>
            </w:r>
          </w:p>
        </w:tc>
        <w:tc>
          <w:tcPr>
            <w:tcW w:w="3506" w:type="pct"/>
            <w:gridSpan w:val="5"/>
            <w:tcBorders>
              <w:top w:val="nil"/>
              <w:bottom w:val="single" w:sz="4" w:space="0" w:color="auto"/>
            </w:tcBorders>
          </w:tcPr>
          <w:p w14:paraId="0193CE20" w14:textId="77777777" w:rsidR="00D526BE" w:rsidRDefault="00CE4293" w:rsidP="00AA32CE">
            <w:pPr>
              <w:pStyle w:val="RepTable"/>
            </w:pPr>
            <w:r>
              <w:t>3</w:t>
            </w:r>
            <w:r w:rsidR="00D526BE" w:rsidRPr="000A57AF">
              <w:t xml:space="preserve"> × </w:t>
            </w:r>
            <w:r w:rsidR="000A57AF" w:rsidRPr="000A57AF">
              <w:t>200</w:t>
            </w:r>
            <w:r w:rsidR="00590C72">
              <w:t xml:space="preserve"> (Cereals) / 175 (OSR)</w:t>
            </w:r>
            <w:r w:rsidR="0033215F">
              <w:t xml:space="preserve"> - Prothioconazole</w:t>
            </w:r>
          </w:p>
          <w:p w14:paraId="1E57504F" w14:textId="77777777" w:rsidR="0033215F" w:rsidRPr="000A57AF" w:rsidRDefault="00CE4293" w:rsidP="00AA32CE">
            <w:pPr>
              <w:pStyle w:val="RepTable"/>
            </w:pPr>
            <w:r>
              <w:t>3</w:t>
            </w:r>
            <w:r w:rsidR="0033215F" w:rsidRPr="000A57AF">
              <w:t xml:space="preserve"> × </w:t>
            </w:r>
            <w:r w:rsidR="0033215F">
              <w:t>181.4 (Cereals) / 158.7 (OSR) – JAU 6476-desthio</w:t>
            </w:r>
            <w:r w:rsidR="00012E2F">
              <w:t xml:space="preserve">, </w:t>
            </w:r>
            <w:r w:rsidR="00C40845">
              <w:t xml:space="preserve"> </w:t>
            </w:r>
            <w:r w:rsidR="00C40845" w:rsidRPr="00B36789">
              <w:rPr>
                <w:color w:val="5B9BD5"/>
              </w:rPr>
              <w:t>3 x200 ( cereals),  x 175 (OSR)</w:t>
            </w:r>
          </w:p>
        </w:tc>
      </w:tr>
      <w:tr w:rsidR="00D526BE" w:rsidRPr="002B1114" w14:paraId="2020E587" w14:textId="77777777" w:rsidTr="006F3DE2">
        <w:tc>
          <w:tcPr>
            <w:tcW w:w="1494" w:type="pct"/>
            <w:gridSpan w:val="2"/>
            <w:tcBorders>
              <w:bottom w:val="nil"/>
            </w:tcBorders>
          </w:tcPr>
          <w:p w14:paraId="110622CA" w14:textId="77777777" w:rsidR="00D526BE" w:rsidRPr="002B1114" w:rsidRDefault="00D526BE" w:rsidP="00AA32CE">
            <w:pPr>
              <w:pStyle w:val="RepTableBold"/>
              <w:rPr>
                <w:lang w:val="en-GB"/>
              </w:rPr>
            </w:pPr>
            <w:r w:rsidRPr="002B1114">
              <w:rPr>
                <w:lang w:val="en-GB"/>
              </w:rPr>
              <w:t>Acute toxicity (mg/kg bw)</w:t>
            </w:r>
          </w:p>
        </w:tc>
        <w:tc>
          <w:tcPr>
            <w:tcW w:w="3506" w:type="pct"/>
            <w:gridSpan w:val="5"/>
            <w:tcBorders>
              <w:bottom w:val="nil"/>
            </w:tcBorders>
          </w:tcPr>
          <w:p w14:paraId="33716448" w14:textId="77777777" w:rsidR="00D526BE" w:rsidRPr="002B1114" w:rsidRDefault="00F56C77" w:rsidP="00AA32CE">
            <w:pPr>
              <w:pStyle w:val="RepTable"/>
            </w:pPr>
            <w:r>
              <w:t>6200 (a.s.) / 2235 (metabolite)</w:t>
            </w:r>
          </w:p>
        </w:tc>
      </w:tr>
      <w:tr w:rsidR="00D526BE" w:rsidRPr="002B1114" w14:paraId="26C3119A" w14:textId="77777777" w:rsidTr="006F3DE2">
        <w:tc>
          <w:tcPr>
            <w:tcW w:w="1494" w:type="pct"/>
            <w:gridSpan w:val="2"/>
            <w:tcBorders>
              <w:top w:val="nil"/>
            </w:tcBorders>
          </w:tcPr>
          <w:p w14:paraId="29123330" w14:textId="77777777" w:rsidR="00D526BE" w:rsidRPr="002B1114" w:rsidRDefault="00D526BE" w:rsidP="00AA32CE">
            <w:pPr>
              <w:pStyle w:val="RepTableBold"/>
              <w:rPr>
                <w:lang w:val="en-GB"/>
              </w:rPr>
            </w:pPr>
            <w:r w:rsidRPr="002B1114">
              <w:rPr>
                <w:lang w:val="en-GB"/>
              </w:rPr>
              <w:t>TER criterion</w:t>
            </w:r>
          </w:p>
        </w:tc>
        <w:tc>
          <w:tcPr>
            <w:tcW w:w="3506" w:type="pct"/>
            <w:gridSpan w:val="5"/>
            <w:tcBorders>
              <w:top w:val="nil"/>
            </w:tcBorders>
          </w:tcPr>
          <w:p w14:paraId="3A42910A" w14:textId="77777777" w:rsidR="00D526BE" w:rsidRPr="002B1114" w:rsidRDefault="00D526BE" w:rsidP="00AA32CE">
            <w:pPr>
              <w:pStyle w:val="RepTable"/>
            </w:pPr>
            <w:r w:rsidRPr="002B1114">
              <w:t>10</w:t>
            </w:r>
          </w:p>
        </w:tc>
      </w:tr>
      <w:tr w:rsidR="00D526BE" w:rsidRPr="002B1114" w14:paraId="7AFABF32" w14:textId="77777777" w:rsidTr="006F3DE2">
        <w:tc>
          <w:tcPr>
            <w:tcW w:w="997" w:type="pct"/>
          </w:tcPr>
          <w:p w14:paraId="2486FE63" w14:textId="77777777" w:rsidR="00D526BE" w:rsidRPr="002B1114" w:rsidRDefault="00D526BE" w:rsidP="00AA32CE">
            <w:pPr>
              <w:pStyle w:val="RepTableBold"/>
              <w:rPr>
                <w:lang w:val="en-GB"/>
              </w:rPr>
            </w:pPr>
            <w:r w:rsidRPr="002B1114">
              <w:rPr>
                <w:lang w:val="en-GB"/>
              </w:rPr>
              <w:t>Crop scenario</w:t>
            </w:r>
          </w:p>
          <w:p w14:paraId="69D9F3B4" w14:textId="77777777" w:rsidR="00D526BE" w:rsidRPr="002B1114" w:rsidRDefault="00D526BE" w:rsidP="00AA32CE">
            <w:pPr>
              <w:pStyle w:val="RepTableBold"/>
              <w:rPr>
                <w:lang w:val="en-GB"/>
              </w:rPr>
            </w:pPr>
            <w:r w:rsidRPr="002B1114">
              <w:rPr>
                <w:lang w:val="en-GB"/>
              </w:rPr>
              <w:t>Growth stage</w:t>
            </w:r>
          </w:p>
        </w:tc>
        <w:tc>
          <w:tcPr>
            <w:tcW w:w="1500" w:type="pct"/>
            <w:gridSpan w:val="2"/>
          </w:tcPr>
          <w:p w14:paraId="69673520" w14:textId="77777777" w:rsidR="00D526BE" w:rsidRPr="002B1114" w:rsidRDefault="00D526BE" w:rsidP="00AA32CE">
            <w:pPr>
              <w:pStyle w:val="RepTableBold"/>
              <w:rPr>
                <w:lang w:val="en-GB"/>
              </w:rPr>
            </w:pPr>
            <w:r w:rsidRPr="002B1114">
              <w:rPr>
                <w:lang w:val="en-GB"/>
              </w:rPr>
              <w:t>Indicator/generic focal species</w:t>
            </w:r>
          </w:p>
        </w:tc>
        <w:tc>
          <w:tcPr>
            <w:tcW w:w="625" w:type="pct"/>
          </w:tcPr>
          <w:p w14:paraId="376E0CAE" w14:textId="77777777" w:rsidR="00D526BE" w:rsidRPr="002B1114" w:rsidRDefault="00D526BE" w:rsidP="00AA32CE">
            <w:pPr>
              <w:pStyle w:val="RepTableBold"/>
              <w:rPr>
                <w:lang w:val="en-GB"/>
              </w:rPr>
            </w:pPr>
            <w:r w:rsidRPr="002B1114">
              <w:rPr>
                <w:lang w:val="en-GB"/>
              </w:rPr>
              <w:t>SV</w:t>
            </w:r>
            <w:r w:rsidRPr="002B1114">
              <w:rPr>
                <w:vertAlign w:val="subscript"/>
                <w:lang w:val="en-GB"/>
              </w:rPr>
              <w:t>90</w:t>
            </w:r>
          </w:p>
        </w:tc>
        <w:tc>
          <w:tcPr>
            <w:tcW w:w="625" w:type="pct"/>
          </w:tcPr>
          <w:p w14:paraId="13E932F3" w14:textId="77777777" w:rsidR="00D526BE" w:rsidRPr="002B1114" w:rsidRDefault="00D526BE" w:rsidP="00AA32CE">
            <w:pPr>
              <w:pStyle w:val="RepTableBold"/>
              <w:rPr>
                <w:lang w:val="en-GB"/>
              </w:rPr>
            </w:pPr>
            <w:r w:rsidRPr="002B1114">
              <w:rPr>
                <w:lang w:val="en-GB"/>
              </w:rPr>
              <w:t>MAF</w:t>
            </w:r>
            <w:r w:rsidRPr="002B1114">
              <w:rPr>
                <w:vertAlign w:val="subscript"/>
                <w:lang w:val="en-GB"/>
              </w:rPr>
              <w:t>90</w:t>
            </w:r>
          </w:p>
        </w:tc>
        <w:tc>
          <w:tcPr>
            <w:tcW w:w="625" w:type="pct"/>
          </w:tcPr>
          <w:p w14:paraId="74544F8B" w14:textId="77777777" w:rsidR="00D526BE" w:rsidRPr="002B1114" w:rsidRDefault="00D526BE" w:rsidP="00AA32CE">
            <w:pPr>
              <w:pStyle w:val="RepTableBold"/>
              <w:rPr>
                <w:lang w:val="de-DE"/>
              </w:rPr>
            </w:pPr>
            <w:r w:rsidRPr="002B1114">
              <w:rPr>
                <w:lang w:val="de-DE"/>
              </w:rPr>
              <w:t>DDD</w:t>
            </w:r>
            <w:r w:rsidRPr="002B1114">
              <w:rPr>
                <w:vertAlign w:val="subscript"/>
                <w:lang w:val="de-DE"/>
              </w:rPr>
              <w:t>90</w:t>
            </w:r>
          </w:p>
          <w:p w14:paraId="617C7B55" w14:textId="77777777" w:rsidR="00D526BE" w:rsidRPr="002B1114" w:rsidRDefault="00D526BE" w:rsidP="00AA32CE">
            <w:pPr>
              <w:pStyle w:val="RepTableBold"/>
              <w:rPr>
                <w:sz w:val="16"/>
                <w:szCs w:val="16"/>
                <w:lang w:val="de-DE"/>
              </w:rPr>
            </w:pPr>
            <w:r w:rsidRPr="002B1114">
              <w:rPr>
                <w:sz w:val="16"/>
                <w:szCs w:val="16"/>
                <w:lang w:val="de-DE"/>
              </w:rPr>
              <w:t>(mg/kg bw/d)</w:t>
            </w:r>
          </w:p>
        </w:tc>
        <w:tc>
          <w:tcPr>
            <w:tcW w:w="628" w:type="pct"/>
          </w:tcPr>
          <w:p w14:paraId="7F94652F" w14:textId="77777777" w:rsidR="00D526BE" w:rsidRPr="002B1114" w:rsidRDefault="00D526BE" w:rsidP="00AA32CE">
            <w:pPr>
              <w:pStyle w:val="RepTableBold"/>
              <w:rPr>
                <w:lang w:val="en-GB"/>
              </w:rPr>
            </w:pPr>
            <w:r w:rsidRPr="002B1114">
              <w:rPr>
                <w:lang w:val="en-GB"/>
              </w:rPr>
              <w:t>TER</w:t>
            </w:r>
            <w:r w:rsidRPr="002B1114">
              <w:rPr>
                <w:vertAlign w:val="subscript"/>
                <w:lang w:val="en-GB"/>
              </w:rPr>
              <w:t>a</w:t>
            </w:r>
          </w:p>
        </w:tc>
      </w:tr>
      <w:tr w:rsidR="00D526BE" w:rsidRPr="000A57AF" w14:paraId="1B2B6B99" w14:textId="77777777" w:rsidTr="006F3DE2">
        <w:tc>
          <w:tcPr>
            <w:tcW w:w="997" w:type="pct"/>
          </w:tcPr>
          <w:p w14:paraId="0085DC93" w14:textId="77777777" w:rsidR="00590C72" w:rsidRDefault="00590C72" w:rsidP="00D526BE">
            <w:pPr>
              <w:pStyle w:val="RepTable"/>
            </w:pPr>
            <w:r>
              <w:t>Cereals</w:t>
            </w:r>
          </w:p>
          <w:p w14:paraId="2A6BAD2C" w14:textId="77777777" w:rsidR="00D526BE" w:rsidRPr="000A57AF" w:rsidRDefault="000A57AF" w:rsidP="00D526BE">
            <w:pPr>
              <w:pStyle w:val="RepTable"/>
            </w:pPr>
            <w:r w:rsidRPr="000A57AF">
              <w:t>Prothioconazole</w:t>
            </w:r>
          </w:p>
        </w:tc>
        <w:tc>
          <w:tcPr>
            <w:tcW w:w="1500" w:type="pct"/>
            <w:gridSpan w:val="2"/>
          </w:tcPr>
          <w:p w14:paraId="7FDF4C8B" w14:textId="77777777" w:rsidR="00D526BE" w:rsidRPr="000A57AF" w:rsidRDefault="00AD3DD7" w:rsidP="00D526BE">
            <w:pPr>
              <w:pStyle w:val="RepTable"/>
            </w:pPr>
            <w:r>
              <w:t>Small herbivorous mammal</w:t>
            </w:r>
          </w:p>
        </w:tc>
        <w:tc>
          <w:tcPr>
            <w:tcW w:w="625" w:type="pct"/>
          </w:tcPr>
          <w:p w14:paraId="34887ADA" w14:textId="77777777" w:rsidR="00D526BE" w:rsidRPr="000A57AF" w:rsidRDefault="00AD3DD7" w:rsidP="00D526BE">
            <w:pPr>
              <w:pStyle w:val="RepTable"/>
            </w:pPr>
            <w:r>
              <w:t>118.4</w:t>
            </w:r>
          </w:p>
        </w:tc>
        <w:tc>
          <w:tcPr>
            <w:tcW w:w="625" w:type="pct"/>
          </w:tcPr>
          <w:p w14:paraId="72DDD349" w14:textId="77777777" w:rsidR="00D526BE" w:rsidRPr="000A57AF" w:rsidRDefault="00AD3DD7" w:rsidP="00D526BE">
            <w:pPr>
              <w:pStyle w:val="RepTable"/>
            </w:pPr>
            <w:r>
              <w:t>1.</w:t>
            </w:r>
            <w:r w:rsidR="00CE4293">
              <w:t>3</w:t>
            </w:r>
          </w:p>
        </w:tc>
        <w:tc>
          <w:tcPr>
            <w:tcW w:w="625" w:type="pct"/>
          </w:tcPr>
          <w:p w14:paraId="42FF8C68" w14:textId="77777777" w:rsidR="00D526BE" w:rsidRPr="000A57AF" w:rsidRDefault="00CE4293" w:rsidP="00D526BE">
            <w:pPr>
              <w:pStyle w:val="RepTable"/>
            </w:pPr>
            <w:r>
              <w:t>30.78</w:t>
            </w:r>
          </w:p>
        </w:tc>
        <w:tc>
          <w:tcPr>
            <w:tcW w:w="628" w:type="pct"/>
          </w:tcPr>
          <w:p w14:paraId="60BA5968" w14:textId="77777777" w:rsidR="00D526BE" w:rsidRDefault="00AD3DD7" w:rsidP="00AA32CE">
            <w:pPr>
              <w:pStyle w:val="RepTable"/>
            </w:pPr>
            <w:r>
              <w:t>2</w:t>
            </w:r>
            <w:r w:rsidR="00CE4293">
              <w:t>01.4</w:t>
            </w:r>
          </w:p>
          <w:p w14:paraId="6804CCA3" w14:textId="77777777" w:rsidR="00CD5FC5" w:rsidRPr="008B67CC" w:rsidRDefault="00CD5FC5" w:rsidP="00AA32CE">
            <w:pPr>
              <w:pStyle w:val="RepTable"/>
              <w:rPr>
                <w:color w:val="5B9BD5"/>
              </w:rPr>
            </w:pPr>
          </w:p>
        </w:tc>
      </w:tr>
      <w:tr w:rsidR="000A57AF" w:rsidRPr="000A57AF" w14:paraId="3B7644A6" w14:textId="77777777" w:rsidTr="006F3DE2">
        <w:tc>
          <w:tcPr>
            <w:tcW w:w="997" w:type="pct"/>
          </w:tcPr>
          <w:p w14:paraId="6BCB9303" w14:textId="77777777" w:rsidR="00590C72" w:rsidRDefault="00590C72" w:rsidP="00D526BE">
            <w:pPr>
              <w:pStyle w:val="RepTable"/>
            </w:pPr>
            <w:r>
              <w:t>Cereals</w:t>
            </w:r>
          </w:p>
          <w:p w14:paraId="7BD3D066" w14:textId="77777777" w:rsidR="000A57AF" w:rsidRPr="000A57AF" w:rsidRDefault="000A57AF" w:rsidP="00D526BE">
            <w:pPr>
              <w:pStyle w:val="RepTable"/>
            </w:pPr>
            <w:r w:rsidRPr="000A57AF">
              <w:t>JAU 6476-desthio</w:t>
            </w:r>
          </w:p>
          <w:p w14:paraId="07EED211" w14:textId="77777777" w:rsidR="000A57AF" w:rsidRPr="000A57AF" w:rsidRDefault="000A57AF" w:rsidP="00D526BE">
            <w:pPr>
              <w:pStyle w:val="RepTable"/>
            </w:pPr>
            <w:r w:rsidRPr="000A57AF">
              <w:t>(metabolite)</w:t>
            </w:r>
          </w:p>
        </w:tc>
        <w:tc>
          <w:tcPr>
            <w:tcW w:w="1500" w:type="pct"/>
            <w:gridSpan w:val="2"/>
          </w:tcPr>
          <w:p w14:paraId="6FFD9723" w14:textId="77777777" w:rsidR="000A57AF" w:rsidRPr="000A57AF" w:rsidRDefault="00AD3DD7" w:rsidP="00D526BE">
            <w:pPr>
              <w:pStyle w:val="RepTable"/>
            </w:pPr>
            <w:r>
              <w:t>Small herbivorous mammal</w:t>
            </w:r>
          </w:p>
        </w:tc>
        <w:tc>
          <w:tcPr>
            <w:tcW w:w="625" w:type="pct"/>
          </w:tcPr>
          <w:p w14:paraId="6E9C060F" w14:textId="77777777" w:rsidR="000A57AF" w:rsidRPr="000A57AF" w:rsidRDefault="00AD3DD7" w:rsidP="00D526BE">
            <w:pPr>
              <w:pStyle w:val="RepTable"/>
            </w:pPr>
            <w:r>
              <w:t>118.4</w:t>
            </w:r>
          </w:p>
        </w:tc>
        <w:tc>
          <w:tcPr>
            <w:tcW w:w="625" w:type="pct"/>
          </w:tcPr>
          <w:p w14:paraId="72A16076" w14:textId="77777777" w:rsidR="000A57AF" w:rsidRPr="000A57AF" w:rsidRDefault="00AD3DD7" w:rsidP="00D526BE">
            <w:pPr>
              <w:pStyle w:val="RepTable"/>
            </w:pPr>
            <w:r>
              <w:t>1.</w:t>
            </w:r>
            <w:r w:rsidR="00CE4293">
              <w:t>3</w:t>
            </w:r>
          </w:p>
        </w:tc>
        <w:tc>
          <w:tcPr>
            <w:tcW w:w="625" w:type="pct"/>
          </w:tcPr>
          <w:p w14:paraId="33FE882D" w14:textId="77777777" w:rsidR="000A57AF" w:rsidRDefault="0033215F" w:rsidP="00D526BE">
            <w:pPr>
              <w:pStyle w:val="RepTable"/>
            </w:pPr>
            <w:r>
              <w:t>2</w:t>
            </w:r>
            <w:r w:rsidR="00CE4293">
              <w:t>7.92</w:t>
            </w:r>
          </w:p>
          <w:p w14:paraId="46BB032F" w14:textId="77777777" w:rsidR="00662A89" w:rsidRPr="00B36789" w:rsidRDefault="00662A89" w:rsidP="00D526BE">
            <w:pPr>
              <w:pStyle w:val="RepTable"/>
              <w:rPr>
                <w:color w:val="5B9BD5"/>
              </w:rPr>
            </w:pPr>
            <w:r w:rsidRPr="00B36789">
              <w:rPr>
                <w:color w:val="5B9BD5"/>
              </w:rPr>
              <w:t>30.78</w:t>
            </w:r>
          </w:p>
        </w:tc>
        <w:tc>
          <w:tcPr>
            <w:tcW w:w="628" w:type="pct"/>
          </w:tcPr>
          <w:p w14:paraId="0F75FDF1" w14:textId="77777777" w:rsidR="000A57AF" w:rsidRDefault="00CE4293" w:rsidP="00AA32CE">
            <w:pPr>
              <w:pStyle w:val="RepTable"/>
            </w:pPr>
            <w:r>
              <w:t>80.05</w:t>
            </w:r>
          </w:p>
          <w:p w14:paraId="3C9BAE30" w14:textId="77777777" w:rsidR="00CD5FC5" w:rsidRPr="00B36789" w:rsidRDefault="006E775A" w:rsidP="00AA32CE">
            <w:pPr>
              <w:pStyle w:val="RepTable"/>
              <w:rPr>
                <w:color w:val="5B9BD5"/>
              </w:rPr>
            </w:pPr>
            <w:r w:rsidRPr="00B36789">
              <w:rPr>
                <w:color w:val="5B9BD5"/>
              </w:rPr>
              <w:t>72.61</w:t>
            </w:r>
          </w:p>
        </w:tc>
      </w:tr>
      <w:tr w:rsidR="00590C72" w:rsidRPr="000A57AF" w14:paraId="4D8E4DBD" w14:textId="77777777" w:rsidTr="006F3DE2">
        <w:tc>
          <w:tcPr>
            <w:tcW w:w="997" w:type="pct"/>
          </w:tcPr>
          <w:p w14:paraId="43346CA5" w14:textId="77777777" w:rsidR="00590C72" w:rsidRDefault="00590C72" w:rsidP="00590C72">
            <w:pPr>
              <w:pStyle w:val="RepTable"/>
            </w:pPr>
            <w:r>
              <w:t>OSR</w:t>
            </w:r>
          </w:p>
          <w:p w14:paraId="4D38D5B3" w14:textId="77777777" w:rsidR="00590C72" w:rsidRPr="000A57AF" w:rsidRDefault="00590C72" w:rsidP="00590C72">
            <w:pPr>
              <w:pStyle w:val="RepTable"/>
            </w:pPr>
            <w:r w:rsidRPr="000A57AF">
              <w:t>Prothioconazole</w:t>
            </w:r>
          </w:p>
        </w:tc>
        <w:tc>
          <w:tcPr>
            <w:tcW w:w="1500" w:type="pct"/>
            <w:gridSpan w:val="2"/>
          </w:tcPr>
          <w:p w14:paraId="186B131D" w14:textId="77777777" w:rsidR="00590C72" w:rsidRDefault="00590C72" w:rsidP="00590C72">
            <w:pPr>
              <w:pStyle w:val="RepTable"/>
            </w:pPr>
            <w:r>
              <w:t>Small herbivorous mammal</w:t>
            </w:r>
          </w:p>
        </w:tc>
        <w:tc>
          <w:tcPr>
            <w:tcW w:w="625" w:type="pct"/>
          </w:tcPr>
          <w:p w14:paraId="5EC90644" w14:textId="77777777" w:rsidR="00590C72" w:rsidRDefault="00590C72" w:rsidP="00590C72">
            <w:pPr>
              <w:pStyle w:val="RepTable"/>
            </w:pPr>
            <w:r>
              <w:t>118.4</w:t>
            </w:r>
          </w:p>
        </w:tc>
        <w:tc>
          <w:tcPr>
            <w:tcW w:w="625" w:type="pct"/>
          </w:tcPr>
          <w:p w14:paraId="61024A86" w14:textId="77777777" w:rsidR="00590C72" w:rsidRDefault="00590C72" w:rsidP="00590C72">
            <w:pPr>
              <w:pStyle w:val="RepTable"/>
            </w:pPr>
            <w:r>
              <w:t>1.</w:t>
            </w:r>
            <w:r w:rsidR="00CE4293">
              <w:t>3</w:t>
            </w:r>
          </w:p>
        </w:tc>
        <w:tc>
          <w:tcPr>
            <w:tcW w:w="625" w:type="pct"/>
          </w:tcPr>
          <w:p w14:paraId="2FF1DF22" w14:textId="77777777" w:rsidR="00590C72" w:rsidRDefault="00590C72" w:rsidP="00590C72">
            <w:pPr>
              <w:pStyle w:val="RepTable"/>
            </w:pPr>
            <w:r>
              <w:t>2</w:t>
            </w:r>
            <w:r w:rsidR="00CE4293">
              <w:t>6.94</w:t>
            </w:r>
          </w:p>
        </w:tc>
        <w:tc>
          <w:tcPr>
            <w:tcW w:w="628" w:type="pct"/>
          </w:tcPr>
          <w:p w14:paraId="6D09D6C4" w14:textId="77777777" w:rsidR="00590C72" w:rsidRDefault="00590C72" w:rsidP="00590C72">
            <w:pPr>
              <w:pStyle w:val="RepTable"/>
            </w:pPr>
            <w:r>
              <w:t>2</w:t>
            </w:r>
            <w:r w:rsidR="00CE4293">
              <w:t>30.18</w:t>
            </w:r>
          </w:p>
          <w:p w14:paraId="2D811EFB" w14:textId="77777777" w:rsidR="00CD5FC5" w:rsidRDefault="00CD5FC5" w:rsidP="00590C72">
            <w:pPr>
              <w:pStyle w:val="RepTable"/>
            </w:pPr>
          </w:p>
        </w:tc>
      </w:tr>
      <w:tr w:rsidR="00590C72" w:rsidRPr="000A57AF" w14:paraId="71C74A3C" w14:textId="77777777" w:rsidTr="006F3DE2">
        <w:tc>
          <w:tcPr>
            <w:tcW w:w="997" w:type="pct"/>
          </w:tcPr>
          <w:p w14:paraId="67491B3B" w14:textId="77777777" w:rsidR="00590C72" w:rsidRDefault="00590C72" w:rsidP="00590C72">
            <w:pPr>
              <w:pStyle w:val="RepTable"/>
            </w:pPr>
            <w:r>
              <w:t>OSR</w:t>
            </w:r>
          </w:p>
          <w:p w14:paraId="7AA6A2E3" w14:textId="77777777" w:rsidR="00590C72" w:rsidRPr="000A57AF" w:rsidRDefault="00590C72" w:rsidP="00590C72">
            <w:pPr>
              <w:pStyle w:val="RepTable"/>
            </w:pPr>
            <w:r w:rsidRPr="000A57AF">
              <w:t>JAU 6476-desthio</w:t>
            </w:r>
          </w:p>
          <w:p w14:paraId="65C3D35A" w14:textId="77777777" w:rsidR="00590C72" w:rsidRPr="000A57AF" w:rsidRDefault="00590C72" w:rsidP="00590C72">
            <w:pPr>
              <w:pStyle w:val="RepTable"/>
            </w:pPr>
            <w:r w:rsidRPr="000A57AF">
              <w:t>(metabolite)</w:t>
            </w:r>
          </w:p>
        </w:tc>
        <w:tc>
          <w:tcPr>
            <w:tcW w:w="1500" w:type="pct"/>
            <w:gridSpan w:val="2"/>
          </w:tcPr>
          <w:p w14:paraId="24900B53" w14:textId="77777777" w:rsidR="00590C72" w:rsidRDefault="00590C72" w:rsidP="00590C72">
            <w:pPr>
              <w:pStyle w:val="RepTable"/>
            </w:pPr>
            <w:r>
              <w:t>Small herbivorous mammal</w:t>
            </w:r>
          </w:p>
        </w:tc>
        <w:tc>
          <w:tcPr>
            <w:tcW w:w="625" w:type="pct"/>
          </w:tcPr>
          <w:p w14:paraId="450F2AA5" w14:textId="77777777" w:rsidR="00590C72" w:rsidRDefault="00320388" w:rsidP="00590C72">
            <w:pPr>
              <w:pStyle w:val="RepTable"/>
            </w:pPr>
            <w:r>
              <w:t>118.4</w:t>
            </w:r>
          </w:p>
        </w:tc>
        <w:tc>
          <w:tcPr>
            <w:tcW w:w="625" w:type="pct"/>
          </w:tcPr>
          <w:p w14:paraId="71E3DE52" w14:textId="77777777" w:rsidR="00590C72" w:rsidRDefault="00320388" w:rsidP="00590C72">
            <w:pPr>
              <w:pStyle w:val="RepTable"/>
            </w:pPr>
            <w:r>
              <w:t>1.</w:t>
            </w:r>
            <w:r w:rsidR="00CE4293">
              <w:t>3</w:t>
            </w:r>
          </w:p>
        </w:tc>
        <w:tc>
          <w:tcPr>
            <w:tcW w:w="625" w:type="pct"/>
          </w:tcPr>
          <w:p w14:paraId="4DD4DC96" w14:textId="77777777" w:rsidR="00590C72" w:rsidRDefault="00F5350A" w:rsidP="00590C72">
            <w:pPr>
              <w:pStyle w:val="RepTable"/>
            </w:pPr>
            <w:r>
              <w:t>2</w:t>
            </w:r>
            <w:r w:rsidR="00CE4293">
              <w:t>4.43</w:t>
            </w:r>
          </w:p>
          <w:p w14:paraId="7A1F3670" w14:textId="77777777" w:rsidR="00662A89" w:rsidRPr="00B36789" w:rsidRDefault="00662A89" w:rsidP="00590C72">
            <w:pPr>
              <w:pStyle w:val="RepTable"/>
              <w:rPr>
                <w:color w:val="5B9BD5"/>
              </w:rPr>
            </w:pPr>
            <w:r w:rsidRPr="00B36789">
              <w:rPr>
                <w:color w:val="5B9BD5"/>
              </w:rPr>
              <w:t>26.94</w:t>
            </w:r>
          </w:p>
        </w:tc>
        <w:tc>
          <w:tcPr>
            <w:tcW w:w="628" w:type="pct"/>
          </w:tcPr>
          <w:p w14:paraId="1A785FA0" w14:textId="77777777" w:rsidR="00590C72" w:rsidRDefault="00F5350A" w:rsidP="00590C72">
            <w:pPr>
              <w:pStyle w:val="RepTable"/>
            </w:pPr>
            <w:r>
              <w:t>9</w:t>
            </w:r>
            <w:r w:rsidR="00CE4293">
              <w:t>1.50</w:t>
            </w:r>
          </w:p>
          <w:p w14:paraId="16F93732" w14:textId="77777777" w:rsidR="00CD5FC5" w:rsidRPr="00B36789" w:rsidRDefault="006E775A" w:rsidP="00590C72">
            <w:pPr>
              <w:pStyle w:val="RepTable"/>
              <w:rPr>
                <w:color w:val="5B9BD5"/>
              </w:rPr>
            </w:pPr>
            <w:r w:rsidRPr="00B36789">
              <w:rPr>
                <w:color w:val="5B9BD5"/>
              </w:rPr>
              <w:t>82.96</w:t>
            </w:r>
          </w:p>
        </w:tc>
      </w:tr>
      <w:tr w:rsidR="00D526BE" w:rsidRPr="000A57AF" w14:paraId="3BDFDAC4" w14:textId="77777777" w:rsidTr="006F3DE2">
        <w:tc>
          <w:tcPr>
            <w:tcW w:w="1494" w:type="pct"/>
            <w:gridSpan w:val="2"/>
            <w:tcBorders>
              <w:bottom w:val="nil"/>
            </w:tcBorders>
          </w:tcPr>
          <w:p w14:paraId="0577CE2C" w14:textId="77777777" w:rsidR="00D526BE" w:rsidRPr="000A57AF" w:rsidRDefault="00D526BE" w:rsidP="00AA32CE">
            <w:pPr>
              <w:pStyle w:val="RepTableBold"/>
              <w:rPr>
                <w:lang w:val="en-GB"/>
              </w:rPr>
            </w:pPr>
            <w:r w:rsidRPr="000A57AF">
              <w:rPr>
                <w:lang w:val="en-GB"/>
              </w:rPr>
              <w:t>Reprod. toxicity (mg/kg bw/d)</w:t>
            </w:r>
          </w:p>
        </w:tc>
        <w:tc>
          <w:tcPr>
            <w:tcW w:w="3506" w:type="pct"/>
            <w:gridSpan w:val="5"/>
            <w:tcBorders>
              <w:bottom w:val="nil"/>
            </w:tcBorders>
          </w:tcPr>
          <w:p w14:paraId="602D1086" w14:textId="77777777" w:rsidR="00D526BE" w:rsidRPr="000A57AF" w:rsidRDefault="00F56C77" w:rsidP="00AA32CE">
            <w:pPr>
              <w:pStyle w:val="RepTable"/>
            </w:pPr>
            <w:r>
              <w:t>95.6 (a.s.) / 10 (metabolite)</w:t>
            </w:r>
          </w:p>
        </w:tc>
      </w:tr>
      <w:tr w:rsidR="00D526BE" w:rsidRPr="000A57AF" w14:paraId="6D64F8A3" w14:textId="77777777" w:rsidTr="006F3DE2">
        <w:tc>
          <w:tcPr>
            <w:tcW w:w="1494" w:type="pct"/>
            <w:gridSpan w:val="2"/>
            <w:tcBorders>
              <w:top w:val="nil"/>
            </w:tcBorders>
          </w:tcPr>
          <w:p w14:paraId="15D8753C" w14:textId="77777777" w:rsidR="00D526BE" w:rsidRPr="000A57AF" w:rsidRDefault="00D526BE" w:rsidP="00AA32CE">
            <w:pPr>
              <w:pStyle w:val="RepTableBold"/>
              <w:rPr>
                <w:lang w:val="en-GB"/>
              </w:rPr>
            </w:pPr>
            <w:r w:rsidRPr="000A57AF">
              <w:rPr>
                <w:lang w:val="en-GB"/>
              </w:rPr>
              <w:t>TER criterion</w:t>
            </w:r>
          </w:p>
        </w:tc>
        <w:tc>
          <w:tcPr>
            <w:tcW w:w="3506" w:type="pct"/>
            <w:gridSpan w:val="5"/>
            <w:tcBorders>
              <w:top w:val="nil"/>
            </w:tcBorders>
          </w:tcPr>
          <w:p w14:paraId="2C164515" w14:textId="77777777" w:rsidR="00D526BE" w:rsidRPr="000A57AF" w:rsidRDefault="00D526BE" w:rsidP="00AA32CE">
            <w:pPr>
              <w:pStyle w:val="RepTable"/>
            </w:pPr>
            <w:r w:rsidRPr="000A57AF">
              <w:t>5</w:t>
            </w:r>
          </w:p>
        </w:tc>
      </w:tr>
      <w:tr w:rsidR="00D526BE" w:rsidRPr="000A57AF" w14:paraId="672B25E6" w14:textId="77777777" w:rsidTr="006F3DE2">
        <w:tc>
          <w:tcPr>
            <w:tcW w:w="997" w:type="pct"/>
          </w:tcPr>
          <w:p w14:paraId="55A38664" w14:textId="77777777" w:rsidR="00D526BE" w:rsidRPr="000A57AF" w:rsidRDefault="00D526BE" w:rsidP="00AA32CE">
            <w:pPr>
              <w:pStyle w:val="RepTableBold"/>
              <w:rPr>
                <w:lang w:val="en-GB"/>
              </w:rPr>
            </w:pPr>
            <w:r w:rsidRPr="000A57AF">
              <w:rPr>
                <w:lang w:val="en-GB"/>
              </w:rPr>
              <w:t>Crop scenario</w:t>
            </w:r>
          </w:p>
          <w:p w14:paraId="7D6789DC" w14:textId="77777777" w:rsidR="00D526BE" w:rsidRPr="000A57AF" w:rsidRDefault="00D526BE" w:rsidP="00AA32CE">
            <w:pPr>
              <w:pStyle w:val="RepTableBold"/>
              <w:rPr>
                <w:lang w:val="en-GB"/>
              </w:rPr>
            </w:pPr>
            <w:r w:rsidRPr="000A57AF">
              <w:rPr>
                <w:lang w:val="en-GB"/>
              </w:rPr>
              <w:t>Growth stage</w:t>
            </w:r>
          </w:p>
        </w:tc>
        <w:tc>
          <w:tcPr>
            <w:tcW w:w="1500" w:type="pct"/>
            <w:gridSpan w:val="2"/>
          </w:tcPr>
          <w:p w14:paraId="0820AD78" w14:textId="77777777" w:rsidR="00D526BE" w:rsidRPr="000A57AF" w:rsidRDefault="00D526BE" w:rsidP="00AA32CE">
            <w:pPr>
              <w:pStyle w:val="RepTableBold"/>
              <w:rPr>
                <w:lang w:val="en-GB"/>
              </w:rPr>
            </w:pPr>
            <w:r w:rsidRPr="000A57AF">
              <w:rPr>
                <w:lang w:val="en-GB"/>
              </w:rPr>
              <w:t>Indicator/generic focal species</w:t>
            </w:r>
          </w:p>
        </w:tc>
        <w:tc>
          <w:tcPr>
            <w:tcW w:w="625" w:type="pct"/>
          </w:tcPr>
          <w:p w14:paraId="68AB8179" w14:textId="77777777" w:rsidR="00D526BE" w:rsidRPr="000A57AF" w:rsidRDefault="00D526BE" w:rsidP="00AA32CE">
            <w:pPr>
              <w:pStyle w:val="RepTableBold"/>
              <w:rPr>
                <w:vertAlign w:val="subscript"/>
                <w:lang w:val="en-GB"/>
              </w:rPr>
            </w:pPr>
            <w:r w:rsidRPr="000A57AF">
              <w:rPr>
                <w:lang w:val="en-GB"/>
              </w:rPr>
              <w:t>SV</w:t>
            </w:r>
            <w:r w:rsidRPr="000A57AF">
              <w:rPr>
                <w:vertAlign w:val="subscript"/>
                <w:lang w:val="en-GB"/>
              </w:rPr>
              <w:t>m</w:t>
            </w:r>
          </w:p>
        </w:tc>
        <w:tc>
          <w:tcPr>
            <w:tcW w:w="625" w:type="pct"/>
          </w:tcPr>
          <w:p w14:paraId="1692F798" w14:textId="77777777" w:rsidR="00D526BE" w:rsidRPr="000A57AF" w:rsidRDefault="00D526BE" w:rsidP="00AA32CE">
            <w:pPr>
              <w:pStyle w:val="RepTableBold"/>
              <w:rPr>
                <w:lang w:val="en-GB"/>
              </w:rPr>
            </w:pPr>
            <w:r w:rsidRPr="000A57AF">
              <w:rPr>
                <w:lang w:val="en-GB"/>
              </w:rPr>
              <w:t>MAF</w:t>
            </w:r>
            <w:r w:rsidRPr="000A57AF">
              <w:rPr>
                <w:vertAlign w:val="subscript"/>
                <w:lang w:val="en-GB"/>
              </w:rPr>
              <w:t>m</w:t>
            </w:r>
            <w:r w:rsidRPr="000A57AF">
              <w:rPr>
                <w:lang w:val="en-GB"/>
              </w:rPr>
              <w:t xml:space="preserve"> × TWA</w:t>
            </w:r>
          </w:p>
        </w:tc>
        <w:tc>
          <w:tcPr>
            <w:tcW w:w="625" w:type="pct"/>
          </w:tcPr>
          <w:p w14:paraId="1F3146A1" w14:textId="77777777" w:rsidR="00D526BE" w:rsidRPr="000A57AF" w:rsidRDefault="00D526BE" w:rsidP="00AA32CE">
            <w:pPr>
              <w:pStyle w:val="RepTableBold"/>
              <w:rPr>
                <w:lang w:val="de-DE"/>
              </w:rPr>
            </w:pPr>
            <w:r w:rsidRPr="000A57AF">
              <w:rPr>
                <w:lang w:val="de-DE"/>
              </w:rPr>
              <w:t>DDD</w:t>
            </w:r>
            <w:r w:rsidRPr="000A57AF">
              <w:rPr>
                <w:vertAlign w:val="subscript"/>
                <w:lang w:val="de-DE"/>
              </w:rPr>
              <w:t>m</w:t>
            </w:r>
          </w:p>
          <w:p w14:paraId="406F621C" w14:textId="77777777" w:rsidR="00D526BE" w:rsidRPr="000A57AF" w:rsidRDefault="00D526BE" w:rsidP="00AA32CE">
            <w:pPr>
              <w:pStyle w:val="RepTableBold"/>
              <w:rPr>
                <w:lang w:val="de-DE"/>
              </w:rPr>
            </w:pPr>
            <w:r w:rsidRPr="000A57AF">
              <w:rPr>
                <w:sz w:val="16"/>
                <w:szCs w:val="16"/>
                <w:lang w:val="de-DE"/>
              </w:rPr>
              <w:t>(mg/kg bw/d)</w:t>
            </w:r>
          </w:p>
        </w:tc>
        <w:tc>
          <w:tcPr>
            <w:tcW w:w="628" w:type="pct"/>
          </w:tcPr>
          <w:p w14:paraId="0C139AED" w14:textId="77777777" w:rsidR="00D526BE" w:rsidRPr="000A57AF" w:rsidRDefault="00D526BE" w:rsidP="00AA32CE">
            <w:pPr>
              <w:pStyle w:val="RepTableBold"/>
              <w:rPr>
                <w:lang w:val="en-GB"/>
              </w:rPr>
            </w:pPr>
            <w:r w:rsidRPr="000A57AF">
              <w:rPr>
                <w:lang w:val="en-GB"/>
              </w:rPr>
              <w:t>TER</w:t>
            </w:r>
            <w:r w:rsidRPr="000A57AF">
              <w:rPr>
                <w:vertAlign w:val="subscript"/>
                <w:lang w:val="en-GB"/>
              </w:rPr>
              <w:t>lt</w:t>
            </w:r>
          </w:p>
        </w:tc>
      </w:tr>
      <w:tr w:rsidR="00590C72" w:rsidRPr="000A57AF" w14:paraId="4CC60910" w14:textId="77777777" w:rsidTr="006F3DE2">
        <w:tc>
          <w:tcPr>
            <w:tcW w:w="997" w:type="pct"/>
          </w:tcPr>
          <w:p w14:paraId="7D59E468" w14:textId="77777777" w:rsidR="00590C72" w:rsidRDefault="00590C72" w:rsidP="00590C72">
            <w:pPr>
              <w:pStyle w:val="RepTable"/>
            </w:pPr>
            <w:r>
              <w:t>Cereals</w:t>
            </w:r>
          </w:p>
          <w:p w14:paraId="7C9C73A5" w14:textId="77777777" w:rsidR="00590C72" w:rsidRPr="000A57AF" w:rsidRDefault="00590C72" w:rsidP="00590C72">
            <w:pPr>
              <w:pStyle w:val="RepTable"/>
            </w:pPr>
            <w:r w:rsidRPr="000A57AF">
              <w:t>Prothioconazole</w:t>
            </w:r>
          </w:p>
        </w:tc>
        <w:tc>
          <w:tcPr>
            <w:tcW w:w="1500" w:type="pct"/>
            <w:gridSpan w:val="2"/>
          </w:tcPr>
          <w:p w14:paraId="190D898A" w14:textId="77777777" w:rsidR="00590C72" w:rsidRPr="000A57AF" w:rsidRDefault="00590C72" w:rsidP="00590C72">
            <w:pPr>
              <w:pStyle w:val="RepTable"/>
            </w:pPr>
            <w:r>
              <w:t>Small herbivorous mammal</w:t>
            </w:r>
          </w:p>
        </w:tc>
        <w:tc>
          <w:tcPr>
            <w:tcW w:w="625" w:type="pct"/>
          </w:tcPr>
          <w:p w14:paraId="37622BB4" w14:textId="77777777" w:rsidR="00590C72" w:rsidRPr="000A57AF" w:rsidRDefault="00590C72" w:rsidP="00590C72">
            <w:pPr>
              <w:pStyle w:val="RepTable"/>
            </w:pPr>
            <w:r>
              <w:t>48.3</w:t>
            </w:r>
          </w:p>
        </w:tc>
        <w:tc>
          <w:tcPr>
            <w:tcW w:w="625" w:type="pct"/>
          </w:tcPr>
          <w:p w14:paraId="4C33778D" w14:textId="77777777" w:rsidR="00590C72" w:rsidRPr="000A57AF" w:rsidRDefault="00590C72" w:rsidP="00590C72">
            <w:pPr>
              <w:pStyle w:val="RepTable"/>
            </w:pPr>
            <w:r>
              <w:t>1.</w:t>
            </w:r>
            <w:r w:rsidR="007B33BC">
              <w:t>5</w:t>
            </w:r>
            <w:r>
              <w:t xml:space="preserve"> x 0.53</w:t>
            </w:r>
          </w:p>
        </w:tc>
        <w:tc>
          <w:tcPr>
            <w:tcW w:w="625" w:type="pct"/>
          </w:tcPr>
          <w:p w14:paraId="6D7E29EC" w14:textId="77777777" w:rsidR="00590C72" w:rsidRPr="000A57AF" w:rsidRDefault="00590C72" w:rsidP="00590C72">
            <w:pPr>
              <w:pStyle w:val="RepTable"/>
            </w:pPr>
            <w:r>
              <w:t>7.</w:t>
            </w:r>
            <w:r w:rsidR="007B33BC">
              <w:t>68</w:t>
            </w:r>
          </w:p>
        </w:tc>
        <w:tc>
          <w:tcPr>
            <w:tcW w:w="628" w:type="pct"/>
          </w:tcPr>
          <w:p w14:paraId="1C1B2A70" w14:textId="77777777" w:rsidR="00590C72" w:rsidRDefault="00590C72" w:rsidP="00590C72">
            <w:pPr>
              <w:pStyle w:val="RepTable"/>
            </w:pPr>
            <w:r>
              <w:t>1</w:t>
            </w:r>
            <w:r w:rsidR="007B33BC">
              <w:t>2.45</w:t>
            </w:r>
          </w:p>
          <w:p w14:paraId="5937CD26" w14:textId="77777777" w:rsidR="00CD5FC5" w:rsidRPr="000A57AF" w:rsidRDefault="00CD5FC5" w:rsidP="00590C72">
            <w:pPr>
              <w:pStyle w:val="RepTable"/>
            </w:pPr>
          </w:p>
        </w:tc>
      </w:tr>
      <w:tr w:rsidR="00590C72" w:rsidRPr="002B1114" w14:paraId="49F1FA4E" w14:textId="77777777" w:rsidTr="004156DB">
        <w:tc>
          <w:tcPr>
            <w:tcW w:w="997" w:type="pct"/>
          </w:tcPr>
          <w:p w14:paraId="645697FB" w14:textId="77777777" w:rsidR="00590C72" w:rsidRDefault="00590C72" w:rsidP="00590C72">
            <w:pPr>
              <w:pStyle w:val="RepTable"/>
            </w:pPr>
            <w:r>
              <w:t>Cereals</w:t>
            </w:r>
          </w:p>
          <w:p w14:paraId="69116AF9" w14:textId="77777777" w:rsidR="00590C72" w:rsidRPr="000A57AF" w:rsidRDefault="00590C72" w:rsidP="00590C72">
            <w:pPr>
              <w:pStyle w:val="RepTable"/>
            </w:pPr>
            <w:r w:rsidRPr="000A57AF">
              <w:t>JAU 6476-desthio</w:t>
            </w:r>
          </w:p>
          <w:p w14:paraId="5C41B6C9" w14:textId="77777777" w:rsidR="00590C72" w:rsidRPr="000A57AF" w:rsidRDefault="00590C72" w:rsidP="00590C72">
            <w:pPr>
              <w:pStyle w:val="RepTable"/>
            </w:pPr>
            <w:r w:rsidRPr="000A57AF">
              <w:t>(metabolite)</w:t>
            </w:r>
          </w:p>
        </w:tc>
        <w:tc>
          <w:tcPr>
            <w:tcW w:w="1500" w:type="pct"/>
            <w:gridSpan w:val="2"/>
          </w:tcPr>
          <w:p w14:paraId="600E1F2D" w14:textId="77777777" w:rsidR="00590C72" w:rsidRPr="000A57AF" w:rsidRDefault="00590C72" w:rsidP="00590C72">
            <w:pPr>
              <w:pStyle w:val="RepTable"/>
            </w:pPr>
            <w:r>
              <w:t>Small herbivorous mammal</w:t>
            </w:r>
          </w:p>
        </w:tc>
        <w:tc>
          <w:tcPr>
            <w:tcW w:w="625" w:type="pct"/>
          </w:tcPr>
          <w:p w14:paraId="18CED93E" w14:textId="77777777" w:rsidR="00590C72" w:rsidRPr="000A57AF" w:rsidRDefault="00590C72" w:rsidP="00590C72">
            <w:pPr>
              <w:pStyle w:val="RepTable"/>
            </w:pPr>
            <w:r>
              <w:t>48.3</w:t>
            </w:r>
          </w:p>
        </w:tc>
        <w:tc>
          <w:tcPr>
            <w:tcW w:w="625" w:type="pct"/>
          </w:tcPr>
          <w:p w14:paraId="5270D579" w14:textId="77777777" w:rsidR="00590C72" w:rsidRPr="000A57AF" w:rsidRDefault="00590C72" w:rsidP="00590C72">
            <w:pPr>
              <w:pStyle w:val="RepTable"/>
            </w:pPr>
            <w:r>
              <w:t>1.</w:t>
            </w:r>
            <w:r w:rsidR="007B33BC">
              <w:t>5</w:t>
            </w:r>
            <w:r>
              <w:t xml:space="preserve"> x 0.53</w:t>
            </w:r>
          </w:p>
        </w:tc>
        <w:tc>
          <w:tcPr>
            <w:tcW w:w="625" w:type="pct"/>
          </w:tcPr>
          <w:p w14:paraId="4DBA5467" w14:textId="77777777" w:rsidR="00590C72" w:rsidRDefault="00F5350A" w:rsidP="00590C72">
            <w:pPr>
              <w:pStyle w:val="RepTable"/>
            </w:pPr>
            <w:r>
              <w:t>6.</w:t>
            </w:r>
            <w:r w:rsidR="007B33BC">
              <w:t>97</w:t>
            </w:r>
          </w:p>
          <w:p w14:paraId="0044DE45" w14:textId="77777777" w:rsidR="00662A89" w:rsidRPr="00B36789" w:rsidRDefault="00662A89" w:rsidP="00590C72">
            <w:pPr>
              <w:pStyle w:val="RepTable"/>
              <w:rPr>
                <w:color w:val="5B9BD5"/>
              </w:rPr>
            </w:pPr>
            <w:r w:rsidRPr="00B36789">
              <w:rPr>
                <w:color w:val="5B9BD5"/>
              </w:rPr>
              <w:t>7.68</w:t>
            </w:r>
          </w:p>
        </w:tc>
        <w:tc>
          <w:tcPr>
            <w:tcW w:w="628" w:type="pct"/>
            <w:shd w:val="clear" w:color="auto" w:fill="FBE4D5"/>
          </w:tcPr>
          <w:p w14:paraId="6D0FB14A" w14:textId="77777777" w:rsidR="00590C72" w:rsidRDefault="00590C72" w:rsidP="00590C72">
            <w:pPr>
              <w:pStyle w:val="RepTable"/>
              <w:rPr>
                <w:b/>
              </w:rPr>
            </w:pPr>
            <w:r w:rsidRPr="00AD3DD7">
              <w:rPr>
                <w:b/>
              </w:rPr>
              <w:t>1.</w:t>
            </w:r>
            <w:r w:rsidR="007B33BC">
              <w:rPr>
                <w:b/>
              </w:rPr>
              <w:t>44</w:t>
            </w:r>
          </w:p>
          <w:p w14:paraId="0E1154E1" w14:textId="77777777" w:rsidR="00CD5FC5" w:rsidRPr="00B36789" w:rsidRDefault="006E775A" w:rsidP="00590C72">
            <w:pPr>
              <w:pStyle w:val="RepTable"/>
              <w:rPr>
                <w:b/>
                <w:color w:val="5B9BD5"/>
              </w:rPr>
            </w:pPr>
            <w:r w:rsidRPr="00B36789">
              <w:rPr>
                <w:b/>
                <w:color w:val="5B9BD5"/>
              </w:rPr>
              <w:t>1.3</w:t>
            </w:r>
          </w:p>
        </w:tc>
      </w:tr>
      <w:tr w:rsidR="00590C72" w:rsidRPr="002B1114" w14:paraId="2098D843" w14:textId="77777777" w:rsidTr="008163A0">
        <w:tc>
          <w:tcPr>
            <w:tcW w:w="997" w:type="pct"/>
          </w:tcPr>
          <w:p w14:paraId="631C4F83" w14:textId="77777777" w:rsidR="00590C72" w:rsidRDefault="00590C72" w:rsidP="00590C72">
            <w:pPr>
              <w:pStyle w:val="RepTable"/>
            </w:pPr>
            <w:r>
              <w:t>OSR</w:t>
            </w:r>
          </w:p>
          <w:p w14:paraId="502331E0" w14:textId="77777777" w:rsidR="00590C72" w:rsidRPr="000A57AF" w:rsidRDefault="00590C72" w:rsidP="00590C72">
            <w:pPr>
              <w:pStyle w:val="RepTable"/>
            </w:pPr>
            <w:r w:rsidRPr="000A57AF">
              <w:t>Prothioconazole</w:t>
            </w:r>
          </w:p>
        </w:tc>
        <w:tc>
          <w:tcPr>
            <w:tcW w:w="1500" w:type="pct"/>
            <w:gridSpan w:val="2"/>
          </w:tcPr>
          <w:p w14:paraId="713D3DAE" w14:textId="77777777" w:rsidR="00590C72" w:rsidRDefault="00590C72" w:rsidP="00590C72">
            <w:pPr>
              <w:pStyle w:val="RepTable"/>
            </w:pPr>
            <w:r>
              <w:t>Small herbivorous mammal</w:t>
            </w:r>
          </w:p>
        </w:tc>
        <w:tc>
          <w:tcPr>
            <w:tcW w:w="625" w:type="pct"/>
          </w:tcPr>
          <w:p w14:paraId="55743E36" w14:textId="77777777" w:rsidR="00590C72" w:rsidRDefault="008163A0" w:rsidP="00590C72">
            <w:pPr>
              <w:pStyle w:val="RepTable"/>
            </w:pPr>
            <w:r>
              <w:t>48.3</w:t>
            </w:r>
          </w:p>
        </w:tc>
        <w:tc>
          <w:tcPr>
            <w:tcW w:w="625" w:type="pct"/>
          </w:tcPr>
          <w:p w14:paraId="67837D26" w14:textId="77777777" w:rsidR="00590C72" w:rsidRDefault="008163A0" w:rsidP="00590C72">
            <w:pPr>
              <w:pStyle w:val="RepTable"/>
            </w:pPr>
            <w:r>
              <w:t>1.</w:t>
            </w:r>
            <w:r w:rsidR="007B33BC">
              <w:t>5</w:t>
            </w:r>
            <w:r>
              <w:t xml:space="preserve"> x 0.53</w:t>
            </w:r>
          </w:p>
        </w:tc>
        <w:tc>
          <w:tcPr>
            <w:tcW w:w="625" w:type="pct"/>
          </w:tcPr>
          <w:p w14:paraId="3A650B59" w14:textId="77777777" w:rsidR="00590C72" w:rsidRDefault="008163A0" w:rsidP="00590C72">
            <w:pPr>
              <w:pStyle w:val="RepTable"/>
            </w:pPr>
            <w:r>
              <w:t>6.</w:t>
            </w:r>
            <w:r w:rsidR="007B33BC">
              <w:t>72</w:t>
            </w:r>
          </w:p>
        </w:tc>
        <w:tc>
          <w:tcPr>
            <w:tcW w:w="628" w:type="pct"/>
            <w:shd w:val="clear" w:color="auto" w:fill="auto"/>
          </w:tcPr>
          <w:p w14:paraId="5171286D" w14:textId="77777777" w:rsidR="00590C72" w:rsidRDefault="007B33BC" w:rsidP="00590C72">
            <w:pPr>
              <w:pStyle w:val="RepTable"/>
            </w:pPr>
            <w:r>
              <w:t>14.23</w:t>
            </w:r>
          </w:p>
          <w:p w14:paraId="7D28C84B" w14:textId="77777777" w:rsidR="00CD5FC5" w:rsidRPr="008163A0" w:rsidRDefault="00CD5FC5" w:rsidP="00590C72">
            <w:pPr>
              <w:pStyle w:val="RepTable"/>
            </w:pPr>
          </w:p>
        </w:tc>
      </w:tr>
      <w:tr w:rsidR="00590C72" w:rsidRPr="002B1114" w14:paraId="7629740F" w14:textId="77777777" w:rsidTr="004156DB">
        <w:tc>
          <w:tcPr>
            <w:tcW w:w="997" w:type="pct"/>
          </w:tcPr>
          <w:p w14:paraId="22AD554A" w14:textId="77777777" w:rsidR="00590C72" w:rsidRDefault="00590C72" w:rsidP="00590C72">
            <w:pPr>
              <w:pStyle w:val="RepTable"/>
            </w:pPr>
            <w:r>
              <w:t>OSR</w:t>
            </w:r>
          </w:p>
          <w:p w14:paraId="6EADAE47" w14:textId="77777777" w:rsidR="00590C72" w:rsidRPr="000A57AF" w:rsidRDefault="00590C72" w:rsidP="00590C72">
            <w:pPr>
              <w:pStyle w:val="RepTable"/>
            </w:pPr>
            <w:r w:rsidRPr="000A57AF">
              <w:t>JAU 6476-desthio</w:t>
            </w:r>
          </w:p>
          <w:p w14:paraId="1803D50E" w14:textId="77777777" w:rsidR="00590C72" w:rsidRPr="000A57AF" w:rsidRDefault="00590C72" w:rsidP="00590C72">
            <w:pPr>
              <w:pStyle w:val="RepTable"/>
            </w:pPr>
            <w:r w:rsidRPr="000A57AF">
              <w:t>(metabolite)</w:t>
            </w:r>
          </w:p>
        </w:tc>
        <w:tc>
          <w:tcPr>
            <w:tcW w:w="1500" w:type="pct"/>
            <w:gridSpan w:val="2"/>
          </w:tcPr>
          <w:p w14:paraId="661125EB" w14:textId="77777777" w:rsidR="00590C72" w:rsidRDefault="00320388" w:rsidP="00590C72">
            <w:pPr>
              <w:pStyle w:val="RepTable"/>
            </w:pPr>
            <w:r>
              <w:t>Small herbivorous mammal</w:t>
            </w:r>
          </w:p>
        </w:tc>
        <w:tc>
          <w:tcPr>
            <w:tcW w:w="625" w:type="pct"/>
          </w:tcPr>
          <w:p w14:paraId="3AE88C2D" w14:textId="77777777" w:rsidR="00590C72" w:rsidRDefault="00320388" w:rsidP="00590C72">
            <w:pPr>
              <w:pStyle w:val="RepTable"/>
            </w:pPr>
            <w:r>
              <w:t>48.3</w:t>
            </w:r>
          </w:p>
        </w:tc>
        <w:tc>
          <w:tcPr>
            <w:tcW w:w="625" w:type="pct"/>
          </w:tcPr>
          <w:p w14:paraId="06567218" w14:textId="77777777" w:rsidR="00590C72" w:rsidRDefault="00320388" w:rsidP="00590C72">
            <w:pPr>
              <w:pStyle w:val="RepTable"/>
            </w:pPr>
            <w:r>
              <w:t>1.</w:t>
            </w:r>
            <w:r w:rsidR="007B33BC">
              <w:t>5</w:t>
            </w:r>
            <w:r>
              <w:t xml:space="preserve"> x 0.53</w:t>
            </w:r>
          </w:p>
        </w:tc>
        <w:tc>
          <w:tcPr>
            <w:tcW w:w="625" w:type="pct"/>
          </w:tcPr>
          <w:p w14:paraId="3D63AABB" w14:textId="77777777" w:rsidR="00590C72" w:rsidRDefault="007B33BC" w:rsidP="00590C72">
            <w:pPr>
              <w:pStyle w:val="RepTable"/>
            </w:pPr>
            <w:r>
              <w:t>6.</w:t>
            </w:r>
            <w:r w:rsidR="00EE40F9">
              <w:t>09</w:t>
            </w:r>
          </w:p>
          <w:p w14:paraId="3399A1A0" w14:textId="77777777" w:rsidR="00662A89" w:rsidRPr="00B36789" w:rsidRDefault="00662A89" w:rsidP="00590C72">
            <w:pPr>
              <w:pStyle w:val="RepTable"/>
              <w:rPr>
                <w:color w:val="5B9BD5"/>
              </w:rPr>
            </w:pPr>
            <w:r w:rsidRPr="00B36789">
              <w:rPr>
                <w:color w:val="5B9BD5"/>
              </w:rPr>
              <w:t>6.72</w:t>
            </w:r>
          </w:p>
        </w:tc>
        <w:tc>
          <w:tcPr>
            <w:tcW w:w="628" w:type="pct"/>
            <w:shd w:val="clear" w:color="auto" w:fill="FBE4D5"/>
          </w:tcPr>
          <w:p w14:paraId="27DA3ADD" w14:textId="77777777" w:rsidR="00590C72" w:rsidRDefault="00320388" w:rsidP="00590C72">
            <w:pPr>
              <w:pStyle w:val="RepTable"/>
              <w:rPr>
                <w:b/>
              </w:rPr>
            </w:pPr>
            <w:r>
              <w:rPr>
                <w:b/>
              </w:rPr>
              <w:t>1.</w:t>
            </w:r>
            <w:r w:rsidR="00EE40F9">
              <w:rPr>
                <w:b/>
              </w:rPr>
              <w:t>64</w:t>
            </w:r>
          </w:p>
          <w:p w14:paraId="7A10EB8D" w14:textId="77777777" w:rsidR="00CD5FC5" w:rsidRPr="00B36789" w:rsidRDefault="006E775A" w:rsidP="00590C72">
            <w:pPr>
              <w:pStyle w:val="RepTable"/>
              <w:rPr>
                <w:b/>
                <w:color w:val="5B9BD5"/>
              </w:rPr>
            </w:pPr>
            <w:r w:rsidRPr="00B36789">
              <w:rPr>
                <w:b/>
                <w:color w:val="5B9BD5"/>
              </w:rPr>
              <w:t>1.48</w:t>
            </w:r>
          </w:p>
        </w:tc>
      </w:tr>
    </w:tbl>
    <w:p w14:paraId="2F565CC2" w14:textId="77777777" w:rsidR="00D526BE" w:rsidRDefault="00D526BE" w:rsidP="003846B8">
      <w:pPr>
        <w:pStyle w:val="RepTableFootnote"/>
        <w:tabs>
          <w:tab w:val="clear" w:pos="425"/>
          <w:tab w:val="left" w:pos="0"/>
        </w:tabs>
        <w:ind w:left="0" w:firstLine="0"/>
        <w:rPr>
          <w:lang w:val="en-GB"/>
        </w:rPr>
      </w:pPr>
      <w:r w:rsidRPr="002B1114">
        <w:rPr>
          <w:lang w:val="en-GB"/>
        </w:rPr>
        <w:lastRenderedPageBreak/>
        <w:t>SV: shortcut value; MAF: multiple application factor; TWA: time-weighted average factor; DDD: daily dietary dose; TER: toxicity to exposure ratio. TER values shown in bold fall below the relevant trigger.</w:t>
      </w:r>
    </w:p>
    <w:p w14:paraId="1F315B51" w14:textId="77777777" w:rsidR="00E520BA" w:rsidRPr="00C20FDF" w:rsidRDefault="00E520BA" w:rsidP="00E520BA">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4388E7ED" w14:textId="77777777" w:rsidR="00E9604F" w:rsidRDefault="00E9604F" w:rsidP="009C1FFC">
      <w:pPr>
        <w:pStyle w:val="RepStandard"/>
      </w:pPr>
    </w:p>
    <w:p w14:paraId="76363D18" w14:textId="77777777" w:rsidR="009C1FFC" w:rsidRDefault="00E9604F" w:rsidP="009C1FFC">
      <w:pPr>
        <w:pStyle w:val="RepStandard"/>
      </w:pPr>
      <w:r>
        <w:t>adrien</w:t>
      </w:r>
      <w:r w:rsidR="009C1FFC" w:rsidRPr="005929A3">
        <w:t>No unacceptable risks of mammals exposure to the active substance are expected after application of SAP250F in the intended uses. However, for the metabolite and in long-term scenario this is not the case. Therefore, a first-tier long-term risk assessment for the metabolite is presented below.</w:t>
      </w:r>
    </w:p>
    <w:p w14:paraId="19D2C54C" w14:textId="77777777" w:rsidR="00012E2F" w:rsidRDefault="00012E2F" w:rsidP="009C1FFC">
      <w:pPr>
        <w:pStyle w:val="RepStandard"/>
      </w:pPr>
    </w:p>
    <w:p w14:paraId="45E7A696" w14:textId="77777777" w:rsidR="00D91011" w:rsidRPr="002B1114" w:rsidRDefault="00D91011" w:rsidP="00D91011">
      <w:pPr>
        <w:pStyle w:val="RepLabel"/>
      </w:pPr>
      <w:r w:rsidRPr="005929A3">
        <w:t xml:space="preserve">Table </w:t>
      </w:r>
      <w:r w:rsidRPr="005929A3">
        <w:fldChar w:fldCharType="begin"/>
      </w:r>
      <w:r w:rsidRPr="005929A3">
        <w:instrText xml:space="preserve"> STYLEREF 2 \s </w:instrText>
      </w:r>
      <w:r w:rsidRPr="005929A3">
        <w:fldChar w:fldCharType="separate"/>
      </w:r>
      <w:r w:rsidRPr="005929A3">
        <w:rPr>
          <w:noProof/>
        </w:rPr>
        <w:t>9.3</w:t>
      </w:r>
      <w:r w:rsidRPr="005929A3">
        <w:fldChar w:fldCharType="end"/>
      </w:r>
      <w:r w:rsidRPr="005929A3">
        <w:noBreakHyphen/>
      </w:r>
      <w:r w:rsidR="008163A0" w:rsidRPr="005929A3">
        <w:t>3</w:t>
      </w:r>
      <w:r w:rsidRPr="005929A3">
        <w:t xml:space="preserve">: </w:t>
      </w:r>
      <w:r w:rsidRPr="005929A3">
        <w:tab/>
        <w:t xml:space="preserve">First-tier assessment of the </w:t>
      </w:r>
      <w:r w:rsidRPr="00BD24F2">
        <w:rPr>
          <w:strike/>
        </w:rPr>
        <w:t>acute and</w:t>
      </w:r>
      <w:r w:rsidRPr="005929A3">
        <w:t xml:space="preserve"> long-term/reproductive risk for mammals due to the use of SAP250F in Cereals </w:t>
      </w:r>
      <w:r w:rsidR="005F7D81" w:rsidRPr="005929A3">
        <w:t>(metabolite)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305"/>
        <w:gridCol w:w="1038"/>
      </w:tblGrid>
      <w:tr w:rsidR="00D91011" w:rsidRPr="002B1114" w14:paraId="7F306FF9" w14:textId="77777777" w:rsidTr="006D484B">
        <w:trPr>
          <w:tblHeader/>
        </w:trPr>
        <w:tc>
          <w:tcPr>
            <w:tcW w:w="1494" w:type="pct"/>
            <w:gridSpan w:val="2"/>
            <w:tcBorders>
              <w:bottom w:val="nil"/>
            </w:tcBorders>
          </w:tcPr>
          <w:p w14:paraId="62EEA840" w14:textId="77777777" w:rsidR="00D91011" w:rsidRPr="002B1114" w:rsidRDefault="00D91011" w:rsidP="00D91011">
            <w:pPr>
              <w:pStyle w:val="RepTableBold"/>
              <w:rPr>
                <w:lang w:val="en-GB"/>
              </w:rPr>
            </w:pPr>
            <w:r w:rsidRPr="002B1114">
              <w:rPr>
                <w:lang w:val="en-GB"/>
              </w:rPr>
              <w:t>Intended use</w:t>
            </w:r>
          </w:p>
        </w:tc>
        <w:tc>
          <w:tcPr>
            <w:tcW w:w="3506" w:type="pct"/>
            <w:gridSpan w:val="5"/>
            <w:tcBorders>
              <w:bottom w:val="nil"/>
            </w:tcBorders>
          </w:tcPr>
          <w:p w14:paraId="78B97E55" w14:textId="77777777" w:rsidR="00D91011" w:rsidRPr="00EF5260" w:rsidRDefault="00D91011" w:rsidP="00EF5260">
            <w:pPr>
              <w:pStyle w:val="RepTable"/>
              <w:jc w:val="center"/>
              <w:rPr>
                <w:b/>
              </w:rPr>
            </w:pPr>
            <w:r w:rsidRPr="00EF5260">
              <w:rPr>
                <w:b/>
              </w:rPr>
              <w:t>Cereals (</w:t>
            </w:r>
            <w:r w:rsidR="00EF5260" w:rsidRPr="00EF5260">
              <w:rPr>
                <w:b/>
              </w:rPr>
              <w:t>wheat, barley, oat, rye and triticale</w:t>
            </w:r>
            <w:r w:rsidRPr="00EF5260">
              <w:rPr>
                <w:b/>
              </w:rPr>
              <w:t>)</w:t>
            </w:r>
          </w:p>
        </w:tc>
      </w:tr>
      <w:tr w:rsidR="00D91011" w:rsidRPr="002B1114" w14:paraId="75D62F2D" w14:textId="77777777" w:rsidTr="006D484B">
        <w:trPr>
          <w:tblHeader/>
        </w:trPr>
        <w:tc>
          <w:tcPr>
            <w:tcW w:w="1494" w:type="pct"/>
            <w:gridSpan w:val="2"/>
            <w:tcBorders>
              <w:top w:val="nil"/>
              <w:bottom w:val="nil"/>
            </w:tcBorders>
          </w:tcPr>
          <w:p w14:paraId="00448F48" w14:textId="77777777" w:rsidR="00D91011" w:rsidRPr="002B1114" w:rsidRDefault="00D91011" w:rsidP="00D91011">
            <w:pPr>
              <w:pStyle w:val="RepTableBold"/>
              <w:rPr>
                <w:lang w:val="en-GB"/>
              </w:rPr>
            </w:pPr>
            <w:r w:rsidRPr="002B1114">
              <w:rPr>
                <w:lang w:val="en-GB"/>
              </w:rPr>
              <w:t>Active substance/product</w:t>
            </w:r>
          </w:p>
        </w:tc>
        <w:tc>
          <w:tcPr>
            <w:tcW w:w="3506" w:type="pct"/>
            <w:gridSpan w:val="5"/>
            <w:tcBorders>
              <w:top w:val="nil"/>
              <w:bottom w:val="nil"/>
            </w:tcBorders>
          </w:tcPr>
          <w:p w14:paraId="61397F51" w14:textId="77777777" w:rsidR="00D91011" w:rsidRPr="000A57AF" w:rsidRDefault="00910E5D" w:rsidP="00D91011">
            <w:pPr>
              <w:pStyle w:val="RepTable"/>
            </w:pPr>
            <w:r w:rsidRPr="00910E5D">
              <w:t>JAU 6476-desthio</w:t>
            </w:r>
            <w:r w:rsidR="00CD5FC5">
              <w:t xml:space="preserve"> </w:t>
            </w:r>
            <w:r w:rsidR="00CD5FC5" w:rsidRPr="008B67CC">
              <w:rPr>
                <w:color w:val="5B9BD5"/>
              </w:rPr>
              <w:t>(M04)</w:t>
            </w:r>
          </w:p>
        </w:tc>
      </w:tr>
      <w:tr w:rsidR="00D91011" w:rsidRPr="002B1114" w14:paraId="79C1A027" w14:textId="77777777" w:rsidTr="006D484B">
        <w:trPr>
          <w:tblHeader/>
        </w:trPr>
        <w:tc>
          <w:tcPr>
            <w:tcW w:w="1494" w:type="pct"/>
            <w:gridSpan w:val="2"/>
            <w:tcBorders>
              <w:top w:val="nil"/>
              <w:bottom w:val="single" w:sz="4" w:space="0" w:color="auto"/>
            </w:tcBorders>
          </w:tcPr>
          <w:p w14:paraId="34DCB707" w14:textId="77777777" w:rsidR="00D91011" w:rsidRPr="002B1114" w:rsidRDefault="00D91011" w:rsidP="00D91011">
            <w:pPr>
              <w:pStyle w:val="RepTableBold"/>
              <w:rPr>
                <w:lang w:val="en-GB"/>
              </w:rPr>
            </w:pPr>
            <w:r w:rsidRPr="002B1114">
              <w:rPr>
                <w:lang w:val="en-GB"/>
              </w:rPr>
              <w:t>Application rate (g/ha)</w:t>
            </w:r>
          </w:p>
        </w:tc>
        <w:tc>
          <w:tcPr>
            <w:tcW w:w="3506" w:type="pct"/>
            <w:gridSpan w:val="5"/>
            <w:tcBorders>
              <w:top w:val="nil"/>
              <w:bottom w:val="single" w:sz="4" w:space="0" w:color="auto"/>
            </w:tcBorders>
          </w:tcPr>
          <w:p w14:paraId="12664DC1" w14:textId="77777777" w:rsidR="00D91011" w:rsidRPr="000A57AF" w:rsidRDefault="006F12CB" w:rsidP="00D91011">
            <w:pPr>
              <w:pStyle w:val="RepTable"/>
            </w:pPr>
            <w:r>
              <w:t>3</w:t>
            </w:r>
            <w:r w:rsidRPr="000A57AF">
              <w:t xml:space="preserve"> </w:t>
            </w:r>
            <w:r w:rsidR="00D91011" w:rsidRPr="000A57AF">
              <w:t>×</w:t>
            </w:r>
            <w:r w:rsidR="00F5350A">
              <w:t xml:space="preserve"> 181.4</w:t>
            </w:r>
            <w:r w:rsidR="00320388">
              <w:t xml:space="preserve"> (Cereals)</w:t>
            </w:r>
            <w:r w:rsidR="00910E5D">
              <w:t xml:space="preserve"> – JAU 6476-desthio</w:t>
            </w:r>
            <w:r w:rsidR="006E775A">
              <w:t xml:space="preserve">, </w:t>
            </w:r>
            <w:r w:rsidR="006E775A" w:rsidRPr="00B36789">
              <w:rPr>
                <w:color w:val="5B9BD5"/>
              </w:rPr>
              <w:t>3 x200 *</w:t>
            </w:r>
          </w:p>
        </w:tc>
      </w:tr>
      <w:tr w:rsidR="002062C7" w:rsidRPr="000A57AF" w14:paraId="1BBEB2E7" w14:textId="77777777" w:rsidTr="006D484B">
        <w:trPr>
          <w:tblHeader/>
        </w:trPr>
        <w:tc>
          <w:tcPr>
            <w:tcW w:w="1494" w:type="pct"/>
            <w:gridSpan w:val="2"/>
            <w:tcBorders>
              <w:bottom w:val="nil"/>
            </w:tcBorders>
          </w:tcPr>
          <w:p w14:paraId="1429FD78" w14:textId="77777777" w:rsidR="002062C7" w:rsidRPr="000A57AF" w:rsidRDefault="002062C7" w:rsidP="002062C7">
            <w:pPr>
              <w:pStyle w:val="RepTableBold"/>
              <w:rPr>
                <w:lang w:val="en-GB"/>
              </w:rPr>
            </w:pPr>
            <w:r w:rsidRPr="000A57AF">
              <w:rPr>
                <w:lang w:val="en-GB"/>
              </w:rPr>
              <w:t>Reprod. toxicity (mg/kg bw/d)</w:t>
            </w:r>
          </w:p>
        </w:tc>
        <w:tc>
          <w:tcPr>
            <w:tcW w:w="3506" w:type="pct"/>
            <w:gridSpan w:val="5"/>
            <w:tcBorders>
              <w:bottom w:val="nil"/>
            </w:tcBorders>
          </w:tcPr>
          <w:p w14:paraId="29ED9D77" w14:textId="77777777" w:rsidR="002062C7" w:rsidRPr="000A57AF" w:rsidRDefault="002062C7" w:rsidP="002062C7">
            <w:pPr>
              <w:pStyle w:val="RepTable"/>
            </w:pPr>
            <w:r>
              <w:t>10</w:t>
            </w:r>
          </w:p>
        </w:tc>
      </w:tr>
      <w:tr w:rsidR="002062C7" w:rsidRPr="000A57AF" w14:paraId="0BF945F7" w14:textId="77777777" w:rsidTr="006D484B">
        <w:trPr>
          <w:tblHeader/>
        </w:trPr>
        <w:tc>
          <w:tcPr>
            <w:tcW w:w="1494" w:type="pct"/>
            <w:gridSpan w:val="2"/>
            <w:tcBorders>
              <w:top w:val="nil"/>
            </w:tcBorders>
          </w:tcPr>
          <w:p w14:paraId="7DE20522" w14:textId="77777777" w:rsidR="002062C7" w:rsidRPr="000A57AF" w:rsidRDefault="002062C7" w:rsidP="002062C7">
            <w:pPr>
              <w:pStyle w:val="RepTableBold"/>
              <w:rPr>
                <w:lang w:val="en-GB"/>
              </w:rPr>
            </w:pPr>
            <w:r w:rsidRPr="000A57AF">
              <w:rPr>
                <w:lang w:val="en-GB"/>
              </w:rPr>
              <w:t>TER criterion</w:t>
            </w:r>
          </w:p>
        </w:tc>
        <w:tc>
          <w:tcPr>
            <w:tcW w:w="3506" w:type="pct"/>
            <w:gridSpan w:val="5"/>
            <w:tcBorders>
              <w:top w:val="nil"/>
            </w:tcBorders>
          </w:tcPr>
          <w:p w14:paraId="62EBD28D" w14:textId="77777777" w:rsidR="002062C7" w:rsidRPr="000A57AF" w:rsidRDefault="002062C7" w:rsidP="002062C7">
            <w:pPr>
              <w:pStyle w:val="RepTable"/>
            </w:pPr>
            <w:r w:rsidRPr="000A57AF">
              <w:t>5</w:t>
            </w:r>
          </w:p>
        </w:tc>
      </w:tr>
      <w:tr w:rsidR="002062C7" w:rsidRPr="000A57AF" w14:paraId="04E8E35A" w14:textId="77777777" w:rsidTr="00E520BA">
        <w:trPr>
          <w:tblHeader/>
        </w:trPr>
        <w:tc>
          <w:tcPr>
            <w:tcW w:w="997" w:type="pct"/>
          </w:tcPr>
          <w:p w14:paraId="74FDC6EE" w14:textId="77777777" w:rsidR="002062C7" w:rsidRPr="000A57AF" w:rsidRDefault="002062C7" w:rsidP="002062C7">
            <w:pPr>
              <w:pStyle w:val="RepTableBold"/>
              <w:rPr>
                <w:lang w:val="en-GB"/>
              </w:rPr>
            </w:pPr>
            <w:r w:rsidRPr="000A57AF">
              <w:rPr>
                <w:lang w:val="en-GB"/>
              </w:rPr>
              <w:t>Crop scenario</w:t>
            </w:r>
          </w:p>
          <w:p w14:paraId="46C58D20" w14:textId="77777777" w:rsidR="002062C7" w:rsidRPr="000A57AF" w:rsidRDefault="002062C7" w:rsidP="002062C7">
            <w:pPr>
              <w:pStyle w:val="RepTableBold"/>
              <w:rPr>
                <w:lang w:val="en-GB"/>
              </w:rPr>
            </w:pPr>
            <w:r w:rsidRPr="000A57AF">
              <w:rPr>
                <w:lang w:val="en-GB"/>
              </w:rPr>
              <w:t>Growth stage</w:t>
            </w:r>
          </w:p>
        </w:tc>
        <w:tc>
          <w:tcPr>
            <w:tcW w:w="1500" w:type="pct"/>
            <w:gridSpan w:val="2"/>
          </w:tcPr>
          <w:p w14:paraId="23C3D76C" w14:textId="77777777" w:rsidR="002062C7" w:rsidRPr="000A57AF" w:rsidRDefault="002062C7" w:rsidP="002062C7">
            <w:pPr>
              <w:pStyle w:val="RepTableBold"/>
              <w:rPr>
                <w:lang w:val="en-GB"/>
              </w:rPr>
            </w:pPr>
            <w:r w:rsidRPr="000A57AF">
              <w:rPr>
                <w:lang w:val="en-GB"/>
              </w:rPr>
              <w:t>Indicator/generic focal species</w:t>
            </w:r>
          </w:p>
        </w:tc>
        <w:tc>
          <w:tcPr>
            <w:tcW w:w="625" w:type="pct"/>
          </w:tcPr>
          <w:p w14:paraId="2B2C190F" w14:textId="77777777" w:rsidR="002062C7" w:rsidRPr="000A57AF" w:rsidRDefault="002062C7" w:rsidP="002062C7">
            <w:pPr>
              <w:pStyle w:val="RepTableBold"/>
              <w:rPr>
                <w:vertAlign w:val="subscript"/>
                <w:lang w:val="en-GB"/>
              </w:rPr>
            </w:pPr>
            <w:r w:rsidRPr="000A57AF">
              <w:rPr>
                <w:lang w:val="en-GB"/>
              </w:rPr>
              <w:t>SV</w:t>
            </w:r>
            <w:r w:rsidRPr="000A57AF">
              <w:rPr>
                <w:vertAlign w:val="subscript"/>
                <w:lang w:val="en-GB"/>
              </w:rPr>
              <w:t>m</w:t>
            </w:r>
          </w:p>
        </w:tc>
        <w:tc>
          <w:tcPr>
            <w:tcW w:w="625" w:type="pct"/>
          </w:tcPr>
          <w:p w14:paraId="55CA3196" w14:textId="77777777" w:rsidR="002062C7" w:rsidRPr="000A57AF" w:rsidRDefault="002062C7" w:rsidP="002062C7">
            <w:pPr>
              <w:pStyle w:val="RepTableBold"/>
              <w:rPr>
                <w:lang w:val="en-GB"/>
              </w:rPr>
            </w:pPr>
            <w:r w:rsidRPr="000A57AF">
              <w:rPr>
                <w:lang w:val="en-GB"/>
              </w:rPr>
              <w:t>MAF</w:t>
            </w:r>
            <w:r w:rsidRPr="000A57AF">
              <w:rPr>
                <w:vertAlign w:val="subscript"/>
                <w:lang w:val="en-GB"/>
              </w:rPr>
              <w:t>m</w:t>
            </w:r>
            <w:r w:rsidRPr="000A57AF">
              <w:rPr>
                <w:lang w:val="en-GB"/>
              </w:rPr>
              <w:t xml:space="preserve"> × TWA</w:t>
            </w:r>
          </w:p>
        </w:tc>
        <w:tc>
          <w:tcPr>
            <w:tcW w:w="698" w:type="pct"/>
          </w:tcPr>
          <w:p w14:paraId="48DD18DD" w14:textId="77777777" w:rsidR="002062C7" w:rsidRPr="000A57AF" w:rsidRDefault="002062C7" w:rsidP="002062C7">
            <w:pPr>
              <w:pStyle w:val="RepTableBold"/>
              <w:rPr>
                <w:lang w:val="de-DE"/>
              </w:rPr>
            </w:pPr>
            <w:r w:rsidRPr="000A57AF">
              <w:rPr>
                <w:lang w:val="de-DE"/>
              </w:rPr>
              <w:t>DDD</w:t>
            </w:r>
            <w:r w:rsidRPr="000A57AF">
              <w:rPr>
                <w:vertAlign w:val="subscript"/>
                <w:lang w:val="de-DE"/>
              </w:rPr>
              <w:t>m</w:t>
            </w:r>
          </w:p>
          <w:p w14:paraId="650FBA2A" w14:textId="77777777" w:rsidR="002062C7" w:rsidRPr="000A57AF" w:rsidRDefault="002062C7" w:rsidP="002062C7">
            <w:pPr>
              <w:pStyle w:val="RepTableBold"/>
              <w:rPr>
                <w:lang w:val="de-DE"/>
              </w:rPr>
            </w:pPr>
            <w:r w:rsidRPr="000A57AF">
              <w:rPr>
                <w:sz w:val="16"/>
                <w:szCs w:val="16"/>
                <w:lang w:val="de-DE"/>
              </w:rPr>
              <w:t>(mg/kg bw/d)</w:t>
            </w:r>
          </w:p>
        </w:tc>
        <w:tc>
          <w:tcPr>
            <w:tcW w:w="555" w:type="pct"/>
          </w:tcPr>
          <w:p w14:paraId="2765BBF8" w14:textId="77777777" w:rsidR="002062C7" w:rsidRPr="000A57AF" w:rsidRDefault="002062C7" w:rsidP="002062C7">
            <w:pPr>
              <w:pStyle w:val="RepTableBold"/>
              <w:rPr>
                <w:lang w:val="en-GB"/>
              </w:rPr>
            </w:pPr>
            <w:r w:rsidRPr="000A57AF">
              <w:rPr>
                <w:lang w:val="en-GB"/>
              </w:rPr>
              <w:t>TER</w:t>
            </w:r>
            <w:r w:rsidRPr="000A57AF">
              <w:rPr>
                <w:vertAlign w:val="subscript"/>
                <w:lang w:val="en-GB"/>
              </w:rPr>
              <w:t>lt</w:t>
            </w:r>
          </w:p>
        </w:tc>
      </w:tr>
      <w:tr w:rsidR="00815204" w:rsidRPr="000A57AF" w14:paraId="021EC79D" w14:textId="77777777" w:rsidTr="00E520BA">
        <w:tc>
          <w:tcPr>
            <w:tcW w:w="997" w:type="pct"/>
          </w:tcPr>
          <w:p w14:paraId="7566A765" w14:textId="77777777" w:rsidR="00815204" w:rsidRDefault="00815204" w:rsidP="00815204">
            <w:pPr>
              <w:pStyle w:val="RepTable"/>
            </w:pPr>
            <w:r>
              <w:t>Cereals</w:t>
            </w:r>
          </w:p>
          <w:p w14:paraId="7E30B444" w14:textId="77777777" w:rsidR="00815204" w:rsidRPr="000A57AF" w:rsidRDefault="00815204" w:rsidP="00815204">
            <w:pPr>
              <w:pStyle w:val="RepTable"/>
            </w:pPr>
            <w:r>
              <w:t>BBCH ≥ 20</w:t>
            </w:r>
          </w:p>
        </w:tc>
        <w:tc>
          <w:tcPr>
            <w:tcW w:w="1500" w:type="pct"/>
            <w:gridSpan w:val="2"/>
          </w:tcPr>
          <w:p w14:paraId="2D80882B" w14:textId="77777777" w:rsidR="00815204" w:rsidRPr="000A57AF" w:rsidRDefault="00815204" w:rsidP="00815204">
            <w:pPr>
              <w:pStyle w:val="RepTable"/>
            </w:pPr>
            <w:r>
              <w:t>Small insectivorous mammal “shrew” ground dwelling invertebrates with interception 100% ground arthropods</w:t>
            </w:r>
          </w:p>
        </w:tc>
        <w:tc>
          <w:tcPr>
            <w:tcW w:w="625" w:type="pct"/>
          </w:tcPr>
          <w:p w14:paraId="36F4B004" w14:textId="77777777" w:rsidR="00815204" w:rsidRPr="000A57AF" w:rsidRDefault="00815204" w:rsidP="00815204">
            <w:pPr>
              <w:pStyle w:val="RepTable"/>
            </w:pPr>
            <w:r>
              <w:t>1.9</w:t>
            </w:r>
          </w:p>
        </w:tc>
        <w:tc>
          <w:tcPr>
            <w:tcW w:w="625" w:type="pct"/>
          </w:tcPr>
          <w:p w14:paraId="64114D7C" w14:textId="77777777" w:rsidR="00815204" w:rsidRPr="000A57AF" w:rsidRDefault="00815204" w:rsidP="00815204">
            <w:pPr>
              <w:pStyle w:val="RepTable"/>
            </w:pPr>
            <w:r>
              <w:t>1.</w:t>
            </w:r>
            <w:r w:rsidR="008004CC">
              <w:t>5</w:t>
            </w:r>
            <w:r>
              <w:t xml:space="preserve"> x 0.53</w:t>
            </w:r>
          </w:p>
        </w:tc>
        <w:tc>
          <w:tcPr>
            <w:tcW w:w="698" w:type="pct"/>
          </w:tcPr>
          <w:p w14:paraId="06D68B8E" w14:textId="77777777" w:rsidR="00815204" w:rsidRDefault="00F5350A" w:rsidP="00815204">
            <w:pPr>
              <w:pStyle w:val="RepTable"/>
            </w:pPr>
            <w:r>
              <w:t>0.2</w:t>
            </w:r>
            <w:r w:rsidR="00BA78E8">
              <w:t>8</w:t>
            </w:r>
          </w:p>
          <w:p w14:paraId="6FB48393" w14:textId="77777777" w:rsidR="006E775A" w:rsidRPr="00B36789" w:rsidRDefault="006E775A" w:rsidP="00815204">
            <w:pPr>
              <w:pStyle w:val="RepTable"/>
              <w:rPr>
                <w:color w:val="5B9BD5"/>
              </w:rPr>
            </w:pPr>
            <w:r w:rsidRPr="00B36789">
              <w:rPr>
                <w:color w:val="5B9BD5"/>
              </w:rPr>
              <w:t>0.30</w:t>
            </w:r>
          </w:p>
        </w:tc>
        <w:tc>
          <w:tcPr>
            <w:tcW w:w="555" w:type="pct"/>
          </w:tcPr>
          <w:p w14:paraId="7B28990F" w14:textId="77777777" w:rsidR="00815204" w:rsidRDefault="00F5350A" w:rsidP="00815204">
            <w:pPr>
              <w:pStyle w:val="RepTable"/>
            </w:pPr>
            <w:r>
              <w:t>3</w:t>
            </w:r>
            <w:r w:rsidR="008004CC">
              <w:t>6.5</w:t>
            </w:r>
          </w:p>
          <w:p w14:paraId="5F84BBA0" w14:textId="77777777" w:rsidR="006E775A" w:rsidRPr="00B36789" w:rsidRDefault="00353C62" w:rsidP="00815204">
            <w:pPr>
              <w:pStyle w:val="RepTable"/>
              <w:rPr>
                <w:color w:val="5B9BD5"/>
              </w:rPr>
            </w:pPr>
            <w:r w:rsidRPr="00B36789">
              <w:rPr>
                <w:color w:val="5B9BD5"/>
              </w:rPr>
              <w:t>33.3</w:t>
            </w:r>
          </w:p>
        </w:tc>
      </w:tr>
      <w:tr w:rsidR="00815204" w:rsidRPr="000A57AF" w14:paraId="4ACE4553" w14:textId="77777777" w:rsidTr="00E520BA">
        <w:tc>
          <w:tcPr>
            <w:tcW w:w="997" w:type="pct"/>
          </w:tcPr>
          <w:p w14:paraId="71DC8762" w14:textId="77777777" w:rsidR="00815204" w:rsidRDefault="00815204" w:rsidP="00815204">
            <w:pPr>
              <w:pStyle w:val="RepTable"/>
            </w:pPr>
            <w:r>
              <w:t>Cereals</w:t>
            </w:r>
          </w:p>
          <w:p w14:paraId="3442A108" w14:textId="77777777" w:rsidR="00815204" w:rsidRPr="000A57AF" w:rsidRDefault="00815204" w:rsidP="00815204">
            <w:pPr>
              <w:pStyle w:val="RepTable"/>
            </w:pPr>
            <w:r>
              <w:t>BBCH ≥ 40</w:t>
            </w:r>
          </w:p>
        </w:tc>
        <w:tc>
          <w:tcPr>
            <w:tcW w:w="1500" w:type="pct"/>
            <w:gridSpan w:val="2"/>
          </w:tcPr>
          <w:p w14:paraId="7B2885FF" w14:textId="77777777" w:rsidR="00815204" w:rsidRDefault="00815204" w:rsidP="00815204">
            <w:pPr>
              <w:pStyle w:val="RepTable"/>
            </w:pPr>
            <w:r>
              <w:t>Small herbivorous mammal “Vole grass + cereals 100% grass</w:t>
            </w:r>
          </w:p>
        </w:tc>
        <w:tc>
          <w:tcPr>
            <w:tcW w:w="625" w:type="pct"/>
          </w:tcPr>
          <w:p w14:paraId="5CA97C86" w14:textId="77777777" w:rsidR="00815204" w:rsidRDefault="00815204" w:rsidP="00815204">
            <w:pPr>
              <w:pStyle w:val="RepTable"/>
            </w:pPr>
            <w:r>
              <w:t>21.7</w:t>
            </w:r>
          </w:p>
        </w:tc>
        <w:tc>
          <w:tcPr>
            <w:tcW w:w="625" w:type="pct"/>
          </w:tcPr>
          <w:p w14:paraId="6D1B084E" w14:textId="77777777" w:rsidR="00815204" w:rsidRPr="000A57AF" w:rsidRDefault="00815204" w:rsidP="00815204">
            <w:pPr>
              <w:pStyle w:val="RepTable"/>
            </w:pPr>
            <w:r>
              <w:t>1.</w:t>
            </w:r>
            <w:r w:rsidR="008004CC">
              <w:t>5</w:t>
            </w:r>
            <w:r>
              <w:t xml:space="preserve"> x 0.53</w:t>
            </w:r>
          </w:p>
        </w:tc>
        <w:tc>
          <w:tcPr>
            <w:tcW w:w="698" w:type="pct"/>
          </w:tcPr>
          <w:p w14:paraId="411A7A31" w14:textId="77777777" w:rsidR="00815204" w:rsidRDefault="008004CC" w:rsidP="00815204">
            <w:pPr>
              <w:pStyle w:val="RepTable"/>
            </w:pPr>
            <w:r>
              <w:t>3.1</w:t>
            </w:r>
            <w:r w:rsidR="00BA78E8">
              <w:t>3</w:t>
            </w:r>
          </w:p>
          <w:p w14:paraId="2FCE8C55" w14:textId="77777777" w:rsidR="006E775A" w:rsidRPr="00B36789" w:rsidRDefault="00353C62" w:rsidP="00815204">
            <w:pPr>
              <w:pStyle w:val="RepTable"/>
              <w:rPr>
                <w:color w:val="5B9BD5"/>
              </w:rPr>
            </w:pPr>
            <w:r w:rsidRPr="00B36789">
              <w:rPr>
                <w:color w:val="5B9BD5"/>
              </w:rPr>
              <w:t>3.45</w:t>
            </w:r>
          </w:p>
        </w:tc>
        <w:tc>
          <w:tcPr>
            <w:tcW w:w="555" w:type="pct"/>
            <w:shd w:val="clear" w:color="auto" w:fill="FBE4D5"/>
          </w:tcPr>
          <w:p w14:paraId="21EA6D40" w14:textId="77777777" w:rsidR="00815204" w:rsidRDefault="00815204" w:rsidP="00815204">
            <w:pPr>
              <w:pStyle w:val="RepTable"/>
              <w:rPr>
                <w:b/>
              </w:rPr>
            </w:pPr>
            <w:r w:rsidRPr="002062C7">
              <w:rPr>
                <w:b/>
              </w:rPr>
              <w:t>3.</w:t>
            </w:r>
            <w:r w:rsidR="008004CC">
              <w:rPr>
                <w:b/>
              </w:rPr>
              <w:t>20</w:t>
            </w:r>
          </w:p>
          <w:p w14:paraId="396DF7F5" w14:textId="77777777" w:rsidR="006E775A" w:rsidRPr="00B36789" w:rsidRDefault="00353C62" w:rsidP="00815204">
            <w:pPr>
              <w:pStyle w:val="RepTable"/>
              <w:rPr>
                <w:b/>
                <w:color w:val="5B9BD5"/>
              </w:rPr>
            </w:pPr>
            <w:r w:rsidRPr="00B36789">
              <w:rPr>
                <w:b/>
                <w:color w:val="5B9BD5"/>
              </w:rPr>
              <w:t>2.9</w:t>
            </w:r>
          </w:p>
        </w:tc>
      </w:tr>
      <w:tr w:rsidR="00815204" w:rsidRPr="000A57AF" w14:paraId="7B0B2EE5" w14:textId="77777777" w:rsidTr="00E520BA">
        <w:tc>
          <w:tcPr>
            <w:tcW w:w="997" w:type="pct"/>
          </w:tcPr>
          <w:p w14:paraId="66465A64" w14:textId="77777777" w:rsidR="00815204" w:rsidRDefault="00815204" w:rsidP="00815204">
            <w:pPr>
              <w:pStyle w:val="RepTable"/>
            </w:pPr>
            <w:r>
              <w:t>Cereals</w:t>
            </w:r>
          </w:p>
          <w:p w14:paraId="340694FB" w14:textId="77777777" w:rsidR="00815204" w:rsidRPr="000A57AF" w:rsidRDefault="00815204" w:rsidP="00815204">
            <w:pPr>
              <w:pStyle w:val="RepTable"/>
            </w:pPr>
            <w:r>
              <w:t>BBCH ≥ 40</w:t>
            </w:r>
          </w:p>
        </w:tc>
        <w:tc>
          <w:tcPr>
            <w:tcW w:w="1500" w:type="pct"/>
            <w:gridSpan w:val="2"/>
          </w:tcPr>
          <w:p w14:paraId="7B8E352D" w14:textId="77777777" w:rsidR="00815204" w:rsidRDefault="00815204" w:rsidP="00815204">
            <w:pPr>
              <w:pStyle w:val="RepTable"/>
            </w:pPr>
            <w:r>
              <w:t>Small omnivorous mammal “mouse” Combination (invertebrates with interception) 25% weeds 50% weed seeds 25% ground arthropods</w:t>
            </w:r>
          </w:p>
        </w:tc>
        <w:tc>
          <w:tcPr>
            <w:tcW w:w="625" w:type="pct"/>
          </w:tcPr>
          <w:p w14:paraId="199AF0F1" w14:textId="77777777" w:rsidR="00815204" w:rsidRDefault="00815204" w:rsidP="00815204">
            <w:pPr>
              <w:pStyle w:val="RepTable"/>
            </w:pPr>
            <w:r>
              <w:t>2.3</w:t>
            </w:r>
          </w:p>
        </w:tc>
        <w:tc>
          <w:tcPr>
            <w:tcW w:w="625" w:type="pct"/>
          </w:tcPr>
          <w:p w14:paraId="681A0F1C" w14:textId="77777777" w:rsidR="00815204" w:rsidRPr="000A57AF" w:rsidRDefault="00815204" w:rsidP="00815204">
            <w:pPr>
              <w:pStyle w:val="RepTable"/>
            </w:pPr>
            <w:r>
              <w:t>1.</w:t>
            </w:r>
            <w:r w:rsidR="008004CC">
              <w:t>5</w:t>
            </w:r>
            <w:r>
              <w:t xml:space="preserve"> x 0.53</w:t>
            </w:r>
          </w:p>
        </w:tc>
        <w:tc>
          <w:tcPr>
            <w:tcW w:w="698" w:type="pct"/>
          </w:tcPr>
          <w:p w14:paraId="4AC2A2E7" w14:textId="77777777" w:rsidR="00815204" w:rsidRDefault="00F5350A" w:rsidP="00815204">
            <w:pPr>
              <w:pStyle w:val="RepTable"/>
            </w:pPr>
            <w:r>
              <w:t>0.</w:t>
            </w:r>
            <w:r w:rsidR="008004CC">
              <w:t>33</w:t>
            </w:r>
          </w:p>
          <w:p w14:paraId="27F049D1" w14:textId="77777777" w:rsidR="006E775A" w:rsidRPr="00B36789" w:rsidRDefault="00353C62" w:rsidP="00815204">
            <w:pPr>
              <w:pStyle w:val="RepTable"/>
              <w:rPr>
                <w:color w:val="5B9BD5"/>
              </w:rPr>
            </w:pPr>
            <w:r w:rsidRPr="00B36789">
              <w:rPr>
                <w:color w:val="5B9BD5"/>
              </w:rPr>
              <w:t>0.36</w:t>
            </w:r>
          </w:p>
        </w:tc>
        <w:tc>
          <w:tcPr>
            <w:tcW w:w="555" w:type="pct"/>
          </w:tcPr>
          <w:p w14:paraId="484C9EDB" w14:textId="77777777" w:rsidR="00815204" w:rsidRDefault="00F5350A" w:rsidP="00815204">
            <w:pPr>
              <w:pStyle w:val="RepTable"/>
            </w:pPr>
            <w:r>
              <w:t>3</w:t>
            </w:r>
            <w:r w:rsidR="008004CC">
              <w:t>0.15</w:t>
            </w:r>
          </w:p>
          <w:p w14:paraId="3E771FC9" w14:textId="77777777" w:rsidR="006E775A" w:rsidRPr="00B36789" w:rsidRDefault="00353C62" w:rsidP="00815204">
            <w:pPr>
              <w:pStyle w:val="RepTable"/>
              <w:rPr>
                <w:color w:val="5B9BD5"/>
              </w:rPr>
            </w:pPr>
            <w:r w:rsidRPr="00B36789">
              <w:rPr>
                <w:color w:val="5B9BD5"/>
              </w:rPr>
              <w:t>27.77</w:t>
            </w:r>
          </w:p>
        </w:tc>
      </w:tr>
      <w:tr w:rsidR="00815204" w:rsidRPr="000A57AF" w14:paraId="326A18BB" w14:textId="77777777" w:rsidTr="00E520BA">
        <w:tc>
          <w:tcPr>
            <w:tcW w:w="997" w:type="pct"/>
          </w:tcPr>
          <w:p w14:paraId="7712EEF7" w14:textId="77777777" w:rsidR="00815204" w:rsidRDefault="00815204" w:rsidP="00815204">
            <w:pPr>
              <w:pStyle w:val="RepTable"/>
            </w:pPr>
            <w:r>
              <w:t>Cereals</w:t>
            </w:r>
          </w:p>
          <w:p w14:paraId="2C66699A" w14:textId="77777777" w:rsidR="00815204" w:rsidRPr="000A57AF" w:rsidRDefault="00815204" w:rsidP="00815204">
            <w:pPr>
              <w:pStyle w:val="RepTable"/>
            </w:pPr>
            <w:r>
              <w:t>BBCH 10-29</w:t>
            </w:r>
          </w:p>
        </w:tc>
        <w:tc>
          <w:tcPr>
            <w:tcW w:w="1500" w:type="pct"/>
            <w:gridSpan w:val="2"/>
          </w:tcPr>
          <w:p w14:paraId="6FEDF3C3" w14:textId="77777777" w:rsidR="00815204" w:rsidRDefault="00815204" w:rsidP="00815204">
            <w:pPr>
              <w:pStyle w:val="RepTable"/>
            </w:pPr>
            <w:r>
              <w:t>Small omnivorous mammal “mouse” Combination (invertebrates with interception) 25% weeds 50% weed seeds 25% ground arthropods</w:t>
            </w:r>
          </w:p>
        </w:tc>
        <w:tc>
          <w:tcPr>
            <w:tcW w:w="625" w:type="pct"/>
          </w:tcPr>
          <w:p w14:paraId="16AD703C" w14:textId="77777777" w:rsidR="00815204" w:rsidRDefault="00815204" w:rsidP="00815204">
            <w:pPr>
              <w:pStyle w:val="RepTable"/>
            </w:pPr>
            <w:r>
              <w:t>7.8</w:t>
            </w:r>
          </w:p>
        </w:tc>
        <w:tc>
          <w:tcPr>
            <w:tcW w:w="625" w:type="pct"/>
          </w:tcPr>
          <w:p w14:paraId="16B772F5" w14:textId="77777777" w:rsidR="00815204" w:rsidRPr="000A57AF" w:rsidRDefault="00815204" w:rsidP="00815204">
            <w:pPr>
              <w:pStyle w:val="RepTable"/>
            </w:pPr>
            <w:r>
              <w:t>1.</w:t>
            </w:r>
            <w:r w:rsidR="008004CC">
              <w:t>5</w:t>
            </w:r>
            <w:r>
              <w:t xml:space="preserve"> x 0.53</w:t>
            </w:r>
          </w:p>
        </w:tc>
        <w:tc>
          <w:tcPr>
            <w:tcW w:w="698" w:type="pct"/>
          </w:tcPr>
          <w:p w14:paraId="16C1ED95" w14:textId="77777777" w:rsidR="00815204" w:rsidRDefault="00F5350A" w:rsidP="00815204">
            <w:pPr>
              <w:pStyle w:val="RepTable"/>
            </w:pPr>
            <w:r>
              <w:t>1</w:t>
            </w:r>
            <w:r w:rsidR="00BA78E8">
              <w:t>.</w:t>
            </w:r>
            <w:r w:rsidR="008004CC">
              <w:t>12</w:t>
            </w:r>
          </w:p>
          <w:p w14:paraId="28C43908" w14:textId="77777777" w:rsidR="006E775A" w:rsidRPr="00B36789" w:rsidRDefault="00353C62" w:rsidP="00815204">
            <w:pPr>
              <w:pStyle w:val="RepTable"/>
              <w:rPr>
                <w:color w:val="5B9BD5"/>
              </w:rPr>
            </w:pPr>
            <w:r w:rsidRPr="00B36789">
              <w:rPr>
                <w:color w:val="5B9BD5"/>
              </w:rPr>
              <w:t>1.24</w:t>
            </w:r>
          </w:p>
        </w:tc>
        <w:tc>
          <w:tcPr>
            <w:tcW w:w="555" w:type="pct"/>
          </w:tcPr>
          <w:p w14:paraId="0ACCC1D3" w14:textId="77777777" w:rsidR="00815204" w:rsidRDefault="008004CC" w:rsidP="00815204">
            <w:pPr>
              <w:pStyle w:val="RepTable"/>
            </w:pPr>
            <w:r>
              <w:t>8.89</w:t>
            </w:r>
          </w:p>
          <w:p w14:paraId="6C346DED" w14:textId="77777777" w:rsidR="006E775A" w:rsidRPr="00B36789" w:rsidRDefault="00353C62" w:rsidP="00815204">
            <w:pPr>
              <w:pStyle w:val="RepTable"/>
              <w:rPr>
                <w:color w:val="5B9BD5"/>
              </w:rPr>
            </w:pPr>
            <w:r w:rsidRPr="00B36789">
              <w:rPr>
                <w:color w:val="5B9BD5"/>
              </w:rPr>
              <w:t>8.06</w:t>
            </w:r>
          </w:p>
        </w:tc>
      </w:tr>
      <w:tr w:rsidR="00815204" w:rsidRPr="000A57AF" w14:paraId="2BCDA15E" w14:textId="77777777" w:rsidTr="00E520BA">
        <w:tc>
          <w:tcPr>
            <w:tcW w:w="997" w:type="pct"/>
          </w:tcPr>
          <w:p w14:paraId="2B438CAF" w14:textId="77777777" w:rsidR="00815204" w:rsidRDefault="00815204" w:rsidP="00815204">
            <w:pPr>
              <w:pStyle w:val="RepTable"/>
            </w:pPr>
            <w:r>
              <w:t>Cereals</w:t>
            </w:r>
          </w:p>
          <w:p w14:paraId="5978EBBE" w14:textId="77777777" w:rsidR="00815204" w:rsidRPr="000A57AF" w:rsidRDefault="00815204" w:rsidP="00815204">
            <w:pPr>
              <w:pStyle w:val="RepTable"/>
            </w:pPr>
            <w:r>
              <w:t>BBCH 30-39</w:t>
            </w:r>
          </w:p>
        </w:tc>
        <w:tc>
          <w:tcPr>
            <w:tcW w:w="1500" w:type="pct"/>
            <w:gridSpan w:val="2"/>
          </w:tcPr>
          <w:p w14:paraId="0EF8AD85" w14:textId="77777777" w:rsidR="00815204" w:rsidRDefault="00815204" w:rsidP="00815204">
            <w:pPr>
              <w:pStyle w:val="RepTable"/>
            </w:pPr>
            <w:r>
              <w:t>Small omnivorous mammal “mouse” Combination (invertebrates with interception) 25% weeds 50% weed seeds 25% ground arthropods</w:t>
            </w:r>
          </w:p>
        </w:tc>
        <w:tc>
          <w:tcPr>
            <w:tcW w:w="625" w:type="pct"/>
          </w:tcPr>
          <w:p w14:paraId="75258474" w14:textId="77777777" w:rsidR="00815204" w:rsidRDefault="00815204" w:rsidP="00815204">
            <w:pPr>
              <w:pStyle w:val="RepTable"/>
            </w:pPr>
            <w:r>
              <w:t>3.9</w:t>
            </w:r>
          </w:p>
        </w:tc>
        <w:tc>
          <w:tcPr>
            <w:tcW w:w="625" w:type="pct"/>
          </w:tcPr>
          <w:p w14:paraId="3B575EBC" w14:textId="77777777" w:rsidR="00815204" w:rsidRPr="000A57AF" w:rsidRDefault="00815204" w:rsidP="00815204">
            <w:pPr>
              <w:pStyle w:val="RepTable"/>
            </w:pPr>
            <w:r>
              <w:t>1.</w:t>
            </w:r>
            <w:r w:rsidR="008004CC">
              <w:t>5</w:t>
            </w:r>
            <w:r>
              <w:t xml:space="preserve"> x 0.53</w:t>
            </w:r>
          </w:p>
        </w:tc>
        <w:tc>
          <w:tcPr>
            <w:tcW w:w="698" w:type="pct"/>
          </w:tcPr>
          <w:p w14:paraId="21DA313C" w14:textId="77777777" w:rsidR="00815204" w:rsidRDefault="00F5350A" w:rsidP="00815204">
            <w:pPr>
              <w:pStyle w:val="RepTable"/>
            </w:pPr>
            <w:r>
              <w:t>0.</w:t>
            </w:r>
            <w:r w:rsidR="008004CC">
              <w:t>56</w:t>
            </w:r>
          </w:p>
          <w:p w14:paraId="4A9F8398" w14:textId="77777777" w:rsidR="006E775A" w:rsidRPr="00B36789" w:rsidRDefault="00353C62" w:rsidP="00815204">
            <w:pPr>
              <w:pStyle w:val="RepTable"/>
              <w:rPr>
                <w:color w:val="5B9BD5"/>
              </w:rPr>
            </w:pPr>
            <w:r w:rsidRPr="00B36789">
              <w:rPr>
                <w:color w:val="5B9BD5"/>
              </w:rPr>
              <w:t>0.62</w:t>
            </w:r>
          </w:p>
        </w:tc>
        <w:tc>
          <w:tcPr>
            <w:tcW w:w="555" w:type="pct"/>
          </w:tcPr>
          <w:p w14:paraId="64882BEB" w14:textId="77777777" w:rsidR="00815204" w:rsidRDefault="008004CC" w:rsidP="00815204">
            <w:pPr>
              <w:pStyle w:val="RepTable"/>
            </w:pPr>
            <w:r>
              <w:t>17.78</w:t>
            </w:r>
          </w:p>
          <w:p w14:paraId="5709BE12" w14:textId="77777777" w:rsidR="006E775A" w:rsidRPr="00B36789" w:rsidRDefault="00E520BA" w:rsidP="00815204">
            <w:pPr>
              <w:pStyle w:val="RepTable"/>
              <w:rPr>
                <w:color w:val="5B9BD5"/>
              </w:rPr>
            </w:pPr>
            <w:r w:rsidRPr="00B36789">
              <w:rPr>
                <w:color w:val="5B9BD5"/>
              </w:rPr>
              <w:t>16.13</w:t>
            </w:r>
          </w:p>
        </w:tc>
      </w:tr>
      <w:tr w:rsidR="00815204" w:rsidRPr="000A57AF" w14:paraId="569BF0D9" w14:textId="77777777" w:rsidTr="00E520BA">
        <w:tc>
          <w:tcPr>
            <w:tcW w:w="997" w:type="pct"/>
          </w:tcPr>
          <w:p w14:paraId="0AB44B0C" w14:textId="77777777" w:rsidR="00815204" w:rsidRDefault="00815204" w:rsidP="00815204">
            <w:pPr>
              <w:pStyle w:val="RepTable"/>
            </w:pPr>
            <w:r>
              <w:t>Cereals</w:t>
            </w:r>
          </w:p>
          <w:p w14:paraId="41AFD22B" w14:textId="77777777" w:rsidR="00815204" w:rsidRPr="000A57AF" w:rsidRDefault="00815204" w:rsidP="00815204">
            <w:pPr>
              <w:pStyle w:val="RepTable"/>
            </w:pPr>
            <w:r>
              <w:t>Early (shoots)</w:t>
            </w:r>
          </w:p>
        </w:tc>
        <w:tc>
          <w:tcPr>
            <w:tcW w:w="1500" w:type="pct"/>
            <w:gridSpan w:val="2"/>
          </w:tcPr>
          <w:p w14:paraId="111E880D" w14:textId="77777777" w:rsidR="00815204" w:rsidRDefault="00815204" w:rsidP="00815204">
            <w:pPr>
              <w:pStyle w:val="RepTable"/>
            </w:pPr>
            <w:r>
              <w:t>Large herbivorous mammal “lagomorph” Grass + cereals 100% cereal shoots</w:t>
            </w:r>
          </w:p>
        </w:tc>
        <w:tc>
          <w:tcPr>
            <w:tcW w:w="625" w:type="pct"/>
          </w:tcPr>
          <w:p w14:paraId="5B5618B0" w14:textId="77777777" w:rsidR="00815204" w:rsidRDefault="00815204" w:rsidP="00815204">
            <w:pPr>
              <w:pStyle w:val="RepTable"/>
            </w:pPr>
            <w:r>
              <w:t>22.3</w:t>
            </w:r>
          </w:p>
        </w:tc>
        <w:tc>
          <w:tcPr>
            <w:tcW w:w="625" w:type="pct"/>
          </w:tcPr>
          <w:p w14:paraId="10FDFA19" w14:textId="77777777" w:rsidR="00815204" w:rsidRPr="000A57AF" w:rsidRDefault="00815204" w:rsidP="00815204">
            <w:pPr>
              <w:pStyle w:val="RepTable"/>
            </w:pPr>
            <w:r>
              <w:t>1.</w:t>
            </w:r>
            <w:r w:rsidR="008004CC">
              <w:t>5</w:t>
            </w:r>
            <w:r>
              <w:t xml:space="preserve"> x 0.53</w:t>
            </w:r>
          </w:p>
        </w:tc>
        <w:tc>
          <w:tcPr>
            <w:tcW w:w="698" w:type="pct"/>
          </w:tcPr>
          <w:p w14:paraId="7A70429B" w14:textId="77777777" w:rsidR="00815204" w:rsidRPr="00E520BA" w:rsidRDefault="00F5350A" w:rsidP="00815204">
            <w:pPr>
              <w:pStyle w:val="RepTable"/>
            </w:pPr>
            <w:r w:rsidRPr="00E520BA">
              <w:t>3.</w:t>
            </w:r>
            <w:r w:rsidR="008004CC" w:rsidRPr="00E520BA">
              <w:t>2</w:t>
            </w:r>
            <w:r w:rsidR="00BA78E8" w:rsidRPr="00E520BA">
              <w:t>2</w:t>
            </w:r>
          </w:p>
          <w:p w14:paraId="3FB836FC" w14:textId="77777777" w:rsidR="006E775A" w:rsidRPr="00B36789" w:rsidRDefault="00E520BA" w:rsidP="00815204">
            <w:pPr>
              <w:pStyle w:val="RepTable"/>
              <w:rPr>
                <w:color w:val="5B9BD5"/>
              </w:rPr>
            </w:pPr>
            <w:r w:rsidRPr="00B36789">
              <w:rPr>
                <w:color w:val="5B9BD5"/>
              </w:rPr>
              <w:t>3.54</w:t>
            </w:r>
          </w:p>
        </w:tc>
        <w:tc>
          <w:tcPr>
            <w:tcW w:w="555" w:type="pct"/>
            <w:shd w:val="clear" w:color="auto" w:fill="FBE4D5"/>
          </w:tcPr>
          <w:p w14:paraId="192232FF" w14:textId="77777777" w:rsidR="00815204" w:rsidRPr="00E520BA" w:rsidRDefault="00815204" w:rsidP="00815204">
            <w:pPr>
              <w:pStyle w:val="RepTable"/>
              <w:rPr>
                <w:b/>
              </w:rPr>
            </w:pPr>
            <w:r w:rsidRPr="00E520BA">
              <w:rPr>
                <w:b/>
              </w:rPr>
              <w:t>3.</w:t>
            </w:r>
            <w:r w:rsidR="008004CC" w:rsidRPr="00E520BA">
              <w:rPr>
                <w:b/>
              </w:rPr>
              <w:t>11</w:t>
            </w:r>
          </w:p>
          <w:p w14:paraId="500B251F" w14:textId="77777777" w:rsidR="006E775A" w:rsidRPr="00B36789" w:rsidRDefault="00E520BA" w:rsidP="00815204">
            <w:pPr>
              <w:pStyle w:val="RepTable"/>
              <w:rPr>
                <w:b/>
                <w:color w:val="5B9BD5"/>
              </w:rPr>
            </w:pPr>
            <w:r w:rsidRPr="00B36789">
              <w:rPr>
                <w:b/>
                <w:color w:val="5B9BD5"/>
              </w:rPr>
              <w:t>2.82</w:t>
            </w:r>
          </w:p>
        </w:tc>
      </w:tr>
    </w:tbl>
    <w:p w14:paraId="3773A5D3" w14:textId="77777777" w:rsidR="00AD3DD7" w:rsidRDefault="00D91011" w:rsidP="005F7D81">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6AAD6631" w14:textId="77777777" w:rsidR="00E520BA" w:rsidRPr="00C20FDF" w:rsidRDefault="00E520BA" w:rsidP="00E520BA">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19365E23" w14:textId="77777777" w:rsidR="00E520BA" w:rsidRDefault="00E520BA" w:rsidP="00E520BA">
      <w:pPr>
        <w:pStyle w:val="RepStandard"/>
      </w:pPr>
    </w:p>
    <w:p w14:paraId="55C6339D" w14:textId="77777777" w:rsidR="00E520BA" w:rsidRDefault="00E520BA" w:rsidP="00E520BA">
      <w:pPr>
        <w:pStyle w:val="RepStandard"/>
      </w:pPr>
    </w:p>
    <w:p w14:paraId="2FB6F224" w14:textId="77777777" w:rsidR="009C1FFC" w:rsidRPr="002B1114" w:rsidRDefault="009C1FFC" w:rsidP="009C1FFC">
      <w:pPr>
        <w:pStyle w:val="RepLabel"/>
      </w:pPr>
      <w:r w:rsidRPr="005929A3">
        <w:lastRenderedPageBreak/>
        <w:t xml:space="preserve">Table </w:t>
      </w:r>
      <w:r w:rsidRPr="005929A3">
        <w:fldChar w:fldCharType="begin"/>
      </w:r>
      <w:r w:rsidRPr="005929A3">
        <w:instrText xml:space="preserve"> STYLEREF 2 \s </w:instrText>
      </w:r>
      <w:r w:rsidRPr="005929A3">
        <w:fldChar w:fldCharType="separate"/>
      </w:r>
      <w:r w:rsidRPr="005929A3">
        <w:rPr>
          <w:noProof/>
        </w:rPr>
        <w:t>9.3</w:t>
      </w:r>
      <w:r w:rsidRPr="005929A3">
        <w:fldChar w:fldCharType="end"/>
      </w:r>
      <w:r w:rsidRPr="005929A3">
        <w:noBreakHyphen/>
        <w:t xml:space="preserve">4: </w:t>
      </w:r>
      <w:r w:rsidRPr="005929A3">
        <w:tab/>
        <w:t xml:space="preserve">First-tier assessment of the </w:t>
      </w:r>
      <w:r w:rsidRPr="00BD24F2">
        <w:rPr>
          <w:strike/>
        </w:rPr>
        <w:t xml:space="preserve">acute and </w:t>
      </w:r>
      <w:r w:rsidRPr="005929A3">
        <w:t>long-term/reproductive risk for mammals due to the use of SAP250F in OSR (metabolite)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63"/>
        <w:gridCol w:w="929"/>
        <w:gridCol w:w="1875"/>
        <w:gridCol w:w="1169"/>
        <w:gridCol w:w="1169"/>
        <w:gridCol w:w="1169"/>
        <w:gridCol w:w="1174"/>
      </w:tblGrid>
      <w:tr w:rsidR="009C1FFC" w:rsidRPr="002B1114" w14:paraId="0B5DAEC2" w14:textId="77777777" w:rsidTr="0055248C">
        <w:trPr>
          <w:tblHeader/>
        </w:trPr>
        <w:tc>
          <w:tcPr>
            <w:tcW w:w="1494" w:type="pct"/>
            <w:gridSpan w:val="2"/>
            <w:tcBorders>
              <w:bottom w:val="nil"/>
            </w:tcBorders>
          </w:tcPr>
          <w:p w14:paraId="18741C55" w14:textId="77777777" w:rsidR="009C1FFC" w:rsidRPr="002B1114" w:rsidRDefault="009C1FFC" w:rsidP="0055248C">
            <w:pPr>
              <w:pStyle w:val="RepTableBold"/>
              <w:rPr>
                <w:lang w:val="en-GB"/>
              </w:rPr>
            </w:pPr>
            <w:r w:rsidRPr="002B1114">
              <w:rPr>
                <w:lang w:val="en-GB"/>
              </w:rPr>
              <w:t>Intended use</w:t>
            </w:r>
          </w:p>
        </w:tc>
        <w:tc>
          <w:tcPr>
            <w:tcW w:w="3506" w:type="pct"/>
            <w:gridSpan w:val="5"/>
            <w:tcBorders>
              <w:bottom w:val="nil"/>
            </w:tcBorders>
          </w:tcPr>
          <w:p w14:paraId="396FA6C5" w14:textId="77777777" w:rsidR="009C1FFC" w:rsidRPr="00EF5260" w:rsidRDefault="009C1FFC" w:rsidP="0055248C">
            <w:pPr>
              <w:pStyle w:val="RepTable"/>
              <w:jc w:val="center"/>
              <w:rPr>
                <w:b/>
              </w:rPr>
            </w:pPr>
            <w:r w:rsidRPr="00EF5260">
              <w:rPr>
                <w:b/>
              </w:rPr>
              <w:t>OSR</w:t>
            </w:r>
          </w:p>
        </w:tc>
      </w:tr>
      <w:tr w:rsidR="009C1FFC" w:rsidRPr="002B1114" w14:paraId="46908248" w14:textId="77777777" w:rsidTr="0055248C">
        <w:trPr>
          <w:tblHeader/>
        </w:trPr>
        <w:tc>
          <w:tcPr>
            <w:tcW w:w="1494" w:type="pct"/>
            <w:gridSpan w:val="2"/>
            <w:tcBorders>
              <w:top w:val="nil"/>
              <w:bottom w:val="nil"/>
            </w:tcBorders>
          </w:tcPr>
          <w:p w14:paraId="2405FE21" w14:textId="77777777" w:rsidR="009C1FFC" w:rsidRPr="002B1114" w:rsidRDefault="009C1FFC" w:rsidP="0055248C">
            <w:pPr>
              <w:pStyle w:val="RepTableBold"/>
              <w:rPr>
                <w:lang w:val="en-GB"/>
              </w:rPr>
            </w:pPr>
            <w:r w:rsidRPr="002B1114">
              <w:rPr>
                <w:lang w:val="en-GB"/>
              </w:rPr>
              <w:t>Active substance/product</w:t>
            </w:r>
          </w:p>
        </w:tc>
        <w:tc>
          <w:tcPr>
            <w:tcW w:w="3506" w:type="pct"/>
            <w:gridSpan w:val="5"/>
            <w:tcBorders>
              <w:top w:val="nil"/>
              <w:bottom w:val="nil"/>
            </w:tcBorders>
          </w:tcPr>
          <w:p w14:paraId="14F2ED91" w14:textId="77777777" w:rsidR="009C1FFC" w:rsidRPr="000A57AF" w:rsidRDefault="009C1FFC" w:rsidP="0055248C">
            <w:pPr>
              <w:pStyle w:val="RepTable"/>
            </w:pPr>
            <w:r w:rsidRPr="00910E5D">
              <w:t>JAU 6476-desthio</w:t>
            </w:r>
            <w:r w:rsidR="00CD5FC5">
              <w:t xml:space="preserve"> </w:t>
            </w:r>
            <w:r w:rsidR="00CD5FC5" w:rsidRPr="008B67CC">
              <w:rPr>
                <w:color w:val="5B9BD5"/>
              </w:rPr>
              <w:t>(M04)</w:t>
            </w:r>
          </w:p>
        </w:tc>
      </w:tr>
      <w:tr w:rsidR="009C1FFC" w:rsidRPr="002B1114" w14:paraId="035AFA30" w14:textId="77777777" w:rsidTr="0055248C">
        <w:trPr>
          <w:tblHeader/>
        </w:trPr>
        <w:tc>
          <w:tcPr>
            <w:tcW w:w="1494" w:type="pct"/>
            <w:gridSpan w:val="2"/>
            <w:tcBorders>
              <w:top w:val="nil"/>
              <w:bottom w:val="single" w:sz="4" w:space="0" w:color="auto"/>
            </w:tcBorders>
          </w:tcPr>
          <w:p w14:paraId="30E2DD3F" w14:textId="77777777" w:rsidR="009C1FFC" w:rsidRPr="002B1114" w:rsidRDefault="009C1FFC" w:rsidP="0055248C">
            <w:pPr>
              <w:pStyle w:val="RepTableBold"/>
              <w:rPr>
                <w:lang w:val="en-GB"/>
              </w:rPr>
            </w:pPr>
            <w:r w:rsidRPr="002B1114">
              <w:rPr>
                <w:lang w:val="en-GB"/>
              </w:rPr>
              <w:t>Application rate (g/ha)</w:t>
            </w:r>
          </w:p>
        </w:tc>
        <w:tc>
          <w:tcPr>
            <w:tcW w:w="3506" w:type="pct"/>
            <w:gridSpan w:val="5"/>
            <w:tcBorders>
              <w:top w:val="nil"/>
              <w:bottom w:val="single" w:sz="4" w:space="0" w:color="auto"/>
            </w:tcBorders>
          </w:tcPr>
          <w:p w14:paraId="0A4E929B" w14:textId="77777777" w:rsidR="009C1FFC" w:rsidRPr="000A57AF" w:rsidRDefault="009C1FFC" w:rsidP="0055248C">
            <w:pPr>
              <w:pStyle w:val="RepTable"/>
            </w:pPr>
            <w:r>
              <w:t>158.7 (OSR) – JAU 6476-desthio</w:t>
            </w:r>
            <w:r w:rsidR="006E775A">
              <w:t xml:space="preserve">, </w:t>
            </w:r>
            <w:r w:rsidR="006E775A" w:rsidRPr="00B36789">
              <w:rPr>
                <w:color w:val="5B9BD5"/>
              </w:rPr>
              <w:t>3 x 175 *</w:t>
            </w:r>
          </w:p>
        </w:tc>
      </w:tr>
      <w:tr w:rsidR="009C1FFC" w:rsidRPr="000A57AF" w14:paraId="08BE2105" w14:textId="77777777" w:rsidTr="0055248C">
        <w:trPr>
          <w:tblHeader/>
        </w:trPr>
        <w:tc>
          <w:tcPr>
            <w:tcW w:w="1494" w:type="pct"/>
            <w:gridSpan w:val="2"/>
            <w:tcBorders>
              <w:bottom w:val="nil"/>
            </w:tcBorders>
          </w:tcPr>
          <w:p w14:paraId="543CA78D" w14:textId="77777777" w:rsidR="009C1FFC" w:rsidRPr="000A57AF" w:rsidRDefault="009C1FFC" w:rsidP="0055248C">
            <w:pPr>
              <w:pStyle w:val="RepTableBold"/>
              <w:rPr>
                <w:lang w:val="en-GB"/>
              </w:rPr>
            </w:pPr>
            <w:r w:rsidRPr="000A57AF">
              <w:rPr>
                <w:lang w:val="en-GB"/>
              </w:rPr>
              <w:t>Reprod. toxicity (mg/kg bw/d)</w:t>
            </w:r>
          </w:p>
        </w:tc>
        <w:tc>
          <w:tcPr>
            <w:tcW w:w="3506" w:type="pct"/>
            <w:gridSpan w:val="5"/>
            <w:tcBorders>
              <w:bottom w:val="nil"/>
            </w:tcBorders>
          </w:tcPr>
          <w:p w14:paraId="35F4BB31" w14:textId="77777777" w:rsidR="009C1FFC" w:rsidRPr="000A57AF" w:rsidRDefault="009C1FFC" w:rsidP="0055248C">
            <w:pPr>
              <w:pStyle w:val="RepTable"/>
            </w:pPr>
            <w:r>
              <w:t>10</w:t>
            </w:r>
          </w:p>
        </w:tc>
      </w:tr>
      <w:tr w:rsidR="009C1FFC" w:rsidRPr="000A57AF" w14:paraId="330D8FD2" w14:textId="77777777" w:rsidTr="0055248C">
        <w:trPr>
          <w:tblHeader/>
        </w:trPr>
        <w:tc>
          <w:tcPr>
            <w:tcW w:w="1494" w:type="pct"/>
            <w:gridSpan w:val="2"/>
            <w:tcBorders>
              <w:top w:val="nil"/>
            </w:tcBorders>
          </w:tcPr>
          <w:p w14:paraId="0105649C" w14:textId="77777777" w:rsidR="009C1FFC" w:rsidRPr="000A57AF" w:rsidRDefault="009C1FFC" w:rsidP="0055248C">
            <w:pPr>
              <w:pStyle w:val="RepTableBold"/>
              <w:rPr>
                <w:lang w:val="en-GB"/>
              </w:rPr>
            </w:pPr>
            <w:r w:rsidRPr="000A57AF">
              <w:rPr>
                <w:lang w:val="en-GB"/>
              </w:rPr>
              <w:t>TER criterion</w:t>
            </w:r>
          </w:p>
        </w:tc>
        <w:tc>
          <w:tcPr>
            <w:tcW w:w="3506" w:type="pct"/>
            <w:gridSpan w:val="5"/>
            <w:tcBorders>
              <w:top w:val="nil"/>
            </w:tcBorders>
          </w:tcPr>
          <w:p w14:paraId="46F15318" w14:textId="77777777" w:rsidR="009C1FFC" w:rsidRPr="000A57AF" w:rsidRDefault="009C1FFC" w:rsidP="0055248C">
            <w:pPr>
              <w:pStyle w:val="RepTable"/>
            </w:pPr>
            <w:r w:rsidRPr="000A57AF">
              <w:t>5</w:t>
            </w:r>
          </w:p>
        </w:tc>
      </w:tr>
      <w:tr w:rsidR="009C1FFC" w:rsidRPr="000A57AF" w14:paraId="0E0A3B4A" w14:textId="77777777" w:rsidTr="0055248C">
        <w:trPr>
          <w:tblHeader/>
        </w:trPr>
        <w:tc>
          <w:tcPr>
            <w:tcW w:w="997" w:type="pct"/>
          </w:tcPr>
          <w:p w14:paraId="2A5330E6" w14:textId="77777777" w:rsidR="009C1FFC" w:rsidRPr="000A57AF" w:rsidRDefault="009C1FFC" w:rsidP="0055248C">
            <w:pPr>
              <w:pStyle w:val="RepTableBold"/>
              <w:rPr>
                <w:lang w:val="en-GB"/>
              </w:rPr>
            </w:pPr>
            <w:r w:rsidRPr="000A57AF">
              <w:rPr>
                <w:lang w:val="en-GB"/>
              </w:rPr>
              <w:t>Crop scenario</w:t>
            </w:r>
          </w:p>
          <w:p w14:paraId="5487B794" w14:textId="77777777" w:rsidR="009C1FFC" w:rsidRPr="000A57AF" w:rsidRDefault="009C1FFC" w:rsidP="0055248C">
            <w:pPr>
              <w:pStyle w:val="RepTableBold"/>
              <w:rPr>
                <w:lang w:val="en-GB"/>
              </w:rPr>
            </w:pPr>
            <w:r w:rsidRPr="000A57AF">
              <w:rPr>
                <w:lang w:val="en-GB"/>
              </w:rPr>
              <w:t>Growth stage</w:t>
            </w:r>
          </w:p>
        </w:tc>
        <w:tc>
          <w:tcPr>
            <w:tcW w:w="1500" w:type="pct"/>
            <w:gridSpan w:val="2"/>
          </w:tcPr>
          <w:p w14:paraId="759A824D" w14:textId="77777777" w:rsidR="009C1FFC" w:rsidRPr="000A57AF" w:rsidRDefault="009C1FFC" w:rsidP="0055248C">
            <w:pPr>
              <w:pStyle w:val="RepTableBold"/>
              <w:rPr>
                <w:lang w:val="en-GB"/>
              </w:rPr>
            </w:pPr>
            <w:r w:rsidRPr="000A57AF">
              <w:rPr>
                <w:lang w:val="en-GB"/>
              </w:rPr>
              <w:t>Indicator/generic focal species</w:t>
            </w:r>
          </w:p>
        </w:tc>
        <w:tc>
          <w:tcPr>
            <w:tcW w:w="625" w:type="pct"/>
          </w:tcPr>
          <w:p w14:paraId="4385C67F" w14:textId="77777777" w:rsidR="009C1FFC" w:rsidRPr="000A57AF" w:rsidRDefault="009C1FFC" w:rsidP="0055248C">
            <w:pPr>
              <w:pStyle w:val="RepTableBold"/>
              <w:rPr>
                <w:vertAlign w:val="subscript"/>
                <w:lang w:val="en-GB"/>
              </w:rPr>
            </w:pPr>
            <w:r w:rsidRPr="000A57AF">
              <w:rPr>
                <w:lang w:val="en-GB"/>
              </w:rPr>
              <w:t>SV</w:t>
            </w:r>
            <w:r w:rsidRPr="000A57AF">
              <w:rPr>
                <w:vertAlign w:val="subscript"/>
                <w:lang w:val="en-GB"/>
              </w:rPr>
              <w:t>m</w:t>
            </w:r>
          </w:p>
        </w:tc>
        <w:tc>
          <w:tcPr>
            <w:tcW w:w="625" w:type="pct"/>
          </w:tcPr>
          <w:p w14:paraId="7E1CE028" w14:textId="77777777" w:rsidR="009C1FFC" w:rsidRPr="000A57AF" w:rsidRDefault="009C1FFC" w:rsidP="0055248C">
            <w:pPr>
              <w:pStyle w:val="RepTableBold"/>
              <w:rPr>
                <w:lang w:val="en-GB"/>
              </w:rPr>
            </w:pPr>
            <w:r w:rsidRPr="000A57AF">
              <w:rPr>
                <w:lang w:val="en-GB"/>
              </w:rPr>
              <w:t>MAF</w:t>
            </w:r>
            <w:r w:rsidRPr="000A57AF">
              <w:rPr>
                <w:vertAlign w:val="subscript"/>
                <w:lang w:val="en-GB"/>
              </w:rPr>
              <w:t>m</w:t>
            </w:r>
            <w:r w:rsidRPr="000A57AF">
              <w:rPr>
                <w:lang w:val="en-GB"/>
              </w:rPr>
              <w:t xml:space="preserve"> × TWA</w:t>
            </w:r>
          </w:p>
        </w:tc>
        <w:tc>
          <w:tcPr>
            <w:tcW w:w="625" w:type="pct"/>
          </w:tcPr>
          <w:p w14:paraId="34D05F8F" w14:textId="77777777" w:rsidR="009C1FFC" w:rsidRPr="000A57AF" w:rsidRDefault="009C1FFC" w:rsidP="0055248C">
            <w:pPr>
              <w:pStyle w:val="RepTableBold"/>
              <w:rPr>
                <w:lang w:val="de-DE"/>
              </w:rPr>
            </w:pPr>
            <w:r w:rsidRPr="000A57AF">
              <w:rPr>
                <w:lang w:val="de-DE"/>
              </w:rPr>
              <w:t>DDD</w:t>
            </w:r>
            <w:r w:rsidRPr="000A57AF">
              <w:rPr>
                <w:vertAlign w:val="subscript"/>
                <w:lang w:val="de-DE"/>
              </w:rPr>
              <w:t>m</w:t>
            </w:r>
          </w:p>
          <w:p w14:paraId="38EEC2B2" w14:textId="77777777" w:rsidR="009C1FFC" w:rsidRPr="000A57AF" w:rsidRDefault="009C1FFC" w:rsidP="0055248C">
            <w:pPr>
              <w:pStyle w:val="RepTableBold"/>
              <w:rPr>
                <w:lang w:val="de-DE"/>
              </w:rPr>
            </w:pPr>
            <w:r w:rsidRPr="000A57AF">
              <w:rPr>
                <w:sz w:val="16"/>
                <w:szCs w:val="16"/>
                <w:lang w:val="de-DE"/>
              </w:rPr>
              <w:t>(mg/kg bw/d)</w:t>
            </w:r>
          </w:p>
        </w:tc>
        <w:tc>
          <w:tcPr>
            <w:tcW w:w="628" w:type="pct"/>
          </w:tcPr>
          <w:p w14:paraId="3AB00706" w14:textId="77777777" w:rsidR="009C1FFC" w:rsidRPr="000A57AF" w:rsidRDefault="009C1FFC" w:rsidP="0055248C">
            <w:pPr>
              <w:pStyle w:val="RepTableBold"/>
              <w:rPr>
                <w:lang w:val="en-GB"/>
              </w:rPr>
            </w:pPr>
            <w:r w:rsidRPr="000A57AF">
              <w:rPr>
                <w:lang w:val="en-GB"/>
              </w:rPr>
              <w:t>TER</w:t>
            </w:r>
            <w:r w:rsidRPr="000A57AF">
              <w:rPr>
                <w:vertAlign w:val="subscript"/>
                <w:lang w:val="en-GB"/>
              </w:rPr>
              <w:t>lt</w:t>
            </w:r>
          </w:p>
        </w:tc>
      </w:tr>
      <w:tr w:rsidR="009C1FFC" w:rsidRPr="000A57AF" w14:paraId="59EACB99" w14:textId="77777777" w:rsidTr="0055248C">
        <w:tc>
          <w:tcPr>
            <w:tcW w:w="997" w:type="pct"/>
          </w:tcPr>
          <w:p w14:paraId="39912BA6" w14:textId="77777777" w:rsidR="009C1FFC" w:rsidRDefault="009C1FFC" w:rsidP="0055248C">
            <w:pPr>
              <w:pStyle w:val="RepTable"/>
            </w:pPr>
            <w:r>
              <w:t>OSR</w:t>
            </w:r>
          </w:p>
          <w:p w14:paraId="114447C3" w14:textId="77777777" w:rsidR="009C1FFC" w:rsidRPr="000A57AF" w:rsidRDefault="009C1FFC" w:rsidP="0055248C">
            <w:pPr>
              <w:pStyle w:val="RepTable"/>
            </w:pPr>
            <w:r>
              <w:t>All season</w:t>
            </w:r>
          </w:p>
        </w:tc>
        <w:tc>
          <w:tcPr>
            <w:tcW w:w="1500" w:type="pct"/>
            <w:gridSpan w:val="2"/>
          </w:tcPr>
          <w:p w14:paraId="0381D01F" w14:textId="77777777" w:rsidR="009C1FFC" w:rsidRDefault="009C1FFC" w:rsidP="0055248C">
            <w:pPr>
              <w:pStyle w:val="RepTable"/>
            </w:pPr>
            <w:r>
              <w:t>Large herbivorous mammal “lagomorph” Non-grass herbs 100% crop leaves</w:t>
            </w:r>
          </w:p>
        </w:tc>
        <w:tc>
          <w:tcPr>
            <w:tcW w:w="625" w:type="pct"/>
          </w:tcPr>
          <w:p w14:paraId="2619E54B" w14:textId="77777777" w:rsidR="009C1FFC" w:rsidRDefault="009C1FFC" w:rsidP="0055248C">
            <w:pPr>
              <w:pStyle w:val="RepTable"/>
            </w:pPr>
            <w:r>
              <w:t>14.3</w:t>
            </w:r>
          </w:p>
        </w:tc>
        <w:tc>
          <w:tcPr>
            <w:tcW w:w="625" w:type="pct"/>
          </w:tcPr>
          <w:p w14:paraId="4A7E3248" w14:textId="77777777" w:rsidR="009C1FFC" w:rsidRPr="000A57AF" w:rsidRDefault="009C1FFC" w:rsidP="0055248C">
            <w:pPr>
              <w:pStyle w:val="RepTable"/>
            </w:pPr>
            <w:r>
              <w:t>1.</w:t>
            </w:r>
            <w:r w:rsidR="008004CC">
              <w:t>5</w:t>
            </w:r>
            <w:r>
              <w:t xml:space="preserve"> x 0.53</w:t>
            </w:r>
          </w:p>
        </w:tc>
        <w:tc>
          <w:tcPr>
            <w:tcW w:w="625" w:type="pct"/>
          </w:tcPr>
          <w:p w14:paraId="665BCB4C" w14:textId="77777777" w:rsidR="009C1FFC" w:rsidRDefault="009C1FFC" w:rsidP="0055248C">
            <w:pPr>
              <w:pStyle w:val="RepTable"/>
            </w:pPr>
            <w:r>
              <w:t>1.</w:t>
            </w:r>
            <w:r w:rsidR="00E602A2">
              <w:t>80</w:t>
            </w:r>
          </w:p>
          <w:p w14:paraId="6A9305F6" w14:textId="77777777" w:rsidR="00E520BA" w:rsidRPr="00B36789" w:rsidRDefault="00E520BA" w:rsidP="0055248C">
            <w:pPr>
              <w:pStyle w:val="RepTable"/>
              <w:rPr>
                <w:color w:val="5B9BD5"/>
              </w:rPr>
            </w:pPr>
            <w:r w:rsidRPr="00B36789">
              <w:rPr>
                <w:color w:val="5B9BD5"/>
              </w:rPr>
              <w:t>1.98</w:t>
            </w:r>
          </w:p>
        </w:tc>
        <w:tc>
          <w:tcPr>
            <w:tcW w:w="628" w:type="pct"/>
            <w:shd w:val="clear" w:color="auto" w:fill="auto"/>
          </w:tcPr>
          <w:p w14:paraId="2558A907" w14:textId="77777777" w:rsidR="009C1FFC" w:rsidRDefault="009C1FFC" w:rsidP="0055248C">
            <w:pPr>
              <w:pStyle w:val="RepTable"/>
            </w:pPr>
            <w:r w:rsidRPr="00F50AFC">
              <w:t>5.</w:t>
            </w:r>
            <w:r w:rsidR="00E602A2">
              <w:t>54</w:t>
            </w:r>
          </w:p>
          <w:p w14:paraId="55593248" w14:textId="77777777" w:rsidR="00E520BA" w:rsidRPr="00B36789" w:rsidRDefault="00E520BA" w:rsidP="0055248C">
            <w:pPr>
              <w:pStyle w:val="RepTable"/>
              <w:rPr>
                <w:color w:val="5B9BD5"/>
              </w:rPr>
            </w:pPr>
            <w:r w:rsidRPr="00B36789">
              <w:rPr>
                <w:color w:val="5B9BD5"/>
              </w:rPr>
              <w:t>5.05</w:t>
            </w:r>
          </w:p>
        </w:tc>
      </w:tr>
      <w:tr w:rsidR="009C1FFC" w:rsidRPr="000A57AF" w14:paraId="5177B53B" w14:textId="77777777" w:rsidTr="0055248C">
        <w:tc>
          <w:tcPr>
            <w:tcW w:w="997" w:type="pct"/>
          </w:tcPr>
          <w:p w14:paraId="1F918573" w14:textId="77777777" w:rsidR="009C1FFC" w:rsidRDefault="009C1FFC" w:rsidP="0055248C">
            <w:pPr>
              <w:pStyle w:val="RepTable"/>
            </w:pPr>
            <w:r>
              <w:t>OSR</w:t>
            </w:r>
          </w:p>
          <w:p w14:paraId="2CB95097" w14:textId="77777777" w:rsidR="009C1FFC" w:rsidRPr="000A57AF" w:rsidRDefault="009C1FFC" w:rsidP="0055248C">
            <w:pPr>
              <w:pStyle w:val="RepTable"/>
            </w:pPr>
            <w:r>
              <w:t>BBCH ≥ 20</w:t>
            </w:r>
          </w:p>
        </w:tc>
        <w:tc>
          <w:tcPr>
            <w:tcW w:w="1500" w:type="pct"/>
            <w:gridSpan w:val="2"/>
          </w:tcPr>
          <w:p w14:paraId="5C557317" w14:textId="77777777" w:rsidR="009C1FFC" w:rsidRDefault="009C1FFC" w:rsidP="0055248C">
            <w:pPr>
              <w:pStyle w:val="RepTable"/>
            </w:pPr>
            <w:r>
              <w:t>Small insectivorous mammal “shrew” ground dwelling invertebrates with interception 100% ground arthropods</w:t>
            </w:r>
          </w:p>
        </w:tc>
        <w:tc>
          <w:tcPr>
            <w:tcW w:w="625" w:type="pct"/>
          </w:tcPr>
          <w:p w14:paraId="552D2913" w14:textId="77777777" w:rsidR="009C1FFC" w:rsidRDefault="009C1FFC" w:rsidP="0055248C">
            <w:pPr>
              <w:pStyle w:val="RepTable"/>
            </w:pPr>
            <w:r>
              <w:t>1.9</w:t>
            </w:r>
          </w:p>
        </w:tc>
        <w:tc>
          <w:tcPr>
            <w:tcW w:w="625" w:type="pct"/>
          </w:tcPr>
          <w:p w14:paraId="408D9113" w14:textId="77777777" w:rsidR="009C1FFC" w:rsidRPr="000A57AF" w:rsidRDefault="009C1FFC" w:rsidP="0055248C">
            <w:pPr>
              <w:pStyle w:val="RepTable"/>
            </w:pPr>
            <w:r>
              <w:t>1.</w:t>
            </w:r>
            <w:r w:rsidR="00E602A2">
              <w:t>5</w:t>
            </w:r>
            <w:r>
              <w:t xml:space="preserve"> x 0.53</w:t>
            </w:r>
          </w:p>
        </w:tc>
        <w:tc>
          <w:tcPr>
            <w:tcW w:w="625" w:type="pct"/>
          </w:tcPr>
          <w:p w14:paraId="12035135" w14:textId="77777777" w:rsidR="009C1FFC" w:rsidRDefault="009C1FFC" w:rsidP="0055248C">
            <w:pPr>
              <w:pStyle w:val="RepTable"/>
            </w:pPr>
            <w:r>
              <w:t>0.2</w:t>
            </w:r>
            <w:r w:rsidR="00BA78E8">
              <w:t>4</w:t>
            </w:r>
          </w:p>
          <w:p w14:paraId="244F26C9" w14:textId="77777777" w:rsidR="00E520BA" w:rsidRPr="00B36789" w:rsidRDefault="00E520BA" w:rsidP="0055248C">
            <w:pPr>
              <w:pStyle w:val="RepTable"/>
              <w:rPr>
                <w:color w:val="5B9BD5"/>
              </w:rPr>
            </w:pPr>
            <w:r w:rsidRPr="00B36789">
              <w:rPr>
                <w:color w:val="5B9BD5"/>
              </w:rPr>
              <w:t>0.26</w:t>
            </w:r>
          </w:p>
        </w:tc>
        <w:tc>
          <w:tcPr>
            <w:tcW w:w="628" w:type="pct"/>
          </w:tcPr>
          <w:p w14:paraId="0B8FC045" w14:textId="77777777" w:rsidR="009C1FFC" w:rsidRDefault="009C1FFC" w:rsidP="0055248C">
            <w:pPr>
              <w:pStyle w:val="RepTable"/>
            </w:pPr>
            <w:r>
              <w:t>4</w:t>
            </w:r>
            <w:r w:rsidR="00E602A2">
              <w:t>1.72</w:t>
            </w:r>
          </w:p>
          <w:p w14:paraId="24CFC2FA" w14:textId="77777777" w:rsidR="00E520BA" w:rsidRPr="00B36789" w:rsidRDefault="00E520BA" w:rsidP="0055248C">
            <w:pPr>
              <w:pStyle w:val="RepTable"/>
              <w:rPr>
                <w:color w:val="5B9BD5"/>
              </w:rPr>
            </w:pPr>
            <w:r w:rsidRPr="00B36789">
              <w:rPr>
                <w:color w:val="5B9BD5"/>
              </w:rPr>
              <w:t>38.46</w:t>
            </w:r>
          </w:p>
        </w:tc>
      </w:tr>
      <w:tr w:rsidR="009C1FFC" w:rsidRPr="000A57AF" w14:paraId="1761A3C9" w14:textId="77777777" w:rsidTr="0055248C">
        <w:tc>
          <w:tcPr>
            <w:tcW w:w="997" w:type="pct"/>
          </w:tcPr>
          <w:p w14:paraId="78706C0D" w14:textId="77777777" w:rsidR="009C1FFC" w:rsidRDefault="009C1FFC" w:rsidP="0055248C">
            <w:pPr>
              <w:pStyle w:val="RepTable"/>
            </w:pPr>
            <w:r>
              <w:t>OSR</w:t>
            </w:r>
          </w:p>
          <w:p w14:paraId="0BEE23D7" w14:textId="77777777" w:rsidR="009C1FFC" w:rsidRPr="000A57AF" w:rsidRDefault="009C1FFC" w:rsidP="0055248C">
            <w:pPr>
              <w:pStyle w:val="RepTable"/>
            </w:pPr>
            <w:r>
              <w:t>BBCH ≥ 40</w:t>
            </w:r>
          </w:p>
        </w:tc>
        <w:tc>
          <w:tcPr>
            <w:tcW w:w="1500" w:type="pct"/>
            <w:gridSpan w:val="2"/>
          </w:tcPr>
          <w:p w14:paraId="49E19EFC" w14:textId="77777777" w:rsidR="009C1FFC" w:rsidRDefault="009C1FFC" w:rsidP="0055248C">
            <w:pPr>
              <w:pStyle w:val="RepTable"/>
            </w:pPr>
            <w:r>
              <w:t>Small herbivorous mammal “Vole grass + cereals 100% grass</w:t>
            </w:r>
          </w:p>
        </w:tc>
        <w:tc>
          <w:tcPr>
            <w:tcW w:w="625" w:type="pct"/>
          </w:tcPr>
          <w:p w14:paraId="6F9D0601" w14:textId="77777777" w:rsidR="009C1FFC" w:rsidRDefault="009C1FFC" w:rsidP="0055248C">
            <w:pPr>
              <w:pStyle w:val="RepTable"/>
            </w:pPr>
            <w:r>
              <w:t>18.1</w:t>
            </w:r>
          </w:p>
        </w:tc>
        <w:tc>
          <w:tcPr>
            <w:tcW w:w="625" w:type="pct"/>
          </w:tcPr>
          <w:p w14:paraId="75FC5A1B" w14:textId="77777777" w:rsidR="009C1FFC" w:rsidRPr="000A57AF" w:rsidRDefault="009C1FFC" w:rsidP="0055248C">
            <w:pPr>
              <w:pStyle w:val="RepTable"/>
            </w:pPr>
            <w:r>
              <w:t>1.</w:t>
            </w:r>
            <w:r w:rsidR="00E602A2">
              <w:t>5</w:t>
            </w:r>
            <w:r>
              <w:t xml:space="preserve"> x 0.53</w:t>
            </w:r>
          </w:p>
        </w:tc>
        <w:tc>
          <w:tcPr>
            <w:tcW w:w="625" w:type="pct"/>
          </w:tcPr>
          <w:p w14:paraId="6D19C6DA" w14:textId="77777777" w:rsidR="009C1FFC" w:rsidRDefault="009C1FFC" w:rsidP="0055248C">
            <w:pPr>
              <w:pStyle w:val="RepTable"/>
            </w:pPr>
            <w:r>
              <w:t>2.</w:t>
            </w:r>
            <w:r w:rsidR="00E602A2">
              <w:t>28</w:t>
            </w:r>
          </w:p>
          <w:p w14:paraId="10EE7B94" w14:textId="77777777" w:rsidR="00E520BA" w:rsidRPr="00B36789" w:rsidRDefault="00E520BA" w:rsidP="0055248C">
            <w:pPr>
              <w:pStyle w:val="RepTable"/>
              <w:rPr>
                <w:color w:val="5B9BD5"/>
              </w:rPr>
            </w:pPr>
            <w:r w:rsidRPr="00B36789">
              <w:rPr>
                <w:color w:val="5B9BD5"/>
              </w:rPr>
              <w:t>2.51</w:t>
            </w:r>
          </w:p>
        </w:tc>
        <w:tc>
          <w:tcPr>
            <w:tcW w:w="628" w:type="pct"/>
            <w:shd w:val="clear" w:color="auto" w:fill="FBE4D5"/>
          </w:tcPr>
          <w:p w14:paraId="2807A346" w14:textId="77777777" w:rsidR="009C1FFC" w:rsidRDefault="009C1FFC" w:rsidP="0055248C">
            <w:pPr>
              <w:pStyle w:val="RepTable"/>
              <w:rPr>
                <w:b/>
              </w:rPr>
            </w:pPr>
            <w:r>
              <w:rPr>
                <w:b/>
              </w:rPr>
              <w:t>4.</w:t>
            </w:r>
            <w:r w:rsidR="00E602A2">
              <w:rPr>
                <w:b/>
              </w:rPr>
              <w:t>38</w:t>
            </w:r>
          </w:p>
          <w:p w14:paraId="480F8B59" w14:textId="77777777" w:rsidR="00E520BA" w:rsidRPr="00B36789" w:rsidRDefault="00E520BA" w:rsidP="0055248C">
            <w:pPr>
              <w:pStyle w:val="RepTable"/>
              <w:rPr>
                <w:b/>
                <w:color w:val="5B9BD5"/>
              </w:rPr>
            </w:pPr>
            <w:r w:rsidRPr="00B36789">
              <w:rPr>
                <w:b/>
                <w:color w:val="5B9BD5"/>
              </w:rPr>
              <w:t>3.98</w:t>
            </w:r>
          </w:p>
        </w:tc>
      </w:tr>
      <w:tr w:rsidR="009C1FFC" w:rsidRPr="000A57AF" w14:paraId="5FEA5F27" w14:textId="77777777" w:rsidTr="0055248C">
        <w:tc>
          <w:tcPr>
            <w:tcW w:w="997" w:type="pct"/>
          </w:tcPr>
          <w:p w14:paraId="17D51051" w14:textId="77777777" w:rsidR="009C1FFC" w:rsidRDefault="009C1FFC" w:rsidP="0055248C">
            <w:pPr>
              <w:pStyle w:val="RepTable"/>
            </w:pPr>
            <w:r>
              <w:t>OSR</w:t>
            </w:r>
          </w:p>
          <w:p w14:paraId="63DFB30A" w14:textId="77777777" w:rsidR="009C1FFC" w:rsidRPr="000A57AF" w:rsidRDefault="009C1FFC" w:rsidP="0055248C">
            <w:pPr>
              <w:pStyle w:val="RepTable"/>
            </w:pPr>
            <w:r>
              <w:t>BBCH ≥ 40</w:t>
            </w:r>
          </w:p>
        </w:tc>
        <w:tc>
          <w:tcPr>
            <w:tcW w:w="1500" w:type="pct"/>
            <w:gridSpan w:val="2"/>
          </w:tcPr>
          <w:p w14:paraId="17E468A4" w14:textId="77777777" w:rsidR="009C1FFC" w:rsidRDefault="009C1FFC" w:rsidP="0055248C">
            <w:pPr>
              <w:pStyle w:val="RepTable"/>
            </w:pPr>
            <w:r>
              <w:t>Small omnivorous mammal “mouse” Combination (invertebrates with interception) 25% weeds 50% weed seeds 25% ground arthropods</w:t>
            </w:r>
          </w:p>
        </w:tc>
        <w:tc>
          <w:tcPr>
            <w:tcW w:w="625" w:type="pct"/>
          </w:tcPr>
          <w:p w14:paraId="308F2589" w14:textId="77777777" w:rsidR="009C1FFC" w:rsidRDefault="009C1FFC" w:rsidP="0055248C">
            <w:pPr>
              <w:pStyle w:val="RepTable"/>
            </w:pPr>
            <w:r>
              <w:t>1.9</w:t>
            </w:r>
          </w:p>
        </w:tc>
        <w:tc>
          <w:tcPr>
            <w:tcW w:w="625" w:type="pct"/>
          </w:tcPr>
          <w:p w14:paraId="7E9FB6F5" w14:textId="77777777" w:rsidR="009C1FFC" w:rsidRPr="000A57AF" w:rsidRDefault="009C1FFC" w:rsidP="0055248C">
            <w:pPr>
              <w:pStyle w:val="RepTable"/>
            </w:pPr>
            <w:r>
              <w:t>1.</w:t>
            </w:r>
            <w:r w:rsidR="00E602A2">
              <w:t>5</w:t>
            </w:r>
            <w:r>
              <w:t xml:space="preserve"> x 0.53</w:t>
            </w:r>
          </w:p>
        </w:tc>
        <w:tc>
          <w:tcPr>
            <w:tcW w:w="625" w:type="pct"/>
          </w:tcPr>
          <w:p w14:paraId="503ACC10" w14:textId="77777777" w:rsidR="009C1FFC" w:rsidRDefault="009C1FFC" w:rsidP="0055248C">
            <w:pPr>
              <w:pStyle w:val="RepTable"/>
            </w:pPr>
            <w:r>
              <w:t>0.2</w:t>
            </w:r>
            <w:r w:rsidR="00BA78E8">
              <w:t>4</w:t>
            </w:r>
          </w:p>
          <w:p w14:paraId="7AB373C6" w14:textId="77777777" w:rsidR="00E520BA" w:rsidRPr="00B36789" w:rsidRDefault="00E520BA" w:rsidP="0055248C">
            <w:pPr>
              <w:pStyle w:val="RepTable"/>
              <w:rPr>
                <w:color w:val="5B9BD5"/>
              </w:rPr>
            </w:pPr>
            <w:r w:rsidRPr="00B36789">
              <w:rPr>
                <w:color w:val="5B9BD5"/>
              </w:rPr>
              <w:t>0.26</w:t>
            </w:r>
          </w:p>
        </w:tc>
        <w:tc>
          <w:tcPr>
            <w:tcW w:w="628" w:type="pct"/>
          </w:tcPr>
          <w:p w14:paraId="516D7DB2" w14:textId="77777777" w:rsidR="009C1FFC" w:rsidRDefault="009C1FFC" w:rsidP="0055248C">
            <w:pPr>
              <w:pStyle w:val="RepTable"/>
            </w:pPr>
            <w:r>
              <w:t>4</w:t>
            </w:r>
            <w:r w:rsidR="00E602A2">
              <w:t>1.72</w:t>
            </w:r>
          </w:p>
          <w:p w14:paraId="707BFEC9" w14:textId="77777777" w:rsidR="00E520BA" w:rsidRPr="00B36789" w:rsidRDefault="00E520BA" w:rsidP="0055248C">
            <w:pPr>
              <w:pStyle w:val="RepTable"/>
              <w:rPr>
                <w:color w:val="5B9BD5"/>
              </w:rPr>
            </w:pPr>
            <w:r w:rsidRPr="00B36789">
              <w:rPr>
                <w:color w:val="5B9BD5"/>
              </w:rPr>
              <w:t>38.46</w:t>
            </w:r>
          </w:p>
        </w:tc>
      </w:tr>
      <w:tr w:rsidR="009C1FFC" w:rsidRPr="000A57AF" w14:paraId="664119D2" w14:textId="77777777" w:rsidTr="0055248C">
        <w:tc>
          <w:tcPr>
            <w:tcW w:w="997" w:type="pct"/>
          </w:tcPr>
          <w:p w14:paraId="3D513801" w14:textId="77777777" w:rsidR="009C1FFC" w:rsidRDefault="009C1FFC" w:rsidP="0055248C">
            <w:pPr>
              <w:pStyle w:val="RepTable"/>
            </w:pPr>
            <w:r>
              <w:t>OSR</w:t>
            </w:r>
          </w:p>
          <w:p w14:paraId="6FDE5A39" w14:textId="77777777" w:rsidR="009C1FFC" w:rsidRPr="000A57AF" w:rsidRDefault="009C1FFC" w:rsidP="0055248C">
            <w:pPr>
              <w:pStyle w:val="RepTable"/>
            </w:pPr>
            <w:r>
              <w:t>BBCH 10-29</w:t>
            </w:r>
          </w:p>
        </w:tc>
        <w:tc>
          <w:tcPr>
            <w:tcW w:w="1500" w:type="pct"/>
            <w:gridSpan w:val="2"/>
          </w:tcPr>
          <w:p w14:paraId="40383112" w14:textId="77777777" w:rsidR="009C1FFC" w:rsidRDefault="009C1FFC" w:rsidP="0055248C">
            <w:pPr>
              <w:pStyle w:val="RepTable"/>
            </w:pPr>
            <w:r>
              <w:t>Small omnivorous mammal “mouse” Combination (invertebrates with interception) 25% weeds 50% weed seeds 25% ground arthropods</w:t>
            </w:r>
          </w:p>
        </w:tc>
        <w:tc>
          <w:tcPr>
            <w:tcW w:w="625" w:type="pct"/>
          </w:tcPr>
          <w:p w14:paraId="46BF5CD3" w14:textId="77777777" w:rsidR="009C1FFC" w:rsidRDefault="009C1FFC" w:rsidP="0055248C">
            <w:pPr>
              <w:pStyle w:val="RepTable"/>
            </w:pPr>
            <w:r>
              <w:t>7.8</w:t>
            </w:r>
          </w:p>
        </w:tc>
        <w:tc>
          <w:tcPr>
            <w:tcW w:w="625" w:type="pct"/>
          </w:tcPr>
          <w:p w14:paraId="3658E9F6" w14:textId="77777777" w:rsidR="009C1FFC" w:rsidRPr="000A57AF" w:rsidRDefault="009C1FFC" w:rsidP="0055248C">
            <w:pPr>
              <w:pStyle w:val="RepTable"/>
            </w:pPr>
            <w:r>
              <w:t>1.</w:t>
            </w:r>
            <w:r w:rsidR="00E602A2">
              <w:t>5</w:t>
            </w:r>
            <w:r>
              <w:t xml:space="preserve"> x 0.53</w:t>
            </w:r>
          </w:p>
        </w:tc>
        <w:tc>
          <w:tcPr>
            <w:tcW w:w="625" w:type="pct"/>
          </w:tcPr>
          <w:p w14:paraId="0C145E02" w14:textId="77777777" w:rsidR="009C1FFC" w:rsidRDefault="009C1FFC" w:rsidP="0055248C">
            <w:pPr>
              <w:pStyle w:val="RepTable"/>
            </w:pPr>
            <w:r>
              <w:t>0.</w:t>
            </w:r>
            <w:r w:rsidR="00E602A2">
              <w:t>98</w:t>
            </w:r>
          </w:p>
          <w:p w14:paraId="04672BD3" w14:textId="77777777" w:rsidR="00E520BA" w:rsidRPr="00B36789" w:rsidRDefault="00E520BA" w:rsidP="0055248C">
            <w:pPr>
              <w:pStyle w:val="RepTable"/>
              <w:rPr>
                <w:color w:val="5B9BD5"/>
              </w:rPr>
            </w:pPr>
            <w:r w:rsidRPr="00B36789">
              <w:rPr>
                <w:color w:val="5B9BD5"/>
              </w:rPr>
              <w:t>1.08</w:t>
            </w:r>
          </w:p>
        </w:tc>
        <w:tc>
          <w:tcPr>
            <w:tcW w:w="628" w:type="pct"/>
          </w:tcPr>
          <w:p w14:paraId="050900DE" w14:textId="77777777" w:rsidR="009C1FFC" w:rsidRDefault="009C1FFC" w:rsidP="0055248C">
            <w:pPr>
              <w:pStyle w:val="RepTable"/>
            </w:pPr>
            <w:r>
              <w:t>10.</w:t>
            </w:r>
            <w:r w:rsidR="00E602A2">
              <w:t>16</w:t>
            </w:r>
          </w:p>
          <w:p w14:paraId="4572F580" w14:textId="77777777" w:rsidR="00E520BA" w:rsidRPr="00B36789" w:rsidRDefault="00E520BA" w:rsidP="0055248C">
            <w:pPr>
              <w:pStyle w:val="RepTable"/>
              <w:rPr>
                <w:color w:val="5B9BD5"/>
              </w:rPr>
            </w:pPr>
            <w:r w:rsidRPr="00B36789">
              <w:rPr>
                <w:color w:val="5B9BD5"/>
              </w:rPr>
              <w:t>9.25</w:t>
            </w:r>
          </w:p>
        </w:tc>
      </w:tr>
      <w:tr w:rsidR="009C1FFC" w:rsidRPr="00D91011" w14:paraId="74CD7A92" w14:textId="77777777" w:rsidTr="0055248C">
        <w:tc>
          <w:tcPr>
            <w:tcW w:w="997" w:type="pct"/>
            <w:shd w:val="clear" w:color="auto" w:fill="auto"/>
          </w:tcPr>
          <w:p w14:paraId="6A8883D3" w14:textId="77777777" w:rsidR="009C1FFC" w:rsidRDefault="009C1FFC" w:rsidP="0055248C">
            <w:pPr>
              <w:pStyle w:val="RepTable"/>
            </w:pPr>
            <w:r>
              <w:t>OSR</w:t>
            </w:r>
          </w:p>
          <w:p w14:paraId="12361D22" w14:textId="77777777" w:rsidR="009C1FFC" w:rsidRPr="000A57AF" w:rsidRDefault="009C1FFC" w:rsidP="0055248C">
            <w:pPr>
              <w:pStyle w:val="RepTable"/>
            </w:pPr>
            <w:r>
              <w:t>BBCH 30-39</w:t>
            </w:r>
          </w:p>
        </w:tc>
        <w:tc>
          <w:tcPr>
            <w:tcW w:w="1500" w:type="pct"/>
            <w:gridSpan w:val="2"/>
            <w:shd w:val="clear" w:color="auto" w:fill="auto"/>
          </w:tcPr>
          <w:p w14:paraId="41084EE9" w14:textId="77777777" w:rsidR="009C1FFC" w:rsidRPr="000A57AF" w:rsidRDefault="009C1FFC" w:rsidP="0055248C">
            <w:pPr>
              <w:pStyle w:val="RepTable"/>
            </w:pPr>
            <w:r>
              <w:t>Small omnivorous mammal “mouse” Combination (invertebrates with interception) 25% weeds 50% weed seeds 25% ground arthropods</w:t>
            </w:r>
          </w:p>
        </w:tc>
        <w:tc>
          <w:tcPr>
            <w:tcW w:w="625" w:type="pct"/>
            <w:shd w:val="clear" w:color="auto" w:fill="auto"/>
          </w:tcPr>
          <w:p w14:paraId="76C804E7" w14:textId="77777777" w:rsidR="009C1FFC" w:rsidRPr="000A57AF" w:rsidRDefault="009C1FFC" w:rsidP="0055248C">
            <w:pPr>
              <w:pStyle w:val="RepTable"/>
            </w:pPr>
            <w:r>
              <w:t>2.3</w:t>
            </w:r>
          </w:p>
        </w:tc>
        <w:tc>
          <w:tcPr>
            <w:tcW w:w="625" w:type="pct"/>
            <w:shd w:val="clear" w:color="auto" w:fill="auto"/>
          </w:tcPr>
          <w:p w14:paraId="7270FDF6" w14:textId="77777777" w:rsidR="009C1FFC" w:rsidRPr="000A57AF" w:rsidRDefault="009C1FFC" w:rsidP="0055248C">
            <w:pPr>
              <w:pStyle w:val="RepTable"/>
            </w:pPr>
            <w:r>
              <w:t>1.</w:t>
            </w:r>
            <w:r w:rsidR="00E602A2">
              <w:t>5</w:t>
            </w:r>
            <w:r>
              <w:t xml:space="preserve"> x 0.53</w:t>
            </w:r>
          </w:p>
        </w:tc>
        <w:tc>
          <w:tcPr>
            <w:tcW w:w="625" w:type="pct"/>
            <w:shd w:val="clear" w:color="auto" w:fill="auto"/>
          </w:tcPr>
          <w:p w14:paraId="73CBC3DF" w14:textId="77777777" w:rsidR="009C1FFC" w:rsidRDefault="009C1FFC" w:rsidP="0055248C">
            <w:pPr>
              <w:pStyle w:val="RepTable"/>
            </w:pPr>
            <w:r>
              <w:t>0.2</w:t>
            </w:r>
            <w:r w:rsidR="00E602A2">
              <w:t>9</w:t>
            </w:r>
          </w:p>
          <w:p w14:paraId="6B262570" w14:textId="77777777" w:rsidR="00E520BA" w:rsidRPr="00B36789" w:rsidRDefault="00E520BA" w:rsidP="0055248C">
            <w:pPr>
              <w:pStyle w:val="RepTable"/>
              <w:rPr>
                <w:color w:val="5B9BD5"/>
              </w:rPr>
            </w:pPr>
            <w:r w:rsidRPr="00B36789">
              <w:rPr>
                <w:color w:val="5B9BD5"/>
              </w:rPr>
              <w:t>0.32</w:t>
            </w:r>
          </w:p>
        </w:tc>
        <w:tc>
          <w:tcPr>
            <w:tcW w:w="628" w:type="pct"/>
            <w:shd w:val="clear" w:color="auto" w:fill="auto"/>
          </w:tcPr>
          <w:p w14:paraId="31773B64" w14:textId="77777777" w:rsidR="009C1FFC" w:rsidRDefault="009C1FFC" w:rsidP="0055248C">
            <w:pPr>
              <w:pStyle w:val="RepTable"/>
            </w:pPr>
            <w:r>
              <w:t>3</w:t>
            </w:r>
            <w:r w:rsidR="00E602A2">
              <w:t>4.46</w:t>
            </w:r>
          </w:p>
          <w:p w14:paraId="462E2EFD" w14:textId="77777777" w:rsidR="00E520BA" w:rsidRPr="00B36789" w:rsidRDefault="00E520BA" w:rsidP="0055248C">
            <w:pPr>
              <w:pStyle w:val="RepTable"/>
              <w:rPr>
                <w:color w:val="5B9BD5"/>
              </w:rPr>
            </w:pPr>
            <w:r w:rsidRPr="00B36789">
              <w:rPr>
                <w:color w:val="5B9BD5"/>
              </w:rPr>
              <w:t>31.25</w:t>
            </w:r>
          </w:p>
        </w:tc>
      </w:tr>
    </w:tbl>
    <w:p w14:paraId="09E42B01" w14:textId="77777777" w:rsidR="009C1FFC" w:rsidRPr="005F7D81" w:rsidRDefault="009C1FFC" w:rsidP="009C1FFC">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11527180" w14:textId="77777777" w:rsidR="00E520BA" w:rsidRPr="00C20FDF" w:rsidRDefault="00E520BA" w:rsidP="00E520BA">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22D8EE74" w14:textId="77777777" w:rsidR="009C1FFC" w:rsidRDefault="009C1FFC" w:rsidP="009C1FFC">
      <w:pPr>
        <w:pStyle w:val="RepStandard"/>
      </w:pPr>
    </w:p>
    <w:p w14:paraId="77409F65" w14:textId="77777777" w:rsidR="00262965" w:rsidRDefault="00262965" w:rsidP="009C1FFC">
      <w:pPr>
        <w:pStyle w:val="RepStandard"/>
      </w:pPr>
      <w:r w:rsidRPr="005929A3">
        <w:t>After first-tier risk assessment, the risk of mammals exposure to the metabolite JAU6476-desthio is still unacceptable. Therefore, a higher-tier for the long-term risk assessment of the risk of mammals exposure to the metabolite is presented below.</w:t>
      </w:r>
    </w:p>
    <w:p w14:paraId="052FDBEF" w14:textId="77777777" w:rsidR="005F7D81" w:rsidRPr="005F7D81" w:rsidRDefault="00D526BE" w:rsidP="005F7D81">
      <w:pPr>
        <w:pStyle w:val="Nagwek4"/>
        <w:rPr>
          <w:lang w:val="en-GB"/>
        </w:rPr>
      </w:pPr>
      <w:bookmarkStart w:id="308" w:name="_Toc412643987"/>
      <w:bookmarkStart w:id="309" w:name="_Toc413916833"/>
      <w:bookmarkStart w:id="310" w:name="_Toc413916975"/>
      <w:bookmarkStart w:id="311" w:name="_Toc413922036"/>
      <w:bookmarkStart w:id="312" w:name="_Toc413922525"/>
      <w:bookmarkStart w:id="313" w:name="_Toc413922629"/>
      <w:bookmarkStart w:id="314" w:name="_Toc414955266"/>
      <w:bookmarkStart w:id="315" w:name="_Toc415214573"/>
      <w:bookmarkStart w:id="316" w:name="_Toc26181279"/>
      <w:r w:rsidRPr="002B1114">
        <w:rPr>
          <w:lang w:val="en-GB"/>
        </w:rPr>
        <w:t>Higher-tier risk assessment</w:t>
      </w:r>
      <w:bookmarkEnd w:id="308"/>
      <w:bookmarkEnd w:id="309"/>
      <w:bookmarkEnd w:id="310"/>
      <w:bookmarkEnd w:id="311"/>
      <w:bookmarkEnd w:id="312"/>
      <w:bookmarkEnd w:id="313"/>
      <w:bookmarkEnd w:id="314"/>
      <w:bookmarkEnd w:id="315"/>
      <w:bookmarkEnd w:id="316"/>
    </w:p>
    <w:p w14:paraId="18150537" w14:textId="77777777" w:rsidR="00F737E0" w:rsidRDefault="00F737E0" w:rsidP="00F737E0">
      <w:pPr>
        <w:widowControl w:val="0"/>
        <w:spacing w:line="280" w:lineRule="exact"/>
        <w:jc w:val="both"/>
        <w:rPr>
          <w:lang w:val="en-GB"/>
        </w:rPr>
      </w:pPr>
      <w:r w:rsidRPr="005159F4">
        <w:rPr>
          <w:lang w:val="en-GB"/>
        </w:rPr>
        <w:t>The first</w:t>
      </w:r>
      <w:r>
        <w:rPr>
          <w:lang w:val="en-GB"/>
        </w:rPr>
        <w:t>-</w:t>
      </w:r>
      <w:r w:rsidRPr="005159F4">
        <w:rPr>
          <w:lang w:val="en-GB"/>
        </w:rPr>
        <w:t>Tier risk assessment after the application of SAP</w:t>
      </w:r>
      <w:r>
        <w:rPr>
          <w:lang w:val="en-GB"/>
        </w:rPr>
        <w:t>250F</w:t>
      </w:r>
      <w:r w:rsidRPr="005159F4">
        <w:rPr>
          <w:lang w:val="en-GB"/>
        </w:rPr>
        <w:t xml:space="preserve"> indicates a long-term risk</w:t>
      </w:r>
      <w:r>
        <w:rPr>
          <w:lang w:val="en-GB"/>
        </w:rPr>
        <w:t xml:space="preserve"> of the metabolite JAU 6476-desthio</w:t>
      </w:r>
      <w:r w:rsidRPr="005159F4">
        <w:rPr>
          <w:lang w:val="en-GB"/>
        </w:rPr>
        <w:t xml:space="preserve"> </w:t>
      </w:r>
      <w:r w:rsidR="00CD5FC5">
        <w:rPr>
          <w:lang w:val="en-GB"/>
        </w:rPr>
        <w:t>(</w:t>
      </w:r>
      <w:r w:rsidR="00CD5FC5" w:rsidRPr="008B67CC">
        <w:rPr>
          <w:color w:val="5B9BD5"/>
          <w:lang w:val="en-GB"/>
        </w:rPr>
        <w:t>M04)</w:t>
      </w:r>
      <w:r w:rsidR="00CD5FC5">
        <w:rPr>
          <w:lang w:val="en-GB"/>
        </w:rPr>
        <w:t xml:space="preserve"> </w:t>
      </w:r>
      <w:r w:rsidRPr="005159F4">
        <w:rPr>
          <w:lang w:val="en-GB"/>
        </w:rPr>
        <w:t xml:space="preserve">for </w:t>
      </w:r>
      <w:r w:rsidRPr="00FD5DBD">
        <w:rPr>
          <w:lang w:val="en-GB"/>
        </w:rPr>
        <w:t xml:space="preserve">Small </w:t>
      </w:r>
      <w:r w:rsidRPr="005A0C2F">
        <w:rPr>
          <w:lang w:val="en-GB"/>
        </w:rPr>
        <w:t>herbivorous mammal (Common vole) and Large herbivorous mammal (Lagomorph). Thus, a refined risk assessment for long-term exposure of mammals must be performed for two kinds of mammals</w:t>
      </w:r>
      <w:r w:rsidR="00893590" w:rsidRPr="005A0C2F">
        <w:rPr>
          <w:lang w:val="en-GB"/>
        </w:rPr>
        <w:t xml:space="preserve"> followin</w:t>
      </w:r>
      <w:r w:rsidR="00022F8C" w:rsidRPr="005A0C2F">
        <w:rPr>
          <w:lang w:val="en-GB"/>
        </w:rPr>
        <w:t>g</w:t>
      </w:r>
      <w:r w:rsidR="00893590" w:rsidRPr="005A0C2F">
        <w:rPr>
          <w:lang w:val="en-GB"/>
        </w:rPr>
        <w:t>.</w:t>
      </w:r>
      <w:r w:rsidR="00022F8C" w:rsidRPr="005A0C2F">
        <w:rPr>
          <w:lang w:val="en-GB"/>
        </w:rPr>
        <w:t xml:space="preserve"> </w:t>
      </w:r>
      <w:r w:rsidR="00F97575" w:rsidRPr="005A0C2F">
        <w:rPr>
          <w:lang w:val="en-GB"/>
        </w:rPr>
        <w:t>I</w:t>
      </w:r>
      <w:r w:rsidR="00022F8C" w:rsidRPr="005A0C2F">
        <w:rPr>
          <w:lang w:val="en-GB"/>
        </w:rPr>
        <w:t xml:space="preserve">ndependent approaches are presented below (please be aware that each </w:t>
      </w:r>
      <w:r w:rsidR="00022F8C" w:rsidRPr="005A0C2F">
        <w:rPr>
          <w:lang w:val="en-GB"/>
        </w:rPr>
        <w:lastRenderedPageBreak/>
        <w:t>refinement proposal is independent, thus not connected between them).</w:t>
      </w:r>
    </w:p>
    <w:p w14:paraId="7975DAF4" w14:textId="77777777" w:rsidR="00E520BA" w:rsidRDefault="00E520BA" w:rsidP="00816800">
      <w:pPr>
        <w:pStyle w:val="RepStandard"/>
      </w:pPr>
    </w:p>
    <w:p w14:paraId="395DC9E3" w14:textId="77777777" w:rsidR="00816800" w:rsidRPr="000D2BF3" w:rsidRDefault="00816800" w:rsidP="00816800">
      <w:pPr>
        <w:tabs>
          <w:tab w:val="left" w:pos="720"/>
        </w:tabs>
        <w:spacing w:after="240" w:line="280" w:lineRule="exact"/>
        <w:jc w:val="both"/>
        <w:rPr>
          <w:b/>
          <w:bCs/>
          <w:u w:val="single"/>
          <w:lang w:val="en-GB"/>
        </w:rPr>
      </w:pPr>
      <w:r w:rsidRPr="000D2BF3">
        <w:rPr>
          <w:b/>
          <w:bCs/>
          <w:u w:val="single"/>
          <w:lang w:val="en-GB"/>
        </w:rPr>
        <w:t>Tier 2</w:t>
      </w:r>
      <w:r w:rsidR="00061EB3">
        <w:rPr>
          <w:b/>
          <w:bCs/>
          <w:u w:val="single"/>
          <w:lang w:val="en-GB"/>
        </w:rPr>
        <w:t>a</w:t>
      </w:r>
      <w:r w:rsidR="00FB069A">
        <w:rPr>
          <w:b/>
          <w:bCs/>
          <w:u w:val="single"/>
          <w:lang w:val="en-GB"/>
        </w:rPr>
        <w:t xml:space="preserve"> – Refinement of </w:t>
      </w:r>
      <w:r w:rsidR="009F3A15">
        <w:rPr>
          <w:b/>
          <w:bCs/>
          <w:u w:val="single"/>
          <w:lang w:val="en-GB"/>
        </w:rPr>
        <w:t>foliar DT</w:t>
      </w:r>
      <w:r w:rsidR="009F3A15" w:rsidRPr="009F3A15">
        <w:rPr>
          <w:b/>
          <w:bCs/>
          <w:u w:val="single"/>
          <w:vertAlign w:val="subscript"/>
          <w:lang w:val="en-GB"/>
        </w:rPr>
        <w:t>50</w:t>
      </w:r>
    </w:p>
    <w:p w14:paraId="5E16DE0F" w14:textId="77777777" w:rsidR="00816800" w:rsidRDefault="00816800" w:rsidP="00816800">
      <w:pPr>
        <w:pStyle w:val="RepStandard"/>
        <w:rPr>
          <w:color w:val="000000"/>
          <w:lang w:eastAsia="en-US"/>
        </w:rPr>
      </w:pPr>
      <w:r>
        <w:rPr>
          <w:color w:val="000000"/>
          <w:lang w:eastAsia="en-US"/>
        </w:rPr>
        <w:t>The following information was considered for a more realistic estimation of the residue decline in and on plant material</w:t>
      </w:r>
      <w:r w:rsidR="0078085F">
        <w:rPr>
          <w:color w:val="000000"/>
          <w:lang w:eastAsia="en-US"/>
        </w:rPr>
        <w:t xml:space="preserve"> as t</w:t>
      </w:r>
      <w:r w:rsidR="0078085F" w:rsidRPr="0078085F">
        <w:rPr>
          <w:color w:val="000000"/>
          <w:lang w:eastAsia="en-US"/>
        </w:rPr>
        <w:t xml:space="preserve">he measured residue decline of JAU 6476-desthio on plant material can be considered </w:t>
      </w:r>
      <w:r w:rsidR="0078085F">
        <w:rPr>
          <w:color w:val="000000"/>
          <w:lang w:eastAsia="en-US"/>
        </w:rPr>
        <w:t xml:space="preserve">to calculate a refined </w:t>
      </w:r>
      <w:r w:rsidR="0078085F" w:rsidRPr="0078085F">
        <w:rPr>
          <w:color w:val="000000"/>
          <w:lang w:eastAsia="en-US"/>
        </w:rPr>
        <w:t>MAF and</w:t>
      </w:r>
      <w:r w:rsidR="0078085F">
        <w:rPr>
          <w:color w:val="000000"/>
          <w:lang w:eastAsia="en-US"/>
        </w:rPr>
        <w:t>/or</w:t>
      </w:r>
      <w:r w:rsidR="0078085F" w:rsidRPr="0078085F">
        <w:rPr>
          <w:color w:val="000000"/>
          <w:lang w:eastAsia="en-US"/>
        </w:rPr>
        <w:t xml:space="preserve"> fTWA</w:t>
      </w:r>
      <w:r>
        <w:rPr>
          <w:color w:val="000000"/>
          <w:lang w:eastAsia="en-US"/>
        </w:rPr>
        <w:t>.</w:t>
      </w:r>
      <w:r w:rsidR="001F3DEC">
        <w:rPr>
          <w:color w:val="000000"/>
          <w:lang w:eastAsia="en-US"/>
        </w:rPr>
        <w:t xml:space="preserve"> </w:t>
      </w:r>
      <w:r w:rsidR="0078085F">
        <w:rPr>
          <w:color w:val="000000"/>
          <w:lang w:eastAsia="en-US"/>
        </w:rPr>
        <w:t>A total of 8 trials were conducted to determine the residue of Prothioconazole-desthio in wheat and the DT</w:t>
      </w:r>
      <w:r w:rsidR="0078085F" w:rsidRPr="006D484B">
        <w:rPr>
          <w:color w:val="000000"/>
          <w:vertAlign w:val="subscript"/>
          <w:lang w:eastAsia="en-US"/>
        </w:rPr>
        <w:t>50</w:t>
      </w:r>
      <w:r w:rsidR="0078085F">
        <w:rPr>
          <w:color w:val="000000"/>
          <w:lang w:eastAsia="en-US"/>
        </w:rPr>
        <w:t xml:space="preserve"> after a spray application of 200 g as/ha.</w:t>
      </w:r>
      <w:r w:rsidR="00342A53">
        <w:rPr>
          <w:color w:val="000000"/>
          <w:lang w:eastAsia="en-US"/>
        </w:rPr>
        <w:t xml:space="preserve"> The overall mean DT</w:t>
      </w:r>
      <w:r w:rsidR="00342A53" w:rsidRPr="00342A53">
        <w:rPr>
          <w:color w:val="000000"/>
          <w:vertAlign w:val="subscript"/>
          <w:lang w:eastAsia="en-US"/>
        </w:rPr>
        <w:t>50</w:t>
      </w:r>
      <w:r w:rsidR="00342A53">
        <w:rPr>
          <w:color w:val="000000"/>
          <w:lang w:eastAsia="en-US"/>
        </w:rPr>
        <w:t xml:space="preserve"> i</w:t>
      </w:r>
      <w:r>
        <w:rPr>
          <w:color w:val="000000"/>
          <w:lang w:eastAsia="en-US"/>
        </w:rPr>
        <w:t xml:space="preserve">n wheat </w:t>
      </w:r>
      <w:r w:rsidR="00342A53">
        <w:rPr>
          <w:color w:val="000000"/>
          <w:lang w:eastAsia="en-US"/>
        </w:rPr>
        <w:t>considering</w:t>
      </w:r>
      <w:r>
        <w:rPr>
          <w:color w:val="000000"/>
          <w:lang w:eastAsia="en-US"/>
        </w:rPr>
        <w:t xml:space="preserve"> foliar residues is considered to be 3.2 days, with a measured maximum residue of 3.7 mg/kg (EFSA, 2007).</w:t>
      </w:r>
      <w:r w:rsidR="0078085F">
        <w:rPr>
          <w:color w:val="000000"/>
          <w:lang w:eastAsia="en-US"/>
        </w:rPr>
        <w:t xml:space="preserve"> This DT</w:t>
      </w:r>
      <w:r w:rsidR="0078085F" w:rsidRPr="006D484B">
        <w:rPr>
          <w:color w:val="000000"/>
          <w:vertAlign w:val="subscript"/>
          <w:lang w:eastAsia="en-US"/>
        </w:rPr>
        <w:t>50</w:t>
      </w:r>
      <w:r w:rsidR="0078085F">
        <w:rPr>
          <w:color w:val="000000"/>
          <w:lang w:eastAsia="en-US"/>
        </w:rPr>
        <w:t xml:space="preserve"> was proposed to be used as refinement in the </w:t>
      </w:r>
      <w:r w:rsidR="0078085F" w:rsidRPr="0078085F">
        <w:rPr>
          <w:color w:val="000000"/>
          <w:lang w:eastAsia="en-US"/>
        </w:rPr>
        <w:t>EFSA Scientific Report (2007) 106, 1-98</w:t>
      </w:r>
      <w:r w:rsidR="0078085F">
        <w:rPr>
          <w:color w:val="000000"/>
          <w:lang w:eastAsia="en-US"/>
        </w:rPr>
        <w:t>.</w:t>
      </w:r>
    </w:p>
    <w:p w14:paraId="2E51C210" w14:textId="77777777" w:rsidR="0078085F" w:rsidRDefault="0078085F" w:rsidP="00816800">
      <w:pPr>
        <w:pStyle w:val="RepStandard"/>
        <w:rPr>
          <w:color w:val="000000"/>
          <w:lang w:eastAsia="en-US"/>
        </w:rPr>
      </w:pPr>
    </w:p>
    <w:p w14:paraId="118EA6C6" w14:textId="77777777" w:rsidR="00F97575" w:rsidRDefault="0078085F" w:rsidP="00816800">
      <w:pPr>
        <w:tabs>
          <w:tab w:val="left" w:pos="720"/>
        </w:tabs>
        <w:spacing w:after="120" w:line="280" w:lineRule="exact"/>
        <w:jc w:val="both"/>
        <w:rPr>
          <w:rFonts w:eastAsia="Calibri"/>
          <w:lang w:val="en-GB"/>
        </w:rPr>
      </w:pPr>
      <w:r>
        <w:rPr>
          <w:rFonts w:eastAsia="Calibri"/>
          <w:lang w:val="en-GB"/>
        </w:rPr>
        <w:t>It c</w:t>
      </w:r>
      <w:r w:rsidR="00816800" w:rsidRPr="00893590">
        <w:rPr>
          <w:rFonts w:eastAsia="Calibri"/>
          <w:lang w:val="en-GB"/>
        </w:rPr>
        <w:t>an be therefore considered consistent/robust the use of a D</w:t>
      </w:r>
      <w:r w:rsidR="00816800">
        <w:rPr>
          <w:rFonts w:eastAsia="Calibri"/>
          <w:lang w:val="en-GB"/>
        </w:rPr>
        <w:t>T</w:t>
      </w:r>
      <w:r w:rsidR="00816800" w:rsidRPr="00B1596C">
        <w:rPr>
          <w:rFonts w:eastAsia="Calibri"/>
          <w:vertAlign w:val="subscript"/>
          <w:lang w:val="en-GB"/>
        </w:rPr>
        <w:t>50</w:t>
      </w:r>
      <w:r w:rsidR="00816800" w:rsidRPr="00893590">
        <w:rPr>
          <w:rFonts w:eastAsia="Calibri"/>
          <w:lang w:val="en-GB"/>
        </w:rPr>
        <w:t xml:space="preserve"> of </w:t>
      </w:r>
      <w:r w:rsidR="00816800">
        <w:rPr>
          <w:rFonts w:eastAsia="Calibri"/>
          <w:lang w:val="en-GB"/>
        </w:rPr>
        <w:t>3.2</w:t>
      </w:r>
      <w:r w:rsidR="00816800" w:rsidRPr="00893590">
        <w:rPr>
          <w:rFonts w:eastAsia="Calibri"/>
          <w:lang w:val="en-GB"/>
        </w:rPr>
        <w:t xml:space="preserve"> days in foliage</w:t>
      </w:r>
      <w:r w:rsidR="00F97575">
        <w:rPr>
          <w:rFonts w:eastAsia="Calibri"/>
          <w:lang w:val="en-GB"/>
        </w:rPr>
        <w:t>.</w:t>
      </w:r>
    </w:p>
    <w:p w14:paraId="28A0ADEF" w14:textId="77777777" w:rsidR="009266C5" w:rsidRDefault="009266C5" w:rsidP="00816800">
      <w:pPr>
        <w:tabs>
          <w:tab w:val="left" w:pos="720"/>
        </w:tabs>
        <w:spacing w:after="120" w:line="280" w:lineRule="exact"/>
        <w:jc w:val="both"/>
        <w:rPr>
          <w:rFonts w:eastAsia="Calibri"/>
          <w:lang w:val="en-GB"/>
        </w:rPr>
      </w:pPr>
      <w:r>
        <w:rPr>
          <w:rFonts w:eastAsia="Calibri"/>
          <w:lang w:val="en-GB"/>
        </w:rPr>
        <w:t>A</w:t>
      </w:r>
      <w:r w:rsidR="00816800" w:rsidRPr="00893590">
        <w:rPr>
          <w:rFonts w:eastAsia="Calibri"/>
          <w:lang w:val="en-GB"/>
        </w:rPr>
        <w:t>ssuming first-order kinetics,</w:t>
      </w:r>
      <w:r w:rsidR="0078085F">
        <w:rPr>
          <w:rFonts w:eastAsia="Calibri"/>
          <w:lang w:val="en-GB"/>
        </w:rPr>
        <w:t xml:space="preserve"> </w:t>
      </w:r>
      <w:r>
        <w:rPr>
          <w:rFonts w:eastAsia="Calibri"/>
          <w:lang w:val="en-GB"/>
        </w:rPr>
        <w:t>the MAF can be calculated according to the following formula (EFSA bird and mammal guidance 2009, Appendix H):</w:t>
      </w:r>
    </w:p>
    <w:p w14:paraId="373D5F8C" w14:textId="081B0250" w:rsidR="009266C5" w:rsidRPr="001A639E" w:rsidRDefault="00421F37" w:rsidP="009266C5">
      <w:r>
        <w:rPr>
          <w:noProof/>
          <w:lang w:val="pl-PL" w:eastAsia="pl-PL"/>
        </w:rPr>
        <w:drawing>
          <wp:inline distT="0" distB="0" distL="0" distR="0" wp14:anchorId="5A3240B7" wp14:editId="110BADE6">
            <wp:extent cx="2286000" cy="1595755"/>
            <wp:effectExtent l="0" t="0" r="0" b="0"/>
            <wp:docPr id="6" name="Obraz 6" descr="cid:image001.png@01D73216.AE3F91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id:image001.png@01D73216.AE3F91F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1595755"/>
                    </a:xfrm>
                    <a:prstGeom prst="rect">
                      <a:avLst/>
                    </a:prstGeom>
                    <a:noFill/>
                    <a:ln>
                      <a:noFill/>
                    </a:ln>
                  </pic:spPr>
                </pic:pic>
              </a:graphicData>
            </a:graphic>
          </wp:inline>
        </w:drawing>
      </w:r>
    </w:p>
    <w:p w14:paraId="488760C4" w14:textId="77777777" w:rsidR="009266C5" w:rsidRDefault="009266C5" w:rsidP="00816800">
      <w:pPr>
        <w:tabs>
          <w:tab w:val="left" w:pos="720"/>
        </w:tabs>
        <w:spacing w:after="120" w:line="280" w:lineRule="exact"/>
        <w:jc w:val="both"/>
        <w:rPr>
          <w:rFonts w:eastAsia="Calibri"/>
          <w:lang w:val="en-GB"/>
        </w:rPr>
      </w:pPr>
    </w:p>
    <w:p w14:paraId="0C98100E" w14:textId="77777777" w:rsidR="009266C5" w:rsidRDefault="009266C5" w:rsidP="00816800">
      <w:pPr>
        <w:tabs>
          <w:tab w:val="left" w:pos="720"/>
        </w:tabs>
        <w:spacing w:after="120" w:line="280" w:lineRule="exact"/>
        <w:jc w:val="both"/>
        <w:rPr>
          <w:rFonts w:eastAsia="Calibri"/>
          <w:lang w:val="en-GB"/>
        </w:rPr>
      </w:pPr>
    </w:p>
    <w:p w14:paraId="40AC9C30" w14:textId="77777777" w:rsidR="00816800" w:rsidRDefault="009266C5" w:rsidP="00816800">
      <w:pPr>
        <w:tabs>
          <w:tab w:val="left" w:pos="720"/>
        </w:tabs>
        <w:spacing w:after="120" w:line="280" w:lineRule="exact"/>
        <w:jc w:val="both"/>
        <w:rPr>
          <w:rFonts w:eastAsia="Calibri"/>
          <w:lang w:val="en-GB"/>
        </w:rPr>
      </w:pPr>
      <w:r>
        <w:rPr>
          <w:rFonts w:eastAsia="Calibri"/>
          <w:lang w:val="en-GB"/>
        </w:rPr>
        <w:t>And</w:t>
      </w:r>
      <w:r w:rsidR="00816800" w:rsidRPr="00893590">
        <w:rPr>
          <w:rFonts w:eastAsia="Calibri"/>
          <w:lang w:val="en-GB"/>
        </w:rPr>
        <w:t xml:space="preserve"> the time-weighted-average factor (fTWA) according to the following formula</w:t>
      </w:r>
      <w:r w:rsidR="001468EE">
        <w:rPr>
          <w:rFonts w:eastAsia="Calibri"/>
          <w:lang w:val="en-GB"/>
        </w:rPr>
        <w:t>:</w:t>
      </w:r>
    </w:p>
    <w:p w14:paraId="38F0B2A2" w14:textId="77777777" w:rsidR="001468EE" w:rsidRDefault="001468EE" w:rsidP="00816800">
      <w:pPr>
        <w:tabs>
          <w:tab w:val="left" w:pos="720"/>
        </w:tabs>
        <w:spacing w:after="120" w:line="280" w:lineRule="exact"/>
        <w:jc w:val="both"/>
        <w:rPr>
          <w:rFonts w:eastAsia="Calibri"/>
          <w:lang w:val="en-GB"/>
        </w:rPr>
      </w:pPr>
    </w:p>
    <w:p w14:paraId="0501B87D" w14:textId="77777777" w:rsidR="00816800" w:rsidRPr="00893590" w:rsidRDefault="006D484B" w:rsidP="001468EE">
      <w:pPr>
        <w:tabs>
          <w:tab w:val="left" w:pos="720"/>
        </w:tabs>
        <w:spacing w:after="120" w:line="280" w:lineRule="exact"/>
        <w:jc w:val="both"/>
        <w:rPr>
          <w:rFonts w:eastAsia="Calibri"/>
          <w:lang w:val="en-GB"/>
        </w:rPr>
      </w:pPr>
      <w:r>
        <w:rPr>
          <w:rFonts w:eastAsia="Calibri"/>
          <w:lang w:val="en-GB"/>
        </w:rPr>
        <w:t>f</w:t>
      </w:r>
      <w:r w:rsidRPr="001468EE">
        <w:rPr>
          <w:rFonts w:eastAsia="Calibri"/>
          <w:vertAlign w:val="subscript"/>
          <w:lang w:val="en-GB"/>
        </w:rPr>
        <w:t>TWA</w:t>
      </w:r>
      <w:r>
        <w:rPr>
          <w:rFonts w:eastAsia="Calibri"/>
          <w:lang w:val="en-GB"/>
        </w:rPr>
        <w:t xml:space="preserve"> = (1-e</w:t>
      </w:r>
      <w:r w:rsidRPr="006D484B">
        <w:rPr>
          <w:rFonts w:eastAsia="Calibri"/>
          <w:vertAlign w:val="superscript"/>
          <w:lang w:val="en-GB"/>
        </w:rPr>
        <w:t>-</w:t>
      </w:r>
      <w:r w:rsidR="001468EE">
        <w:rPr>
          <w:rFonts w:eastAsia="Calibri"/>
          <w:vertAlign w:val="superscript"/>
          <w:lang w:val="en-GB"/>
        </w:rPr>
        <w:t>kt</w:t>
      </w:r>
      <w:r>
        <w:rPr>
          <w:rFonts w:eastAsia="Calibri"/>
          <w:lang w:val="en-GB"/>
        </w:rPr>
        <w:t>)/kt</w:t>
      </w:r>
    </w:p>
    <w:p w14:paraId="2E0F3966" w14:textId="77777777" w:rsidR="00816800" w:rsidRPr="00893590" w:rsidRDefault="00816800" w:rsidP="00816800">
      <w:pPr>
        <w:tabs>
          <w:tab w:val="left" w:pos="720"/>
        </w:tabs>
        <w:spacing w:line="280" w:lineRule="exact"/>
        <w:jc w:val="both"/>
        <w:rPr>
          <w:rFonts w:eastAsia="Calibri"/>
          <w:lang w:val="en-GB"/>
        </w:rPr>
      </w:pPr>
      <w:r w:rsidRPr="00893590">
        <w:rPr>
          <w:rFonts w:eastAsia="Calibri"/>
          <w:lang w:val="en-GB"/>
        </w:rPr>
        <w:t>where:</w:t>
      </w:r>
      <w:r w:rsidRPr="00893590">
        <w:rPr>
          <w:rFonts w:eastAsia="Calibri"/>
          <w:lang w:val="en-GB"/>
        </w:rPr>
        <w:tab/>
      </w:r>
    </w:p>
    <w:p w14:paraId="1919DB6B" w14:textId="77777777" w:rsidR="00816800" w:rsidRPr="00893590" w:rsidRDefault="00816800" w:rsidP="00816800">
      <w:pPr>
        <w:tabs>
          <w:tab w:val="left" w:pos="720"/>
        </w:tabs>
        <w:spacing w:line="280" w:lineRule="exact"/>
        <w:jc w:val="both"/>
        <w:rPr>
          <w:rFonts w:eastAsia="Calibri"/>
          <w:lang w:val="en-GB"/>
        </w:rPr>
      </w:pPr>
      <w:r w:rsidRPr="00893590">
        <w:rPr>
          <w:rFonts w:eastAsia="Calibri"/>
          <w:lang w:val="en-GB"/>
        </w:rPr>
        <w:t>k</w:t>
      </w:r>
      <w:r w:rsidRPr="00893590">
        <w:rPr>
          <w:rFonts w:eastAsia="Calibri"/>
          <w:lang w:val="en-GB"/>
        </w:rPr>
        <w:tab/>
        <w:t>velocity constant (ln2/DT50)</w:t>
      </w:r>
    </w:p>
    <w:p w14:paraId="100357CA" w14:textId="77777777" w:rsidR="00816800" w:rsidRPr="00893590" w:rsidRDefault="00816800" w:rsidP="00816800">
      <w:pPr>
        <w:tabs>
          <w:tab w:val="left" w:pos="720"/>
        </w:tabs>
        <w:spacing w:line="280" w:lineRule="exact"/>
        <w:jc w:val="both"/>
        <w:rPr>
          <w:rFonts w:eastAsia="Calibri"/>
          <w:lang w:val="en-GB"/>
        </w:rPr>
      </w:pPr>
      <w:r w:rsidRPr="00893590">
        <w:rPr>
          <w:rFonts w:eastAsia="Calibri"/>
          <w:lang w:val="en-GB"/>
        </w:rPr>
        <w:t>t</w:t>
      </w:r>
      <w:r w:rsidRPr="00893590">
        <w:rPr>
          <w:rFonts w:eastAsia="Calibri"/>
          <w:lang w:val="en-GB"/>
        </w:rPr>
        <w:tab/>
        <w:t>average time (21 days)</w:t>
      </w:r>
    </w:p>
    <w:p w14:paraId="6B4B9189" w14:textId="77777777" w:rsidR="00816800" w:rsidRPr="00893590" w:rsidRDefault="00816800" w:rsidP="00816800">
      <w:pPr>
        <w:rPr>
          <w:rFonts w:eastAsia="Calibri"/>
          <w:lang w:val="en-GB"/>
        </w:rPr>
      </w:pPr>
    </w:p>
    <w:p w14:paraId="4D1B149A" w14:textId="77777777" w:rsidR="009266C5" w:rsidRPr="009266C5" w:rsidRDefault="009266C5" w:rsidP="009266C5">
      <w:pPr>
        <w:rPr>
          <w:b/>
          <w:bCs/>
          <w:sz w:val="24"/>
          <w:szCs w:val="24"/>
          <w:lang w:val="en-GB" w:eastAsia="en-GB"/>
        </w:rPr>
      </w:pPr>
      <w:r w:rsidRPr="009266C5">
        <w:rPr>
          <w:rFonts w:eastAsia="Calibri"/>
          <w:lang w:val="en-GB"/>
        </w:rPr>
        <w:t>The refined</w:t>
      </w:r>
      <w:r w:rsidRPr="009266C5">
        <w:rPr>
          <w:rFonts w:eastAsia="Calibri"/>
          <w:b/>
          <w:bCs/>
          <w:lang w:val="en-GB"/>
        </w:rPr>
        <w:t xml:space="preserve"> MAF is 1.05</w:t>
      </w:r>
    </w:p>
    <w:p w14:paraId="22F23E13" w14:textId="77777777" w:rsidR="00816800" w:rsidRPr="00893590" w:rsidRDefault="00816800" w:rsidP="00816800">
      <w:pPr>
        <w:rPr>
          <w:sz w:val="24"/>
          <w:szCs w:val="24"/>
          <w:lang w:val="en-GB" w:eastAsia="en-GB"/>
        </w:rPr>
      </w:pPr>
      <w:r w:rsidRPr="00893590">
        <w:rPr>
          <w:rFonts w:eastAsia="Calibri"/>
          <w:lang w:val="en-GB"/>
        </w:rPr>
        <w:t xml:space="preserve">The refined </w:t>
      </w:r>
      <w:r w:rsidRPr="00893590">
        <w:rPr>
          <w:rFonts w:eastAsia="Calibri"/>
          <w:b/>
          <w:lang w:val="en-GB"/>
        </w:rPr>
        <w:t>time-weighted-average factor (f</w:t>
      </w:r>
      <w:r w:rsidRPr="00893590">
        <w:rPr>
          <w:rFonts w:eastAsia="Calibri"/>
          <w:b/>
          <w:vertAlign w:val="subscript"/>
          <w:lang w:val="en-GB"/>
        </w:rPr>
        <w:t>TWA</w:t>
      </w:r>
      <w:r w:rsidRPr="00893590">
        <w:rPr>
          <w:rFonts w:eastAsia="Calibri"/>
          <w:b/>
          <w:lang w:val="en-GB"/>
        </w:rPr>
        <w:t>) is 0.</w:t>
      </w:r>
      <w:r>
        <w:rPr>
          <w:rFonts w:eastAsia="Calibri"/>
          <w:b/>
          <w:lang w:val="en-GB"/>
        </w:rPr>
        <w:t>2</w:t>
      </w:r>
      <w:r w:rsidRPr="00893590">
        <w:rPr>
          <w:rFonts w:eastAsia="Calibri"/>
          <w:b/>
          <w:lang w:val="en-GB"/>
        </w:rPr>
        <w:t>2</w:t>
      </w:r>
      <w:r w:rsidRPr="00893590">
        <w:rPr>
          <w:sz w:val="24"/>
          <w:szCs w:val="24"/>
          <w:lang w:val="en-GB" w:eastAsia="en-GB"/>
        </w:rPr>
        <w:t xml:space="preserve"> </w:t>
      </w:r>
    </w:p>
    <w:p w14:paraId="4244287B" w14:textId="77777777" w:rsidR="00816800" w:rsidRPr="002B1114" w:rsidRDefault="00816800" w:rsidP="00816800">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002F61D8">
        <w:t>-</w:t>
      </w:r>
      <w:r w:rsidR="002F61D8" w:rsidRPr="003C5D1B">
        <w:rPr>
          <w:color w:val="5B9BD5"/>
        </w:rPr>
        <w:t>6</w:t>
      </w:r>
      <w:r w:rsidRPr="002B1114">
        <w:t xml:space="preserve">: </w:t>
      </w:r>
      <w:r w:rsidRPr="002B1114">
        <w:tab/>
      </w:r>
      <w:r>
        <w:t>Refinement</w:t>
      </w:r>
      <w:r w:rsidRPr="002B1114">
        <w:t xml:space="preserve"> of the long-term/reproductive risk for </w:t>
      </w:r>
      <w:r w:rsidRPr="000A57AF">
        <w:t xml:space="preserve">mammals due to the use of SAP250F in Cereals </w:t>
      </w:r>
      <w:r w:rsidRPr="00B17D7F">
        <w:rPr>
          <w:strike/>
        </w:rPr>
        <w:t>and OSR (metabolite)</w:t>
      </w:r>
      <w:r>
        <w:t xml:space="preserve"> - fTWA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27"/>
        <w:gridCol w:w="894"/>
        <w:gridCol w:w="1842"/>
        <w:gridCol w:w="552"/>
        <w:gridCol w:w="1404"/>
        <w:gridCol w:w="679"/>
        <w:gridCol w:w="1253"/>
        <w:gridCol w:w="897"/>
      </w:tblGrid>
      <w:tr w:rsidR="00816800" w:rsidRPr="002B1114" w14:paraId="4EC0CB4F" w14:textId="77777777" w:rsidTr="00E520BA">
        <w:tc>
          <w:tcPr>
            <w:tcW w:w="1456" w:type="pct"/>
            <w:gridSpan w:val="2"/>
            <w:tcBorders>
              <w:bottom w:val="nil"/>
            </w:tcBorders>
          </w:tcPr>
          <w:p w14:paraId="4BD1DEC2" w14:textId="77777777" w:rsidR="00816800" w:rsidRPr="002B1114" w:rsidRDefault="00816800" w:rsidP="004026D4">
            <w:pPr>
              <w:pStyle w:val="RepTableBold"/>
              <w:rPr>
                <w:lang w:val="en-GB"/>
              </w:rPr>
            </w:pPr>
            <w:r w:rsidRPr="002B1114">
              <w:rPr>
                <w:lang w:val="en-GB"/>
              </w:rPr>
              <w:t>Intended use</w:t>
            </w:r>
          </w:p>
        </w:tc>
        <w:tc>
          <w:tcPr>
            <w:tcW w:w="3544" w:type="pct"/>
            <w:gridSpan w:val="6"/>
            <w:tcBorders>
              <w:bottom w:val="nil"/>
            </w:tcBorders>
          </w:tcPr>
          <w:p w14:paraId="4D5B9DC7" w14:textId="77777777" w:rsidR="00816800" w:rsidRPr="00EF5260" w:rsidRDefault="00816800" w:rsidP="003F4FFF">
            <w:pPr>
              <w:pStyle w:val="RepTable"/>
              <w:rPr>
                <w:b/>
              </w:rPr>
            </w:pPr>
            <w:r w:rsidRPr="00EF5260">
              <w:rPr>
                <w:b/>
              </w:rPr>
              <w:t xml:space="preserve">Cereals (wheat, barley, oat, rye and triticale) </w:t>
            </w:r>
            <w:r w:rsidRPr="00B17D7F">
              <w:rPr>
                <w:b/>
                <w:strike/>
              </w:rPr>
              <w:t>and OSR</w:t>
            </w:r>
          </w:p>
        </w:tc>
      </w:tr>
      <w:tr w:rsidR="00816800" w:rsidRPr="002B1114" w14:paraId="20B61149" w14:textId="77777777" w:rsidTr="00E520BA">
        <w:tc>
          <w:tcPr>
            <w:tcW w:w="1456" w:type="pct"/>
            <w:gridSpan w:val="2"/>
            <w:tcBorders>
              <w:top w:val="nil"/>
              <w:bottom w:val="nil"/>
            </w:tcBorders>
          </w:tcPr>
          <w:p w14:paraId="554484BE" w14:textId="77777777" w:rsidR="00816800" w:rsidRPr="002B1114" w:rsidRDefault="00816800" w:rsidP="004026D4">
            <w:pPr>
              <w:pStyle w:val="RepTableBold"/>
              <w:rPr>
                <w:lang w:val="en-GB"/>
              </w:rPr>
            </w:pPr>
            <w:r w:rsidRPr="002B1114">
              <w:rPr>
                <w:lang w:val="en-GB"/>
              </w:rPr>
              <w:t>Active substance/product</w:t>
            </w:r>
          </w:p>
        </w:tc>
        <w:tc>
          <w:tcPr>
            <w:tcW w:w="3544" w:type="pct"/>
            <w:gridSpan w:val="6"/>
            <w:tcBorders>
              <w:top w:val="nil"/>
              <w:bottom w:val="nil"/>
            </w:tcBorders>
          </w:tcPr>
          <w:p w14:paraId="40A54E35" w14:textId="77777777" w:rsidR="00816800" w:rsidRPr="000A57AF" w:rsidRDefault="00816800" w:rsidP="004026D4">
            <w:pPr>
              <w:pStyle w:val="RepTable"/>
            </w:pPr>
            <w:r w:rsidRPr="00AD3DD7">
              <w:t>JAU 6476-desthio</w:t>
            </w:r>
          </w:p>
        </w:tc>
      </w:tr>
      <w:tr w:rsidR="00816800" w:rsidRPr="002B1114" w14:paraId="72788648" w14:textId="77777777" w:rsidTr="00E520BA">
        <w:tc>
          <w:tcPr>
            <w:tcW w:w="1456" w:type="pct"/>
            <w:gridSpan w:val="2"/>
            <w:tcBorders>
              <w:top w:val="nil"/>
              <w:bottom w:val="single" w:sz="4" w:space="0" w:color="auto"/>
            </w:tcBorders>
          </w:tcPr>
          <w:p w14:paraId="03C1E2AF" w14:textId="77777777" w:rsidR="00816800" w:rsidRPr="002B1114" w:rsidRDefault="00816800" w:rsidP="004026D4">
            <w:pPr>
              <w:pStyle w:val="RepTableBold"/>
              <w:rPr>
                <w:lang w:val="en-GB"/>
              </w:rPr>
            </w:pPr>
            <w:r w:rsidRPr="002B1114">
              <w:rPr>
                <w:lang w:val="en-GB"/>
              </w:rPr>
              <w:t>Application rate (g/ha)</w:t>
            </w:r>
          </w:p>
        </w:tc>
        <w:tc>
          <w:tcPr>
            <w:tcW w:w="3544" w:type="pct"/>
            <w:gridSpan w:val="6"/>
            <w:tcBorders>
              <w:top w:val="nil"/>
              <w:bottom w:val="single" w:sz="4" w:space="0" w:color="auto"/>
            </w:tcBorders>
          </w:tcPr>
          <w:p w14:paraId="4021F9CA" w14:textId="77777777" w:rsidR="00816800" w:rsidRPr="000A57AF" w:rsidRDefault="00CC7F6D" w:rsidP="004026D4">
            <w:pPr>
              <w:pStyle w:val="RepTable"/>
            </w:pPr>
            <w:r>
              <w:t>3</w:t>
            </w:r>
            <w:r w:rsidR="00816800" w:rsidRPr="000A57AF">
              <w:t xml:space="preserve"> × </w:t>
            </w:r>
            <w:r w:rsidR="0058094A">
              <w:t>181.4</w:t>
            </w:r>
            <w:r w:rsidR="00816800">
              <w:t xml:space="preserve"> (Cereals) / 15</w:t>
            </w:r>
            <w:r w:rsidR="0058094A">
              <w:t>8.7</w:t>
            </w:r>
            <w:r w:rsidR="00816800">
              <w:t xml:space="preserve"> (OSR)</w:t>
            </w:r>
            <w:r w:rsidR="00A04A9B">
              <w:t xml:space="preserve"> </w:t>
            </w:r>
            <w:r w:rsidR="001468EE">
              <w:t xml:space="preserve">- </w:t>
            </w:r>
            <w:r w:rsidR="00A04A9B" w:rsidRPr="00A04A9B">
              <w:t>JAU 6476-desthio</w:t>
            </w:r>
            <w:r w:rsidR="00E520BA">
              <w:t xml:space="preserve">, </w:t>
            </w:r>
            <w:r w:rsidR="00E520BA" w:rsidRPr="00B36789">
              <w:rPr>
                <w:color w:val="5B9BD5"/>
              </w:rPr>
              <w:t>3 x200 ( cereals)*, 3 x 175 (OSR)*</w:t>
            </w:r>
          </w:p>
        </w:tc>
      </w:tr>
      <w:tr w:rsidR="00816800" w:rsidRPr="000A57AF" w14:paraId="37DD6300" w14:textId="77777777" w:rsidTr="00E520BA">
        <w:tc>
          <w:tcPr>
            <w:tcW w:w="1456" w:type="pct"/>
            <w:gridSpan w:val="2"/>
            <w:tcBorders>
              <w:bottom w:val="nil"/>
            </w:tcBorders>
          </w:tcPr>
          <w:p w14:paraId="14C47870" w14:textId="77777777" w:rsidR="00816800" w:rsidRPr="000A57AF" w:rsidRDefault="00816800" w:rsidP="004026D4">
            <w:pPr>
              <w:pStyle w:val="RepTableBold"/>
              <w:rPr>
                <w:lang w:val="en-GB"/>
              </w:rPr>
            </w:pPr>
            <w:r w:rsidRPr="000A57AF">
              <w:rPr>
                <w:lang w:val="en-GB"/>
              </w:rPr>
              <w:t>Reprod. toxicity (mg/kg bw/d)</w:t>
            </w:r>
          </w:p>
        </w:tc>
        <w:tc>
          <w:tcPr>
            <w:tcW w:w="3544" w:type="pct"/>
            <w:gridSpan w:val="6"/>
            <w:tcBorders>
              <w:bottom w:val="nil"/>
            </w:tcBorders>
          </w:tcPr>
          <w:p w14:paraId="504D12F7" w14:textId="77777777" w:rsidR="00816800" w:rsidRPr="000A57AF" w:rsidRDefault="00816800" w:rsidP="004026D4">
            <w:pPr>
              <w:pStyle w:val="RepTable"/>
            </w:pPr>
            <w:r>
              <w:t>10</w:t>
            </w:r>
          </w:p>
        </w:tc>
      </w:tr>
      <w:tr w:rsidR="00816800" w:rsidRPr="000A57AF" w14:paraId="52913515" w14:textId="77777777" w:rsidTr="00E520BA">
        <w:tc>
          <w:tcPr>
            <w:tcW w:w="1456" w:type="pct"/>
            <w:gridSpan w:val="2"/>
            <w:tcBorders>
              <w:top w:val="nil"/>
            </w:tcBorders>
          </w:tcPr>
          <w:p w14:paraId="432BC59A" w14:textId="77777777" w:rsidR="00816800" w:rsidRPr="000A57AF" w:rsidRDefault="00816800" w:rsidP="004026D4">
            <w:pPr>
              <w:pStyle w:val="RepTableBold"/>
              <w:rPr>
                <w:lang w:val="en-GB"/>
              </w:rPr>
            </w:pPr>
            <w:r w:rsidRPr="000A57AF">
              <w:rPr>
                <w:lang w:val="en-GB"/>
              </w:rPr>
              <w:t>TER criterion</w:t>
            </w:r>
          </w:p>
        </w:tc>
        <w:tc>
          <w:tcPr>
            <w:tcW w:w="3544" w:type="pct"/>
            <w:gridSpan w:val="6"/>
            <w:tcBorders>
              <w:top w:val="nil"/>
            </w:tcBorders>
          </w:tcPr>
          <w:p w14:paraId="01486D2E" w14:textId="77777777" w:rsidR="00816800" w:rsidRPr="000A57AF" w:rsidRDefault="00816800" w:rsidP="004026D4">
            <w:pPr>
              <w:pStyle w:val="RepTable"/>
            </w:pPr>
            <w:r w:rsidRPr="000A57AF">
              <w:t>5</w:t>
            </w:r>
          </w:p>
        </w:tc>
      </w:tr>
      <w:tr w:rsidR="00CE7888" w:rsidRPr="000A57AF" w14:paraId="79821E0F" w14:textId="77777777" w:rsidTr="00E520BA">
        <w:tc>
          <w:tcPr>
            <w:tcW w:w="978" w:type="pct"/>
          </w:tcPr>
          <w:p w14:paraId="27AE4963" w14:textId="77777777" w:rsidR="00CE7888" w:rsidRPr="000A57AF" w:rsidRDefault="00CE7888" w:rsidP="00CE7888">
            <w:pPr>
              <w:pStyle w:val="RepTableBold"/>
              <w:rPr>
                <w:lang w:val="en-GB"/>
              </w:rPr>
            </w:pPr>
            <w:r w:rsidRPr="000A57AF">
              <w:rPr>
                <w:lang w:val="en-GB"/>
              </w:rPr>
              <w:lastRenderedPageBreak/>
              <w:t>Crop scenario</w:t>
            </w:r>
          </w:p>
          <w:p w14:paraId="64422957" w14:textId="77777777" w:rsidR="00CE7888" w:rsidRPr="000A57AF" w:rsidRDefault="00CE7888" w:rsidP="00CE7888">
            <w:pPr>
              <w:pStyle w:val="RepTableBold"/>
              <w:rPr>
                <w:lang w:val="en-GB"/>
              </w:rPr>
            </w:pPr>
            <w:r w:rsidRPr="000A57AF">
              <w:rPr>
                <w:lang w:val="en-GB"/>
              </w:rPr>
              <w:t>Growth stage</w:t>
            </w:r>
          </w:p>
        </w:tc>
        <w:tc>
          <w:tcPr>
            <w:tcW w:w="1463" w:type="pct"/>
            <w:gridSpan w:val="2"/>
          </w:tcPr>
          <w:p w14:paraId="5938C84B" w14:textId="77777777" w:rsidR="00CE7888" w:rsidRPr="000A57AF" w:rsidRDefault="00CE7888" w:rsidP="00CE7888">
            <w:pPr>
              <w:pStyle w:val="RepTableBold"/>
              <w:rPr>
                <w:lang w:val="en-GB"/>
              </w:rPr>
            </w:pPr>
            <w:r w:rsidRPr="000A57AF">
              <w:rPr>
                <w:lang w:val="en-GB"/>
              </w:rPr>
              <w:t>Indicator/generic focal species</w:t>
            </w:r>
          </w:p>
        </w:tc>
        <w:tc>
          <w:tcPr>
            <w:tcW w:w="295" w:type="pct"/>
          </w:tcPr>
          <w:p w14:paraId="7268CF58" w14:textId="77777777" w:rsidR="00CE7888" w:rsidRPr="000A57AF" w:rsidRDefault="00CE7888" w:rsidP="00CE7888">
            <w:pPr>
              <w:pStyle w:val="RepTableBold"/>
              <w:rPr>
                <w:vertAlign w:val="subscript"/>
                <w:lang w:val="en-GB"/>
              </w:rPr>
            </w:pPr>
            <w:r w:rsidRPr="000A57AF">
              <w:rPr>
                <w:lang w:val="en-GB"/>
              </w:rPr>
              <w:t>SV</w:t>
            </w:r>
            <w:r w:rsidRPr="000A57AF">
              <w:rPr>
                <w:vertAlign w:val="subscript"/>
                <w:lang w:val="en-GB"/>
              </w:rPr>
              <w:t>m</w:t>
            </w:r>
          </w:p>
        </w:tc>
        <w:tc>
          <w:tcPr>
            <w:tcW w:w="751" w:type="pct"/>
          </w:tcPr>
          <w:p w14:paraId="39E7449A" w14:textId="77777777" w:rsidR="00CE7888" w:rsidRPr="000A57AF" w:rsidRDefault="00CE7888" w:rsidP="00CE7888">
            <w:pPr>
              <w:pStyle w:val="RepTableBold"/>
              <w:rPr>
                <w:lang w:val="en-GB"/>
              </w:rPr>
            </w:pPr>
            <w:r w:rsidRPr="000A57AF">
              <w:rPr>
                <w:lang w:val="en-GB"/>
              </w:rPr>
              <w:t>MAF</w:t>
            </w:r>
            <w:r w:rsidRPr="000A57AF">
              <w:rPr>
                <w:vertAlign w:val="subscript"/>
                <w:lang w:val="en-GB"/>
              </w:rPr>
              <w:t>m</w:t>
            </w:r>
            <w:r w:rsidRPr="000A57AF">
              <w:rPr>
                <w:lang w:val="en-GB"/>
              </w:rPr>
              <w:t xml:space="preserve"> × </w:t>
            </w:r>
            <w:r>
              <w:rPr>
                <w:lang w:val="en-GB"/>
              </w:rPr>
              <w:t>f</w:t>
            </w:r>
            <w:r w:rsidRPr="000A57AF">
              <w:rPr>
                <w:lang w:val="en-GB"/>
              </w:rPr>
              <w:t>TWA</w:t>
            </w:r>
            <w:r>
              <w:rPr>
                <w:lang w:val="en-GB"/>
              </w:rPr>
              <w:t xml:space="preserve"> (*)</w:t>
            </w:r>
          </w:p>
        </w:tc>
        <w:tc>
          <w:tcPr>
            <w:tcW w:w="363" w:type="pct"/>
          </w:tcPr>
          <w:p w14:paraId="783F957E" w14:textId="77777777" w:rsidR="00CE7888" w:rsidRPr="000A57AF" w:rsidRDefault="00CE7888" w:rsidP="00CE7888">
            <w:pPr>
              <w:pStyle w:val="RepTableBold"/>
              <w:rPr>
                <w:lang w:val="en-GB"/>
              </w:rPr>
            </w:pPr>
            <w:r>
              <w:rPr>
                <w:lang w:val="en-GB"/>
              </w:rPr>
              <w:t>PT</w:t>
            </w:r>
          </w:p>
        </w:tc>
        <w:tc>
          <w:tcPr>
            <w:tcW w:w="670" w:type="pct"/>
          </w:tcPr>
          <w:p w14:paraId="3A5702E7" w14:textId="77777777" w:rsidR="00CE7888" w:rsidRPr="000A57AF" w:rsidRDefault="00CE7888" w:rsidP="00CE7888">
            <w:pPr>
              <w:pStyle w:val="RepTableBold"/>
              <w:rPr>
                <w:lang w:val="de-DE"/>
              </w:rPr>
            </w:pPr>
            <w:r w:rsidRPr="000A57AF">
              <w:rPr>
                <w:lang w:val="de-DE"/>
              </w:rPr>
              <w:t>DDD</w:t>
            </w:r>
            <w:r w:rsidRPr="000A57AF">
              <w:rPr>
                <w:vertAlign w:val="subscript"/>
                <w:lang w:val="de-DE"/>
              </w:rPr>
              <w:t>m</w:t>
            </w:r>
          </w:p>
          <w:p w14:paraId="371722C6" w14:textId="77777777" w:rsidR="00CE7888" w:rsidRPr="000A57AF" w:rsidRDefault="00CE7888" w:rsidP="00CE7888">
            <w:pPr>
              <w:pStyle w:val="RepTableBold"/>
              <w:rPr>
                <w:lang w:val="de-DE"/>
              </w:rPr>
            </w:pPr>
            <w:r w:rsidRPr="000A57AF">
              <w:rPr>
                <w:sz w:val="16"/>
                <w:szCs w:val="16"/>
                <w:lang w:val="de-DE"/>
              </w:rPr>
              <w:t>(mg/kg bw/d)</w:t>
            </w:r>
          </w:p>
        </w:tc>
        <w:tc>
          <w:tcPr>
            <w:tcW w:w="480" w:type="pct"/>
          </w:tcPr>
          <w:p w14:paraId="0D9DCB04" w14:textId="77777777" w:rsidR="00CE7888" w:rsidRPr="000A57AF" w:rsidRDefault="00CE7888" w:rsidP="00CE7888">
            <w:pPr>
              <w:pStyle w:val="RepTableBold"/>
              <w:rPr>
                <w:lang w:val="en-GB"/>
              </w:rPr>
            </w:pPr>
            <w:r w:rsidRPr="000A57AF">
              <w:rPr>
                <w:lang w:val="en-GB"/>
              </w:rPr>
              <w:t>TER</w:t>
            </w:r>
            <w:r w:rsidRPr="000A57AF">
              <w:rPr>
                <w:vertAlign w:val="subscript"/>
                <w:lang w:val="en-GB"/>
              </w:rPr>
              <w:t>lt</w:t>
            </w:r>
          </w:p>
        </w:tc>
      </w:tr>
      <w:tr w:rsidR="00CE7888" w:rsidRPr="000A57AF" w14:paraId="6CA01F6B" w14:textId="77777777" w:rsidTr="00E520BA">
        <w:tc>
          <w:tcPr>
            <w:tcW w:w="978" w:type="pct"/>
          </w:tcPr>
          <w:p w14:paraId="0FC81BD7" w14:textId="77777777" w:rsidR="00CE7888" w:rsidRDefault="00CE7888" w:rsidP="00CE7888">
            <w:pPr>
              <w:pStyle w:val="RepTable"/>
            </w:pPr>
            <w:r>
              <w:t>Cereals</w:t>
            </w:r>
          </w:p>
          <w:p w14:paraId="0AE0BA49" w14:textId="77777777" w:rsidR="00CE7888" w:rsidRPr="000A57AF" w:rsidRDefault="00CE7888" w:rsidP="00CE7888">
            <w:pPr>
              <w:pStyle w:val="RepTable"/>
            </w:pPr>
            <w:r>
              <w:t>BBCH ≥ 40</w:t>
            </w:r>
          </w:p>
        </w:tc>
        <w:tc>
          <w:tcPr>
            <w:tcW w:w="1463" w:type="pct"/>
            <w:gridSpan w:val="2"/>
          </w:tcPr>
          <w:p w14:paraId="6A573851" w14:textId="77777777" w:rsidR="00CE7888" w:rsidRDefault="00CE7888" w:rsidP="00CE7888">
            <w:pPr>
              <w:pStyle w:val="RepTable"/>
            </w:pPr>
            <w:r>
              <w:t>Small herbivorous mammal “Vole grass + cereals 100% grass</w:t>
            </w:r>
          </w:p>
        </w:tc>
        <w:tc>
          <w:tcPr>
            <w:tcW w:w="295" w:type="pct"/>
          </w:tcPr>
          <w:p w14:paraId="2F18654D" w14:textId="77777777" w:rsidR="00CE7888" w:rsidRDefault="00CE7888" w:rsidP="00CE7888">
            <w:pPr>
              <w:pStyle w:val="RepTable"/>
            </w:pPr>
            <w:r>
              <w:t>21.7</w:t>
            </w:r>
          </w:p>
        </w:tc>
        <w:tc>
          <w:tcPr>
            <w:tcW w:w="751" w:type="pct"/>
          </w:tcPr>
          <w:p w14:paraId="55F307B3" w14:textId="77777777" w:rsidR="00CE7888" w:rsidRPr="000A57AF" w:rsidRDefault="00CE7888" w:rsidP="00CE7888">
            <w:pPr>
              <w:pStyle w:val="RepTable"/>
            </w:pPr>
            <w:r>
              <w:t>1.</w:t>
            </w:r>
            <w:r w:rsidR="00B5563F">
              <w:t>0</w:t>
            </w:r>
            <w:r w:rsidR="002F13BF">
              <w:t>5</w:t>
            </w:r>
            <w:r>
              <w:t xml:space="preserve"> x 0.22 (*)</w:t>
            </w:r>
          </w:p>
        </w:tc>
        <w:tc>
          <w:tcPr>
            <w:tcW w:w="363" w:type="pct"/>
          </w:tcPr>
          <w:p w14:paraId="677B37DD" w14:textId="77777777" w:rsidR="00CE7888" w:rsidRPr="000A57AF" w:rsidRDefault="00B5563F" w:rsidP="00CE7888">
            <w:pPr>
              <w:pStyle w:val="RepTable"/>
            </w:pPr>
            <w:r>
              <w:t>1.0</w:t>
            </w:r>
          </w:p>
        </w:tc>
        <w:tc>
          <w:tcPr>
            <w:tcW w:w="670" w:type="pct"/>
          </w:tcPr>
          <w:p w14:paraId="7D1B1151" w14:textId="77777777" w:rsidR="00CE7888" w:rsidRDefault="00B5563F" w:rsidP="00CE7888">
            <w:pPr>
              <w:pStyle w:val="RepTable"/>
            </w:pPr>
            <w:r>
              <w:t>0.</w:t>
            </w:r>
            <w:r w:rsidR="009F3A15">
              <w:t>909</w:t>
            </w:r>
          </w:p>
          <w:p w14:paraId="1274502E" w14:textId="77777777" w:rsidR="00E520BA" w:rsidRPr="00B36789" w:rsidRDefault="00E520BA" w:rsidP="00CE7888">
            <w:pPr>
              <w:pStyle w:val="RepTable"/>
              <w:rPr>
                <w:color w:val="5B9BD5"/>
              </w:rPr>
            </w:pPr>
            <w:r w:rsidRPr="00B36789">
              <w:rPr>
                <w:color w:val="5B9BD5"/>
              </w:rPr>
              <w:t>1</w:t>
            </w:r>
          </w:p>
        </w:tc>
        <w:tc>
          <w:tcPr>
            <w:tcW w:w="480" w:type="pct"/>
            <w:shd w:val="clear" w:color="auto" w:fill="auto"/>
          </w:tcPr>
          <w:p w14:paraId="1334C304" w14:textId="77777777" w:rsidR="00CE7888" w:rsidRDefault="009F3A15" w:rsidP="00CE7888">
            <w:pPr>
              <w:pStyle w:val="RepTable"/>
            </w:pPr>
            <w:r>
              <w:t>11.0</w:t>
            </w:r>
          </w:p>
          <w:p w14:paraId="6A2A1CCF" w14:textId="77777777" w:rsidR="002E27CE" w:rsidRPr="00B36789" w:rsidRDefault="002E27CE" w:rsidP="00CE7888">
            <w:pPr>
              <w:pStyle w:val="RepTable"/>
              <w:rPr>
                <w:color w:val="5B9BD5"/>
              </w:rPr>
            </w:pPr>
            <w:r w:rsidRPr="00B36789">
              <w:rPr>
                <w:color w:val="5B9BD5"/>
              </w:rPr>
              <w:t>10</w:t>
            </w:r>
          </w:p>
        </w:tc>
      </w:tr>
      <w:tr w:rsidR="00CE7888" w:rsidRPr="000A57AF" w14:paraId="3574606A" w14:textId="77777777" w:rsidTr="00E520BA">
        <w:tc>
          <w:tcPr>
            <w:tcW w:w="978" w:type="pct"/>
          </w:tcPr>
          <w:p w14:paraId="55E22D21" w14:textId="77777777" w:rsidR="00CE7888" w:rsidRDefault="00CE7888" w:rsidP="00CE7888">
            <w:pPr>
              <w:pStyle w:val="RepTable"/>
            </w:pPr>
            <w:r>
              <w:t>Cereals</w:t>
            </w:r>
          </w:p>
          <w:p w14:paraId="60EA1C22" w14:textId="77777777" w:rsidR="00CE7888" w:rsidRPr="000A57AF" w:rsidRDefault="00CE7888" w:rsidP="00CE7888">
            <w:pPr>
              <w:pStyle w:val="RepTable"/>
            </w:pPr>
            <w:r>
              <w:t>Early (shoots)</w:t>
            </w:r>
          </w:p>
        </w:tc>
        <w:tc>
          <w:tcPr>
            <w:tcW w:w="1463" w:type="pct"/>
            <w:gridSpan w:val="2"/>
          </w:tcPr>
          <w:p w14:paraId="104639B1" w14:textId="77777777" w:rsidR="00CE7888" w:rsidRDefault="00CE7888" w:rsidP="00CE7888">
            <w:pPr>
              <w:pStyle w:val="RepTable"/>
            </w:pPr>
            <w:r>
              <w:t>Large herbivorous mammal “lagomorph” Grass + cereals 100% cereal shoots</w:t>
            </w:r>
          </w:p>
        </w:tc>
        <w:tc>
          <w:tcPr>
            <w:tcW w:w="295" w:type="pct"/>
          </w:tcPr>
          <w:p w14:paraId="71200002" w14:textId="77777777" w:rsidR="00CE7888" w:rsidRDefault="00CE7888" w:rsidP="00CE7888">
            <w:pPr>
              <w:pStyle w:val="RepTable"/>
            </w:pPr>
            <w:r>
              <w:t>22.3</w:t>
            </w:r>
          </w:p>
        </w:tc>
        <w:tc>
          <w:tcPr>
            <w:tcW w:w="751" w:type="pct"/>
          </w:tcPr>
          <w:p w14:paraId="73AD3C38" w14:textId="77777777" w:rsidR="00CE7888" w:rsidRPr="000A57AF" w:rsidRDefault="00CE7888" w:rsidP="00CE7888">
            <w:pPr>
              <w:pStyle w:val="RepTable"/>
            </w:pPr>
            <w:r>
              <w:t>1.</w:t>
            </w:r>
            <w:r w:rsidR="00B5563F">
              <w:t>0</w:t>
            </w:r>
            <w:r w:rsidR="002F13BF">
              <w:t>5</w:t>
            </w:r>
            <w:r>
              <w:t xml:space="preserve"> x 0.22 (*)</w:t>
            </w:r>
          </w:p>
        </w:tc>
        <w:tc>
          <w:tcPr>
            <w:tcW w:w="363" w:type="pct"/>
          </w:tcPr>
          <w:p w14:paraId="57EC14F9" w14:textId="77777777" w:rsidR="00CE7888" w:rsidRPr="000A57AF" w:rsidRDefault="00CE7888" w:rsidP="00CE7888">
            <w:pPr>
              <w:pStyle w:val="RepTable"/>
            </w:pPr>
            <w:r>
              <w:t>1.0</w:t>
            </w:r>
          </w:p>
        </w:tc>
        <w:tc>
          <w:tcPr>
            <w:tcW w:w="670" w:type="pct"/>
          </w:tcPr>
          <w:p w14:paraId="16ED6C33" w14:textId="77777777" w:rsidR="00CE7888" w:rsidRDefault="00B5563F" w:rsidP="00CE7888">
            <w:pPr>
              <w:pStyle w:val="RepTable"/>
            </w:pPr>
            <w:r>
              <w:t>0.</w:t>
            </w:r>
            <w:r w:rsidR="009F3A15">
              <w:t>934</w:t>
            </w:r>
          </w:p>
          <w:p w14:paraId="2D5CAEE7" w14:textId="77777777" w:rsidR="00E520BA" w:rsidRPr="00B36789" w:rsidRDefault="00E520BA" w:rsidP="00CE7888">
            <w:pPr>
              <w:pStyle w:val="RepTable"/>
              <w:rPr>
                <w:color w:val="5B9BD5"/>
              </w:rPr>
            </w:pPr>
            <w:r w:rsidRPr="00B36789">
              <w:rPr>
                <w:color w:val="5B9BD5"/>
              </w:rPr>
              <w:t>1.03</w:t>
            </w:r>
          </w:p>
        </w:tc>
        <w:tc>
          <w:tcPr>
            <w:tcW w:w="480" w:type="pct"/>
            <w:shd w:val="clear" w:color="auto" w:fill="auto"/>
          </w:tcPr>
          <w:p w14:paraId="57AEAD9B" w14:textId="77777777" w:rsidR="00CE7888" w:rsidRDefault="009F3A15" w:rsidP="00CE7888">
            <w:pPr>
              <w:pStyle w:val="RepTable"/>
            </w:pPr>
            <w:r>
              <w:t>10.7</w:t>
            </w:r>
          </w:p>
          <w:p w14:paraId="6346FD68" w14:textId="77777777" w:rsidR="002E27CE" w:rsidRPr="00B36789" w:rsidRDefault="002E27CE" w:rsidP="00CE7888">
            <w:pPr>
              <w:pStyle w:val="RepTable"/>
              <w:rPr>
                <w:color w:val="5B9BD5"/>
              </w:rPr>
            </w:pPr>
            <w:r w:rsidRPr="00B36789">
              <w:rPr>
                <w:color w:val="5B9BD5"/>
              </w:rPr>
              <w:t>9.7</w:t>
            </w:r>
          </w:p>
        </w:tc>
      </w:tr>
      <w:tr w:rsidR="00CE7888" w:rsidRPr="000A57AF" w14:paraId="48E68854" w14:textId="77777777" w:rsidTr="00E520BA">
        <w:tc>
          <w:tcPr>
            <w:tcW w:w="978" w:type="pct"/>
          </w:tcPr>
          <w:p w14:paraId="4CA38FFC" w14:textId="77777777" w:rsidR="00CE7888" w:rsidRDefault="00CE7888" w:rsidP="00CE7888">
            <w:pPr>
              <w:pStyle w:val="RepTable"/>
            </w:pPr>
            <w:r>
              <w:t>OSR</w:t>
            </w:r>
          </w:p>
          <w:p w14:paraId="39D78958" w14:textId="77777777" w:rsidR="00CE7888" w:rsidRPr="000A57AF" w:rsidRDefault="00CE7888" w:rsidP="00CE7888">
            <w:pPr>
              <w:pStyle w:val="RepTable"/>
            </w:pPr>
            <w:r>
              <w:t>BBCH ≥ 40</w:t>
            </w:r>
          </w:p>
        </w:tc>
        <w:tc>
          <w:tcPr>
            <w:tcW w:w="1463" w:type="pct"/>
            <w:gridSpan w:val="2"/>
          </w:tcPr>
          <w:p w14:paraId="1CBCC3CC" w14:textId="77777777" w:rsidR="00CE7888" w:rsidRDefault="00CE7888" w:rsidP="00CE7888">
            <w:pPr>
              <w:pStyle w:val="RepTable"/>
            </w:pPr>
            <w:r>
              <w:t>Small herbivorous mammal “Vole grass + cereals 100% grass</w:t>
            </w:r>
          </w:p>
        </w:tc>
        <w:tc>
          <w:tcPr>
            <w:tcW w:w="295" w:type="pct"/>
          </w:tcPr>
          <w:p w14:paraId="10B01FE3" w14:textId="77777777" w:rsidR="00CE7888" w:rsidRDefault="00CE7888" w:rsidP="00CE7888">
            <w:pPr>
              <w:pStyle w:val="RepTable"/>
            </w:pPr>
            <w:r>
              <w:t>18.1</w:t>
            </w:r>
          </w:p>
        </w:tc>
        <w:tc>
          <w:tcPr>
            <w:tcW w:w="751" w:type="pct"/>
          </w:tcPr>
          <w:p w14:paraId="4FC3F279" w14:textId="77777777" w:rsidR="00CE7888" w:rsidRPr="000A57AF" w:rsidRDefault="00CE7888" w:rsidP="00CE7888">
            <w:pPr>
              <w:pStyle w:val="RepTable"/>
            </w:pPr>
            <w:r>
              <w:t>1.</w:t>
            </w:r>
            <w:r w:rsidR="00B5563F">
              <w:t>0</w:t>
            </w:r>
            <w:r w:rsidR="002F13BF">
              <w:t>5</w:t>
            </w:r>
            <w:r>
              <w:t xml:space="preserve"> x 0.22 (*)</w:t>
            </w:r>
          </w:p>
        </w:tc>
        <w:tc>
          <w:tcPr>
            <w:tcW w:w="363" w:type="pct"/>
          </w:tcPr>
          <w:p w14:paraId="2B39EFD7" w14:textId="77777777" w:rsidR="00CE7888" w:rsidRPr="000A57AF" w:rsidRDefault="00CE7888" w:rsidP="00CE7888">
            <w:pPr>
              <w:pStyle w:val="RepTable"/>
            </w:pPr>
            <w:r>
              <w:t>1.0</w:t>
            </w:r>
          </w:p>
        </w:tc>
        <w:tc>
          <w:tcPr>
            <w:tcW w:w="670" w:type="pct"/>
          </w:tcPr>
          <w:p w14:paraId="68B2C373" w14:textId="77777777" w:rsidR="00CE7888" w:rsidRDefault="00CE7888" w:rsidP="00CE7888">
            <w:pPr>
              <w:pStyle w:val="RepTable"/>
            </w:pPr>
            <w:r>
              <w:t>0.</w:t>
            </w:r>
            <w:r w:rsidR="009F3A15">
              <w:t>664</w:t>
            </w:r>
          </w:p>
          <w:p w14:paraId="2D010365" w14:textId="77777777" w:rsidR="00E520BA" w:rsidRPr="00B36789" w:rsidRDefault="002E27CE" w:rsidP="00CE7888">
            <w:pPr>
              <w:pStyle w:val="RepTable"/>
              <w:rPr>
                <w:color w:val="5B9BD5"/>
              </w:rPr>
            </w:pPr>
            <w:r w:rsidRPr="00B36789">
              <w:rPr>
                <w:color w:val="5B9BD5"/>
              </w:rPr>
              <w:t>0.83</w:t>
            </w:r>
          </w:p>
        </w:tc>
        <w:tc>
          <w:tcPr>
            <w:tcW w:w="480" w:type="pct"/>
            <w:shd w:val="clear" w:color="auto" w:fill="auto"/>
          </w:tcPr>
          <w:p w14:paraId="1AEC13C2" w14:textId="77777777" w:rsidR="00CE7888" w:rsidRDefault="009F3A15" w:rsidP="00CE7888">
            <w:pPr>
              <w:pStyle w:val="RepTable"/>
            </w:pPr>
            <w:r>
              <w:t>15.1</w:t>
            </w:r>
          </w:p>
          <w:p w14:paraId="6DBEB9B0" w14:textId="77777777" w:rsidR="002E27CE" w:rsidRPr="00B36789" w:rsidRDefault="002E27CE" w:rsidP="00CE7888">
            <w:pPr>
              <w:pStyle w:val="RepTable"/>
              <w:rPr>
                <w:color w:val="5B9BD5"/>
              </w:rPr>
            </w:pPr>
            <w:r w:rsidRPr="00B36789">
              <w:rPr>
                <w:color w:val="5B9BD5"/>
              </w:rPr>
              <w:t>12.04</w:t>
            </w:r>
          </w:p>
        </w:tc>
      </w:tr>
    </w:tbl>
    <w:p w14:paraId="4F08CDDD" w14:textId="77777777" w:rsidR="00816800" w:rsidRDefault="00816800" w:rsidP="00816800">
      <w:pPr>
        <w:pStyle w:val="RepTableFootnote"/>
        <w:tabs>
          <w:tab w:val="clear" w:pos="425"/>
          <w:tab w:val="left" w:pos="0"/>
        </w:tabs>
        <w:ind w:left="0" w:firstLine="0"/>
        <w:rPr>
          <w:lang w:val="en-GB"/>
        </w:rPr>
      </w:pPr>
      <w:r w:rsidRPr="002B1114">
        <w:rPr>
          <w:lang w:val="en-GB"/>
        </w:rPr>
        <w:t>SV: shortcut value; MAF: multiple application factor; TWA: time-weighted average factor; DDD: daily dietary dose; TER: toxicity to exposure ratio. TER values shown in bold fall below the relevant trigger.</w:t>
      </w:r>
    </w:p>
    <w:p w14:paraId="1FCE7ED7" w14:textId="77777777" w:rsidR="00342A53" w:rsidRPr="00342A53" w:rsidRDefault="00342A53" w:rsidP="00342A53">
      <w:pPr>
        <w:pStyle w:val="RepStandard"/>
        <w:rPr>
          <w:sz w:val="18"/>
        </w:rPr>
      </w:pPr>
      <w:r w:rsidRPr="00342A53">
        <w:rPr>
          <w:sz w:val="18"/>
        </w:rPr>
        <w:t>*refined parameter</w:t>
      </w:r>
    </w:p>
    <w:p w14:paraId="4FE4B2A1" w14:textId="77777777" w:rsidR="00E520BA" w:rsidRPr="00C20FDF" w:rsidRDefault="00E520BA" w:rsidP="00E520BA">
      <w:pPr>
        <w:pStyle w:val="RepTableFootnote"/>
        <w:tabs>
          <w:tab w:val="clear" w:pos="425"/>
          <w:tab w:val="left" w:pos="0"/>
        </w:tabs>
        <w:ind w:left="0" w:firstLine="0"/>
        <w:rPr>
          <w:color w:val="5B9BD5"/>
          <w:lang w:val="en-GB"/>
        </w:rPr>
      </w:pPr>
      <w:r w:rsidRPr="00C20FDF">
        <w:rPr>
          <w:color w:val="5B9BD5"/>
          <w:lang w:val="en-GB"/>
        </w:rPr>
        <w:t>* Assuming total dose applied as a multiple application with no degradation between treatments and 100% conversion from parent prothioconazole.</w:t>
      </w:r>
    </w:p>
    <w:p w14:paraId="13A5B0FE" w14:textId="77777777" w:rsidR="00816800" w:rsidRDefault="00816800" w:rsidP="00816800">
      <w:pPr>
        <w:pStyle w:val="RepStandard"/>
      </w:pPr>
    </w:p>
    <w:p w14:paraId="5683C655" w14:textId="77777777" w:rsidR="00816800" w:rsidRDefault="00816800" w:rsidP="00816800">
      <w:pPr>
        <w:pStyle w:val="RepStandard"/>
      </w:pPr>
      <w:r>
        <w:t>After refinement of f</w:t>
      </w:r>
      <w:r w:rsidRPr="005F7D81">
        <w:rPr>
          <w:vertAlign w:val="subscript"/>
        </w:rPr>
        <w:t>TWA</w:t>
      </w:r>
      <w:r>
        <w:t xml:space="preserve"> values, no unacceptable risks were found for mammals after application of SAP250F in the intended uses.</w:t>
      </w:r>
    </w:p>
    <w:p w14:paraId="185C7E5A" w14:textId="77777777" w:rsidR="00EE6A9D" w:rsidRDefault="00EE6A9D" w:rsidP="00816800">
      <w:pPr>
        <w:pStyle w:val="RepStandard"/>
      </w:pPr>
    </w:p>
    <w:tbl>
      <w:tblPr>
        <w:tblW w:w="9214"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Look w:val="01E0" w:firstRow="1" w:lastRow="1" w:firstColumn="1" w:lastColumn="1" w:noHBand="0" w:noVBand="0"/>
      </w:tblPr>
      <w:tblGrid>
        <w:gridCol w:w="9214"/>
      </w:tblGrid>
      <w:tr w:rsidR="00EE6A9D" w:rsidRPr="00315461" w14:paraId="02FCF1F6" w14:textId="77777777" w:rsidTr="0083236A">
        <w:tc>
          <w:tcPr>
            <w:tcW w:w="9214" w:type="dxa"/>
            <w:tcBorders>
              <w:bottom w:val="single" w:sz="6" w:space="0" w:color="000000"/>
            </w:tcBorders>
            <w:shd w:val="clear" w:color="auto" w:fill="B3B3B3"/>
          </w:tcPr>
          <w:p w14:paraId="2F680382" w14:textId="77777777" w:rsidR="00EE6A9D" w:rsidRPr="00EE6A9D" w:rsidRDefault="00EE6A9D" w:rsidP="0083236A">
            <w:pPr>
              <w:widowControl w:val="0"/>
              <w:spacing w:line="360" w:lineRule="auto"/>
              <w:jc w:val="both"/>
              <w:rPr>
                <w:b/>
                <w:lang w:val="en-GB"/>
              </w:rPr>
            </w:pPr>
            <w:r w:rsidRPr="00EE6A9D">
              <w:rPr>
                <w:b/>
                <w:lang w:val="en-GB"/>
              </w:rPr>
              <w:t>zRMS comment:</w:t>
            </w:r>
          </w:p>
          <w:p w14:paraId="445B70A3" w14:textId="77777777" w:rsidR="00E55F7A" w:rsidRPr="00E55F7A" w:rsidRDefault="00EE6A9D" w:rsidP="00E55F7A">
            <w:pPr>
              <w:widowControl w:val="0"/>
              <w:spacing w:line="360" w:lineRule="auto"/>
              <w:jc w:val="both"/>
            </w:pPr>
            <w:r>
              <w:t>zRMS agr</w:t>
            </w:r>
            <w:r w:rsidR="003F4FFF">
              <w:t>ees w</w:t>
            </w:r>
            <w:r>
              <w:t xml:space="preserve">ith the </w:t>
            </w:r>
            <w:r w:rsidR="00377553">
              <w:t>refinement based on DT</w:t>
            </w:r>
            <w:r w:rsidR="00377553" w:rsidRPr="00377553">
              <w:rPr>
                <w:vertAlign w:val="subscript"/>
              </w:rPr>
              <w:t>50</w:t>
            </w:r>
            <w:r w:rsidR="00377553">
              <w:t xml:space="preserve"> </w:t>
            </w:r>
            <w:r w:rsidR="003F4FFF">
              <w:t xml:space="preserve">value for cereals and </w:t>
            </w:r>
            <w:r w:rsidR="00B37F7A">
              <w:t xml:space="preserve">refined </w:t>
            </w:r>
            <w:r w:rsidR="003F4FFF">
              <w:t xml:space="preserve">parameter </w:t>
            </w:r>
            <w:r w:rsidR="00B37F7A">
              <w:t xml:space="preserve">of </w:t>
            </w:r>
            <w:r w:rsidR="003F4FFF">
              <w:t>ftwa 0.22</w:t>
            </w:r>
            <w:r w:rsidR="00377553">
              <w:t xml:space="preserve"> according to EFSA Conclusion 2007</w:t>
            </w:r>
            <w:r w:rsidR="003F4FFF">
              <w:t>.</w:t>
            </w:r>
            <w:r w:rsidR="00437005">
              <w:rPr>
                <w:lang w:val="en-GB"/>
              </w:rPr>
              <w:t xml:space="preserve"> </w:t>
            </w:r>
            <w:r w:rsidRPr="00CC6F5A">
              <w:t xml:space="preserve">Safe </w:t>
            </w:r>
            <w:r>
              <w:t>us</w:t>
            </w:r>
            <w:r w:rsidR="00437005">
              <w:t>e</w:t>
            </w:r>
            <w:r>
              <w:t xml:space="preserve"> of prothiconazole and </w:t>
            </w:r>
            <w:r w:rsidRPr="007D78F8">
              <w:t>prothioconazole-desthio (M04)</w:t>
            </w:r>
            <w:r>
              <w:t xml:space="preserve"> for mammals </w:t>
            </w:r>
            <w:r w:rsidRPr="00CC6F5A">
              <w:t>were confirmed based on TER</w:t>
            </w:r>
            <w:r w:rsidRPr="00CC6F5A">
              <w:rPr>
                <w:vertAlign w:val="subscript"/>
              </w:rPr>
              <w:t xml:space="preserve">A </w:t>
            </w:r>
            <w:r>
              <w:t>and TER</w:t>
            </w:r>
            <w:r w:rsidRPr="001A3E06">
              <w:rPr>
                <w:vertAlign w:val="subscript"/>
              </w:rPr>
              <w:t xml:space="preserve">LT </w:t>
            </w:r>
            <w:r w:rsidRPr="00CC6F5A">
              <w:t>above the trigger values of 10</w:t>
            </w:r>
            <w:r>
              <w:t xml:space="preserve"> and 5</w:t>
            </w:r>
            <w:r w:rsidRPr="00CC6F5A">
              <w:t xml:space="preserve">, </w:t>
            </w:r>
            <w:r>
              <w:t xml:space="preserve">respectively, </w:t>
            </w:r>
            <w:r w:rsidRPr="00CC6F5A">
              <w:t xml:space="preserve">indicating the acute </w:t>
            </w:r>
            <w:r>
              <w:t xml:space="preserve">and long-term risk is </w:t>
            </w:r>
            <w:r w:rsidR="00B37F7A">
              <w:t>acceptable for cereals</w:t>
            </w:r>
            <w:r w:rsidR="00B6501D">
              <w:t xml:space="preserve"> and oilseed rape</w:t>
            </w:r>
            <w:r w:rsidR="00E55F7A">
              <w:t>.</w:t>
            </w:r>
          </w:p>
        </w:tc>
      </w:tr>
    </w:tbl>
    <w:p w14:paraId="3CDB2E8D" w14:textId="77777777" w:rsidR="00EE6A9D" w:rsidRPr="00662F08" w:rsidRDefault="00EE6A9D" w:rsidP="00EE6A9D">
      <w:pPr>
        <w:pStyle w:val="RepStandard"/>
      </w:pPr>
    </w:p>
    <w:p w14:paraId="3F95BC4E" w14:textId="77777777" w:rsidR="00F737E0" w:rsidRPr="00575E0A" w:rsidRDefault="00F737E0" w:rsidP="00F737E0">
      <w:pPr>
        <w:tabs>
          <w:tab w:val="left" w:pos="720"/>
        </w:tabs>
        <w:spacing w:after="240" w:line="280" w:lineRule="exact"/>
        <w:jc w:val="both"/>
        <w:rPr>
          <w:b/>
          <w:bCs/>
          <w:u w:val="single"/>
        </w:rPr>
      </w:pPr>
      <w:r w:rsidRPr="00575E0A">
        <w:rPr>
          <w:b/>
          <w:bCs/>
          <w:u w:val="single"/>
        </w:rPr>
        <w:t>Tier 2</w:t>
      </w:r>
      <w:r w:rsidR="00061EB3">
        <w:rPr>
          <w:b/>
          <w:bCs/>
          <w:u w:val="single"/>
        </w:rPr>
        <w:t>b</w:t>
      </w:r>
      <w:r w:rsidR="00FB069A" w:rsidRPr="00575E0A">
        <w:rPr>
          <w:b/>
          <w:bCs/>
          <w:u w:val="single"/>
        </w:rPr>
        <w:t xml:space="preserve"> – Refinement of parent-metabolite transformation portion</w:t>
      </w:r>
    </w:p>
    <w:p w14:paraId="6E65C816" w14:textId="77777777" w:rsidR="00B1596C" w:rsidRDefault="00405625" w:rsidP="00F737E0">
      <w:pPr>
        <w:tabs>
          <w:tab w:val="left" w:pos="720"/>
        </w:tabs>
        <w:spacing w:after="200" w:line="280" w:lineRule="exact"/>
        <w:jc w:val="both"/>
        <w:rPr>
          <w:color w:val="000000"/>
          <w:lang w:val="en-GB" w:eastAsia="en-US"/>
        </w:rPr>
      </w:pPr>
      <w:r>
        <w:rPr>
          <w:color w:val="000000"/>
          <w:lang w:val="en-GB" w:eastAsia="en-US"/>
        </w:rPr>
        <w:t xml:space="preserve">The risk assessment for the metabolite JAU 6476-desthio </w:t>
      </w:r>
      <w:r w:rsidR="00B1596C">
        <w:rPr>
          <w:color w:val="000000"/>
          <w:lang w:val="en-GB" w:eastAsia="en-US"/>
        </w:rPr>
        <w:t xml:space="preserve">in the previous steps </w:t>
      </w:r>
      <w:r>
        <w:rPr>
          <w:color w:val="000000"/>
          <w:lang w:val="en-GB" w:eastAsia="en-US"/>
        </w:rPr>
        <w:t xml:space="preserve">was performed </w:t>
      </w:r>
      <w:r w:rsidR="00042811">
        <w:rPr>
          <w:color w:val="000000"/>
          <w:lang w:val="en-GB" w:eastAsia="en-US"/>
        </w:rPr>
        <w:t>assuming a total transformation of Prothioconazole into such metabolite.</w:t>
      </w:r>
    </w:p>
    <w:p w14:paraId="51B9E655" w14:textId="77777777" w:rsidR="00B1596C" w:rsidRDefault="00AA50F4" w:rsidP="00F737E0">
      <w:pPr>
        <w:tabs>
          <w:tab w:val="left" w:pos="720"/>
        </w:tabs>
        <w:spacing w:after="200" w:line="280" w:lineRule="exact"/>
        <w:jc w:val="both"/>
        <w:rPr>
          <w:color w:val="000000"/>
          <w:lang w:val="en-GB" w:eastAsia="en-US"/>
        </w:rPr>
      </w:pPr>
      <w:r>
        <w:rPr>
          <w:color w:val="000000"/>
          <w:lang w:val="en-GB" w:eastAsia="en-US"/>
        </w:rPr>
        <w:t>Haas and Born</w:t>
      </w:r>
      <w:r w:rsidR="00B1596C">
        <w:rPr>
          <w:color w:val="000000"/>
          <w:lang w:val="en-GB" w:eastAsia="en-US"/>
        </w:rPr>
        <w:t xml:space="preserve">atsch (2000), Haas (2001b) and </w:t>
      </w:r>
      <w:r w:rsidR="00042811">
        <w:rPr>
          <w:color w:val="000000"/>
          <w:lang w:val="en-GB" w:eastAsia="en-US"/>
        </w:rPr>
        <w:t>Haas (2001</w:t>
      </w:r>
      <w:r w:rsidR="00B1596C">
        <w:rPr>
          <w:color w:val="000000"/>
          <w:lang w:val="en-GB" w:eastAsia="en-US"/>
        </w:rPr>
        <w:t>c</w:t>
      </w:r>
      <w:r w:rsidR="00042811">
        <w:rPr>
          <w:color w:val="000000"/>
          <w:lang w:val="en-GB" w:eastAsia="en-US"/>
        </w:rPr>
        <w:t>), referred in DAR (2004</w:t>
      </w:r>
      <w:r w:rsidR="00C54018">
        <w:rPr>
          <w:color w:val="000000"/>
          <w:lang w:val="en-GB" w:eastAsia="en-US"/>
        </w:rPr>
        <w:t>; section</w:t>
      </w:r>
      <w:r w:rsidR="00B1596C">
        <w:rPr>
          <w:color w:val="000000"/>
          <w:lang w:val="en-GB" w:eastAsia="en-US"/>
        </w:rPr>
        <w:t>s B7.1.1 and</w:t>
      </w:r>
      <w:r w:rsidR="00C54018">
        <w:rPr>
          <w:color w:val="000000"/>
          <w:lang w:val="en-GB" w:eastAsia="en-US"/>
        </w:rPr>
        <w:t xml:space="preserve"> B.7.1.5</w:t>
      </w:r>
      <w:r w:rsidR="00042811">
        <w:rPr>
          <w:color w:val="000000"/>
          <w:lang w:val="en-GB" w:eastAsia="en-US"/>
        </w:rPr>
        <w:t xml:space="preserve">), studied the residue formation </w:t>
      </w:r>
      <w:r w:rsidR="00FE575C">
        <w:rPr>
          <w:color w:val="000000"/>
          <w:lang w:val="en-GB" w:eastAsia="en-US"/>
        </w:rPr>
        <w:t xml:space="preserve">after spray application of Prothioconazole </w:t>
      </w:r>
      <w:r w:rsidR="00042811">
        <w:rPr>
          <w:color w:val="000000"/>
          <w:lang w:val="en-GB" w:eastAsia="en-US"/>
        </w:rPr>
        <w:t xml:space="preserve">in </w:t>
      </w:r>
      <w:r w:rsidR="00B1596C">
        <w:rPr>
          <w:color w:val="000000"/>
          <w:lang w:val="en-GB" w:eastAsia="en-US"/>
        </w:rPr>
        <w:t xml:space="preserve">wheat, peanut or </w:t>
      </w:r>
      <w:r w:rsidR="00042811">
        <w:rPr>
          <w:color w:val="000000"/>
          <w:lang w:val="en-GB" w:eastAsia="en-US"/>
        </w:rPr>
        <w:t>confined rotational crops (wheat, chard and turnip seedlings were planted at 28, 146 and 269 days after Prothioconazole application, simulating three rotations)</w:t>
      </w:r>
      <w:r w:rsidR="00B1596C">
        <w:rPr>
          <w:color w:val="000000"/>
          <w:lang w:val="en-GB" w:eastAsia="en-US"/>
        </w:rPr>
        <w:t>, respectively</w:t>
      </w:r>
      <w:r w:rsidR="00042811">
        <w:rPr>
          <w:color w:val="000000"/>
          <w:lang w:val="en-GB" w:eastAsia="en-US"/>
        </w:rPr>
        <w:t>.</w:t>
      </w:r>
    </w:p>
    <w:p w14:paraId="63C62BE9" w14:textId="77777777" w:rsidR="00F737E0" w:rsidRDefault="00042811" w:rsidP="00F737E0">
      <w:pPr>
        <w:tabs>
          <w:tab w:val="left" w:pos="720"/>
        </w:tabs>
        <w:spacing w:after="200" w:line="280" w:lineRule="exact"/>
        <w:jc w:val="both"/>
        <w:rPr>
          <w:color w:val="000000"/>
          <w:lang w:val="en-GB" w:eastAsia="en-US"/>
        </w:rPr>
      </w:pPr>
      <w:r>
        <w:rPr>
          <w:color w:val="000000"/>
          <w:lang w:val="en-GB" w:eastAsia="en-US"/>
        </w:rPr>
        <w:t>Various crop matrices were collected for residue measurement</w:t>
      </w:r>
      <w:r w:rsidR="00B1596C">
        <w:rPr>
          <w:color w:val="000000"/>
          <w:lang w:val="en-GB" w:eastAsia="en-US"/>
        </w:rPr>
        <w:t xml:space="preserve"> in all studies</w:t>
      </w:r>
      <w:r>
        <w:rPr>
          <w:color w:val="000000"/>
          <w:lang w:val="en-GB" w:eastAsia="en-US"/>
        </w:rPr>
        <w:t xml:space="preserve">. </w:t>
      </w:r>
      <w:r w:rsidR="00512EB8">
        <w:rPr>
          <w:color w:val="000000"/>
          <w:lang w:val="en-GB" w:eastAsia="en-US"/>
        </w:rPr>
        <w:t xml:space="preserve">For the metabolite JAU 6476-desthio, the maximum residue content measured was </w:t>
      </w:r>
      <w:r w:rsidR="00222DC6">
        <w:rPr>
          <w:color w:val="000000"/>
          <w:lang w:val="en-GB" w:eastAsia="en-US"/>
        </w:rPr>
        <w:t>35.4</w:t>
      </w:r>
      <w:r w:rsidR="00512EB8">
        <w:rPr>
          <w:color w:val="000000"/>
          <w:lang w:val="en-GB" w:eastAsia="en-US"/>
        </w:rPr>
        <w:t xml:space="preserve">9% in </w:t>
      </w:r>
      <w:r w:rsidR="00222DC6">
        <w:rPr>
          <w:color w:val="000000"/>
          <w:lang w:val="en-GB" w:eastAsia="en-US"/>
        </w:rPr>
        <w:t>wheat fodder</w:t>
      </w:r>
      <w:r w:rsidR="00512EB8">
        <w:rPr>
          <w:color w:val="000000"/>
          <w:lang w:val="en-GB" w:eastAsia="en-US"/>
        </w:rPr>
        <w:t>.</w:t>
      </w:r>
      <w:r>
        <w:rPr>
          <w:color w:val="000000"/>
          <w:lang w:val="en-GB" w:eastAsia="en-US"/>
        </w:rPr>
        <w:t xml:space="preserve"> </w:t>
      </w:r>
      <w:r w:rsidR="00222DC6">
        <w:rPr>
          <w:color w:val="000000"/>
          <w:lang w:val="en-GB" w:eastAsia="en-US"/>
        </w:rPr>
        <w:t xml:space="preserve">Therefore, and as a worst-case approach, the following refinement was made assuming a 40% transformation rate from the parent to the metabolite in foliar matrices. </w:t>
      </w:r>
      <w:r w:rsidR="00512EB8">
        <w:rPr>
          <w:color w:val="000000"/>
          <w:lang w:val="en-GB" w:eastAsia="en-US"/>
        </w:rPr>
        <w:t xml:space="preserve">From these results, the total amount of Prothioconazole to be applied, 200g as described in the GAP, would </w:t>
      </w:r>
      <w:r w:rsidR="000B70AE">
        <w:rPr>
          <w:color w:val="000000"/>
          <w:lang w:val="en-GB" w:eastAsia="en-US"/>
        </w:rPr>
        <w:t>correspond</w:t>
      </w:r>
      <w:r w:rsidR="00512EB8">
        <w:rPr>
          <w:color w:val="000000"/>
          <w:lang w:val="en-GB" w:eastAsia="en-US"/>
        </w:rPr>
        <w:t xml:space="preserve"> to </w:t>
      </w:r>
      <w:r w:rsidR="000B70AE">
        <w:rPr>
          <w:color w:val="000000"/>
          <w:lang w:val="en-GB" w:eastAsia="en-US"/>
        </w:rPr>
        <w:t>181.4g for cereals and 158.7g for OSR of JAU 6476-desthio which would be transformed into 72.6</w:t>
      </w:r>
      <w:r w:rsidR="00512EB8">
        <w:rPr>
          <w:color w:val="000000"/>
          <w:lang w:val="en-GB" w:eastAsia="en-US"/>
        </w:rPr>
        <w:t>g</w:t>
      </w:r>
      <w:r w:rsidR="000B70AE">
        <w:rPr>
          <w:color w:val="000000"/>
          <w:lang w:val="en-GB" w:eastAsia="en-US"/>
        </w:rPr>
        <w:t xml:space="preserve"> for cereals and 63.5g for OSR</w:t>
      </w:r>
      <w:r w:rsidR="00512EB8">
        <w:rPr>
          <w:color w:val="000000"/>
          <w:lang w:val="en-GB" w:eastAsia="en-US"/>
        </w:rPr>
        <w:t xml:space="preserve"> of JAU 4676-desthio (</w:t>
      </w:r>
      <w:r w:rsidR="00222DC6">
        <w:rPr>
          <w:color w:val="000000"/>
          <w:lang w:val="en-GB" w:eastAsia="en-US"/>
        </w:rPr>
        <w:t>4</w:t>
      </w:r>
      <w:r w:rsidR="00512EB8">
        <w:rPr>
          <w:color w:val="000000"/>
          <w:lang w:val="en-GB" w:eastAsia="en-US"/>
        </w:rPr>
        <w:t>0%). T</w:t>
      </w:r>
      <w:r w:rsidR="002530F2">
        <w:rPr>
          <w:color w:val="000000"/>
          <w:lang w:val="en-GB" w:eastAsia="en-US"/>
        </w:rPr>
        <w:t>h</w:t>
      </w:r>
      <w:r w:rsidR="00222DC6">
        <w:rPr>
          <w:color w:val="000000"/>
          <w:lang w:val="en-GB" w:eastAsia="en-US"/>
        </w:rPr>
        <w:t>e refinement with th</w:t>
      </w:r>
      <w:r w:rsidR="000B70AE">
        <w:rPr>
          <w:color w:val="000000"/>
          <w:lang w:val="en-GB" w:eastAsia="en-US"/>
        </w:rPr>
        <w:t>ese</w:t>
      </w:r>
      <w:r w:rsidR="002530F2">
        <w:rPr>
          <w:color w:val="000000"/>
          <w:lang w:val="en-GB" w:eastAsia="en-US"/>
        </w:rPr>
        <w:t xml:space="preserve"> more realistic value</w:t>
      </w:r>
      <w:r w:rsidR="000B70AE">
        <w:rPr>
          <w:color w:val="000000"/>
          <w:lang w:val="en-GB" w:eastAsia="en-US"/>
        </w:rPr>
        <w:t>s</w:t>
      </w:r>
      <w:r w:rsidR="002530F2">
        <w:rPr>
          <w:color w:val="000000"/>
          <w:lang w:val="en-GB" w:eastAsia="en-US"/>
        </w:rPr>
        <w:t xml:space="preserve"> was considered </w:t>
      </w:r>
      <w:r w:rsidR="00222DC6">
        <w:rPr>
          <w:color w:val="000000"/>
          <w:lang w:val="en-GB" w:eastAsia="en-US"/>
        </w:rPr>
        <w:t xml:space="preserve">and is </w:t>
      </w:r>
      <w:r w:rsidR="002530F2">
        <w:rPr>
          <w:color w:val="000000"/>
          <w:lang w:val="en-GB" w:eastAsia="en-US"/>
        </w:rPr>
        <w:t>presented in Table 9.3-</w:t>
      </w:r>
      <w:r w:rsidR="000B70AE">
        <w:rPr>
          <w:color w:val="000000"/>
          <w:lang w:val="en-GB" w:eastAsia="en-US"/>
        </w:rPr>
        <w:t>7</w:t>
      </w:r>
      <w:r w:rsidR="002530F2">
        <w:rPr>
          <w:color w:val="000000"/>
          <w:lang w:val="en-GB" w:eastAsia="en-US"/>
        </w:rPr>
        <w:t>.</w:t>
      </w:r>
    </w:p>
    <w:p w14:paraId="448F6C1A" w14:textId="77777777" w:rsidR="00222DC6" w:rsidRPr="00222DC6" w:rsidRDefault="00222DC6" w:rsidP="00222DC6">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rsidR="009C1FFC">
        <w:t>7</w:t>
      </w:r>
      <w:r w:rsidRPr="002B1114">
        <w:t xml:space="preserve">: </w:t>
      </w:r>
      <w:r w:rsidRPr="002B1114">
        <w:tab/>
      </w:r>
      <w:r w:rsidR="005F15DF">
        <w:t>Transformation amount of JAU 6476-desthio measured in plant matrices after Prothioconazole foliar application (results taken from DAR, 2004)</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28"/>
        <w:gridCol w:w="2382"/>
        <w:gridCol w:w="3638"/>
      </w:tblGrid>
      <w:tr w:rsidR="00222DC6" w:rsidRPr="00BC2414" w14:paraId="122C2A5F" w14:textId="77777777" w:rsidTr="00BC2414">
        <w:tc>
          <w:tcPr>
            <w:tcW w:w="3369" w:type="dxa"/>
            <w:shd w:val="clear" w:color="auto" w:fill="auto"/>
          </w:tcPr>
          <w:p w14:paraId="4D32EED9" w14:textId="77777777" w:rsidR="00222DC6" w:rsidRPr="00BC2414" w:rsidRDefault="00222DC6" w:rsidP="00BC2414">
            <w:pPr>
              <w:tabs>
                <w:tab w:val="left" w:pos="720"/>
              </w:tabs>
              <w:spacing w:after="200" w:line="280" w:lineRule="exact"/>
              <w:rPr>
                <w:b/>
                <w:color w:val="000000"/>
                <w:lang w:val="en-GB" w:eastAsia="en-US"/>
              </w:rPr>
            </w:pPr>
            <w:r w:rsidRPr="00BC2414">
              <w:rPr>
                <w:b/>
                <w:color w:val="000000"/>
                <w:lang w:val="en-GB" w:eastAsia="en-US"/>
              </w:rPr>
              <w:t>Reference</w:t>
            </w:r>
          </w:p>
        </w:tc>
        <w:tc>
          <w:tcPr>
            <w:tcW w:w="2409" w:type="dxa"/>
            <w:shd w:val="clear" w:color="auto" w:fill="auto"/>
          </w:tcPr>
          <w:p w14:paraId="3601C6A9" w14:textId="77777777" w:rsidR="00222DC6" w:rsidRPr="00BC2414" w:rsidRDefault="00222DC6" w:rsidP="00BC2414">
            <w:pPr>
              <w:tabs>
                <w:tab w:val="left" w:pos="720"/>
              </w:tabs>
              <w:spacing w:after="200" w:line="280" w:lineRule="exact"/>
              <w:jc w:val="both"/>
              <w:rPr>
                <w:b/>
                <w:color w:val="000000"/>
                <w:lang w:val="en-GB" w:eastAsia="en-US"/>
              </w:rPr>
            </w:pPr>
            <w:r w:rsidRPr="00BC2414">
              <w:rPr>
                <w:b/>
                <w:color w:val="000000"/>
                <w:lang w:val="en-GB" w:eastAsia="en-US"/>
              </w:rPr>
              <w:t>Crop</w:t>
            </w:r>
          </w:p>
        </w:tc>
        <w:tc>
          <w:tcPr>
            <w:tcW w:w="3686" w:type="dxa"/>
            <w:shd w:val="clear" w:color="auto" w:fill="auto"/>
          </w:tcPr>
          <w:p w14:paraId="7D2F1456" w14:textId="77777777" w:rsidR="00222DC6" w:rsidRPr="00BC2414" w:rsidRDefault="00222DC6" w:rsidP="00BC2414">
            <w:pPr>
              <w:tabs>
                <w:tab w:val="left" w:pos="720"/>
              </w:tabs>
              <w:spacing w:after="200" w:line="280" w:lineRule="exact"/>
              <w:jc w:val="both"/>
              <w:rPr>
                <w:b/>
                <w:color w:val="000000"/>
                <w:lang w:val="en-GB" w:eastAsia="en-US"/>
              </w:rPr>
            </w:pPr>
            <w:r w:rsidRPr="00BC2414">
              <w:rPr>
                <w:b/>
                <w:color w:val="000000"/>
                <w:lang w:val="en-GB" w:eastAsia="en-US"/>
              </w:rPr>
              <w:t>Matrices</w:t>
            </w:r>
          </w:p>
        </w:tc>
      </w:tr>
      <w:tr w:rsidR="00222DC6" w:rsidRPr="00BC2414" w14:paraId="58487037" w14:textId="77777777" w:rsidTr="00BC2414">
        <w:tc>
          <w:tcPr>
            <w:tcW w:w="3369" w:type="dxa"/>
            <w:shd w:val="clear" w:color="auto" w:fill="auto"/>
          </w:tcPr>
          <w:p w14:paraId="43622D31"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lastRenderedPageBreak/>
              <w:t>Haas, Bornatsch, 2000</w:t>
            </w:r>
          </w:p>
        </w:tc>
        <w:tc>
          <w:tcPr>
            <w:tcW w:w="2409" w:type="dxa"/>
            <w:shd w:val="clear" w:color="auto" w:fill="auto"/>
          </w:tcPr>
          <w:p w14:paraId="286C90DC"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Wheat</w:t>
            </w:r>
          </w:p>
        </w:tc>
        <w:tc>
          <w:tcPr>
            <w:tcW w:w="3686" w:type="dxa"/>
            <w:shd w:val="clear" w:color="auto" w:fill="auto"/>
          </w:tcPr>
          <w:p w14:paraId="67FE1C84"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Fodder 35.4 %</w:t>
            </w:r>
          </w:p>
          <w:p w14:paraId="1A98D091"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Hay 18.5 %</w:t>
            </w:r>
          </w:p>
          <w:p w14:paraId="738611A1"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Straw 22.3 %</w:t>
            </w:r>
          </w:p>
          <w:p w14:paraId="795F4E36"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Grain 15.9 %</w:t>
            </w:r>
          </w:p>
        </w:tc>
      </w:tr>
      <w:tr w:rsidR="00222DC6" w:rsidRPr="00BC2414" w14:paraId="2FC4C072" w14:textId="77777777" w:rsidTr="00BC2414">
        <w:tc>
          <w:tcPr>
            <w:tcW w:w="3369" w:type="dxa"/>
            <w:shd w:val="clear" w:color="auto" w:fill="auto"/>
          </w:tcPr>
          <w:p w14:paraId="6E05DEE5"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Haas, 2001b</w:t>
            </w:r>
          </w:p>
        </w:tc>
        <w:tc>
          <w:tcPr>
            <w:tcW w:w="2409" w:type="dxa"/>
            <w:shd w:val="clear" w:color="auto" w:fill="auto"/>
          </w:tcPr>
          <w:p w14:paraId="7244ED20"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Peanut</w:t>
            </w:r>
          </w:p>
        </w:tc>
        <w:tc>
          <w:tcPr>
            <w:tcW w:w="3686" w:type="dxa"/>
            <w:shd w:val="clear" w:color="auto" w:fill="auto"/>
          </w:tcPr>
          <w:p w14:paraId="5949E13B"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Peanut hay 28.2 %</w:t>
            </w:r>
          </w:p>
          <w:p w14:paraId="025270F9"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Nutmeat n.d.</w:t>
            </w:r>
          </w:p>
        </w:tc>
      </w:tr>
      <w:tr w:rsidR="00222DC6" w:rsidRPr="00BC2414" w14:paraId="3545E0E4" w14:textId="77777777" w:rsidTr="00BC2414">
        <w:tc>
          <w:tcPr>
            <w:tcW w:w="3369" w:type="dxa"/>
            <w:shd w:val="clear" w:color="auto" w:fill="auto"/>
          </w:tcPr>
          <w:p w14:paraId="2A17B3E7"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Haas, 2001c</w:t>
            </w:r>
          </w:p>
        </w:tc>
        <w:tc>
          <w:tcPr>
            <w:tcW w:w="2409" w:type="dxa"/>
            <w:shd w:val="clear" w:color="auto" w:fill="auto"/>
          </w:tcPr>
          <w:p w14:paraId="6A5D7145"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Wheat</w:t>
            </w:r>
          </w:p>
        </w:tc>
        <w:tc>
          <w:tcPr>
            <w:tcW w:w="3686" w:type="dxa"/>
            <w:shd w:val="clear" w:color="auto" w:fill="auto"/>
          </w:tcPr>
          <w:p w14:paraId="1DCF416E"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Wheat hay (rotation 3) 19.9%</w:t>
            </w:r>
          </w:p>
          <w:p w14:paraId="330DD8E0" w14:textId="77777777" w:rsidR="00222DC6" w:rsidRPr="00BC2414" w:rsidRDefault="00222DC6" w:rsidP="00BC2414">
            <w:pPr>
              <w:tabs>
                <w:tab w:val="left" w:pos="720"/>
              </w:tabs>
              <w:jc w:val="both"/>
              <w:rPr>
                <w:color w:val="000000"/>
                <w:lang w:val="en-GB" w:eastAsia="en-US"/>
              </w:rPr>
            </w:pPr>
            <w:r w:rsidRPr="00BC2414">
              <w:rPr>
                <w:color w:val="000000"/>
                <w:lang w:val="en-GB" w:eastAsia="en-US"/>
              </w:rPr>
              <w:t>Wheat straw (rotation 1) 15.1 %</w:t>
            </w:r>
          </w:p>
        </w:tc>
      </w:tr>
    </w:tbl>
    <w:p w14:paraId="54D16AA9" w14:textId="77777777" w:rsidR="00222DC6" w:rsidRPr="005F15DF" w:rsidRDefault="00222DC6" w:rsidP="005F15DF">
      <w:pPr>
        <w:tabs>
          <w:tab w:val="left" w:pos="720"/>
        </w:tabs>
        <w:spacing w:after="200" w:line="280" w:lineRule="exact"/>
        <w:rPr>
          <w:color w:val="000000"/>
          <w:sz w:val="18"/>
          <w:lang w:val="en-GB" w:eastAsia="en-US"/>
        </w:rPr>
      </w:pPr>
      <w:r w:rsidRPr="00222DC6">
        <w:rPr>
          <w:color w:val="000000"/>
          <w:sz w:val="18"/>
          <w:lang w:val="en-GB" w:eastAsia="en-US"/>
        </w:rPr>
        <w:t>n.d. – not determined</w:t>
      </w:r>
    </w:p>
    <w:p w14:paraId="00F5BB73" w14:textId="77777777" w:rsidR="00D042EC" w:rsidRPr="002B1114" w:rsidRDefault="00D042EC" w:rsidP="00D042EC">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rsidR="009C1FFC">
        <w:t>8</w:t>
      </w:r>
      <w:r w:rsidR="00453D8E" w:rsidRPr="00453D8E">
        <w:rPr>
          <w:highlight w:val="yellow"/>
        </w:rPr>
        <w:t>a</w:t>
      </w:r>
      <w:r w:rsidRPr="002B1114">
        <w:t xml:space="preserve">: </w:t>
      </w:r>
      <w:r w:rsidRPr="002B1114">
        <w:tab/>
      </w:r>
      <w:r>
        <w:t>Refinement</w:t>
      </w:r>
      <w:r w:rsidRPr="002B1114">
        <w:t xml:space="preserve"> of the long-term/reproductive risk for </w:t>
      </w:r>
      <w:r w:rsidRPr="000A57AF">
        <w:t>mammals due to the use of SAP250F in Cereals and OSR</w:t>
      </w:r>
      <w:r>
        <w:t xml:space="preserve"> (metabolite)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851"/>
        <w:gridCol w:w="918"/>
        <w:gridCol w:w="1862"/>
        <w:gridCol w:w="574"/>
        <w:gridCol w:w="1006"/>
        <w:gridCol w:w="819"/>
        <w:gridCol w:w="1157"/>
        <w:gridCol w:w="1161"/>
      </w:tblGrid>
      <w:tr w:rsidR="00D042EC" w:rsidRPr="002B1114" w14:paraId="23EBA45D" w14:textId="77777777" w:rsidTr="00FD5999">
        <w:tc>
          <w:tcPr>
            <w:tcW w:w="1481" w:type="pct"/>
            <w:gridSpan w:val="2"/>
            <w:tcBorders>
              <w:bottom w:val="nil"/>
            </w:tcBorders>
          </w:tcPr>
          <w:p w14:paraId="6E24ED63" w14:textId="77777777" w:rsidR="00D042EC" w:rsidRPr="002B1114" w:rsidRDefault="00D042EC" w:rsidP="001314C0">
            <w:pPr>
              <w:pStyle w:val="RepTableBold"/>
              <w:rPr>
                <w:lang w:val="en-GB"/>
              </w:rPr>
            </w:pPr>
            <w:r w:rsidRPr="002B1114">
              <w:rPr>
                <w:lang w:val="en-GB"/>
              </w:rPr>
              <w:t>Intended use</w:t>
            </w:r>
          </w:p>
        </w:tc>
        <w:tc>
          <w:tcPr>
            <w:tcW w:w="3519" w:type="pct"/>
            <w:gridSpan w:val="6"/>
            <w:tcBorders>
              <w:bottom w:val="nil"/>
            </w:tcBorders>
          </w:tcPr>
          <w:p w14:paraId="19B3DB2A" w14:textId="77777777" w:rsidR="00D042EC" w:rsidRPr="00EF5260" w:rsidRDefault="00D042EC" w:rsidP="00EF5260">
            <w:pPr>
              <w:pStyle w:val="RepTable"/>
              <w:jc w:val="center"/>
              <w:rPr>
                <w:b/>
              </w:rPr>
            </w:pPr>
            <w:r w:rsidRPr="00EF5260">
              <w:rPr>
                <w:b/>
              </w:rPr>
              <w:t>Cereals (</w:t>
            </w:r>
            <w:r w:rsidR="00EF5260" w:rsidRPr="00EF5260">
              <w:rPr>
                <w:b/>
              </w:rPr>
              <w:t>wheat, barley, oat, rye and triticale</w:t>
            </w:r>
            <w:r w:rsidRPr="00EF5260">
              <w:rPr>
                <w:b/>
              </w:rPr>
              <w:t>) and OSR</w:t>
            </w:r>
          </w:p>
        </w:tc>
      </w:tr>
      <w:tr w:rsidR="00D042EC" w:rsidRPr="002B1114" w14:paraId="167C7D83" w14:textId="77777777" w:rsidTr="00FD5999">
        <w:tc>
          <w:tcPr>
            <w:tcW w:w="1481" w:type="pct"/>
            <w:gridSpan w:val="2"/>
            <w:tcBorders>
              <w:top w:val="nil"/>
              <w:bottom w:val="nil"/>
            </w:tcBorders>
          </w:tcPr>
          <w:p w14:paraId="220D4FEA" w14:textId="77777777" w:rsidR="00D042EC" w:rsidRPr="002B1114" w:rsidRDefault="00D042EC" w:rsidP="001314C0">
            <w:pPr>
              <w:pStyle w:val="RepTableBold"/>
              <w:rPr>
                <w:lang w:val="en-GB"/>
              </w:rPr>
            </w:pPr>
            <w:r w:rsidRPr="002B1114">
              <w:rPr>
                <w:lang w:val="en-GB"/>
              </w:rPr>
              <w:t>Active substance/product</w:t>
            </w:r>
          </w:p>
        </w:tc>
        <w:tc>
          <w:tcPr>
            <w:tcW w:w="3519" w:type="pct"/>
            <w:gridSpan w:val="6"/>
            <w:tcBorders>
              <w:top w:val="nil"/>
              <w:bottom w:val="nil"/>
            </w:tcBorders>
          </w:tcPr>
          <w:p w14:paraId="73BF8C76" w14:textId="77777777" w:rsidR="00D042EC" w:rsidRPr="000A57AF" w:rsidRDefault="00D042EC" w:rsidP="001314C0">
            <w:pPr>
              <w:pStyle w:val="RepTable"/>
            </w:pPr>
            <w:r w:rsidRPr="00AD3DD7">
              <w:t>JAU 6476-desthio</w:t>
            </w:r>
          </w:p>
        </w:tc>
      </w:tr>
      <w:tr w:rsidR="00D042EC" w:rsidRPr="002B1114" w14:paraId="12B02209" w14:textId="77777777" w:rsidTr="00FD5999">
        <w:tc>
          <w:tcPr>
            <w:tcW w:w="1481" w:type="pct"/>
            <w:gridSpan w:val="2"/>
            <w:tcBorders>
              <w:top w:val="nil"/>
              <w:bottom w:val="single" w:sz="4" w:space="0" w:color="auto"/>
            </w:tcBorders>
          </w:tcPr>
          <w:p w14:paraId="40E7BAC5" w14:textId="77777777" w:rsidR="00D042EC" w:rsidRPr="002B1114" w:rsidRDefault="00D042EC" w:rsidP="001314C0">
            <w:pPr>
              <w:pStyle w:val="RepTableBold"/>
              <w:rPr>
                <w:lang w:val="en-GB"/>
              </w:rPr>
            </w:pPr>
            <w:r w:rsidRPr="002B1114">
              <w:rPr>
                <w:lang w:val="en-GB"/>
              </w:rPr>
              <w:t>Application rate (g/ha)</w:t>
            </w:r>
          </w:p>
        </w:tc>
        <w:tc>
          <w:tcPr>
            <w:tcW w:w="3519" w:type="pct"/>
            <w:gridSpan w:val="6"/>
            <w:tcBorders>
              <w:top w:val="nil"/>
              <w:bottom w:val="single" w:sz="4" w:space="0" w:color="auto"/>
            </w:tcBorders>
          </w:tcPr>
          <w:p w14:paraId="14F4E98A" w14:textId="77777777" w:rsidR="00D042EC" w:rsidRPr="000A57AF" w:rsidRDefault="008D3429" w:rsidP="001314C0">
            <w:pPr>
              <w:pStyle w:val="RepTable"/>
            </w:pPr>
            <w:r>
              <w:t>3</w:t>
            </w:r>
            <w:r w:rsidR="00D042EC" w:rsidRPr="000A57AF">
              <w:t xml:space="preserve"> × </w:t>
            </w:r>
            <w:r w:rsidR="000B70AE">
              <w:t>72.6 (cereals) / 63.5 (OSR)</w:t>
            </w:r>
            <w:r w:rsidR="00A04A9B">
              <w:t xml:space="preserve"> </w:t>
            </w:r>
            <w:r w:rsidR="000B70AE">
              <w:t xml:space="preserve">- </w:t>
            </w:r>
            <w:r w:rsidR="00A04A9B" w:rsidRPr="00A04A9B">
              <w:t>JAU 6476-desthio</w:t>
            </w:r>
          </w:p>
        </w:tc>
      </w:tr>
      <w:tr w:rsidR="00D042EC" w:rsidRPr="000A57AF" w14:paraId="3275E6DC" w14:textId="77777777" w:rsidTr="00FD5999">
        <w:tc>
          <w:tcPr>
            <w:tcW w:w="1481" w:type="pct"/>
            <w:gridSpan w:val="2"/>
            <w:tcBorders>
              <w:bottom w:val="nil"/>
            </w:tcBorders>
          </w:tcPr>
          <w:p w14:paraId="0A167104" w14:textId="77777777" w:rsidR="00D042EC" w:rsidRPr="000A57AF" w:rsidRDefault="00D042EC" w:rsidP="001314C0">
            <w:pPr>
              <w:pStyle w:val="RepTableBold"/>
              <w:rPr>
                <w:lang w:val="en-GB"/>
              </w:rPr>
            </w:pPr>
            <w:r w:rsidRPr="000A57AF">
              <w:rPr>
                <w:lang w:val="en-GB"/>
              </w:rPr>
              <w:t>Reprod. toxicity (mg/kg bw/d)</w:t>
            </w:r>
          </w:p>
        </w:tc>
        <w:tc>
          <w:tcPr>
            <w:tcW w:w="3519" w:type="pct"/>
            <w:gridSpan w:val="6"/>
            <w:tcBorders>
              <w:bottom w:val="nil"/>
            </w:tcBorders>
          </w:tcPr>
          <w:p w14:paraId="19FA4D58" w14:textId="77777777" w:rsidR="00D042EC" w:rsidRPr="000A57AF" w:rsidRDefault="00D042EC" w:rsidP="001314C0">
            <w:pPr>
              <w:pStyle w:val="RepTable"/>
            </w:pPr>
            <w:r>
              <w:t>10</w:t>
            </w:r>
          </w:p>
        </w:tc>
      </w:tr>
      <w:tr w:rsidR="00D042EC" w:rsidRPr="000A57AF" w14:paraId="3B192603" w14:textId="77777777" w:rsidTr="00FD5999">
        <w:tc>
          <w:tcPr>
            <w:tcW w:w="1481" w:type="pct"/>
            <w:gridSpan w:val="2"/>
            <w:tcBorders>
              <w:top w:val="nil"/>
            </w:tcBorders>
          </w:tcPr>
          <w:p w14:paraId="7026611B" w14:textId="77777777" w:rsidR="00D042EC" w:rsidRPr="000A57AF" w:rsidRDefault="00D042EC" w:rsidP="001314C0">
            <w:pPr>
              <w:pStyle w:val="RepTableBold"/>
              <w:rPr>
                <w:lang w:val="en-GB"/>
              </w:rPr>
            </w:pPr>
            <w:r w:rsidRPr="000A57AF">
              <w:rPr>
                <w:lang w:val="en-GB"/>
              </w:rPr>
              <w:t>TER criterion</w:t>
            </w:r>
          </w:p>
        </w:tc>
        <w:tc>
          <w:tcPr>
            <w:tcW w:w="3519" w:type="pct"/>
            <w:gridSpan w:val="6"/>
            <w:tcBorders>
              <w:top w:val="nil"/>
            </w:tcBorders>
          </w:tcPr>
          <w:p w14:paraId="0B684B30" w14:textId="77777777" w:rsidR="00D042EC" w:rsidRPr="000A57AF" w:rsidRDefault="00D042EC" w:rsidP="001314C0">
            <w:pPr>
              <w:pStyle w:val="RepTable"/>
            </w:pPr>
            <w:r w:rsidRPr="000A57AF">
              <w:t>5</w:t>
            </w:r>
          </w:p>
        </w:tc>
      </w:tr>
      <w:tr w:rsidR="00FD5999" w:rsidRPr="000A57AF" w14:paraId="5997DFFC" w14:textId="77777777" w:rsidTr="00FD5999">
        <w:tc>
          <w:tcPr>
            <w:tcW w:w="990" w:type="pct"/>
          </w:tcPr>
          <w:p w14:paraId="4ED4160F" w14:textId="77777777" w:rsidR="00FD5999" w:rsidRPr="000A57AF" w:rsidRDefault="00FD5999" w:rsidP="00FD5999">
            <w:pPr>
              <w:pStyle w:val="RepTableBold"/>
              <w:rPr>
                <w:lang w:val="en-GB"/>
              </w:rPr>
            </w:pPr>
            <w:r w:rsidRPr="000A57AF">
              <w:rPr>
                <w:lang w:val="en-GB"/>
              </w:rPr>
              <w:t>Crop scenario</w:t>
            </w:r>
          </w:p>
          <w:p w14:paraId="395F168A" w14:textId="77777777" w:rsidR="00FD5999" w:rsidRPr="000A57AF" w:rsidRDefault="00FD5999" w:rsidP="00FD5999">
            <w:pPr>
              <w:pStyle w:val="RepTableBold"/>
              <w:rPr>
                <w:lang w:val="en-GB"/>
              </w:rPr>
            </w:pPr>
            <w:r w:rsidRPr="000A57AF">
              <w:rPr>
                <w:lang w:val="en-GB"/>
              </w:rPr>
              <w:t>Growth stage</w:t>
            </w:r>
          </w:p>
        </w:tc>
        <w:tc>
          <w:tcPr>
            <w:tcW w:w="1487" w:type="pct"/>
            <w:gridSpan w:val="2"/>
          </w:tcPr>
          <w:p w14:paraId="0FF084DA" w14:textId="77777777" w:rsidR="00FD5999" w:rsidRPr="000A57AF" w:rsidRDefault="00FD5999" w:rsidP="00FD5999">
            <w:pPr>
              <w:pStyle w:val="RepTableBold"/>
              <w:rPr>
                <w:lang w:val="en-GB"/>
              </w:rPr>
            </w:pPr>
            <w:r w:rsidRPr="000A57AF">
              <w:rPr>
                <w:lang w:val="en-GB"/>
              </w:rPr>
              <w:t>Indicator/generic focal species</w:t>
            </w:r>
          </w:p>
        </w:tc>
        <w:tc>
          <w:tcPr>
            <w:tcW w:w="307" w:type="pct"/>
          </w:tcPr>
          <w:p w14:paraId="19255512" w14:textId="77777777" w:rsidR="00FD5999" w:rsidRPr="000A57AF" w:rsidRDefault="00FD5999" w:rsidP="00FD5999">
            <w:pPr>
              <w:pStyle w:val="RepTableBold"/>
              <w:rPr>
                <w:vertAlign w:val="subscript"/>
                <w:lang w:val="en-GB"/>
              </w:rPr>
            </w:pPr>
            <w:r w:rsidRPr="000A57AF">
              <w:rPr>
                <w:lang w:val="en-GB"/>
              </w:rPr>
              <w:t>SV</w:t>
            </w:r>
            <w:r w:rsidRPr="000A57AF">
              <w:rPr>
                <w:vertAlign w:val="subscript"/>
                <w:lang w:val="en-GB"/>
              </w:rPr>
              <w:t>m</w:t>
            </w:r>
          </w:p>
        </w:tc>
        <w:tc>
          <w:tcPr>
            <w:tcW w:w="538" w:type="pct"/>
          </w:tcPr>
          <w:p w14:paraId="483D5E05" w14:textId="77777777" w:rsidR="00FD5999" w:rsidRPr="000A57AF" w:rsidRDefault="00FD5999" w:rsidP="00FD5999">
            <w:pPr>
              <w:pStyle w:val="RepTableBold"/>
              <w:rPr>
                <w:lang w:val="en-GB"/>
              </w:rPr>
            </w:pPr>
            <w:r w:rsidRPr="000A57AF">
              <w:rPr>
                <w:lang w:val="en-GB"/>
              </w:rPr>
              <w:t>MAF</w:t>
            </w:r>
            <w:r w:rsidRPr="000A57AF">
              <w:rPr>
                <w:vertAlign w:val="subscript"/>
                <w:lang w:val="en-GB"/>
              </w:rPr>
              <w:t>m</w:t>
            </w:r>
            <w:r w:rsidRPr="000A57AF">
              <w:rPr>
                <w:lang w:val="en-GB"/>
              </w:rPr>
              <w:t xml:space="preserve"> × </w:t>
            </w:r>
            <w:r>
              <w:rPr>
                <w:lang w:val="en-GB"/>
              </w:rPr>
              <w:t>f</w:t>
            </w:r>
            <w:r w:rsidRPr="000A57AF">
              <w:rPr>
                <w:lang w:val="en-GB"/>
              </w:rPr>
              <w:t>TWA</w:t>
            </w:r>
          </w:p>
        </w:tc>
        <w:tc>
          <w:tcPr>
            <w:tcW w:w="438" w:type="pct"/>
          </w:tcPr>
          <w:p w14:paraId="754CAE6B" w14:textId="77777777" w:rsidR="00FD5999" w:rsidRPr="000A57AF" w:rsidRDefault="00FD5999" w:rsidP="00FD5999">
            <w:pPr>
              <w:pStyle w:val="RepTableBold"/>
              <w:rPr>
                <w:lang w:val="en-GB"/>
              </w:rPr>
            </w:pPr>
            <w:r>
              <w:rPr>
                <w:lang w:val="en-GB"/>
              </w:rPr>
              <w:t>PT</w:t>
            </w:r>
          </w:p>
        </w:tc>
        <w:tc>
          <w:tcPr>
            <w:tcW w:w="619" w:type="pct"/>
          </w:tcPr>
          <w:p w14:paraId="19CC3F73" w14:textId="77777777" w:rsidR="00FD5999" w:rsidRPr="000A57AF" w:rsidRDefault="00FD5999" w:rsidP="00FD5999">
            <w:pPr>
              <w:pStyle w:val="RepTableBold"/>
              <w:rPr>
                <w:lang w:val="de-DE"/>
              </w:rPr>
            </w:pPr>
            <w:r w:rsidRPr="000A57AF">
              <w:rPr>
                <w:lang w:val="de-DE"/>
              </w:rPr>
              <w:t>DDD</w:t>
            </w:r>
            <w:r w:rsidRPr="000A57AF">
              <w:rPr>
                <w:vertAlign w:val="subscript"/>
                <w:lang w:val="de-DE"/>
              </w:rPr>
              <w:t>m</w:t>
            </w:r>
          </w:p>
          <w:p w14:paraId="4BAAECED" w14:textId="77777777" w:rsidR="00FD5999" w:rsidRPr="000A57AF" w:rsidRDefault="00FD5999" w:rsidP="00FD5999">
            <w:pPr>
              <w:pStyle w:val="RepTableBold"/>
              <w:rPr>
                <w:lang w:val="de-DE"/>
              </w:rPr>
            </w:pPr>
            <w:r w:rsidRPr="000A57AF">
              <w:rPr>
                <w:sz w:val="16"/>
                <w:szCs w:val="16"/>
                <w:lang w:val="de-DE"/>
              </w:rPr>
              <w:t>(mg/kg bw/d)</w:t>
            </w:r>
          </w:p>
        </w:tc>
        <w:tc>
          <w:tcPr>
            <w:tcW w:w="621" w:type="pct"/>
          </w:tcPr>
          <w:p w14:paraId="77502B3E" w14:textId="77777777" w:rsidR="00FD5999" w:rsidRPr="000A57AF" w:rsidRDefault="00FD5999" w:rsidP="00FD5999">
            <w:pPr>
              <w:pStyle w:val="RepTableBold"/>
              <w:rPr>
                <w:lang w:val="en-GB"/>
              </w:rPr>
            </w:pPr>
            <w:r w:rsidRPr="000A57AF">
              <w:rPr>
                <w:lang w:val="en-GB"/>
              </w:rPr>
              <w:t>TER</w:t>
            </w:r>
            <w:r w:rsidRPr="000A57AF">
              <w:rPr>
                <w:vertAlign w:val="subscript"/>
                <w:lang w:val="en-GB"/>
              </w:rPr>
              <w:t>lt</w:t>
            </w:r>
          </w:p>
        </w:tc>
      </w:tr>
      <w:tr w:rsidR="00FD5999" w:rsidRPr="000A57AF" w14:paraId="434EF47E" w14:textId="77777777" w:rsidTr="00FD5999">
        <w:tc>
          <w:tcPr>
            <w:tcW w:w="990" w:type="pct"/>
          </w:tcPr>
          <w:p w14:paraId="3278A721" w14:textId="77777777" w:rsidR="00FD5999" w:rsidRDefault="00FD5999" w:rsidP="00FD5999">
            <w:pPr>
              <w:pStyle w:val="RepTable"/>
            </w:pPr>
            <w:r>
              <w:t>Cereals</w:t>
            </w:r>
          </w:p>
          <w:p w14:paraId="59B07BFF" w14:textId="77777777" w:rsidR="00FD5999" w:rsidRPr="000A57AF" w:rsidRDefault="00FD5999" w:rsidP="00FD5999">
            <w:pPr>
              <w:pStyle w:val="RepTable"/>
            </w:pPr>
            <w:r>
              <w:t>BBCH ≥ 40</w:t>
            </w:r>
          </w:p>
        </w:tc>
        <w:tc>
          <w:tcPr>
            <w:tcW w:w="1487" w:type="pct"/>
            <w:gridSpan w:val="2"/>
          </w:tcPr>
          <w:p w14:paraId="6291CBC3" w14:textId="77777777" w:rsidR="00FD5999" w:rsidRDefault="00FD5999" w:rsidP="00FD5999">
            <w:pPr>
              <w:pStyle w:val="RepTable"/>
            </w:pPr>
            <w:r>
              <w:t>Small herbivorous mammal “Vole grass + cereals 100% grass</w:t>
            </w:r>
          </w:p>
        </w:tc>
        <w:tc>
          <w:tcPr>
            <w:tcW w:w="307" w:type="pct"/>
          </w:tcPr>
          <w:p w14:paraId="0E42E7C9" w14:textId="77777777" w:rsidR="00FD5999" w:rsidRDefault="00FD5999" w:rsidP="00FD5999">
            <w:pPr>
              <w:pStyle w:val="RepTable"/>
            </w:pPr>
            <w:r>
              <w:t>21.7</w:t>
            </w:r>
          </w:p>
        </w:tc>
        <w:tc>
          <w:tcPr>
            <w:tcW w:w="538" w:type="pct"/>
          </w:tcPr>
          <w:p w14:paraId="37C2CBBC" w14:textId="77777777" w:rsidR="00FD5999" w:rsidRPr="000A57AF" w:rsidRDefault="00FD5999" w:rsidP="00FD5999">
            <w:pPr>
              <w:pStyle w:val="RepTable"/>
            </w:pPr>
            <w:r>
              <w:t>1.</w:t>
            </w:r>
            <w:r w:rsidR="008D3429">
              <w:t>5</w:t>
            </w:r>
            <w:r>
              <w:t xml:space="preserve"> x 0.53</w:t>
            </w:r>
          </w:p>
        </w:tc>
        <w:tc>
          <w:tcPr>
            <w:tcW w:w="438" w:type="pct"/>
          </w:tcPr>
          <w:p w14:paraId="470EAA3D" w14:textId="77777777" w:rsidR="00FD5999" w:rsidRPr="000A57AF" w:rsidRDefault="00FD5999" w:rsidP="00FD5999">
            <w:pPr>
              <w:pStyle w:val="RepTable"/>
            </w:pPr>
            <w:r>
              <w:t>1.0</w:t>
            </w:r>
          </w:p>
        </w:tc>
        <w:tc>
          <w:tcPr>
            <w:tcW w:w="619" w:type="pct"/>
          </w:tcPr>
          <w:p w14:paraId="18A5AFD1" w14:textId="77777777" w:rsidR="00FD5999" w:rsidRPr="000A57AF" w:rsidRDefault="00FD5999" w:rsidP="00FD5999">
            <w:pPr>
              <w:pStyle w:val="RepTable"/>
            </w:pPr>
            <w:r>
              <w:t>1.</w:t>
            </w:r>
            <w:r w:rsidR="008D3429">
              <w:t>25</w:t>
            </w:r>
          </w:p>
        </w:tc>
        <w:tc>
          <w:tcPr>
            <w:tcW w:w="621" w:type="pct"/>
            <w:shd w:val="clear" w:color="auto" w:fill="auto"/>
          </w:tcPr>
          <w:p w14:paraId="2756AD9C" w14:textId="77777777" w:rsidR="00FD5999" w:rsidRPr="002530F2" w:rsidRDefault="008D3429" w:rsidP="00FD5999">
            <w:pPr>
              <w:pStyle w:val="RepTable"/>
            </w:pPr>
            <w:r>
              <w:t>7.98</w:t>
            </w:r>
          </w:p>
        </w:tc>
      </w:tr>
      <w:tr w:rsidR="00FD5999" w:rsidRPr="000A57AF" w14:paraId="25C2B690" w14:textId="77777777" w:rsidTr="00FD5999">
        <w:tc>
          <w:tcPr>
            <w:tcW w:w="990" w:type="pct"/>
          </w:tcPr>
          <w:p w14:paraId="47064FCD" w14:textId="77777777" w:rsidR="00FD5999" w:rsidRDefault="00FD5999" w:rsidP="00FD5999">
            <w:pPr>
              <w:pStyle w:val="RepTable"/>
            </w:pPr>
            <w:r>
              <w:t>Cereals</w:t>
            </w:r>
          </w:p>
          <w:p w14:paraId="583056FE" w14:textId="77777777" w:rsidR="00FD5999" w:rsidRPr="000A57AF" w:rsidRDefault="00FD5999" w:rsidP="00FD5999">
            <w:pPr>
              <w:pStyle w:val="RepTable"/>
            </w:pPr>
            <w:r>
              <w:t>Early (shoots)</w:t>
            </w:r>
          </w:p>
        </w:tc>
        <w:tc>
          <w:tcPr>
            <w:tcW w:w="1487" w:type="pct"/>
            <w:gridSpan w:val="2"/>
          </w:tcPr>
          <w:p w14:paraId="51864136" w14:textId="77777777" w:rsidR="00FD5999" w:rsidRDefault="00FD5999" w:rsidP="00FD5999">
            <w:pPr>
              <w:pStyle w:val="RepTable"/>
            </w:pPr>
            <w:r>
              <w:t>Large herbivorous mammal “lagomorph” Grass + cereals 100% cereal shoots</w:t>
            </w:r>
          </w:p>
        </w:tc>
        <w:tc>
          <w:tcPr>
            <w:tcW w:w="307" w:type="pct"/>
          </w:tcPr>
          <w:p w14:paraId="2680A6E2" w14:textId="77777777" w:rsidR="00FD5999" w:rsidRDefault="00FD5999" w:rsidP="00FD5999">
            <w:pPr>
              <w:pStyle w:val="RepTable"/>
            </w:pPr>
            <w:r>
              <w:t>22.3</w:t>
            </w:r>
          </w:p>
        </w:tc>
        <w:tc>
          <w:tcPr>
            <w:tcW w:w="538" w:type="pct"/>
          </w:tcPr>
          <w:p w14:paraId="308F0604" w14:textId="77777777" w:rsidR="00FD5999" w:rsidRPr="002530F2" w:rsidRDefault="00FD5999" w:rsidP="00FD5999">
            <w:pPr>
              <w:rPr>
                <w:sz w:val="20"/>
              </w:rPr>
            </w:pPr>
            <w:r w:rsidRPr="002530F2">
              <w:rPr>
                <w:sz w:val="20"/>
              </w:rPr>
              <w:t>1.</w:t>
            </w:r>
            <w:r w:rsidR="008D3429">
              <w:rPr>
                <w:sz w:val="20"/>
              </w:rPr>
              <w:t>5</w:t>
            </w:r>
            <w:r w:rsidRPr="002530F2">
              <w:rPr>
                <w:sz w:val="20"/>
              </w:rPr>
              <w:t xml:space="preserve"> x 0.53</w:t>
            </w:r>
          </w:p>
        </w:tc>
        <w:tc>
          <w:tcPr>
            <w:tcW w:w="438" w:type="pct"/>
          </w:tcPr>
          <w:p w14:paraId="79E6A017" w14:textId="77777777" w:rsidR="00FD5999" w:rsidRPr="002530F2" w:rsidRDefault="00FD5999" w:rsidP="00FD5999">
            <w:pPr>
              <w:rPr>
                <w:sz w:val="20"/>
              </w:rPr>
            </w:pPr>
            <w:r>
              <w:rPr>
                <w:sz w:val="20"/>
              </w:rPr>
              <w:t>1.0</w:t>
            </w:r>
          </w:p>
        </w:tc>
        <w:tc>
          <w:tcPr>
            <w:tcW w:w="619" w:type="pct"/>
          </w:tcPr>
          <w:p w14:paraId="1F988DFD" w14:textId="77777777" w:rsidR="00FD5999" w:rsidRPr="000A57AF" w:rsidRDefault="00FD5999" w:rsidP="00FD5999">
            <w:pPr>
              <w:pStyle w:val="RepTable"/>
            </w:pPr>
            <w:r>
              <w:t>1.2</w:t>
            </w:r>
            <w:r w:rsidR="00F624DA">
              <w:t>9</w:t>
            </w:r>
          </w:p>
        </w:tc>
        <w:tc>
          <w:tcPr>
            <w:tcW w:w="621" w:type="pct"/>
            <w:shd w:val="clear" w:color="auto" w:fill="auto"/>
          </w:tcPr>
          <w:p w14:paraId="3A8BF1A9" w14:textId="77777777" w:rsidR="00FD5999" w:rsidRPr="002530F2" w:rsidRDefault="008D3429" w:rsidP="00FD5999">
            <w:pPr>
              <w:pStyle w:val="RepTable"/>
            </w:pPr>
            <w:r>
              <w:t>7.77</w:t>
            </w:r>
          </w:p>
        </w:tc>
      </w:tr>
      <w:tr w:rsidR="00FD5999" w:rsidRPr="00437005" w14:paraId="6948C0AD" w14:textId="77777777" w:rsidTr="00FD5999">
        <w:tc>
          <w:tcPr>
            <w:tcW w:w="990" w:type="pct"/>
          </w:tcPr>
          <w:p w14:paraId="39E287CE" w14:textId="77777777" w:rsidR="00FD5999" w:rsidRPr="00437005" w:rsidRDefault="00FD5999" w:rsidP="00FD5999">
            <w:pPr>
              <w:pStyle w:val="RepTable"/>
            </w:pPr>
            <w:r w:rsidRPr="00437005">
              <w:t>OSR</w:t>
            </w:r>
          </w:p>
          <w:p w14:paraId="4280CD57" w14:textId="77777777" w:rsidR="00FD5999" w:rsidRPr="00437005" w:rsidRDefault="00FD5999" w:rsidP="00FD5999">
            <w:pPr>
              <w:pStyle w:val="RepTable"/>
            </w:pPr>
            <w:r w:rsidRPr="00437005">
              <w:t>BBCH ≥ 40</w:t>
            </w:r>
          </w:p>
        </w:tc>
        <w:tc>
          <w:tcPr>
            <w:tcW w:w="1487" w:type="pct"/>
            <w:gridSpan w:val="2"/>
          </w:tcPr>
          <w:p w14:paraId="625264D6" w14:textId="77777777" w:rsidR="00FD5999" w:rsidRPr="00437005" w:rsidRDefault="00FD5999" w:rsidP="00FD5999">
            <w:pPr>
              <w:pStyle w:val="RepTable"/>
            </w:pPr>
            <w:r w:rsidRPr="00437005">
              <w:t>Small herbivorous mammal “Vole grass + cereals 100% grass</w:t>
            </w:r>
          </w:p>
        </w:tc>
        <w:tc>
          <w:tcPr>
            <w:tcW w:w="307" w:type="pct"/>
          </w:tcPr>
          <w:p w14:paraId="0DF3449B" w14:textId="77777777" w:rsidR="00FD5999" w:rsidRPr="00437005" w:rsidRDefault="00FD5999" w:rsidP="00FD5999">
            <w:pPr>
              <w:pStyle w:val="RepTable"/>
            </w:pPr>
            <w:r w:rsidRPr="00437005">
              <w:t>18.1</w:t>
            </w:r>
          </w:p>
        </w:tc>
        <w:tc>
          <w:tcPr>
            <w:tcW w:w="538" w:type="pct"/>
          </w:tcPr>
          <w:p w14:paraId="489BA023" w14:textId="77777777" w:rsidR="00FD5999" w:rsidRPr="00437005" w:rsidRDefault="00FD5999" w:rsidP="00FD5999">
            <w:pPr>
              <w:rPr>
                <w:sz w:val="20"/>
              </w:rPr>
            </w:pPr>
            <w:r w:rsidRPr="00437005">
              <w:rPr>
                <w:sz w:val="20"/>
              </w:rPr>
              <w:t>1.</w:t>
            </w:r>
            <w:r w:rsidR="008D3429" w:rsidRPr="00437005">
              <w:rPr>
                <w:sz w:val="20"/>
              </w:rPr>
              <w:t>5</w:t>
            </w:r>
            <w:r w:rsidRPr="00437005">
              <w:rPr>
                <w:sz w:val="20"/>
              </w:rPr>
              <w:t xml:space="preserve"> x 0.53</w:t>
            </w:r>
          </w:p>
        </w:tc>
        <w:tc>
          <w:tcPr>
            <w:tcW w:w="438" w:type="pct"/>
          </w:tcPr>
          <w:p w14:paraId="155B308A" w14:textId="77777777" w:rsidR="00FD5999" w:rsidRPr="00437005" w:rsidRDefault="00FD5999" w:rsidP="00FD5999">
            <w:pPr>
              <w:rPr>
                <w:sz w:val="20"/>
              </w:rPr>
            </w:pPr>
            <w:r w:rsidRPr="00437005">
              <w:rPr>
                <w:sz w:val="20"/>
              </w:rPr>
              <w:t>1.0</w:t>
            </w:r>
          </w:p>
        </w:tc>
        <w:tc>
          <w:tcPr>
            <w:tcW w:w="619" w:type="pct"/>
          </w:tcPr>
          <w:p w14:paraId="6661DF18" w14:textId="77777777" w:rsidR="00FD5999" w:rsidRPr="00437005" w:rsidRDefault="00FD5999" w:rsidP="00FD5999">
            <w:pPr>
              <w:pStyle w:val="RepTable"/>
            </w:pPr>
            <w:r w:rsidRPr="00437005">
              <w:t>0.</w:t>
            </w:r>
            <w:r w:rsidR="008D3429" w:rsidRPr="00437005">
              <w:t>7</w:t>
            </w:r>
            <w:r w:rsidR="00F624DA" w:rsidRPr="00437005">
              <w:t>3</w:t>
            </w:r>
          </w:p>
        </w:tc>
        <w:tc>
          <w:tcPr>
            <w:tcW w:w="621" w:type="pct"/>
            <w:shd w:val="clear" w:color="auto" w:fill="auto"/>
          </w:tcPr>
          <w:p w14:paraId="53B88810" w14:textId="77777777" w:rsidR="00FD5999" w:rsidRPr="00437005" w:rsidRDefault="00FD5999" w:rsidP="00FD5999">
            <w:pPr>
              <w:pStyle w:val="RepTable"/>
            </w:pPr>
            <w:r w:rsidRPr="00437005">
              <w:t>1</w:t>
            </w:r>
            <w:r w:rsidR="008D3429" w:rsidRPr="00437005">
              <w:t>3.68</w:t>
            </w:r>
          </w:p>
        </w:tc>
      </w:tr>
    </w:tbl>
    <w:p w14:paraId="27149826" w14:textId="77777777" w:rsidR="00D042EC" w:rsidRDefault="00D042EC" w:rsidP="00D042EC">
      <w:pPr>
        <w:pStyle w:val="RepTableFootnote"/>
        <w:tabs>
          <w:tab w:val="clear" w:pos="425"/>
          <w:tab w:val="left" w:pos="0"/>
        </w:tabs>
        <w:ind w:left="0" w:firstLine="0"/>
        <w:rPr>
          <w:lang w:val="en-GB"/>
        </w:rPr>
      </w:pPr>
      <w:r w:rsidRPr="00437005">
        <w:rPr>
          <w:lang w:val="en-GB"/>
        </w:rPr>
        <w:t>SV: shortcut value; MAF: multiple application factor; TWA: time-weighted average factor; DDD: daily dietary dose; TER:</w:t>
      </w:r>
      <w:r w:rsidRPr="002B1114">
        <w:rPr>
          <w:lang w:val="en-GB"/>
        </w:rPr>
        <w:t xml:space="preserve"> toxicity to exposure ratio. TER values shown in bold fall below the relevant trigger.</w:t>
      </w:r>
    </w:p>
    <w:p w14:paraId="5C1DA17A" w14:textId="77777777" w:rsidR="00930550" w:rsidRDefault="00930550" w:rsidP="00930550">
      <w:pPr>
        <w:pStyle w:val="RepStandard"/>
      </w:pPr>
    </w:p>
    <w:p w14:paraId="77C89D95" w14:textId="77777777" w:rsidR="000B70AE" w:rsidRDefault="005F15DF" w:rsidP="000B70AE">
      <w:pPr>
        <w:pStyle w:val="RepStandard"/>
      </w:pPr>
      <w:bookmarkStart w:id="317" w:name="_Toc412643988"/>
      <w:bookmarkStart w:id="318" w:name="_Toc413916834"/>
      <w:bookmarkStart w:id="319" w:name="_Toc413916976"/>
      <w:bookmarkStart w:id="320" w:name="_Toc413922037"/>
      <w:bookmarkStart w:id="321" w:name="_Toc413922526"/>
      <w:bookmarkStart w:id="322" w:name="_Toc413922630"/>
      <w:bookmarkStart w:id="323" w:name="_Toc414955267"/>
      <w:bookmarkStart w:id="324" w:name="_Toc415214574"/>
      <w:r>
        <w:t xml:space="preserve">After refinement of </w:t>
      </w:r>
      <w:r w:rsidRPr="005F15DF">
        <w:rPr>
          <w:bCs/>
        </w:rPr>
        <w:t>parent-metabolite transformation portion</w:t>
      </w:r>
      <w:r>
        <w:rPr>
          <w:bCs/>
        </w:rPr>
        <w:t xml:space="preserve"> in foliar matrices</w:t>
      </w:r>
      <w:r>
        <w:t>, no unacceptable risks were found for mammals after application of SAP250F in the intended uses.</w:t>
      </w:r>
    </w:p>
    <w:p w14:paraId="66525C48" w14:textId="77777777" w:rsidR="00BF3B36" w:rsidRDefault="00BF3B36" w:rsidP="00981BF0">
      <w:pPr>
        <w:autoSpaceDE w:val="0"/>
        <w:autoSpaceDN w:val="0"/>
        <w:adjustRightInd w:val="0"/>
        <w:spacing w:line="276" w:lineRule="auto"/>
        <w:ind w:right="57"/>
        <w:contextualSpacing/>
        <w:jc w:val="both"/>
        <w:rPr>
          <w:color w:val="000000"/>
          <w:lang w:val="en-GB"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B37F7A" w:rsidRPr="00594108" w14:paraId="2BADC397" w14:textId="77777777" w:rsidTr="00594108">
        <w:tc>
          <w:tcPr>
            <w:tcW w:w="9498" w:type="dxa"/>
            <w:shd w:val="clear" w:color="auto" w:fill="BFBFBF"/>
          </w:tcPr>
          <w:p w14:paraId="00AB1971" w14:textId="77777777" w:rsidR="00B37F7A" w:rsidRPr="00594108" w:rsidRDefault="00B37F7A" w:rsidP="00594108">
            <w:pPr>
              <w:autoSpaceDE w:val="0"/>
              <w:autoSpaceDN w:val="0"/>
              <w:adjustRightInd w:val="0"/>
              <w:spacing w:line="276" w:lineRule="auto"/>
              <w:ind w:right="57"/>
              <w:contextualSpacing/>
              <w:jc w:val="both"/>
              <w:rPr>
                <w:b/>
                <w:color w:val="000000"/>
                <w:lang w:val="en-GB" w:eastAsia="en-US"/>
              </w:rPr>
            </w:pPr>
            <w:r w:rsidRPr="00594108">
              <w:rPr>
                <w:b/>
                <w:color w:val="000000"/>
                <w:lang w:val="en-GB" w:eastAsia="en-US"/>
              </w:rPr>
              <w:t>zRMS comment:</w:t>
            </w:r>
          </w:p>
          <w:p w14:paraId="3EFBAB04" w14:textId="77777777" w:rsidR="00B37F7A" w:rsidRPr="00594108" w:rsidRDefault="00B37F7A" w:rsidP="00594108">
            <w:pPr>
              <w:autoSpaceDE w:val="0"/>
              <w:autoSpaceDN w:val="0"/>
              <w:adjustRightInd w:val="0"/>
              <w:spacing w:line="276" w:lineRule="auto"/>
              <w:ind w:right="57"/>
              <w:contextualSpacing/>
              <w:jc w:val="both"/>
              <w:rPr>
                <w:color w:val="000000"/>
                <w:lang w:val="en-GB" w:eastAsia="en-US"/>
              </w:rPr>
            </w:pPr>
            <w:r>
              <w:t xml:space="preserve">According to EFSA Conclusion 2007 </w:t>
            </w:r>
            <w:r w:rsidRPr="00B37F7A">
              <w:t xml:space="preserve">a total conversion of prothioconazole to the desthio </w:t>
            </w:r>
            <w:r>
              <w:t xml:space="preserve">- </w:t>
            </w:r>
            <w:r w:rsidRPr="00B37F7A">
              <w:t>metabolite was assumed in the assessment.</w:t>
            </w:r>
          </w:p>
          <w:p w14:paraId="57DC7D50" w14:textId="77777777" w:rsidR="00B37F7A" w:rsidRDefault="002D6789" w:rsidP="00594108">
            <w:pPr>
              <w:autoSpaceDE w:val="0"/>
              <w:autoSpaceDN w:val="0"/>
              <w:adjustRightInd w:val="0"/>
              <w:spacing w:line="276" w:lineRule="auto"/>
              <w:ind w:right="57"/>
              <w:contextualSpacing/>
              <w:jc w:val="both"/>
            </w:pPr>
            <w:r w:rsidRPr="00594108">
              <w:rPr>
                <w:color w:val="000000"/>
                <w:lang w:val="en-GB" w:eastAsia="en-US"/>
              </w:rPr>
              <w:t>Therefore</w:t>
            </w:r>
            <w:r w:rsidR="00494DC4" w:rsidRPr="00594108">
              <w:rPr>
                <w:color w:val="000000"/>
                <w:lang w:val="en-GB" w:eastAsia="en-US"/>
              </w:rPr>
              <w:t>, t</w:t>
            </w:r>
            <w:r w:rsidR="00B37F7A" w:rsidRPr="00594108">
              <w:rPr>
                <w:color w:val="000000"/>
                <w:lang w:val="en-GB" w:eastAsia="en-US"/>
              </w:rPr>
              <w:t xml:space="preserve">he refinement based on </w:t>
            </w:r>
            <w:r w:rsidR="00B37F7A" w:rsidRPr="00594108">
              <w:rPr>
                <w:bCs/>
              </w:rPr>
              <w:t>parent-metabolite transformation portion in foliar matrices</w:t>
            </w:r>
            <w:r w:rsidR="00B37F7A">
              <w:t xml:space="preserve"> is considered</w:t>
            </w:r>
            <w:r w:rsidR="00E520BA">
              <w:t xml:space="preserve"> ( Tier 2b) </w:t>
            </w:r>
            <w:r w:rsidR="00B37F7A">
              <w:t xml:space="preserve"> as additionally information and can be considered at MSs level.</w:t>
            </w:r>
          </w:p>
          <w:p w14:paraId="40C04898" w14:textId="77777777" w:rsidR="00554822" w:rsidRPr="00E55F7A" w:rsidRDefault="00554822" w:rsidP="00594108">
            <w:pPr>
              <w:autoSpaceDE w:val="0"/>
              <w:autoSpaceDN w:val="0"/>
              <w:adjustRightInd w:val="0"/>
              <w:spacing w:line="276" w:lineRule="auto"/>
              <w:ind w:right="57"/>
              <w:contextualSpacing/>
              <w:jc w:val="both"/>
              <w:rPr>
                <w:color w:val="000000"/>
                <w:lang w:eastAsia="en-US"/>
              </w:rPr>
            </w:pPr>
          </w:p>
        </w:tc>
      </w:tr>
    </w:tbl>
    <w:p w14:paraId="44353F90" w14:textId="77777777" w:rsidR="00453D8E" w:rsidRPr="00B17D7F" w:rsidRDefault="00453D8E" w:rsidP="00453D8E">
      <w:pPr>
        <w:pStyle w:val="RepLabel"/>
        <w:rPr>
          <w:highlight w:val="yellow"/>
        </w:rPr>
      </w:pPr>
      <w:r w:rsidRPr="00B17D7F">
        <w:rPr>
          <w:highlight w:val="yellow"/>
        </w:rPr>
        <w:t xml:space="preserve">Table </w:t>
      </w:r>
      <w:r w:rsidRPr="00B17D7F">
        <w:rPr>
          <w:highlight w:val="yellow"/>
        </w:rPr>
        <w:fldChar w:fldCharType="begin"/>
      </w:r>
      <w:r w:rsidRPr="00B17D7F">
        <w:rPr>
          <w:highlight w:val="yellow"/>
        </w:rPr>
        <w:instrText xml:space="preserve"> STYLEREF 2 \s </w:instrText>
      </w:r>
      <w:r w:rsidRPr="00B17D7F">
        <w:rPr>
          <w:highlight w:val="yellow"/>
        </w:rPr>
        <w:fldChar w:fldCharType="separate"/>
      </w:r>
      <w:r w:rsidRPr="00B17D7F">
        <w:rPr>
          <w:noProof/>
          <w:highlight w:val="yellow"/>
        </w:rPr>
        <w:t>9.3</w:t>
      </w:r>
      <w:r w:rsidRPr="00B17D7F">
        <w:rPr>
          <w:highlight w:val="yellow"/>
        </w:rPr>
        <w:fldChar w:fldCharType="end"/>
      </w:r>
      <w:r w:rsidRPr="00B17D7F">
        <w:rPr>
          <w:highlight w:val="yellow"/>
        </w:rPr>
        <w:t>-9</w:t>
      </w:r>
      <w:r>
        <w:rPr>
          <w:highlight w:val="yellow"/>
        </w:rPr>
        <w:t>b</w:t>
      </w:r>
      <w:r w:rsidRPr="00B17D7F">
        <w:rPr>
          <w:highlight w:val="yellow"/>
        </w:rPr>
        <w:t xml:space="preserve">: </w:t>
      </w:r>
      <w:r w:rsidRPr="00B17D7F">
        <w:rPr>
          <w:highlight w:val="yellow"/>
        </w:rPr>
        <w:tab/>
        <w:t xml:space="preserve">Refinement of the long-term/reproductive risk for mammals due to the use of SAP250F in OSR (metabolite) </w:t>
      </w:r>
      <w:r>
        <w:rPr>
          <w:highlight w:val="yellow"/>
        </w:rPr>
        <w:t>–</w:t>
      </w:r>
      <w:r w:rsidRPr="00B17D7F">
        <w:rPr>
          <w:highlight w:val="yellow"/>
        </w:rPr>
        <w:t xml:space="preserve"> </w:t>
      </w:r>
      <w:r>
        <w:rPr>
          <w:highlight w:val="yellow"/>
        </w:rPr>
        <w:t xml:space="preserve">Deposition factor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587"/>
        <w:gridCol w:w="762"/>
        <w:gridCol w:w="1605"/>
        <w:gridCol w:w="548"/>
        <w:gridCol w:w="1219"/>
        <w:gridCol w:w="586"/>
        <w:gridCol w:w="586"/>
        <w:gridCol w:w="586"/>
        <w:gridCol w:w="1087"/>
        <w:gridCol w:w="782"/>
      </w:tblGrid>
      <w:tr w:rsidR="00453D8E" w:rsidRPr="00B17D7F" w14:paraId="629D1301" w14:textId="77777777">
        <w:tc>
          <w:tcPr>
            <w:tcW w:w="1265" w:type="pct"/>
            <w:gridSpan w:val="2"/>
            <w:tcBorders>
              <w:bottom w:val="nil"/>
            </w:tcBorders>
          </w:tcPr>
          <w:p w14:paraId="49D44AA2" w14:textId="77777777" w:rsidR="00453D8E" w:rsidRPr="00B17D7F" w:rsidRDefault="00453D8E">
            <w:pPr>
              <w:pStyle w:val="RepTableBold"/>
              <w:rPr>
                <w:highlight w:val="yellow"/>
                <w:lang w:val="en-GB"/>
              </w:rPr>
            </w:pPr>
            <w:r w:rsidRPr="00B17D7F">
              <w:rPr>
                <w:highlight w:val="yellow"/>
                <w:lang w:val="en-GB"/>
              </w:rPr>
              <w:t>Intended use</w:t>
            </w:r>
          </w:p>
        </w:tc>
        <w:tc>
          <w:tcPr>
            <w:tcW w:w="3735" w:type="pct"/>
            <w:gridSpan w:val="8"/>
            <w:tcBorders>
              <w:bottom w:val="nil"/>
            </w:tcBorders>
          </w:tcPr>
          <w:p w14:paraId="70400217" w14:textId="77777777" w:rsidR="00453D8E" w:rsidRPr="003D3BC4" w:rsidRDefault="00453D8E">
            <w:pPr>
              <w:pStyle w:val="RepTable"/>
              <w:rPr>
                <w:b/>
                <w:highlight w:val="yellow"/>
              </w:rPr>
            </w:pPr>
            <w:r w:rsidRPr="003D3BC4">
              <w:rPr>
                <w:b/>
                <w:highlight w:val="yellow"/>
              </w:rPr>
              <w:t>OSR</w:t>
            </w:r>
          </w:p>
        </w:tc>
      </w:tr>
      <w:tr w:rsidR="00453D8E" w:rsidRPr="003D3BC4" w14:paraId="534CF819" w14:textId="77777777">
        <w:tc>
          <w:tcPr>
            <w:tcW w:w="1265" w:type="pct"/>
            <w:gridSpan w:val="2"/>
            <w:tcBorders>
              <w:top w:val="nil"/>
              <w:bottom w:val="nil"/>
            </w:tcBorders>
          </w:tcPr>
          <w:p w14:paraId="3EEF07DF" w14:textId="77777777" w:rsidR="00453D8E" w:rsidRPr="00B17D7F" w:rsidRDefault="00453D8E">
            <w:pPr>
              <w:pStyle w:val="RepTableBold"/>
              <w:rPr>
                <w:highlight w:val="yellow"/>
                <w:lang w:val="en-GB"/>
              </w:rPr>
            </w:pPr>
            <w:r w:rsidRPr="00B17D7F">
              <w:rPr>
                <w:highlight w:val="yellow"/>
                <w:lang w:val="en-GB"/>
              </w:rPr>
              <w:t>Active substance/product</w:t>
            </w:r>
          </w:p>
        </w:tc>
        <w:tc>
          <w:tcPr>
            <w:tcW w:w="3735" w:type="pct"/>
            <w:gridSpan w:val="8"/>
            <w:vMerge w:val="restart"/>
            <w:tcBorders>
              <w:top w:val="nil"/>
            </w:tcBorders>
          </w:tcPr>
          <w:p w14:paraId="730DCF2C" w14:textId="77777777" w:rsidR="00453D8E" w:rsidRPr="003D3BC4" w:rsidRDefault="00453D8E">
            <w:pPr>
              <w:pStyle w:val="RepTable"/>
              <w:rPr>
                <w:highlight w:val="yellow"/>
                <w:lang w:val="fr-FR"/>
              </w:rPr>
            </w:pPr>
            <w:r w:rsidRPr="003D3BC4">
              <w:rPr>
                <w:highlight w:val="yellow"/>
                <w:lang w:val="fr-FR"/>
              </w:rPr>
              <w:t>JAU 6476-desthio</w:t>
            </w:r>
          </w:p>
          <w:p w14:paraId="73D1D107" w14:textId="77777777" w:rsidR="00453D8E" w:rsidRPr="003D3BC4" w:rsidRDefault="00453D8E" w:rsidP="00F176A8">
            <w:pPr>
              <w:pStyle w:val="RepTable"/>
              <w:rPr>
                <w:highlight w:val="yellow"/>
                <w:lang w:val="fr-FR"/>
              </w:rPr>
            </w:pPr>
            <w:r w:rsidRPr="00453D8E">
              <w:rPr>
                <w:highlight w:val="yellow"/>
                <w:lang w:val="fr-FR"/>
              </w:rPr>
              <w:t>3 x 175 (OSR)</w:t>
            </w:r>
          </w:p>
        </w:tc>
      </w:tr>
      <w:tr w:rsidR="00453D8E" w:rsidRPr="00B17D7F" w14:paraId="0BEFD9C4" w14:textId="77777777">
        <w:tc>
          <w:tcPr>
            <w:tcW w:w="1265" w:type="pct"/>
            <w:gridSpan w:val="2"/>
            <w:tcBorders>
              <w:top w:val="nil"/>
              <w:bottom w:val="single" w:sz="4" w:space="0" w:color="auto"/>
            </w:tcBorders>
          </w:tcPr>
          <w:p w14:paraId="4AD6A8FA" w14:textId="77777777" w:rsidR="00453D8E" w:rsidRPr="00B17D7F" w:rsidRDefault="00453D8E">
            <w:pPr>
              <w:pStyle w:val="RepTableBold"/>
              <w:rPr>
                <w:highlight w:val="yellow"/>
                <w:lang w:val="en-GB"/>
              </w:rPr>
            </w:pPr>
            <w:r w:rsidRPr="00B17D7F">
              <w:rPr>
                <w:highlight w:val="yellow"/>
                <w:lang w:val="en-GB"/>
              </w:rPr>
              <w:t>Application rate (g/ha)</w:t>
            </w:r>
          </w:p>
        </w:tc>
        <w:tc>
          <w:tcPr>
            <w:tcW w:w="3735" w:type="pct"/>
            <w:gridSpan w:val="8"/>
            <w:vMerge/>
            <w:tcBorders>
              <w:bottom w:val="single" w:sz="4" w:space="0" w:color="auto"/>
            </w:tcBorders>
          </w:tcPr>
          <w:p w14:paraId="281D6D1E" w14:textId="77777777" w:rsidR="00453D8E" w:rsidRPr="00B17D7F" w:rsidRDefault="00453D8E">
            <w:pPr>
              <w:pStyle w:val="RepTable"/>
              <w:rPr>
                <w:highlight w:val="yellow"/>
              </w:rPr>
            </w:pPr>
          </w:p>
        </w:tc>
      </w:tr>
      <w:tr w:rsidR="00453D8E" w:rsidRPr="00B17D7F" w14:paraId="6BA7EAEB" w14:textId="77777777">
        <w:tc>
          <w:tcPr>
            <w:tcW w:w="1265" w:type="pct"/>
            <w:gridSpan w:val="2"/>
            <w:tcBorders>
              <w:bottom w:val="nil"/>
            </w:tcBorders>
          </w:tcPr>
          <w:p w14:paraId="0B81DAB8" w14:textId="77777777" w:rsidR="00453D8E" w:rsidRPr="00B17D7F" w:rsidRDefault="00453D8E">
            <w:pPr>
              <w:pStyle w:val="RepTableBold"/>
              <w:rPr>
                <w:highlight w:val="yellow"/>
                <w:lang w:val="en-GB"/>
              </w:rPr>
            </w:pPr>
            <w:r w:rsidRPr="00B17D7F">
              <w:rPr>
                <w:highlight w:val="yellow"/>
                <w:lang w:val="en-GB"/>
              </w:rPr>
              <w:lastRenderedPageBreak/>
              <w:t>Reprod. toxicity (mg/kg bw/d)</w:t>
            </w:r>
          </w:p>
        </w:tc>
        <w:tc>
          <w:tcPr>
            <w:tcW w:w="3735" w:type="pct"/>
            <w:gridSpan w:val="8"/>
            <w:vMerge w:val="restart"/>
          </w:tcPr>
          <w:p w14:paraId="0FB08642" w14:textId="77777777" w:rsidR="00453D8E" w:rsidRDefault="00453D8E">
            <w:pPr>
              <w:pStyle w:val="RepTable"/>
              <w:rPr>
                <w:highlight w:val="yellow"/>
              </w:rPr>
            </w:pPr>
            <w:r w:rsidRPr="00B17D7F">
              <w:rPr>
                <w:highlight w:val="yellow"/>
              </w:rPr>
              <w:t>10</w:t>
            </w:r>
          </w:p>
          <w:p w14:paraId="021B5B69" w14:textId="77777777" w:rsidR="00453D8E" w:rsidRPr="00B17D7F" w:rsidRDefault="00453D8E">
            <w:pPr>
              <w:pStyle w:val="RepTable"/>
              <w:rPr>
                <w:highlight w:val="yellow"/>
              </w:rPr>
            </w:pPr>
          </w:p>
          <w:p w14:paraId="6E8E7EEB" w14:textId="77777777" w:rsidR="00453D8E" w:rsidRPr="00B17D7F" w:rsidRDefault="00453D8E">
            <w:pPr>
              <w:pStyle w:val="RepTable"/>
              <w:rPr>
                <w:highlight w:val="yellow"/>
              </w:rPr>
            </w:pPr>
            <w:r w:rsidRPr="00B17D7F">
              <w:rPr>
                <w:highlight w:val="yellow"/>
              </w:rPr>
              <w:t>5</w:t>
            </w:r>
          </w:p>
        </w:tc>
      </w:tr>
      <w:tr w:rsidR="00453D8E" w:rsidRPr="00B17D7F" w14:paraId="0A394B2E" w14:textId="77777777">
        <w:tc>
          <w:tcPr>
            <w:tcW w:w="1265" w:type="pct"/>
            <w:gridSpan w:val="2"/>
            <w:tcBorders>
              <w:top w:val="nil"/>
            </w:tcBorders>
          </w:tcPr>
          <w:p w14:paraId="23EC195B" w14:textId="77777777" w:rsidR="00453D8E" w:rsidRPr="00B17D7F" w:rsidRDefault="00453D8E">
            <w:pPr>
              <w:pStyle w:val="RepTableBold"/>
              <w:rPr>
                <w:highlight w:val="yellow"/>
                <w:lang w:val="en-GB"/>
              </w:rPr>
            </w:pPr>
            <w:r w:rsidRPr="00B17D7F">
              <w:rPr>
                <w:highlight w:val="yellow"/>
                <w:lang w:val="en-GB"/>
              </w:rPr>
              <w:t>TER criterion</w:t>
            </w:r>
          </w:p>
        </w:tc>
        <w:tc>
          <w:tcPr>
            <w:tcW w:w="3735" w:type="pct"/>
            <w:gridSpan w:val="8"/>
            <w:vMerge/>
          </w:tcPr>
          <w:p w14:paraId="339585C3" w14:textId="77777777" w:rsidR="00453D8E" w:rsidRPr="00B17D7F" w:rsidRDefault="00453D8E">
            <w:pPr>
              <w:pStyle w:val="RepTable"/>
              <w:rPr>
                <w:highlight w:val="yellow"/>
              </w:rPr>
            </w:pPr>
          </w:p>
        </w:tc>
      </w:tr>
      <w:tr w:rsidR="00453D8E" w:rsidRPr="00B17D7F" w14:paraId="6E1E8A8D" w14:textId="77777777">
        <w:tc>
          <w:tcPr>
            <w:tcW w:w="853" w:type="pct"/>
          </w:tcPr>
          <w:p w14:paraId="5305E62C" w14:textId="77777777" w:rsidR="00453D8E" w:rsidRPr="00B17D7F" w:rsidRDefault="00453D8E">
            <w:pPr>
              <w:pStyle w:val="RepTableBold"/>
              <w:rPr>
                <w:highlight w:val="yellow"/>
                <w:lang w:val="en-GB"/>
              </w:rPr>
            </w:pPr>
            <w:r w:rsidRPr="00B17D7F">
              <w:rPr>
                <w:highlight w:val="yellow"/>
                <w:lang w:val="en-GB"/>
              </w:rPr>
              <w:t>Crop scenario</w:t>
            </w:r>
          </w:p>
          <w:p w14:paraId="245C043F" w14:textId="77777777" w:rsidR="00453D8E" w:rsidRPr="00B17D7F" w:rsidRDefault="00453D8E">
            <w:pPr>
              <w:pStyle w:val="RepTableBold"/>
              <w:rPr>
                <w:highlight w:val="yellow"/>
                <w:lang w:val="en-GB"/>
              </w:rPr>
            </w:pPr>
            <w:r w:rsidRPr="00B17D7F">
              <w:rPr>
                <w:highlight w:val="yellow"/>
                <w:lang w:val="en-GB"/>
              </w:rPr>
              <w:t>Growth stage</w:t>
            </w:r>
          </w:p>
        </w:tc>
        <w:tc>
          <w:tcPr>
            <w:tcW w:w="1275" w:type="pct"/>
            <w:gridSpan w:val="2"/>
          </w:tcPr>
          <w:p w14:paraId="791BABB1" w14:textId="77777777" w:rsidR="00453D8E" w:rsidRPr="00B17D7F" w:rsidRDefault="00453D8E">
            <w:pPr>
              <w:pStyle w:val="RepTableBold"/>
              <w:rPr>
                <w:highlight w:val="yellow"/>
                <w:lang w:val="en-GB"/>
              </w:rPr>
            </w:pPr>
            <w:r w:rsidRPr="00B17D7F">
              <w:rPr>
                <w:highlight w:val="yellow"/>
                <w:lang w:val="en-GB"/>
              </w:rPr>
              <w:t>Indicator/generic focal species</w:t>
            </w:r>
          </w:p>
        </w:tc>
        <w:tc>
          <w:tcPr>
            <w:tcW w:w="258" w:type="pct"/>
          </w:tcPr>
          <w:p w14:paraId="35969818" w14:textId="77777777" w:rsidR="00453D8E" w:rsidRPr="00B17D7F" w:rsidRDefault="00D22755">
            <w:pPr>
              <w:pStyle w:val="RepTableBold"/>
              <w:rPr>
                <w:highlight w:val="yellow"/>
                <w:vertAlign w:val="subscript"/>
                <w:lang w:val="en-GB"/>
              </w:rPr>
            </w:pPr>
            <w:r>
              <w:rPr>
                <w:highlight w:val="yellow"/>
                <w:lang w:val="en-GB"/>
              </w:rPr>
              <w:t>RUD</w:t>
            </w:r>
          </w:p>
        </w:tc>
        <w:tc>
          <w:tcPr>
            <w:tcW w:w="656" w:type="pct"/>
          </w:tcPr>
          <w:p w14:paraId="6D558EAF" w14:textId="77777777" w:rsidR="00453D8E" w:rsidRPr="00B17D7F" w:rsidRDefault="00453D8E">
            <w:pPr>
              <w:pStyle w:val="RepTableBold"/>
              <w:rPr>
                <w:highlight w:val="yellow"/>
                <w:lang w:val="en-GB"/>
              </w:rPr>
            </w:pPr>
            <w:r w:rsidRPr="00B17D7F">
              <w:rPr>
                <w:highlight w:val="yellow"/>
                <w:lang w:val="en-GB"/>
              </w:rPr>
              <w:t>MAF</w:t>
            </w:r>
            <w:r w:rsidRPr="00B17D7F">
              <w:rPr>
                <w:highlight w:val="yellow"/>
                <w:vertAlign w:val="subscript"/>
                <w:lang w:val="en-GB"/>
              </w:rPr>
              <w:t>m</w:t>
            </w:r>
            <w:r w:rsidRPr="00B17D7F">
              <w:rPr>
                <w:highlight w:val="yellow"/>
                <w:lang w:val="en-GB"/>
              </w:rPr>
              <w:t xml:space="preserve"> </w:t>
            </w:r>
          </w:p>
        </w:tc>
        <w:tc>
          <w:tcPr>
            <w:tcW w:w="317" w:type="pct"/>
          </w:tcPr>
          <w:p w14:paraId="064FB1BC" w14:textId="77777777" w:rsidR="00453D8E" w:rsidRDefault="00453D8E">
            <w:pPr>
              <w:pStyle w:val="RepTableBold"/>
              <w:rPr>
                <w:highlight w:val="yellow"/>
                <w:lang w:val="en-GB"/>
              </w:rPr>
            </w:pPr>
            <w:r>
              <w:rPr>
                <w:highlight w:val="yellow"/>
                <w:lang w:val="en-GB"/>
              </w:rPr>
              <w:t>ftwa</w:t>
            </w:r>
          </w:p>
        </w:tc>
        <w:tc>
          <w:tcPr>
            <w:tcW w:w="317" w:type="pct"/>
          </w:tcPr>
          <w:p w14:paraId="3A622AFA" w14:textId="77777777" w:rsidR="00453D8E" w:rsidRPr="00B17D7F" w:rsidRDefault="00453D8E">
            <w:pPr>
              <w:pStyle w:val="RepTableBold"/>
              <w:rPr>
                <w:highlight w:val="yellow"/>
                <w:lang w:val="en-GB"/>
              </w:rPr>
            </w:pPr>
            <w:r>
              <w:rPr>
                <w:highlight w:val="yellow"/>
                <w:lang w:val="en-GB"/>
              </w:rPr>
              <w:t>DF</w:t>
            </w:r>
          </w:p>
        </w:tc>
        <w:tc>
          <w:tcPr>
            <w:tcW w:w="317" w:type="pct"/>
          </w:tcPr>
          <w:p w14:paraId="63177CB4" w14:textId="77777777" w:rsidR="00453D8E" w:rsidRPr="00B17D7F" w:rsidRDefault="00453D8E">
            <w:pPr>
              <w:pStyle w:val="RepTableBold"/>
              <w:rPr>
                <w:highlight w:val="yellow"/>
                <w:lang w:val="en-GB"/>
              </w:rPr>
            </w:pPr>
            <w:r w:rsidRPr="00B17D7F">
              <w:rPr>
                <w:highlight w:val="yellow"/>
                <w:lang w:val="en-GB"/>
              </w:rPr>
              <w:t>PT</w:t>
            </w:r>
          </w:p>
        </w:tc>
        <w:tc>
          <w:tcPr>
            <w:tcW w:w="585" w:type="pct"/>
          </w:tcPr>
          <w:p w14:paraId="1717F4F6" w14:textId="77777777" w:rsidR="00453D8E" w:rsidRPr="00B17D7F" w:rsidRDefault="00453D8E">
            <w:pPr>
              <w:pStyle w:val="RepTableBold"/>
              <w:rPr>
                <w:highlight w:val="yellow"/>
                <w:lang w:val="de-DE"/>
              </w:rPr>
            </w:pPr>
            <w:r w:rsidRPr="00B17D7F">
              <w:rPr>
                <w:highlight w:val="yellow"/>
                <w:lang w:val="de-DE"/>
              </w:rPr>
              <w:t>DDD</w:t>
            </w:r>
            <w:r w:rsidRPr="00B17D7F">
              <w:rPr>
                <w:highlight w:val="yellow"/>
                <w:vertAlign w:val="subscript"/>
                <w:lang w:val="de-DE"/>
              </w:rPr>
              <w:t>m</w:t>
            </w:r>
          </w:p>
          <w:p w14:paraId="0D1D469B" w14:textId="77777777" w:rsidR="00453D8E" w:rsidRPr="00B17D7F" w:rsidRDefault="00453D8E">
            <w:pPr>
              <w:pStyle w:val="RepTableBold"/>
              <w:rPr>
                <w:highlight w:val="yellow"/>
                <w:lang w:val="de-DE"/>
              </w:rPr>
            </w:pPr>
            <w:r w:rsidRPr="00B17D7F">
              <w:rPr>
                <w:sz w:val="16"/>
                <w:szCs w:val="16"/>
                <w:highlight w:val="yellow"/>
                <w:lang w:val="de-DE"/>
              </w:rPr>
              <w:t>(mg/kg bw/d)</w:t>
            </w:r>
          </w:p>
        </w:tc>
        <w:tc>
          <w:tcPr>
            <w:tcW w:w="422" w:type="pct"/>
          </w:tcPr>
          <w:p w14:paraId="372A557E" w14:textId="77777777" w:rsidR="00453D8E" w:rsidRPr="00B17D7F" w:rsidRDefault="00453D8E">
            <w:pPr>
              <w:pStyle w:val="RepTableBold"/>
              <w:rPr>
                <w:highlight w:val="yellow"/>
                <w:lang w:val="en-GB"/>
              </w:rPr>
            </w:pPr>
            <w:r w:rsidRPr="00B17D7F">
              <w:rPr>
                <w:highlight w:val="yellow"/>
                <w:lang w:val="en-GB"/>
              </w:rPr>
              <w:t>TER</w:t>
            </w:r>
            <w:r w:rsidRPr="00B17D7F">
              <w:rPr>
                <w:highlight w:val="yellow"/>
                <w:vertAlign w:val="subscript"/>
                <w:lang w:val="en-GB"/>
              </w:rPr>
              <w:t>lt</w:t>
            </w:r>
          </w:p>
        </w:tc>
      </w:tr>
      <w:tr w:rsidR="00453D8E" w:rsidRPr="00B17D7F" w14:paraId="7A1A73A0" w14:textId="77777777">
        <w:tc>
          <w:tcPr>
            <w:tcW w:w="853" w:type="pct"/>
          </w:tcPr>
          <w:p w14:paraId="24B643E0" w14:textId="77777777" w:rsidR="00453D8E" w:rsidRPr="00B17D7F" w:rsidRDefault="00453D8E">
            <w:pPr>
              <w:pStyle w:val="RepTable"/>
              <w:rPr>
                <w:highlight w:val="yellow"/>
              </w:rPr>
            </w:pPr>
            <w:r w:rsidRPr="00B17D7F">
              <w:rPr>
                <w:highlight w:val="yellow"/>
              </w:rPr>
              <w:t>OSR</w:t>
            </w:r>
          </w:p>
          <w:p w14:paraId="7F56BD91" w14:textId="77777777" w:rsidR="00453D8E" w:rsidRPr="00B17D7F" w:rsidRDefault="00453D8E">
            <w:pPr>
              <w:pStyle w:val="RepTable"/>
              <w:rPr>
                <w:highlight w:val="yellow"/>
              </w:rPr>
            </w:pPr>
            <w:r w:rsidRPr="00B17D7F">
              <w:rPr>
                <w:highlight w:val="yellow"/>
              </w:rPr>
              <w:t>BBCH ≥ 40</w:t>
            </w:r>
          </w:p>
        </w:tc>
        <w:tc>
          <w:tcPr>
            <w:tcW w:w="1275" w:type="pct"/>
            <w:gridSpan w:val="2"/>
          </w:tcPr>
          <w:p w14:paraId="3DB351AC" w14:textId="77777777" w:rsidR="00453D8E" w:rsidRPr="00B17D7F" w:rsidRDefault="00453D8E">
            <w:pPr>
              <w:pStyle w:val="RepTable"/>
              <w:rPr>
                <w:highlight w:val="yellow"/>
              </w:rPr>
            </w:pPr>
            <w:r w:rsidRPr="00B17D7F">
              <w:rPr>
                <w:highlight w:val="yellow"/>
              </w:rPr>
              <w:t>Small herbivorous mammal “Vole grass + cereals 100% grass</w:t>
            </w:r>
          </w:p>
        </w:tc>
        <w:tc>
          <w:tcPr>
            <w:tcW w:w="258" w:type="pct"/>
          </w:tcPr>
          <w:p w14:paraId="2350FFD7" w14:textId="77777777" w:rsidR="00453D8E" w:rsidRPr="00B17D7F" w:rsidRDefault="00453D8E">
            <w:pPr>
              <w:pStyle w:val="RepTable"/>
              <w:rPr>
                <w:highlight w:val="yellow"/>
              </w:rPr>
            </w:pPr>
            <w:r w:rsidRPr="00B17D7F">
              <w:rPr>
                <w:highlight w:val="yellow"/>
              </w:rPr>
              <w:t>18.1</w:t>
            </w:r>
          </w:p>
        </w:tc>
        <w:tc>
          <w:tcPr>
            <w:tcW w:w="656" w:type="pct"/>
          </w:tcPr>
          <w:p w14:paraId="7573921A" w14:textId="77777777" w:rsidR="00453D8E" w:rsidRPr="00B17D7F" w:rsidRDefault="00453D8E">
            <w:pPr>
              <w:pStyle w:val="RepTable"/>
              <w:rPr>
                <w:highlight w:val="yellow"/>
              </w:rPr>
            </w:pPr>
            <w:r>
              <w:rPr>
                <w:highlight w:val="yellow"/>
              </w:rPr>
              <w:t>1.</w:t>
            </w:r>
            <w:r w:rsidR="007E6DF1">
              <w:rPr>
                <w:highlight w:val="yellow"/>
              </w:rPr>
              <w:t>3</w:t>
            </w:r>
          </w:p>
        </w:tc>
        <w:tc>
          <w:tcPr>
            <w:tcW w:w="317" w:type="pct"/>
          </w:tcPr>
          <w:p w14:paraId="6DB8D5B8" w14:textId="77777777" w:rsidR="00453D8E" w:rsidRPr="00B17D7F" w:rsidRDefault="00453D8E">
            <w:pPr>
              <w:pStyle w:val="RepTable"/>
              <w:rPr>
                <w:highlight w:val="yellow"/>
              </w:rPr>
            </w:pPr>
            <w:r>
              <w:rPr>
                <w:highlight w:val="yellow"/>
              </w:rPr>
              <w:t>0.53</w:t>
            </w:r>
          </w:p>
        </w:tc>
        <w:tc>
          <w:tcPr>
            <w:tcW w:w="317" w:type="pct"/>
          </w:tcPr>
          <w:p w14:paraId="66EBF1CC" w14:textId="77777777" w:rsidR="00453D8E" w:rsidRPr="00B17D7F" w:rsidRDefault="00453D8E">
            <w:pPr>
              <w:pStyle w:val="RepTable"/>
              <w:rPr>
                <w:highlight w:val="yellow"/>
              </w:rPr>
            </w:pPr>
            <w:r>
              <w:rPr>
                <w:highlight w:val="yellow"/>
              </w:rPr>
              <w:t>0.25</w:t>
            </w:r>
          </w:p>
        </w:tc>
        <w:tc>
          <w:tcPr>
            <w:tcW w:w="317" w:type="pct"/>
          </w:tcPr>
          <w:p w14:paraId="04A805FD" w14:textId="77777777" w:rsidR="00453D8E" w:rsidRPr="00B17D7F" w:rsidRDefault="00453D8E">
            <w:pPr>
              <w:pStyle w:val="RepTable"/>
              <w:rPr>
                <w:highlight w:val="yellow"/>
              </w:rPr>
            </w:pPr>
            <w:r w:rsidRPr="00B17D7F">
              <w:rPr>
                <w:highlight w:val="yellow"/>
              </w:rPr>
              <w:t>1.0</w:t>
            </w:r>
          </w:p>
        </w:tc>
        <w:tc>
          <w:tcPr>
            <w:tcW w:w="585" w:type="pct"/>
          </w:tcPr>
          <w:p w14:paraId="3CFA7D72" w14:textId="77777777" w:rsidR="00453D8E" w:rsidRPr="00F176A8" w:rsidRDefault="007E6DF1">
            <w:pPr>
              <w:pStyle w:val="RepTable"/>
              <w:rPr>
                <w:highlight w:val="yellow"/>
              </w:rPr>
            </w:pPr>
            <w:r>
              <w:rPr>
                <w:highlight w:val="yellow"/>
              </w:rPr>
              <w:t>1.65</w:t>
            </w:r>
          </w:p>
        </w:tc>
        <w:tc>
          <w:tcPr>
            <w:tcW w:w="422" w:type="pct"/>
            <w:shd w:val="clear" w:color="auto" w:fill="auto"/>
          </w:tcPr>
          <w:p w14:paraId="70AB63A4" w14:textId="77777777" w:rsidR="00453D8E" w:rsidRPr="00F176A8" w:rsidRDefault="007E6DF1">
            <w:pPr>
              <w:pStyle w:val="RepTable"/>
              <w:rPr>
                <w:highlight w:val="yellow"/>
              </w:rPr>
            </w:pPr>
            <w:r>
              <w:rPr>
                <w:highlight w:val="yellow"/>
              </w:rPr>
              <w:t>34.58</w:t>
            </w:r>
          </w:p>
        </w:tc>
      </w:tr>
    </w:tbl>
    <w:p w14:paraId="63D2B470" w14:textId="77777777" w:rsidR="00E55F7A" w:rsidRPr="00610859" w:rsidRDefault="00453D8E" w:rsidP="00610859">
      <w:pPr>
        <w:pStyle w:val="RepTableFootnote"/>
        <w:tabs>
          <w:tab w:val="clear" w:pos="425"/>
          <w:tab w:val="left" w:pos="0"/>
        </w:tabs>
        <w:ind w:left="0" w:firstLine="0"/>
        <w:rPr>
          <w:lang w:val="en-GB"/>
        </w:rPr>
      </w:pPr>
      <w:r w:rsidRPr="00B17D7F">
        <w:rPr>
          <w:highlight w:val="yellow"/>
          <w:lang w:val="en-GB"/>
        </w:rPr>
        <w:t xml:space="preserve">SV: shortcut value; MAF: multiple application factor; TWA: time-weighted average factor; DDD: daily dietary dose; TER: toxicity to exposure ratio. TER values shown in bold fall below the relevant </w:t>
      </w:r>
      <w:r w:rsidRPr="009849B7">
        <w:rPr>
          <w:highlight w:val="yellow"/>
          <w:lang w:val="en-GB"/>
        </w:rPr>
        <w:t xml:space="preserve">trigger. </w:t>
      </w:r>
      <w:r w:rsidRPr="009849B7">
        <w:rPr>
          <w:bCs/>
          <w:highlight w:val="yellow"/>
        </w:rPr>
        <w:t>DF: Deposition factor</w:t>
      </w:r>
      <w:r w:rsidRPr="009849B7">
        <w:rPr>
          <w:bCs/>
        </w:rPr>
        <w:t xml:space="preserve"> </w:t>
      </w:r>
    </w:p>
    <w:p w14:paraId="25611B82" w14:textId="77777777" w:rsidR="00730DD0" w:rsidRDefault="00730DD0" w:rsidP="00BF3B36">
      <w:pPr>
        <w:pStyle w:val="RepStandard"/>
        <w:rPr>
          <w:b/>
          <w:bCs/>
          <w:u w:val="single"/>
        </w:rPr>
      </w:pPr>
    </w:p>
    <w:p w14:paraId="19691682" w14:textId="77777777" w:rsidR="00BF3B36" w:rsidRDefault="00BF3B36" w:rsidP="00BF3B36">
      <w:pPr>
        <w:pStyle w:val="RepStandard"/>
        <w:rPr>
          <w:b/>
          <w:bCs/>
          <w:lang w:eastAsia="en-GB"/>
        </w:rPr>
      </w:pPr>
      <w:r>
        <w:rPr>
          <w:b/>
          <w:bCs/>
          <w:u w:val="single"/>
        </w:rPr>
        <w:t>Overal</w:t>
      </w:r>
      <w:r w:rsidR="00B5563F">
        <w:rPr>
          <w:b/>
          <w:bCs/>
          <w:u w:val="single"/>
        </w:rPr>
        <w:t>l</w:t>
      </w:r>
      <w:r>
        <w:rPr>
          <w:b/>
          <w:bCs/>
          <w:u w:val="single"/>
        </w:rPr>
        <w:t xml:space="preserve"> conclusion</w:t>
      </w:r>
    </w:p>
    <w:p w14:paraId="6F912941" w14:textId="77777777" w:rsidR="00BF3B36" w:rsidRDefault="00BF3B36" w:rsidP="00BF3B36">
      <w:pPr>
        <w:autoSpaceDE w:val="0"/>
        <w:autoSpaceDN w:val="0"/>
        <w:adjustRightInd w:val="0"/>
        <w:spacing w:line="276" w:lineRule="auto"/>
        <w:ind w:right="57"/>
        <w:contextualSpacing/>
        <w:jc w:val="both"/>
        <w:rPr>
          <w:rFonts w:eastAsia="MS Mincho"/>
          <w:lang w:val="en-GB" w:eastAsia="en-US"/>
        </w:rPr>
      </w:pPr>
    </w:p>
    <w:p w14:paraId="2EE88D03" w14:textId="77777777" w:rsidR="00BF3B36" w:rsidRDefault="00BF3B36" w:rsidP="00BF3B36">
      <w:pPr>
        <w:autoSpaceDE w:val="0"/>
        <w:autoSpaceDN w:val="0"/>
        <w:adjustRightInd w:val="0"/>
        <w:spacing w:line="276" w:lineRule="auto"/>
        <w:ind w:right="57"/>
        <w:contextualSpacing/>
        <w:jc w:val="both"/>
        <w:rPr>
          <w:rFonts w:eastAsia="MS Mincho"/>
          <w:lang w:val="en-GB" w:eastAsia="en-US"/>
        </w:rPr>
      </w:pPr>
      <w:r>
        <w:rPr>
          <w:rFonts w:eastAsia="MS Mincho"/>
          <w:lang w:val="en-GB" w:eastAsia="en-US"/>
        </w:rPr>
        <w:t>F</w:t>
      </w:r>
      <w:r w:rsidRPr="00CB4D53">
        <w:rPr>
          <w:rFonts w:eastAsia="MS Mincho"/>
          <w:lang w:val="en-GB" w:eastAsia="en-US"/>
        </w:rPr>
        <w:t>or voles, risk assessment is considered to be covered through the assessment of other small mammalian species for the following reasons:</w:t>
      </w:r>
    </w:p>
    <w:p w14:paraId="2A76833C" w14:textId="77777777" w:rsidR="00BF3B36" w:rsidRPr="00CB4D53" w:rsidRDefault="00BF3B36" w:rsidP="00BF3B36">
      <w:pPr>
        <w:autoSpaceDE w:val="0"/>
        <w:autoSpaceDN w:val="0"/>
        <w:adjustRightInd w:val="0"/>
        <w:spacing w:line="276" w:lineRule="auto"/>
        <w:ind w:right="57"/>
        <w:contextualSpacing/>
        <w:jc w:val="both"/>
        <w:rPr>
          <w:rFonts w:eastAsia="MS Mincho"/>
          <w:lang w:val="en-GB" w:eastAsia="en-US"/>
        </w:rPr>
      </w:pPr>
    </w:p>
    <w:p w14:paraId="1F9551CA" w14:textId="77777777" w:rsidR="00BF3B36" w:rsidRPr="00CB4D53" w:rsidRDefault="00BF3B36" w:rsidP="00BF3B36">
      <w:pPr>
        <w:autoSpaceDE w:val="0"/>
        <w:autoSpaceDN w:val="0"/>
        <w:adjustRightInd w:val="0"/>
        <w:spacing w:line="276" w:lineRule="auto"/>
        <w:ind w:right="57"/>
        <w:contextualSpacing/>
        <w:jc w:val="both"/>
        <w:rPr>
          <w:rFonts w:eastAsia="MS Mincho"/>
          <w:lang w:val="en-GB" w:eastAsia="en-US"/>
        </w:rPr>
      </w:pPr>
      <w:r w:rsidRPr="00CB4D53">
        <w:rPr>
          <w:rFonts w:eastAsia="MS Mincho"/>
          <w:lang w:val="en-GB" w:eastAsia="en-US"/>
        </w:rPr>
        <w:t>•</w:t>
      </w:r>
      <w:r w:rsidRPr="00CB4D53">
        <w:rPr>
          <w:rFonts w:eastAsia="MS Mincho"/>
          <w:lang w:val="en-GB" w:eastAsia="en-US"/>
        </w:rPr>
        <w:tab/>
        <w:t xml:space="preserve">High fecundity and population recuperation </w:t>
      </w:r>
    </w:p>
    <w:p w14:paraId="3E6F86AD" w14:textId="77777777" w:rsidR="00BF3B36" w:rsidRPr="00CB4D53" w:rsidRDefault="00BF3B36" w:rsidP="00BF3B36">
      <w:pPr>
        <w:autoSpaceDE w:val="0"/>
        <w:autoSpaceDN w:val="0"/>
        <w:adjustRightInd w:val="0"/>
        <w:spacing w:line="276" w:lineRule="auto"/>
        <w:ind w:right="57"/>
        <w:contextualSpacing/>
        <w:jc w:val="both"/>
        <w:rPr>
          <w:rFonts w:eastAsia="MS Mincho"/>
          <w:lang w:val="en-GB" w:eastAsia="en-US"/>
        </w:rPr>
      </w:pPr>
      <w:r w:rsidRPr="00CB4D53">
        <w:rPr>
          <w:rFonts w:eastAsia="MS Mincho"/>
          <w:lang w:val="en-GB" w:eastAsia="en-US"/>
        </w:rPr>
        <w:t>•</w:t>
      </w:r>
      <w:r w:rsidRPr="00CB4D53">
        <w:rPr>
          <w:rFonts w:eastAsia="MS Mincho"/>
          <w:lang w:val="en-GB" w:eastAsia="en-US"/>
        </w:rPr>
        <w:tab/>
        <w:t xml:space="preserve">Primary source of food outside crops fields </w:t>
      </w:r>
    </w:p>
    <w:p w14:paraId="578E81F3" w14:textId="77777777" w:rsidR="00BF3B36" w:rsidRPr="00CB4D53" w:rsidRDefault="00BF3B36" w:rsidP="00BF3B36">
      <w:pPr>
        <w:autoSpaceDE w:val="0"/>
        <w:autoSpaceDN w:val="0"/>
        <w:adjustRightInd w:val="0"/>
        <w:spacing w:line="276" w:lineRule="auto"/>
        <w:ind w:right="57"/>
        <w:contextualSpacing/>
        <w:jc w:val="both"/>
        <w:rPr>
          <w:rFonts w:eastAsia="MS Mincho"/>
          <w:lang w:val="en-GB" w:eastAsia="en-US"/>
        </w:rPr>
      </w:pPr>
      <w:r w:rsidRPr="00CB4D53">
        <w:rPr>
          <w:rFonts w:eastAsia="MS Mincho"/>
          <w:lang w:val="en-GB" w:eastAsia="en-US"/>
        </w:rPr>
        <w:t>•</w:t>
      </w:r>
      <w:r w:rsidRPr="00CB4D53">
        <w:rPr>
          <w:rFonts w:eastAsia="MS Mincho"/>
          <w:lang w:val="en-GB" w:eastAsia="en-US"/>
        </w:rPr>
        <w:tab/>
        <w:t>Necessity of population control measures since the vole is considered a crop pest when high population levels are reached</w:t>
      </w:r>
    </w:p>
    <w:p w14:paraId="111C1EB9" w14:textId="77777777" w:rsidR="00BF3B36" w:rsidRPr="00CB4D53" w:rsidRDefault="00BF3B36" w:rsidP="00BF3B36">
      <w:pPr>
        <w:autoSpaceDE w:val="0"/>
        <w:autoSpaceDN w:val="0"/>
        <w:adjustRightInd w:val="0"/>
        <w:spacing w:line="276" w:lineRule="auto"/>
        <w:ind w:right="57"/>
        <w:contextualSpacing/>
        <w:jc w:val="both"/>
        <w:rPr>
          <w:rFonts w:eastAsia="MS Mincho"/>
          <w:lang w:val="en-GB" w:eastAsia="en-US"/>
        </w:rPr>
      </w:pPr>
      <w:r w:rsidRPr="00CB4D53">
        <w:rPr>
          <w:rFonts w:eastAsia="MS Mincho"/>
          <w:lang w:val="en-GB" w:eastAsia="en-US"/>
        </w:rPr>
        <w:t>•</w:t>
      </w:r>
      <w:r w:rsidRPr="00CB4D53">
        <w:rPr>
          <w:rFonts w:eastAsia="MS Mincho"/>
          <w:lang w:val="en-GB" w:eastAsia="en-US"/>
        </w:rPr>
        <w:tab/>
        <w:t>Other agricultural techniques being also means of population control</w:t>
      </w:r>
    </w:p>
    <w:p w14:paraId="7ED351B5" w14:textId="77777777" w:rsidR="00BF3B36" w:rsidRDefault="00BF3B36" w:rsidP="00BF3B36">
      <w:pPr>
        <w:autoSpaceDE w:val="0"/>
        <w:autoSpaceDN w:val="0"/>
        <w:adjustRightInd w:val="0"/>
        <w:spacing w:line="276" w:lineRule="auto"/>
        <w:ind w:right="57"/>
        <w:contextualSpacing/>
        <w:jc w:val="both"/>
        <w:rPr>
          <w:rFonts w:eastAsia="MS Mincho"/>
          <w:lang w:val="en-GB" w:eastAsia="en-US"/>
        </w:rPr>
      </w:pPr>
    </w:p>
    <w:p w14:paraId="0BF276EE" w14:textId="77777777" w:rsidR="00BF3B36" w:rsidRDefault="00BF3B36" w:rsidP="00BF3B36">
      <w:pPr>
        <w:autoSpaceDE w:val="0"/>
        <w:autoSpaceDN w:val="0"/>
        <w:adjustRightInd w:val="0"/>
        <w:spacing w:line="276" w:lineRule="auto"/>
        <w:ind w:right="57"/>
        <w:contextualSpacing/>
        <w:jc w:val="both"/>
        <w:rPr>
          <w:b/>
        </w:rPr>
      </w:pPr>
      <w:r w:rsidRPr="001468EE">
        <w:t xml:space="preserve">This may not apply in many Member States were the “vole” scenario is considered as relevant. In such cases </w:t>
      </w:r>
      <w:r>
        <w:t xml:space="preserve">considering </w:t>
      </w:r>
      <w:r w:rsidRPr="001468EE">
        <w:t xml:space="preserve">the </w:t>
      </w:r>
      <w:r w:rsidRPr="001E3C77">
        <w:rPr>
          <w:b/>
        </w:rPr>
        <w:t>refinement options described above</w:t>
      </w:r>
      <w:r w:rsidRPr="001468EE">
        <w:rPr>
          <w:b/>
        </w:rPr>
        <w:t xml:space="preserve"> </w:t>
      </w:r>
      <w:r w:rsidRPr="001E3C77">
        <w:rPr>
          <w:b/>
        </w:rPr>
        <w:t xml:space="preserve">(PT or </w:t>
      </w:r>
      <w:r>
        <w:rPr>
          <w:b/>
        </w:rPr>
        <w:t xml:space="preserve">refined data from </w:t>
      </w:r>
      <w:r w:rsidRPr="001E3C77">
        <w:rPr>
          <w:b/>
        </w:rPr>
        <w:t>residue studies)</w:t>
      </w:r>
      <w:r w:rsidRPr="006145B2">
        <w:rPr>
          <w:b/>
        </w:rPr>
        <w:t>, the risk assessment for herbivorous mammals is considered sufficiently addressed</w:t>
      </w:r>
      <w:r>
        <w:rPr>
          <w:b/>
        </w:rPr>
        <w:t>.</w:t>
      </w:r>
    </w:p>
    <w:p w14:paraId="6FC94AC5" w14:textId="77777777" w:rsidR="00BF3B36" w:rsidRDefault="00BF3B36" w:rsidP="00981BF0">
      <w:pPr>
        <w:autoSpaceDE w:val="0"/>
        <w:autoSpaceDN w:val="0"/>
        <w:adjustRightInd w:val="0"/>
        <w:spacing w:line="276" w:lineRule="auto"/>
        <w:ind w:right="57"/>
        <w:contextualSpacing/>
        <w:jc w:val="both"/>
        <w:rPr>
          <w:b/>
        </w:rPr>
      </w:pPr>
    </w:p>
    <w:tbl>
      <w:tblPr>
        <w:tblW w:w="97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47"/>
      </w:tblGrid>
      <w:tr w:rsidR="00E55F7A" w:rsidRPr="008B67CC" w14:paraId="36086C6D" w14:textId="77777777" w:rsidTr="008B67CC">
        <w:tc>
          <w:tcPr>
            <w:tcW w:w="9747" w:type="dxa"/>
            <w:shd w:val="clear" w:color="auto" w:fill="D9D9D9"/>
          </w:tcPr>
          <w:p w14:paraId="18465E41" w14:textId="77777777" w:rsidR="00E55F7A" w:rsidRPr="008B67CC" w:rsidRDefault="00E55F7A" w:rsidP="008B67CC">
            <w:pPr>
              <w:autoSpaceDE w:val="0"/>
              <w:autoSpaceDN w:val="0"/>
              <w:adjustRightInd w:val="0"/>
              <w:spacing w:line="276" w:lineRule="auto"/>
              <w:ind w:right="57"/>
              <w:contextualSpacing/>
              <w:jc w:val="both"/>
              <w:rPr>
                <w:b/>
              </w:rPr>
            </w:pPr>
            <w:r w:rsidRPr="008B67CC">
              <w:rPr>
                <w:b/>
              </w:rPr>
              <w:t>zRMS comment:</w:t>
            </w:r>
          </w:p>
          <w:p w14:paraId="5E9AB2A9" w14:textId="77777777" w:rsidR="00554822" w:rsidRPr="00986594" w:rsidRDefault="00554822" w:rsidP="00554822">
            <w:pPr>
              <w:jc w:val="both"/>
            </w:pPr>
            <w:r w:rsidRPr="00986594">
              <w:rPr>
                <w:lang w:val="en-GB"/>
              </w:rPr>
              <w:t xml:space="preserve">The acute and chronic risks of </w:t>
            </w:r>
            <w:r>
              <w:rPr>
                <w:lang w:val="en-GB"/>
              </w:rPr>
              <w:t xml:space="preserve">Indofil </w:t>
            </w:r>
            <w:r w:rsidRPr="00986594">
              <w:rPr>
                <w:lang w:val="en-GB"/>
              </w:rPr>
              <w:t xml:space="preserve">to mammals were assessed from toxicity exposure ratios between toxicity endpoints, estimated from study with active </w:t>
            </w:r>
            <w:r>
              <w:rPr>
                <w:lang w:val="en-GB"/>
              </w:rPr>
              <w:t>substance</w:t>
            </w:r>
            <w:r w:rsidRPr="00986594">
              <w:rPr>
                <w:lang w:val="en-GB"/>
              </w:rPr>
              <w:t xml:space="preserve">, its metabolites, and maximum residues occurring on food items. </w:t>
            </w:r>
          </w:p>
          <w:p w14:paraId="6FC4EF6F" w14:textId="77777777" w:rsidR="00554822" w:rsidRDefault="00554822" w:rsidP="002D3425">
            <w:pPr>
              <w:jc w:val="both"/>
              <w:rPr>
                <w:lang w:eastAsia="pl-PL"/>
              </w:rPr>
            </w:pPr>
            <w:r w:rsidRPr="00986594">
              <w:t xml:space="preserve">For active substance all TER values exceed the relevant triggers indicating that </w:t>
            </w:r>
            <w:r>
              <w:t xml:space="preserve">Indofil </w:t>
            </w:r>
            <w:r w:rsidRPr="00986594">
              <w:t xml:space="preserve">does not pose an unacceptable risk to mammals following applications according to recommended use pattern. Nevertheless, for prothioconazole-desthio the safe uses were confirmed based on </w:t>
            </w:r>
            <w:r w:rsidRPr="00986594">
              <w:rPr>
                <w:lang w:eastAsia="pl-PL"/>
              </w:rPr>
              <w:t>refined risk assessment for small herbivorous mammal (vole) for all proposed uses of</w:t>
            </w:r>
            <w:r w:rsidR="002D3425">
              <w:rPr>
                <w:lang w:eastAsia="pl-PL"/>
              </w:rPr>
              <w:t xml:space="preserve"> Indofil.</w:t>
            </w:r>
          </w:p>
          <w:p w14:paraId="712260B2" w14:textId="77777777" w:rsidR="00554822" w:rsidRPr="00E520BA" w:rsidRDefault="00554822" w:rsidP="00554822">
            <w:pPr>
              <w:rPr>
                <w:b/>
              </w:rPr>
            </w:pPr>
            <w:r w:rsidRPr="00E520BA">
              <w:rPr>
                <w:b/>
              </w:rPr>
              <w:t xml:space="preserve">The relevance of voles as a focal species for those crops should be consider at national level. </w:t>
            </w:r>
          </w:p>
          <w:p w14:paraId="4EE471BE" w14:textId="77777777" w:rsidR="00E520BA" w:rsidRDefault="00554822" w:rsidP="00554822">
            <w:pPr>
              <w:shd w:val="clear" w:color="auto" w:fill="D9D9D9"/>
              <w:autoSpaceDE w:val="0"/>
              <w:autoSpaceDN w:val="0"/>
              <w:adjustRightInd w:val="0"/>
              <w:spacing w:line="276" w:lineRule="auto"/>
              <w:ind w:right="57"/>
              <w:contextualSpacing/>
              <w:jc w:val="both"/>
              <w:rPr>
                <w:lang w:val="en-GB" w:eastAsia="en-US"/>
              </w:rPr>
            </w:pPr>
            <w:r w:rsidRPr="00986594">
              <w:rPr>
                <w:lang w:val="en-GB" w:eastAsia="en-US"/>
              </w:rPr>
              <w:t>Evaluation of exposing to mammals through the drinking water demonstrated the acceptable risk.</w:t>
            </w:r>
          </w:p>
          <w:p w14:paraId="2CEC6136" w14:textId="77777777" w:rsidR="004E286A" w:rsidRDefault="00554822" w:rsidP="00554822">
            <w:pPr>
              <w:shd w:val="clear" w:color="auto" w:fill="D9D9D9"/>
              <w:autoSpaceDE w:val="0"/>
              <w:autoSpaceDN w:val="0"/>
              <w:adjustRightInd w:val="0"/>
              <w:spacing w:line="276" w:lineRule="auto"/>
              <w:ind w:right="57"/>
              <w:contextualSpacing/>
              <w:jc w:val="both"/>
              <w:rPr>
                <w:lang w:val="en-GB"/>
              </w:rPr>
            </w:pPr>
            <w:r w:rsidRPr="00986594">
              <w:rPr>
                <w:lang w:val="en-GB"/>
              </w:rPr>
              <w:t>The risk to earthworm- and fish-eating animals from secondary poisoning is low.</w:t>
            </w:r>
          </w:p>
          <w:p w14:paraId="035A30A2" w14:textId="77777777" w:rsidR="00D91A9F" w:rsidRPr="00D91A9F" w:rsidRDefault="00D91A9F" w:rsidP="00554822">
            <w:pPr>
              <w:shd w:val="clear" w:color="auto" w:fill="D9D9D9"/>
              <w:autoSpaceDE w:val="0"/>
              <w:autoSpaceDN w:val="0"/>
              <w:adjustRightInd w:val="0"/>
              <w:spacing w:line="276" w:lineRule="auto"/>
              <w:ind w:right="57"/>
              <w:contextualSpacing/>
              <w:jc w:val="both"/>
              <w:rPr>
                <w:lang w:val="en-GB"/>
              </w:rPr>
            </w:pPr>
          </w:p>
        </w:tc>
      </w:tr>
    </w:tbl>
    <w:p w14:paraId="7C346690" w14:textId="77777777" w:rsidR="00B37F7A" w:rsidRDefault="00B37F7A" w:rsidP="00981BF0">
      <w:pPr>
        <w:autoSpaceDE w:val="0"/>
        <w:autoSpaceDN w:val="0"/>
        <w:adjustRightInd w:val="0"/>
        <w:spacing w:line="276" w:lineRule="auto"/>
        <w:ind w:right="57"/>
        <w:contextualSpacing/>
        <w:jc w:val="both"/>
        <w:rPr>
          <w:b/>
        </w:rPr>
      </w:pPr>
    </w:p>
    <w:bookmarkEnd w:id="317"/>
    <w:bookmarkEnd w:id="318"/>
    <w:bookmarkEnd w:id="319"/>
    <w:bookmarkEnd w:id="320"/>
    <w:bookmarkEnd w:id="321"/>
    <w:bookmarkEnd w:id="322"/>
    <w:bookmarkEnd w:id="323"/>
    <w:bookmarkEnd w:id="324"/>
    <w:p w14:paraId="014FA1C5" w14:textId="77777777" w:rsidR="00D526BE" w:rsidRPr="002B1114" w:rsidRDefault="00D526BE" w:rsidP="00AA32CE">
      <w:pPr>
        <w:pStyle w:val="RepStandard"/>
      </w:pPr>
      <w:r w:rsidRPr="002B1114">
        <w:t>Whe</w:t>
      </w:r>
      <w:r w:rsidR="00EE027F" w:rsidRPr="002B1114">
        <w:t>n</w:t>
      </w:r>
      <w:r w:rsidRPr="002B1114">
        <w:t xml:space="preserve"> necessary, the assessment of the risk for mammals due to uptake of contaminated drinking water is conducted for a small omnivorous mammal with a body weight of 21.7 g (</w:t>
      </w:r>
      <w:r w:rsidRPr="002B1114">
        <w:rPr>
          <w:i/>
        </w:rPr>
        <w:t>Apodemus sylvaticus</w:t>
      </w:r>
      <w:r w:rsidRPr="002B1114">
        <w:t>) and a drinking water uptake rate of 0.24 L/kg bw/d (</w:t>
      </w:r>
      <w:r w:rsidRPr="002B1114">
        <w:rPr>
          <w:i/>
        </w:rPr>
        <w:t>cf</w:t>
      </w:r>
      <w:r w:rsidRPr="002B1114">
        <w:t>. Appendix K of EFSA/2009/1438).</w:t>
      </w:r>
    </w:p>
    <w:p w14:paraId="66FDB4FE" w14:textId="77777777" w:rsidR="00D526BE" w:rsidRPr="002B1114" w:rsidRDefault="00D526BE" w:rsidP="00AA32CE">
      <w:pPr>
        <w:pStyle w:val="RepNewPart"/>
      </w:pPr>
      <w:r w:rsidRPr="002B1114">
        <w:t>Puddle scenario</w:t>
      </w:r>
    </w:p>
    <w:p w14:paraId="2E15577B" w14:textId="77777777" w:rsidR="00D526BE" w:rsidRPr="002B1114" w:rsidRDefault="00D526BE" w:rsidP="00AA32CE">
      <w:pPr>
        <w:pStyle w:val="RepStandard"/>
      </w:pPr>
      <w:r w:rsidRPr="002B1114">
        <w:t xml:space="preserve">Due to the characteristics of the exposure scenario in connection with the standard assumptions for water uptake by animals, no specific calculations of exposure and TER are necessary when the ratio of effective application rate (in g/ha) to relevant endpoint (in mg/kg bw/d) does not exceed 50 in the case of less sorptive </w:t>
      </w:r>
      <w:r w:rsidRPr="002B1114">
        <w:lastRenderedPageBreak/>
        <w:t>substances (Koc &lt; 500 L/kg) or 3000 in the case of more sorptive substances (Koc ≥ 500 L/kg).</w:t>
      </w:r>
    </w:p>
    <w:p w14:paraId="03C9DB82" w14:textId="11201743" w:rsidR="00F249C4" w:rsidRPr="00925E80" w:rsidRDefault="00F249C4" w:rsidP="00F249C4">
      <w:pPr>
        <w:rPr>
          <w:lang w:val="pt-PT"/>
        </w:rPr>
      </w:pPr>
      <w:r w:rsidRPr="00925E80">
        <w:rPr>
          <w:color w:val="000000"/>
          <w:lang w:val="pt-PT" w:eastAsia="en-US"/>
        </w:rPr>
        <w:t>AR</w:t>
      </w:r>
      <w:r w:rsidRPr="00925E80">
        <w:rPr>
          <w:color w:val="000000"/>
          <w:vertAlign w:val="subscript"/>
          <w:lang w:val="pt-PT" w:eastAsia="en-US"/>
        </w:rPr>
        <w:t xml:space="preserve">eff </w:t>
      </w:r>
      <w:r w:rsidRPr="00925E80">
        <w:rPr>
          <w:color w:val="000000"/>
          <w:lang w:val="pt-PT" w:eastAsia="en-US"/>
        </w:rPr>
        <w:t>= AR x MAF</w:t>
      </w:r>
      <w:r w:rsidRPr="00925E80">
        <w:rPr>
          <w:color w:val="000000"/>
          <w:vertAlign w:val="subscript"/>
          <w:lang w:val="pt-PT" w:eastAsia="en-US"/>
        </w:rPr>
        <w:t>m</w:t>
      </w:r>
      <w:r w:rsidRPr="00925E80">
        <w:rPr>
          <w:color w:val="000000"/>
          <w:lang w:val="pt-PT" w:eastAsia="en-US"/>
        </w:rPr>
        <w:t xml:space="preserve"> = AR x </w:t>
      </w:r>
      <w:r w:rsidR="00421F37">
        <w:rPr>
          <w:noProof/>
          <w:position w:val="-44"/>
          <w:lang w:val="pl-PL" w:eastAsia="pl-PL"/>
        </w:rPr>
        <w:drawing>
          <wp:inline distT="0" distB="0" distL="0" distR="0" wp14:anchorId="54E9833F" wp14:editId="38BEF740">
            <wp:extent cx="606425" cy="606425"/>
            <wp:effectExtent l="0" t="0" r="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606425" cy="606425"/>
                    </a:xfrm>
                    <a:prstGeom prst="rect">
                      <a:avLst/>
                    </a:prstGeom>
                    <a:noFill/>
                    <a:ln>
                      <a:noFill/>
                    </a:ln>
                  </pic:spPr>
                </pic:pic>
              </a:graphicData>
            </a:graphic>
          </wp:inline>
        </w:drawing>
      </w:r>
    </w:p>
    <w:p w14:paraId="71F6CB30" w14:textId="77777777" w:rsidR="00F249C4" w:rsidRPr="00925E80" w:rsidRDefault="00F249C4" w:rsidP="00F249C4">
      <w:pPr>
        <w:tabs>
          <w:tab w:val="left" w:pos="720"/>
        </w:tabs>
        <w:spacing w:line="280" w:lineRule="exact"/>
        <w:jc w:val="both"/>
        <w:rPr>
          <w:color w:val="000000"/>
          <w:lang w:val="en-GB" w:eastAsia="en-US"/>
        </w:rPr>
      </w:pPr>
      <w:r w:rsidRPr="00925E80">
        <w:rPr>
          <w:color w:val="000000"/>
          <w:lang w:val="en-GB" w:eastAsia="en-US"/>
        </w:rPr>
        <w:t>Where</w:t>
      </w:r>
    </w:p>
    <w:p w14:paraId="23DDDCC9" w14:textId="77777777" w:rsidR="00F249C4" w:rsidRPr="00925E80" w:rsidRDefault="00F249C4" w:rsidP="00F249C4">
      <w:pPr>
        <w:tabs>
          <w:tab w:val="left" w:pos="720"/>
        </w:tabs>
        <w:spacing w:line="280" w:lineRule="exact"/>
        <w:jc w:val="both"/>
        <w:rPr>
          <w:color w:val="000000"/>
          <w:lang w:val="en-GB" w:eastAsia="en-US"/>
        </w:rPr>
      </w:pPr>
      <w:r w:rsidRPr="00925E80">
        <w:rPr>
          <w:color w:val="000000"/>
          <w:lang w:val="en-GB" w:eastAsia="en-US"/>
        </w:rPr>
        <w:t>k =</w:t>
      </w:r>
      <w:r w:rsidRPr="00925E80">
        <w:rPr>
          <w:color w:val="000000"/>
          <w:lang w:val="en-GB" w:eastAsia="en-US"/>
        </w:rPr>
        <w:tab/>
        <w:t>ln(2)/DT</w:t>
      </w:r>
      <w:r w:rsidRPr="00925E80">
        <w:rPr>
          <w:color w:val="000000"/>
          <w:vertAlign w:val="subscript"/>
          <w:lang w:val="en-GB" w:eastAsia="en-US"/>
        </w:rPr>
        <w:t>50</w:t>
      </w:r>
      <w:r w:rsidRPr="00925E80">
        <w:rPr>
          <w:color w:val="000000"/>
          <w:lang w:val="en-GB" w:eastAsia="en-US"/>
        </w:rPr>
        <w:t xml:space="preserve"> (rate constant) </w:t>
      </w:r>
    </w:p>
    <w:p w14:paraId="116BD7AD" w14:textId="77777777" w:rsidR="00F249C4" w:rsidRPr="00925E80" w:rsidRDefault="00F249C4" w:rsidP="00F249C4">
      <w:pPr>
        <w:tabs>
          <w:tab w:val="left" w:pos="720"/>
        </w:tabs>
        <w:spacing w:line="280" w:lineRule="exact"/>
        <w:jc w:val="both"/>
        <w:rPr>
          <w:color w:val="000000"/>
          <w:lang w:val="en-GB" w:eastAsia="en-US"/>
        </w:rPr>
      </w:pPr>
      <w:r w:rsidRPr="00925E80">
        <w:rPr>
          <w:color w:val="000000"/>
          <w:lang w:val="en-GB" w:eastAsia="en-US"/>
        </w:rPr>
        <w:t>n =</w:t>
      </w:r>
      <w:r w:rsidRPr="00925E80">
        <w:rPr>
          <w:color w:val="000000"/>
          <w:lang w:val="en-GB" w:eastAsia="en-US"/>
        </w:rPr>
        <w:tab/>
        <w:t xml:space="preserve">number of applications </w:t>
      </w:r>
    </w:p>
    <w:p w14:paraId="713DB45A" w14:textId="77777777" w:rsidR="00F249C4" w:rsidRPr="00925E80" w:rsidRDefault="00F249C4" w:rsidP="00F249C4">
      <w:pPr>
        <w:tabs>
          <w:tab w:val="left" w:pos="720"/>
        </w:tabs>
        <w:spacing w:line="280" w:lineRule="exact"/>
        <w:jc w:val="both"/>
        <w:rPr>
          <w:color w:val="000000"/>
          <w:lang w:val="en-GB" w:eastAsia="en-US"/>
        </w:rPr>
      </w:pPr>
      <w:r w:rsidRPr="00925E80">
        <w:rPr>
          <w:color w:val="000000"/>
          <w:lang w:val="en-GB" w:eastAsia="en-US"/>
        </w:rPr>
        <w:t xml:space="preserve">i = </w:t>
      </w:r>
      <w:r w:rsidRPr="00925E80">
        <w:rPr>
          <w:color w:val="000000"/>
          <w:lang w:val="en-GB" w:eastAsia="en-US"/>
        </w:rPr>
        <w:tab/>
        <w:t xml:space="preserve">application interval (days) </w:t>
      </w:r>
    </w:p>
    <w:p w14:paraId="673CDCD9" w14:textId="77777777" w:rsidR="00F249C4" w:rsidRDefault="00F249C4" w:rsidP="00F249C4">
      <w:pPr>
        <w:tabs>
          <w:tab w:val="left" w:pos="720"/>
        </w:tabs>
        <w:spacing w:after="200" w:line="280" w:lineRule="exact"/>
        <w:jc w:val="both"/>
        <w:rPr>
          <w:color w:val="000000"/>
          <w:lang w:val="en-GB" w:eastAsia="en-US"/>
        </w:rPr>
      </w:pPr>
      <w:r w:rsidRPr="00EF1592">
        <w:rPr>
          <w:color w:val="000000"/>
          <w:lang w:val="en-GB" w:eastAsia="en-US"/>
        </w:rPr>
        <w:t>When multiple spray applications are considered, a MAF based on the DT</w:t>
      </w:r>
      <w:r w:rsidRPr="00EF1592">
        <w:rPr>
          <w:color w:val="000000"/>
          <w:vertAlign w:val="subscript"/>
          <w:lang w:val="en-GB" w:eastAsia="en-US"/>
        </w:rPr>
        <w:t>50</w:t>
      </w:r>
      <w:r w:rsidRPr="00EF1592">
        <w:rPr>
          <w:color w:val="000000"/>
          <w:lang w:val="en-GB" w:eastAsia="en-US"/>
        </w:rPr>
        <w:t xml:space="preserve"> in soil (single first order</w:t>
      </w:r>
      <w:r>
        <w:rPr>
          <w:color w:val="000000"/>
          <w:lang w:val="en-GB" w:eastAsia="en-US"/>
        </w:rPr>
        <w:t xml:space="preserve"> </w:t>
      </w:r>
      <w:r w:rsidRPr="00EF1592">
        <w:rPr>
          <w:color w:val="000000"/>
          <w:lang w:val="en-GB" w:eastAsia="en-US"/>
        </w:rPr>
        <w:t>kinetics, geometric mean as used for PEC</w:t>
      </w:r>
      <w:r w:rsidRPr="00FE2475">
        <w:rPr>
          <w:color w:val="000000"/>
          <w:vertAlign w:val="subscript"/>
          <w:lang w:val="en-GB" w:eastAsia="en-US"/>
        </w:rPr>
        <w:t>gw</w:t>
      </w:r>
      <w:r w:rsidRPr="00EF1592">
        <w:rPr>
          <w:color w:val="000000"/>
          <w:lang w:val="en-GB" w:eastAsia="en-US"/>
        </w:rPr>
        <w:t xml:space="preserve"> and PEC</w:t>
      </w:r>
      <w:r w:rsidRPr="00FE2475">
        <w:rPr>
          <w:color w:val="000000"/>
          <w:vertAlign w:val="subscript"/>
          <w:lang w:val="en-GB" w:eastAsia="en-US"/>
        </w:rPr>
        <w:t>sw</w:t>
      </w:r>
      <w:r w:rsidRPr="00EF1592">
        <w:rPr>
          <w:color w:val="000000"/>
          <w:lang w:val="en-GB" w:eastAsia="en-US"/>
        </w:rPr>
        <w:t xml:space="preserve">) </w:t>
      </w:r>
      <w:r>
        <w:rPr>
          <w:color w:val="000000"/>
          <w:lang w:val="en-GB" w:eastAsia="en-US"/>
        </w:rPr>
        <w:t>is</w:t>
      </w:r>
      <w:r w:rsidRPr="00EF1592">
        <w:rPr>
          <w:color w:val="000000"/>
          <w:lang w:val="en-GB" w:eastAsia="en-US"/>
        </w:rPr>
        <w:t xml:space="preserve"> applied to achieve the effective</w:t>
      </w:r>
      <w:r>
        <w:rPr>
          <w:color w:val="000000"/>
          <w:lang w:val="en-GB" w:eastAsia="en-US"/>
        </w:rPr>
        <w:t xml:space="preserve"> </w:t>
      </w:r>
      <w:r w:rsidRPr="00EF1592">
        <w:rPr>
          <w:color w:val="000000"/>
          <w:lang w:val="en-GB" w:eastAsia="en-US"/>
        </w:rPr>
        <w:t>application rate AR</w:t>
      </w:r>
      <w:r w:rsidRPr="00FE2475">
        <w:rPr>
          <w:color w:val="000000"/>
          <w:vertAlign w:val="subscript"/>
          <w:lang w:val="en-GB" w:eastAsia="en-US"/>
        </w:rPr>
        <w:t>eff</w:t>
      </w:r>
      <w:r w:rsidRPr="00EF1592">
        <w:rPr>
          <w:color w:val="000000"/>
          <w:lang w:val="en-GB" w:eastAsia="en-US"/>
        </w:rPr>
        <w:t>.</w:t>
      </w:r>
    </w:p>
    <w:p w14:paraId="24F17049" w14:textId="77777777" w:rsidR="00F249C4" w:rsidRPr="002B1114" w:rsidRDefault="00F249C4" w:rsidP="00F249C4">
      <w:pPr>
        <w:pStyle w:val="RepStandard"/>
      </w:pPr>
      <w:r w:rsidRPr="00B70DDE">
        <w:t>With a K(f)oc of 1765</w:t>
      </w:r>
      <w:r>
        <w:t xml:space="preserve"> </w:t>
      </w:r>
      <w:r w:rsidR="00D36D0A" w:rsidRPr="008B67CC">
        <w:rPr>
          <w:color w:val="5B9BD5"/>
        </w:rPr>
        <w:t>(mean</w:t>
      </w:r>
      <w:r w:rsidR="004E286A" w:rsidRPr="008B67CC">
        <w:rPr>
          <w:color w:val="5B9BD5"/>
        </w:rPr>
        <w:t xml:space="preserve"> value </w:t>
      </w:r>
      <w:r w:rsidR="00D36D0A">
        <w:t xml:space="preserve">) </w:t>
      </w:r>
      <w:r>
        <w:t xml:space="preserve">and 575.4 </w:t>
      </w:r>
      <w:r w:rsidR="00E55F7A" w:rsidRPr="008B67CC">
        <w:rPr>
          <w:color w:val="5B9BD5"/>
        </w:rPr>
        <w:t>(mean</w:t>
      </w:r>
      <w:r w:rsidR="004E286A" w:rsidRPr="008B67CC">
        <w:rPr>
          <w:color w:val="5B9BD5"/>
        </w:rPr>
        <w:t xml:space="preserve"> value </w:t>
      </w:r>
      <w:r w:rsidR="00E55F7A">
        <w:t xml:space="preserve">) </w:t>
      </w:r>
      <w:r>
        <w:t>respectively for</w:t>
      </w:r>
      <w:r w:rsidRPr="00B70DDE">
        <w:t xml:space="preserve"> Prothioconazole</w:t>
      </w:r>
      <w:r>
        <w:t xml:space="preserve"> and JAU 6476-desthio, both</w:t>
      </w:r>
      <w:r w:rsidRPr="00B70DDE">
        <w:t xml:space="preserve"> belong</w:t>
      </w:r>
      <w:r>
        <w:t xml:space="preserve"> </w:t>
      </w:r>
      <w:r w:rsidRPr="002B1114">
        <w:t>to the group of more sorptive substances.</w:t>
      </w:r>
    </w:p>
    <w:p w14:paraId="5D6D793C" w14:textId="77777777" w:rsidR="00F249C4" w:rsidRDefault="00F249C4" w:rsidP="00F249C4">
      <w:pPr>
        <w:pStyle w:val="RepStandard"/>
      </w:pPr>
      <w:r w:rsidRPr="002B1114">
        <w:t xml:space="preserve">To achieve a concise risk assessment, the risk envelope approach is applied. Here, the assessment for the use </w:t>
      </w:r>
      <w:r w:rsidRPr="00B70DDE">
        <w:t>group cereals also</w:t>
      </w:r>
      <w:r w:rsidRPr="002B1114">
        <w:t xml:space="preserve"> covers the risk for birds from all other intended uses in group</w:t>
      </w:r>
      <w:r>
        <w:t xml:space="preserve"> OSR</w:t>
      </w:r>
      <w:r w:rsidRPr="002B1114">
        <w:t xml:space="preserve"> (see </w:t>
      </w:r>
      <w:r w:rsidRPr="002B1114">
        <w:fldChar w:fldCharType="begin"/>
      </w:r>
      <w:r w:rsidRPr="002B1114">
        <w:instrText xml:space="preserve"> REF _Ref414959601 \r \h </w:instrText>
      </w:r>
      <w:r w:rsidRPr="002B1114">
        <w:fldChar w:fldCharType="separate"/>
      </w:r>
      <w:r w:rsidRPr="002B1114">
        <w:t>9.1.2</w:t>
      </w:r>
      <w:r w:rsidRPr="002B1114">
        <w:fldChar w:fldCharType="end"/>
      </w:r>
      <w:r w:rsidRPr="002B1114">
        <w:t>).</w:t>
      </w:r>
    </w:p>
    <w:p w14:paraId="4BD0CF09" w14:textId="77777777" w:rsidR="00F249C4" w:rsidRPr="00906FD1" w:rsidRDefault="00F249C4" w:rsidP="00F249C4">
      <w:pPr>
        <w:pStyle w:val="RepLabel"/>
      </w:pPr>
      <w:r w:rsidRPr="00906FD1">
        <w:t>Table 9.3-</w:t>
      </w:r>
      <w:r w:rsidR="009C1FFC">
        <w:t>9</w:t>
      </w:r>
      <w:r w:rsidRPr="00906FD1">
        <w:tab/>
      </w:r>
      <w:r w:rsidRPr="00906FD1">
        <w:tab/>
        <w:t xml:space="preserve">Effective application rate </w:t>
      </w:r>
    </w:p>
    <w:tbl>
      <w:tblPr>
        <w:tblW w:w="4815" w:type="pct"/>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1E0" w:firstRow="1" w:lastRow="1" w:firstColumn="1" w:lastColumn="1" w:noHBand="0" w:noVBand="0"/>
      </w:tblPr>
      <w:tblGrid>
        <w:gridCol w:w="898"/>
        <w:gridCol w:w="1577"/>
        <w:gridCol w:w="708"/>
        <w:gridCol w:w="1464"/>
        <w:gridCol w:w="882"/>
        <w:gridCol w:w="846"/>
        <w:gridCol w:w="846"/>
        <w:gridCol w:w="1050"/>
        <w:gridCol w:w="731"/>
      </w:tblGrid>
      <w:tr w:rsidR="00F249C4" w:rsidRPr="00DB738E" w14:paraId="13B912E4" w14:textId="77777777" w:rsidTr="006D43AE">
        <w:trPr>
          <w:tblHeader/>
        </w:trPr>
        <w:tc>
          <w:tcPr>
            <w:tcW w:w="499" w:type="pct"/>
            <w:tcBorders>
              <w:top w:val="single" w:sz="4" w:space="0" w:color="000000"/>
              <w:left w:val="single" w:sz="4" w:space="0" w:color="000000"/>
              <w:bottom w:val="single" w:sz="4" w:space="0" w:color="000000"/>
              <w:right w:val="single" w:sz="4" w:space="0" w:color="000000"/>
            </w:tcBorders>
            <w:hideMark/>
          </w:tcPr>
          <w:p w14:paraId="24A356C0"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Crop</w:t>
            </w:r>
          </w:p>
        </w:tc>
        <w:tc>
          <w:tcPr>
            <w:tcW w:w="876" w:type="pct"/>
            <w:tcBorders>
              <w:top w:val="single" w:sz="4" w:space="0" w:color="000000"/>
              <w:left w:val="single" w:sz="4" w:space="0" w:color="000000"/>
              <w:bottom w:val="single" w:sz="4" w:space="0" w:color="000000"/>
              <w:right w:val="single" w:sz="4" w:space="0" w:color="000000"/>
            </w:tcBorders>
            <w:hideMark/>
          </w:tcPr>
          <w:p w14:paraId="2943CC5B"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Substance</w:t>
            </w:r>
          </w:p>
        </w:tc>
        <w:tc>
          <w:tcPr>
            <w:tcW w:w="393" w:type="pct"/>
            <w:tcBorders>
              <w:top w:val="single" w:sz="4" w:space="0" w:color="000000"/>
              <w:left w:val="single" w:sz="4" w:space="0" w:color="000000"/>
              <w:bottom w:val="single" w:sz="4" w:space="0" w:color="000000"/>
              <w:right w:val="single" w:sz="4" w:space="0" w:color="000000"/>
            </w:tcBorders>
          </w:tcPr>
          <w:p w14:paraId="29039946" w14:textId="77777777" w:rsidR="00F249C4" w:rsidRPr="00925E80" w:rsidRDefault="00F249C4" w:rsidP="00586E56">
            <w:pPr>
              <w:tabs>
                <w:tab w:val="left" w:pos="720"/>
              </w:tabs>
              <w:jc w:val="center"/>
              <w:rPr>
                <w:b/>
                <w:color w:val="000000"/>
                <w:sz w:val="20"/>
                <w:szCs w:val="20"/>
                <w:lang w:val="en-GB" w:eastAsia="en-US"/>
              </w:rPr>
            </w:pPr>
            <w:r>
              <w:rPr>
                <w:b/>
                <w:color w:val="000000"/>
                <w:sz w:val="20"/>
                <w:szCs w:val="20"/>
                <w:lang w:val="en-GB" w:eastAsia="en-US"/>
              </w:rPr>
              <w:t>DT</w:t>
            </w:r>
            <w:r w:rsidRPr="00EF1592">
              <w:rPr>
                <w:b/>
                <w:color w:val="000000"/>
                <w:sz w:val="20"/>
                <w:szCs w:val="20"/>
                <w:vertAlign w:val="subscript"/>
                <w:lang w:val="en-GB" w:eastAsia="en-US"/>
              </w:rPr>
              <w:t>50</w:t>
            </w:r>
          </w:p>
        </w:tc>
        <w:tc>
          <w:tcPr>
            <w:tcW w:w="813" w:type="pct"/>
            <w:tcBorders>
              <w:top w:val="single" w:sz="4" w:space="0" w:color="000000"/>
              <w:left w:val="single" w:sz="4" w:space="0" w:color="000000"/>
              <w:bottom w:val="single" w:sz="4" w:space="0" w:color="000000"/>
              <w:right w:val="single" w:sz="4" w:space="0" w:color="000000"/>
            </w:tcBorders>
            <w:hideMark/>
          </w:tcPr>
          <w:p w14:paraId="0A1BE095"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Max application rate (AR)</w:t>
            </w:r>
            <w:r>
              <w:rPr>
                <w:b/>
                <w:color w:val="000000"/>
                <w:sz w:val="20"/>
                <w:szCs w:val="20"/>
                <w:lang w:val="en-GB" w:eastAsia="en-US"/>
              </w:rPr>
              <w:t xml:space="preserve"> </w:t>
            </w:r>
            <w:r w:rsidRPr="00925E80">
              <w:rPr>
                <w:b/>
                <w:color w:val="000000"/>
                <w:sz w:val="20"/>
                <w:szCs w:val="20"/>
                <w:lang w:val="en-GB" w:eastAsia="en-US"/>
              </w:rPr>
              <w:t>(g as/ha)</w:t>
            </w:r>
          </w:p>
        </w:tc>
        <w:tc>
          <w:tcPr>
            <w:tcW w:w="490" w:type="pct"/>
            <w:tcBorders>
              <w:top w:val="single" w:sz="4" w:space="0" w:color="000000"/>
              <w:left w:val="single" w:sz="4" w:space="0" w:color="000000"/>
              <w:bottom w:val="single" w:sz="4" w:space="0" w:color="000000"/>
              <w:right w:val="single" w:sz="4" w:space="0" w:color="000000"/>
            </w:tcBorders>
            <w:hideMark/>
          </w:tcPr>
          <w:p w14:paraId="6A8378E9"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No. of applications</w:t>
            </w:r>
          </w:p>
        </w:tc>
        <w:tc>
          <w:tcPr>
            <w:tcW w:w="470" w:type="pct"/>
            <w:tcBorders>
              <w:top w:val="single" w:sz="4" w:space="0" w:color="000000"/>
              <w:left w:val="single" w:sz="4" w:space="0" w:color="000000"/>
              <w:bottom w:val="single" w:sz="4" w:space="0" w:color="000000"/>
              <w:right w:val="single" w:sz="4" w:space="0" w:color="000000"/>
            </w:tcBorders>
            <w:hideMark/>
          </w:tcPr>
          <w:p w14:paraId="50C2791B"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1-e</w:t>
            </w:r>
            <w:r w:rsidRPr="00925E80">
              <w:rPr>
                <w:b/>
                <w:color w:val="000000"/>
                <w:sz w:val="20"/>
                <w:szCs w:val="20"/>
                <w:vertAlign w:val="superscript"/>
                <w:lang w:val="en-GB" w:eastAsia="en-US"/>
              </w:rPr>
              <w:t>-nki</w:t>
            </w:r>
          </w:p>
        </w:tc>
        <w:tc>
          <w:tcPr>
            <w:tcW w:w="470" w:type="pct"/>
            <w:tcBorders>
              <w:top w:val="single" w:sz="4" w:space="0" w:color="000000"/>
              <w:left w:val="single" w:sz="4" w:space="0" w:color="000000"/>
              <w:bottom w:val="single" w:sz="4" w:space="0" w:color="000000"/>
              <w:right w:val="single" w:sz="4" w:space="0" w:color="000000"/>
            </w:tcBorders>
            <w:hideMark/>
          </w:tcPr>
          <w:p w14:paraId="4FACE151"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1-e</w:t>
            </w:r>
            <w:r w:rsidRPr="00925E80">
              <w:rPr>
                <w:b/>
                <w:color w:val="000000"/>
                <w:sz w:val="20"/>
                <w:szCs w:val="20"/>
                <w:vertAlign w:val="superscript"/>
                <w:lang w:val="en-GB" w:eastAsia="en-US"/>
              </w:rPr>
              <w:t>-ki</w:t>
            </w:r>
          </w:p>
        </w:tc>
        <w:tc>
          <w:tcPr>
            <w:tcW w:w="583" w:type="pct"/>
            <w:tcBorders>
              <w:top w:val="single" w:sz="4" w:space="0" w:color="000000"/>
              <w:left w:val="single" w:sz="4" w:space="0" w:color="000000"/>
              <w:bottom w:val="single" w:sz="4" w:space="0" w:color="000000"/>
              <w:right w:val="single" w:sz="4" w:space="0" w:color="000000"/>
            </w:tcBorders>
            <w:hideMark/>
          </w:tcPr>
          <w:p w14:paraId="364CB878" w14:textId="77777777" w:rsidR="00F249C4" w:rsidRPr="00925E80" w:rsidRDefault="00F249C4" w:rsidP="00586E56">
            <w:pPr>
              <w:tabs>
                <w:tab w:val="left" w:pos="720"/>
              </w:tabs>
              <w:jc w:val="center"/>
              <w:rPr>
                <w:b/>
                <w:color w:val="000000"/>
                <w:sz w:val="20"/>
                <w:szCs w:val="20"/>
                <w:lang w:val="en-GB" w:eastAsia="en-US"/>
              </w:rPr>
            </w:pPr>
            <w:r w:rsidRPr="00925E80">
              <w:rPr>
                <w:b/>
                <w:color w:val="000000"/>
                <w:sz w:val="20"/>
                <w:szCs w:val="20"/>
                <w:lang w:val="en-GB" w:eastAsia="en-US"/>
              </w:rPr>
              <w:t>MAF</w:t>
            </w:r>
            <w:r w:rsidRPr="00925E80">
              <w:rPr>
                <w:b/>
                <w:color w:val="000000"/>
                <w:sz w:val="20"/>
                <w:szCs w:val="20"/>
                <w:vertAlign w:val="subscript"/>
                <w:lang w:val="en-GB" w:eastAsia="en-US"/>
              </w:rPr>
              <w:t>mean</w:t>
            </w:r>
          </w:p>
        </w:tc>
        <w:tc>
          <w:tcPr>
            <w:tcW w:w="406" w:type="pct"/>
            <w:tcBorders>
              <w:top w:val="single" w:sz="4" w:space="0" w:color="000000"/>
              <w:left w:val="single" w:sz="4" w:space="0" w:color="000000"/>
              <w:bottom w:val="single" w:sz="4" w:space="0" w:color="000000"/>
              <w:right w:val="single" w:sz="4" w:space="0" w:color="000000"/>
            </w:tcBorders>
            <w:hideMark/>
          </w:tcPr>
          <w:p w14:paraId="384D977B" w14:textId="77777777" w:rsidR="00F249C4" w:rsidRPr="00925E80" w:rsidRDefault="00F249C4" w:rsidP="00586E56">
            <w:pPr>
              <w:tabs>
                <w:tab w:val="left" w:pos="720"/>
              </w:tabs>
              <w:spacing w:before="120" w:after="120"/>
              <w:jc w:val="center"/>
              <w:rPr>
                <w:b/>
                <w:color w:val="000000"/>
                <w:sz w:val="20"/>
                <w:szCs w:val="20"/>
                <w:lang w:val="en-GB" w:eastAsia="en-US"/>
              </w:rPr>
            </w:pPr>
            <w:r w:rsidRPr="00925E80">
              <w:rPr>
                <w:b/>
                <w:color w:val="000000"/>
                <w:sz w:val="20"/>
                <w:szCs w:val="20"/>
                <w:lang w:val="en-GB" w:eastAsia="en-US"/>
              </w:rPr>
              <w:t>AR</w:t>
            </w:r>
            <w:r w:rsidRPr="00925E80">
              <w:rPr>
                <w:b/>
                <w:color w:val="000000"/>
                <w:sz w:val="20"/>
                <w:szCs w:val="20"/>
                <w:vertAlign w:val="subscript"/>
                <w:lang w:val="en-GB" w:eastAsia="en-US"/>
              </w:rPr>
              <w:t>eff</w:t>
            </w:r>
          </w:p>
        </w:tc>
      </w:tr>
      <w:tr w:rsidR="00F249C4" w:rsidRPr="00925E80" w14:paraId="0CC9AFF3" w14:textId="77777777" w:rsidTr="006D43AE">
        <w:trPr>
          <w:trHeight w:val="227"/>
        </w:trPr>
        <w:tc>
          <w:tcPr>
            <w:tcW w:w="499" w:type="pct"/>
            <w:tcBorders>
              <w:top w:val="single" w:sz="4" w:space="0" w:color="000000"/>
              <w:left w:val="single" w:sz="4" w:space="0" w:color="000000"/>
              <w:bottom w:val="single" w:sz="4" w:space="0" w:color="000000"/>
              <w:right w:val="single" w:sz="4" w:space="0" w:color="000000"/>
            </w:tcBorders>
            <w:vAlign w:val="center"/>
          </w:tcPr>
          <w:p w14:paraId="3E167A10"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Cereals</w:t>
            </w:r>
          </w:p>
        </w:tc>
        <w:tc>
          <w:tcPr>
            <w:tcW w:w="876" w:type="pct"/>
            <w:tcBorders>
              <w:top w:val="single" w:sz="4" w:space="0" w:color="000000"/>
              <w:left w:val="single" w:sz="4" w:space="0" w:color="000000"/>
              <w:bottom w:val="single" w:sz="4" w:space="0" w:color="000000"/>
              <w:right w:val="single" w:sz="4" w:space="0" w:color="000000"/>
            </w:tcBorders>
            <w:vAlign w:val="center"/>
          </w:tcPr>
          <w:p w14:paraId="7F558B5B"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sidRPr="00386181">
              <w:rPr>
                <w:color w:val="000000"/>
                <w:sz w:val="20"/>
                <w:szCs w:val="20"/>
                <w:lang w:val="en-GB" w:eastAsia="en-US"/>
              </w:rPr>
              <w:t>Pr</w:t>
            </w:r>
            <w:r>
              <w:rPr>
                <w:color w:val="000000"/>
                <w:sz w:val="20"/>
                <w:szCs w:val="20"/>
                <w:lang w:val="en-GB" w:eastAsia="en-US"/>
              </w:rPr>
              <w:t>othioconazole</w:t>
            </w:r>
          </w:p>
        </w:tc>
        <w:tc>
          <w:tcPr>
            <w:tcW w:w="393" w:type="pct"/>
            <w:tcBorders>
              <w:top w:val="single" w:sz="4" w:space="0" w:color="000000"/>
              <w:left w:val="single" w:sz="4" w:space="0" w:color="000000"/>
              <w:bottom w:val="single" w:sz="4" w:space="0" w:color="000000"/>
              <w:right w:val="single" w:sz="4" w:space="0" w:color="000000"/>
            </w:tcBorders>
            <w:vAlign w:val="center"/>
          </w:tcPr>
          <w:p w14:paraId="0FD01035"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2.8</w:t>
            </w:r>
          </w:p>
        </w:tc>
        <w:tc>
          <w:tcPr>
            <w:tcW w:w="813" w:type="pct"/>
            <w:tcBorders>
              <w:top w:val="single" w:sz="4" w:space="0" w:color="000000"/>
              <w:left w:val="single" w:sz="4" w:space="0" w:color="000000"/>
              <w:bottom w:val="single" w:sz="4" w:space="0" w:color="000000"/>
              <w:right w:val="single" w:sz="4" w:space="0" w:color="000000"/>
            </w:tcBorders>
            <w:vAlign w:val="center"/>
          </w:tcPr>
          <w:p w14:paraId="3C0A7554"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w:t>
            </w:r>
            <w:r w:rsidRPr="00386181">
              <w:rPr>
                <w:color w:val="000000"/>
                <w:sz w:val="20"/>
                <w:szCs w:val="20"/>
                <w:lang w:val="en-GB" w:eastAsia="en-US"/>
              </w:rPr>
              <w:t>00</w:t>
            </w:r>
          </w:p>
        </w:tc>
        <w:tc>
          <w:tcPr>
            <w:tcW w:w="490" w:type="pct"/>
            <w:tcBorders>
              <w:top w:val="single" w:sz="4" w:space="0" w:color="000000"/>
              <w:left w:val="single" w:sz="4" w:space="0" w:color="000000"/>
              <w:bottom w:val="single" w:sz="4" w:space="0" w:color="000000"/>
              <w:right w:val="single" w:sz="4" w:space="0" w:color="000000"/>
            </w:tcBorders>
            <w:vAlign w:val="center"/>
          </w:tcPr>
          <w:p w14:paraId="7843FA91" w14:textId="77777777" w:rsidR="00F249C4" w:rsidRPr="00386181" w:rsidRDefault="001458DB"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3</w:t>
            </w:r>
          </w:p>
        </w:tc>
        <w:tc>
          <w:tcPr>
            <w:tcW w:w="470" w:type="pct"/>
            <w:tcBorders>
              <w:top w:val="single" w:sz="4" w:space="0" w:color="000000"/>
              <w:left w:val="single" w:sz="4" w:space="0" w:color="000000"/>
              <w:bottom w:val="single" w:sz="4" w:space="0" w:color="000000"/>
              <w:right w:val="single" w:sz="4" w:space="0" w:color="000000"/>
            </w:tcBorders>
            <w:vAlign w:val="center"/>
          </w:tcPr>
          <w:p w14:paraId="62F091D2"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0.999</w:t>
            </w:r>
            <w:r w:rsidR="001458DB">
              <w:rPr>
                <w:color w:val="000000"/>
                <w:sz w:val="20"/>
                <w:szCs w:val="20"/>
                <w:lang w:val="en-GB" w:eastAsia="en-US"/>
              </w:rPr>
              <w:t>9</w:t>
            </w:r>
          </w:p>
        </w:tc>
        <w:tc>
          <w:tcPr>
            <w:tcW w:w="470" w:type="pct"/>
            <w:tcBorders>
              <w:top w:val="single" w:sz="4" w:space="0" w:color="000000"/>
              <w:left w:val="single" w:sz="4" w:space="0" w:color="000000"/>
              <w:bottom w:val="single" w:sz="4" w:space="0" w:color="000000"/>
              <w:right w:val="single" w:sz="4" w:space="0" w:color="000000"/>
            </w:tcBorders>
            <w:vAlign w:val="center"/>
          </w:tcPr>
          <w:p w14:paraId="42171CF3"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0.9688</w:t>
            </w:r>
          </w:p>
        </w:tc>
        <w:tc>
          <w:tcPr>
            <w:tcW w:w="583" w:type="pct"/>
            <w:tcBorders>
              <w:top w:val="single" w:sz="4" w:space="0" w:color="000000"/>
              <w:left w:val="single" w:sz="4" w:space="0" w:color="000000"/>
              <w:bottom w:val="single" w:sz="4" w:space="0" w:color="000000"/>
              <w:right w:val="single" w:sz="4" w:space="0" w:color="000000"/>
            </w:tcBorders>
            <w:vAlign w:val="center"/>
          </w:tcPr>
          <w:p w14:paraId="0BBE7331" w14:textId="77777777" w:rsidR="00F249C4" w:rsidRPr="00386181"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1.03</w:t>
            </w:r>
          </w:p>
        </w:tc>
        <w:tc>
          <w:tcPr>
            <w:tcW w:w="406" w:type="pct"/>
            <w:tcBorders>
              <w:top w:val="single" w:sz="4" w:space="0" w:color="000000"/>
              <w:left w:val="single" w:sz="4" w:space="0" w:color="000000"/>
              <w:bottom w:val="single" w:sz="4" w:space="0" w:color="000000"/>
              <w:right w:val="single" w:sz="4" w:space="0" w:color="000000"/>
            </w:tcBorders>
            <w:vAlign w:val="center"/>
          </w:tcPr>
          <w:p w14:paraId="2455DB45" w14:textId="77777777" w:rsidR="00F249C4" w:rsidRPr="00925E80" w:rsidRDefault="00F249C4" w:rsidP="00586E56">
            <w:pPr>
              <w:tabs>
                <w:tab w:val="left" w:pos="720"/>
              </w:tabs>
              <w:spacing w:before="40" w:after="40" w:line="280" w:lineRule="exact"/>
              <w:jc w:val="center"/>
              <w:rPr>
                <w:color w:val="000000"/>
                <w:sz w:val="20"/>
                <w:szCs w:val="20"/>
                <w:lang w:val="en-GB" w:eastAsia="en-US"/>
              </w:rPr>
            </w:pPr>
            <w:r>
              <w:rPr>
                <w:color w:val="000000"/>
                <w:sz w:val="20"/>
                <w:szCs w:val="20"/>
                <w:lang w:val="en-GB" w:eastAsia="en-US"/>
              </w:rPr>
              <w:t>206</w:t>
            </w:r>
            <w:r w:rsidR="004A44B0">
              <w:rPr>
                <w:color w:val="000000"/>
                <w:sz w:val="20"/>
                <w:szCs w:val="20"/>
                <w:lang w:val="en-GB" w:eastAsia="en-US"/>
              </w:rPr>
              <w:t>.4</w:t>
            </w:r>
          </w:p>
        </w:tc>
      </w:tr>
    </w:tbl>
    <w:p w14:paraId="306FB480" w14:textId="77777777" w:rsidR="00F249C4" w:rsidRPr="00925E80" w:rsidRDefault="00F249C4" w:rsidP="00F249C4">
      <w:pPr>
        <w:tabs>
          <w:tab w:val="left" w:pos="720"/>
        </w:tabs>
        <w:spacing w:before="200" w:after="120" w:line="280" w:lineRule="exact"/>
        <w:jc w:val="both"/>
        <w:rPr>
          <w:b/>
          <w:color w:val="000000"/>
          <w:lang w:eastAsia="en-US"/>
        </w:rPr>
      </w:pPr>
      <w:r>
        <w:rPr>
          <w:b/>
          <w:color w:val="000000"/>
          <w:lang w:eastAsia="en-US"/>
        </w:rPr>
        <w:t>Table 9.3</w:t>
      </w:r>
      <w:r w:rsidRPr="00925E80">
        <w:rPr>
          <w:b/>
          <w:color w:val="000000"/>
          <w:lang w:eastAsia="en-US"/>
        </w:rPr>
        <w:t>-</w:t>
      </w:r>
      <w:r w:rsidR="009C1FFC">
        <w:rPr>
          <w:b/>
          <w:color w:val="000000"/>
          <w:lang w:eastAsia="en-US"/>
        </w:rPr>
        <w:t>10</w:t>
      </w:r>
      <w:r w:rsidRPr="00925E80">
        <w:rPr>
          <w:b/>
          <w:color w:val="000000"/>
          <w:lang w:eastAsia="en-US"/>
        </w:rPr>
        <w:tab/>
      </w:r>
      <w:r>
        <w:rPr>
          <w:b/>
          <w:color w:val="000000"/>
          <w:lang w:eastAsia="en-US"/>
        </w:rPr>
        <w:tab/>
      </w:r>
      <w:r w:rsidRPr="00925E80">
        <w:rPr>
          <w:b/>
          <w:color w:val="000000"/>
          <w:lang w:eastAsia="en-US"/>
        </w:rPr>
        <w:t xml:space="preserve">Ratio </w:t>
      </w:r>
      <w:r w:rsidRPr="00925E80">
        <w:rPr>
          <w:b/>
          <w:color w:val="000000"/>
          <w:lang w:val="en-GB" w:eastAsia="en-US"/>
        </w:rPr>
        <w:t>of AReff to acute/long term toxicity endpoint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390"/>
        <w:gridCol w:w="1327"/>
        <w:gridCol w:w="1077"/>
        <w:gridCol w:w="709"/>
        <w:gridCol w:w="1845"/>
      </w:tblGrid>
      <w:tr w:rsidR="00F249C4" w:rsidRPr="00BA2305" w14:paraId="01C47FF2" w14:textId="77777777" w:rsidTr="00586E56">
        <w:tc>
          <w:tcPr>
            <w:tcW w:w="5000" w:type="pct"/>
            <w:gridSpan w:val="5"/>
            <w:tcBorders>
              <w:top w:val="single" w:sz="4" w:space="0" w:color="auto"/>
              <w:left w:val="single" w:sz="4" w:space="0" w:color="auto"/>
              <w:bottom w:val="single" w:sz="4" w:space="0" w:color="auto"/>
              <w:right w:val="single" w:sz="4" w:space="0" w:color="auto"/>
            </w:tcBorders>
          </w:tcPr>
          <w:p w14:paraId="486C6752" w14:textId="77777777" w:rsidR="00F249C4" w:rsidRPr="00BA2305" w:rsidRDefault="00F249C4" w:rsidP="00586E56">
            <w:pPr>
              <w:spacing w:before="40" w:after="40"/>
              <w:jc w:val="right"/>
              <w:rPr>
                <w:b/>
                <w:sz w:val="20"/>
                <w:szCs w:val="20"/>
                <w:lang w:val="en-GB"/>
              </w:rPr>
            </w:pPr>
            <w:r w:rsidRPr="00BA2305">
              <w:rPr>
                <w:b/>
                <w:sz w:val="20"/>
                <w:szCs w:val="20"/>
                <w:lang w:val="en-GB"/>
              </w:rPr>
              <w:t>No concern if ratio</w:t>
            </w:r>
          </w:p>
        </w:tc>
      </w:tr>
      <w:tr w:rsidR="00F249C4" w:rsidRPr="001A7964" w14:paraId="02B77C02" w14:textId="77777777" w:rsidTr="00586E56">
        <w:tc>
          <w:tcPr>
            <w:tcW w:w="2348" w:type="pct"/>
            <w:tcBorders>
              <w:top w:val="single" w:sz="4" w:space="0" w:color="auto"/>
              <w:left w:val="single" w:sz="4" w:space="0" w:color="auto"/>
              <w:bottom w:val="single" w:sz="4" w:space="0" w:color="auto"/>
              <w:right w:val="single" w:sz="4" w:space="0" w:color="auto"/>
            </w:tcBorders>
            <w:hideMark/>
          </w:tcPr>
          <w:p w14:paraId="6A6D2181" w14:textId="77777777" w:rsidR="00F249C4" w:rsidRPr="001A7964" w:rsidRDefault="00F249C4" w:rsidP="00586E56">
            <w:pPr>
              <w:widowControl w:val="0"/>
              <w:spacing w:before="40" w:after="40"/>
              <w:jc w:val="both"/>
              <w:rPr>
                <w:sz w:val="20"/>
                <w:szCs w:val="20"/>
                <w:lang w:val="en-GB"/>
              </w:rPr>
            </w:pPr>
            <w:r>
              <w:rPr>
                <w:sz w:val="20"/>
                <w:szCs w:val="20"/>
                <w:lang w:val="en-GB"/>
              </w:rPr>
              <w:t>Prothioconazole</w:t>
            </w:r>
            <w:r w:rsidRPr="001A7964">
              <w:rPr>
                <w:sz w:val="20"/>
                <w:szCs w:val="20"/>
                <w:lang w:val="en-GB"/>
              </w:rPr>
              <w:t>: Effective application rate (g/ha)</w:t>
            </w:r>
            <w:r w:rsidRPr="001A7964">
              <w:rPr>
                <w:sz w:val="20"/>
                <w:szCs w:val="20"/>
                <w:lang w:val="en-GB"/>
              </w:rPr>
              <w:tab/>
              <w:t>=</w:t>
            </w:r>
          </w:p>
        </w:tc>
        <w:tc>
          <w:tcPr>
            <w:tcW w:w="2652" w:type="pct"/>
            <w:gridSpan w:val="4"/>
            <w:tcBorders>
              <w:top w:val="single" w:sz="4" w:space="0" w:color="auto"/>
              <w:left w:val="single" w:sz="4" w:space="0" w:color="auto"/>
              <w:bottom w:val="single" w:sz="4" w:space="0" w:color="auto"/>
              <w:right w:val="single" w:sz="4" w:space="0" w:color="auto"/>
            </w:tcBorders>
            <w:hideMark/>
          </w:tcPr>
          <w:p w14:paraId="77AB53B7" w14:textId="77777777" w:rsidR="00F249C4" w:rsidRPr="001A7964" w:rsidRDefault="00F249C4" w:rsidP="00586E56">
            <w:pPr>
              <w:spacing w:before="40" w:after="40"/>
              <w:rPr>
                <w:sz w:val="20"/>
                <w:szCs w:val="20"/>
                <w:lang w:val="en-GB"/>
              </w:rPr>
            </w:pPr>
            <w:r>
              <w:rPr>
                <w:sz w:val="20"/>
                <w:szCs w:val="20"/>
                <w:lang w:val="en-GB"/>
              </w:rPr>
              <w:t>206</w:t>
            </w:r>
            <w:r w:rsidR="004A44B0">
              <w:rPr>
                <w:sz w:val="20"/>
                <w:szCs w:val="20"/>
                <w:lang w:val="en-GB"/>
              </w:rPr>
              <w:t>.4</w:t>
            </w:r>
            <w:r w:rsidR="004279C3">
              <w:rPr>
                <w:sz w:val="20"/>
                <w:szCs w:val="20"/>
                <w:lang w:val="en-GB"/>
              </w:rPr>
              <w:t xml:space="preserve">, </w:t>
            </w:r>
            <w:r w:rsidR="004279C3" w:rsidRPr="00B36789">
              <w:rPr>
                <w:color w:val="5B9BD5"/>
                <w:sz w:val="20"/>
                <w:szCs w:val="20"/>
                <w:lang w:val="en-GB"/>
              </w:rPr>
              <w:t>3 x 200</w:t>
            </w:r>
            <w:r w:rsidR="00C40845" w:rsidRPr="00B36789">
              <w:rPr>
                <w:color w:val="5B9BD5"/>
                <w:sz w:val="20"/>
                <w:szCs w:val="20"/>
                <w:lang w:val="en-GB"/>
              </w:rPr>
              <w:t>*</w:t>
            </w:r>
          </w:p>
        </w:tc>
      </w:tr>
      <w:tr w:rsidR="00F249C4" w:rsidRPr="001A7964" w14:paraId="7BA8DEB2" w14:textId="77777777" w:rsidTr="00586E56">
        <w:tc>
          <w:tcPr>
            <w:tcW w:w="5000" w:type="pct"/>
            <w:gridSpan w:val="5"/>
            <w:tcBorders>
              <w:top w:val="single" w:sz="4" w:space="0" w:color="auto"/>
              <w:left w:val="single" w:sz="4" w:space="0" w:color="auto"/>
              <w:bottom w:val="single" w:sz="4" w:space="0" w:color="auto"/>
              <w:right w:val="single" w:sz="4" w:space="0" w:color="auto"/>
            </w:tcBorders>
          </w:tcPr>
          <w:p w14:paraId="541D1B30" w14:textId="77777777" w:rsidR="00F249C4" w:rsidRPr="001A7964" w:rsidRDefault="00F249C4" w:rsidP="00586E56">
            <w:pPr>
              <w:spacing w:before="40" w:after="40"/>
              <w:rPr>
                <w:sz w:val="20"/>
                <w:szCs w:val="20"/>
                <w:lang w:val="en-GB"/>
              </w:rPr>
            </w:pPr>
            <w:r>
              <w:rPr>
                <w:sz w:val="20"/>
                <w:szCs w:val="20"/>
              </w:rPr>
              <w:t>Active substance (Prot</w:t>
            </w:r>
            <w:r w:rsidR="00FC2EBB">
              <w:rPr>
                <w:sz w:val="20"/>
                <w:szCs w:val="20"/>
              </w:rPr>
              <w:t>h</w:t>
            </w:r>
            <w:r>
              <w:rPr>
                <w:sz w:val="20"/>
                <w:szCs w:val="20"/>
              </w:rPr>
              <w:t>ioconazole)</w:t>
            </w:r>
          </w:p>
        </w:tc>
      </w:tr>
      <w:tr w:rsidR="00F249C4" w:rsidRPr="00BA2305" w14:paraId="688D6F62" w14:textId="77777777" w:rsidTr="00586E56">
        <w:tc>
          <w:tcPr>
            <w:tcW w:w="2348" w:type="pct"/>
            <w:tcBorders>
              <w:top w:val="single" w:sz="4" w:space="0" w:color="auto"/>
              <w:left w:val="single" w:sz="4" w:space="0" w:color="auto"/>
              <w:bottom w:val="single" w:sz="4" w:space="0" w:color="auto"/>
              <w:right w:val="single" w:sz="4" w:space="0" w:color="auto"/>
            </w:tcBorders>
          </w:tcPr>
          <w:p w14:paraId="187456D7" w14:textId="77777777" w:rsidR="00F249C4" w:rsidRPr="001A7964" w:rsidRDefault="00F249C4" w:rsidP="00586E56">
            <w:pPr>
              <w:widowControl w:val="0"/>
              <w:spacing w:before="40" w:after="40"/>
              <w:jc w:val="both"/>
              <w:rPr>
                <w:sz w:val="20"/>
                <w:szCs w:val="20"/>
              </w:rPr>
            </w:pPr>
            <w:r w:rsidRPr="001A7964">
              <w:rPr>
                <w:sz w:val="20"/>
                <w:szCs w:val="20"/>
              </w:rPr>
              <w:t xml:space="preserve">Koc (l/kg)                                                                </w:t>
            </w:r>
            <w:r>
              <w:rPr>
                <w:sz w:val="20"/>
                <w:szCs w:val="20"/>
              </w:rPr>
              <w:t xml:space="preserve"> </w:t>
            </w:r>
            <w:r w:rsidRPr="001A7964">
              <w:rPr>
                <w:sz w:val="20"/>
                <w:szCs w:val="20"/>
              </w:rPr>
              <w:t xml:space="preserve">   =</w:t>
            </w:r>
          </w:p>
        </w:tc>
        <w:tc>
          <w:tcPr>
            <w:tcW w:w="2652" w:type="pct"/>
            <w:gridSpan w:val="4"/>
            <w:tcBorders>
              <w:top w:val="single" w:sz="4" w:space="0" w:color="auto"/>
              <w:left w:val="single" w:sz="4" w:space="0" w:color="auto"/>
              <w:bottom w:val="single" w:sz="4" w:space="0" w:color="auto"/>
              <w:right w:val="single" w:sz="4" w:space="0" w:color="auto"/>
            </w:tcBorders>
          </w:tcPr>
          <w:p w14:paraId="42343977" w14:textId="77777777" w:rsidR="00F249C4" w:rsidRPr="00BA2305" w:rsidRDefault="00F249C4" w:rsidP="00F249C4">
            <w:pPr>
              <w:spacing w:before="40" w:after="40"/>
              <w:rPr>
                <w:sz w:val="20"/>
                <w:szCs w:val="20"/>
                <w:lang w:val="en-GB"/>
              </w:rPr>
            </w:pPr>
            <w:r>
              <w:rPr>
                <w:sz w:val="20"/>
                <w:szCs w:val="20"/>
                <w:lang w:val="en-GB"/>
              </w:rPr>
              <w:t>1765</w:t>
            </w:r>
          </w:p>
        </w:tc>
      </w:tr>
      <w:tr w:rsidR="00F249C4" w:rsidRPr="00BA2305" w14:paraId="40AA0746" w14:textId="77777777" w:rsidTr="00586E56">
        <w:tc>
          <w:tcPr>
            <w:tcW w:w="2348" w:type="pct"/>
            <w:tcBorders>
              <w:top w:val="single" w:sz="4" w:space="0" w:color="auto"/>
              <w:left w:val="single" w:sz="4" w:space="0" w:color="auto"/>
              <w:bottom w:val="single" w:sz="4" w:space="0" w:color="auto"/>
              <w:right w:val="single" w:sz="4" w:space="0" w:color="auto"/>
            </w:tcBorders>
          </w:tcPr>
          <w:p w14:paraId="14F6E4B0" w14:textId="77777777" w:rsidR="00F249C4" w:rsidRPr="00BA2305" w:rsidRDefault="00F249C4" w:rsidP="00586E56">
            <w:pPr>
              <w:widowControl w:val="0"/>
              <w:spacing w:before="40" w:after="40"/>
              <w:jc w:val="both"/>
              <w:rPr>
                <w:sz w:val="20"/>
                <w:szCs w:val="20"/>
                <w:lang w:val="en-GB"/>
              </w:rPr>
            </w:pPr>
            <w:r w:rsidRPr="00BA2305">
              <w:rPr>
                <w:sz w:val="20"/>
                <w:szCs w:val="20"/>
                <w:lang w:val="en-GB"/>
              </w:rPr>
              <w:t>Acute toxicity (mg/kg bw)</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5EAFDE7F" w14:textId="77777777" w:rsidR="00F249C4" w:rsidRPr="00BA2305" w:rsidRDefault="00F249C4" w:rsidP="00586E56">
            <w:pPr>
              <w:widowControl w:val="0"/>
              <w:spacing w:before="40" w:after="40"/>
              <w:jc w:val="both"/>
              <w:rPr>
                <w:sz w:val="20"/>
                <w:szCs w:val="20"/>
                <w:lang w:val="en-GB"/>
              </w:rPr>
            </w:pPr>
            <w:r>
              <w:rPr>
                <w:sz w:val="20"/>
                <w:szCs w:val="20"/>
                <w:lang w:val="en-GB"/>
              </w:rPr>
              <w:t>6200</w:t>
            </w:r>
          </w:p>
        </w:tc>
        <w:tc>
          <w:tcPr>
            <w:tcW w:w="576" w:type="pct"/>
            <w:tcBorders>
              <w:top w:val="single" w:sz="4" w:space="0" w:color="auto"/>
              <w:left w:val="single" w:sz="4" w:space="0" w:color="auto"/>
              <w:bottom w:val="single" w:sz="4" w:space="0" w:color="auto"/>
              <w:right w:val="single" w:sz="4" w:space="0" w:color="auto"/>
            </w:tcBorders>
          </w:tcPr>
          <w:p w14:paraId="1BF78E92" w14:textId="77777777" w:rsidR="00F249C4" w:rsidRPr="00BA2305" w:rsidRDefault="00F249C4" w:rsidP="00586E56">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tcPr>
          <w:p w14:paraId="0325481E" w14:textId="77777777" w:rsidR="00F249C4" w:rsidRDefault="00F249C4" w:rsidP="00586E56">
            <w:pPr>
              <w:spacing w:before="40" w:after="40"/>
              <w:rPr>
                <w:sz w:val="20"/>
                <w:szCs w:val="20"/>
                <w:lang w:val="en-GB"/>
              </w:rPr>
            </w:pPr>
            <w:r>
              <w:rPr>
                <w:sz w:val="20"/>
                <w:szCs w:val="20"/>
                <w:lang w:val="en-GB"/>
              </w:rPr>
              <w:t>0.</w:t>
            </w:r>
            <w:r w:rsidR="004A44B0">
              <w:rPr>
                <w:sz w:val="20"/>
                <w:szCs w:val="20"/>
                <w:lang w:val="en-GB"/>
              </w:rPr>
              <w:t>03</w:t>
            </w:r>
          </w:p>
          <w:p w14:paraId="484C488B" w14:textId="77777777" w:rsidR="004279C3" w:rsidRPr="00B36789" w:rsidRDefault="00C40845" w:rsidP="00586E56">
            <w:pPr>
              <w:spacing w:before="40" w:after="40"/>
              <w:rPr>
                <w:color w:val="5B9BD5"/>
                <w:sz w:val="20"/>
                <w:szCs w:val="20"/>
                <w:lang w:val="en-GB"/>
              </w:rPr>
            </w:pPr>
            <w:r w:rsidRPr="00B36789">
              <w:rPr>
                <w:color w:val="5B9BD5"/>
                <w:sz w:val="20"/>
                <w:szCs w:val="20"/>
                <w:lang w:val="en-GB"/>
              </w:rPr>
              <w:t>0.096</w:t>
            </w:r>
          </w:p>
        </w:tc>
        <w:tc>
          <w:tcPr>
            <w:tcW w:w="987" w:type="pct"/>
            <w:tcBorders>
              <w:top w:val="single" w:sz="4" w:space="0" w:color="auto"/>
              <w:left w:val="single" w:sz="4" w:space="0" w:color="auto"/>
              <w:bottom w:val="single" w:sz="4" w:space="0" w:color="auto"/>
              <w:right w:val="single" w:sz="4" w:space="0" w:color="auto"/>
            </w:tcBorders>
          </w:tcPr>
          <w:p w14:paraId="3187C554" w14:textId="77777777" w:rsidR="00F249C4" w:rsidRPr="00BA2305" w:rsidRDefault="00F249C4" w:rsidP="00586E56">
            <w:pPr>
              <w:spacing w:before="40" w:after="40"/>
              <w:jc w:val="right"/>
              <w:rPr>
                <w:sz w:val="20"/>
                <w:szCs w:val="20"/>
                <w:lang w:val="en-GB"/>
              </w:rPr>
            </w:pPr>
            <w:r w:rsidRPr="00BA2305">
              <w:rPr>
                <w:sz w:val="20"/>
                <w:szCs w:val="20"/>
                <w:lang w:val="en-GB" w:eastAsia="en-US"/>
              </w:rPr>
              <w:t xml:space="preserve">≤ </w:t>
            </w:r>
            <w:r>
              <w:rPr>
                <w:sz w:val="20"/>
                <w:szCs w:val="20"/>
                <w:lang w:val="en-GB" w:eastAsia="en-US"/>
              </w:rPr>
              <w:t>300</w:t>
            </w:r>
            <w:r w:rsidRPr="00BA2305">
              <w:rPr>
                <w:sz w:val="20"/>
                <w:szCs w:val="20"/>
                <w:lang w:val="en-GB" w:eastAsia="en-US"/>
              </w:rPr>
              <w:t>0</w:t>
            </w:r>
          </w:p>
        </w:tc>
      </w:tr>
      <w:tr w:rsidR="00F249C4" w:rsidRPr="00925E80" w14:paraId="0BF00C14" w14:textId="77777777" w:rsidTr="00586E56">
        <w:tc>
          <w:tcPr>
            <w:tcW w:w="2348" w:type="pct"/>
            <w:tcBorders>
              <w:top w:val="single" w:sz="4" w:space="0" w:color="auto"/>
              <w:left w:val="single" w:sz="4" w:space="0" w:color="auto"/>
              <w:bottom w:val="single" w:sz="4" w:space="0" w:color="auto"/>
              <w:right w:val="single" w:sz="4" w:space="0" w:color="auto"/>
            </w:tcBorders>
            <w:hideMark/>
          </w:tcPr>
          <w:p w14:paraId="55E5E783" w14:textId="77777777" w:rsidR="00F249C4" w:rsidRPr="00BA2305" w:rsidRDefault="00F249C4" w:rsidP="00586E56">
            <w:pPr>
              <w:widowControl w:val="0"/>
              <w:spacing w:before="40" w:after="40"/>
              <w:jc w:val="both"/>
              <w:rPr>
                <w:sz w:val="20"/>
                <w:szCs w:val="20"/>
                <w:lang w:val="en-GB"/>
              </w:rPr>
            </w:pPr>
            <w:r w:rsidRPr="00BA2305">
              <w:rPr>
                <w:sz w:val="20"/>
                <w:szCs w:val="20"/>
                <w:lang w:val="en-GB"/>
              </w:rPr>
              <w:t>Reprod. toxicity (mg/kg bw/d)</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hideMark/>
          </w:tcPr>
          <w:p w14:paraId="6FEF79AF" w14:textId="77777777" w:rsidR="00F249C4" w:rsidRPr="00BA2305" w:rsidRDefault="00F249C4" w:rsidP="00586E56">
            <w:pPr>
              <w:widowControl w:val="0"/>
              <w:spacing w:before="40" w:after="40"/>
              <w:jc w:val="both"/>
              <w:rPr>
                <w:sz w:val="20"/>
                <w:szCs w:val="20"/>
                <w:lang w:val="en-GB"/>
              </w:rPr>
            </w:pPr>
            <w:r>
              <w:rPr>
                <w:sz w:val="20"/>
                <w:szCs w:val="20"/>
                <w:lang w:val="en-GB"/>
              </w:rPr>
              <w:t>95.6</w:t>
            </w:r>
          </w:p>
        </w:tc>
        <w:tc>
          <w:tcPr>
            <w:tcW w:w="576" w:type="pct"/>
            <w:tcBorders>
              <w:top w:val="single" w:sz="4" w:space="0" w:color="auto"/>
              <w:left w:val="single" w:sz="4" w:space="0" w:color="auto"/>
              <w:bottom w:val="single" w:sz="4" w:space="0" w:color="auto"/>
              <w:right w:val="single" w:sz="4" w:space="0" w:color="auto"/>
            </w:tcBorders>
            <w:hideMark/>
          </w:tcPr>
          <w:p w14:paraId="511C1A65" w14:textId="77777777" w:rsidR="00F249C4" w:rsidRPr="00BA2305" w:rsidRDefault="00F249C4" w:rsidP="00586E56">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3E2D7D38" w14:textId="77777777" w:rsidR="00F249C4" w:rsidRDefault="00F249C4" w:rsidP="00586E56">
            <w:pPr>
              <w:widowControl w:val="0"/>
              <w:spacing w:before="40" w:after="40"/>
              <w:jc w:val="both"/>
              <w:rPr>
                <w:sz w:val="20"/>
                <w:szCs w:val="20"/>
                <w:lang w:val="en-GB"/>
              </w:rPr>
            </w:pPr>
            <w:r>
              <w:rPr>
                <w:sz w:val="20"/>
                <w:szCs w:val="20"/>
                <w:lang w:val="en-GB"/>
              </w:rPr>
              <w:t>2.</w:t>
            </w:r>
            <w:r w:rsidR="004A44B0">
              <w:rPr>
                <w:sz w:val="20"/>
                <w:szCs w:val="20"/>
                <w:lang w:val="en-GB"/>
              </w:rPr>
              <w:t>16</w:t>
            </w:r>
          </w:p>
          <w:p w14:paraId="72298FBA" w14:textId="77777777" w:rsidR="004279C3" w:rsidRPr="00B36789" w:rsidRDefault="00C40845" w:rsidP="00586E56">
            <w:pPr>
              <w:widowControl w:val="0"/>
              <w:spacing w:before="40" w:after="40"/>
              <w:jc w:val="both"/>
              <w:rPr>
                <w:color w:val="5B9BD5"/>
                <w:sz w:val="20"/>
                <w:szCs w:val="20"/>
                <w:lang w:val="en-GB"/>
              </w:rPr>
            </w:pPr>
            <w:r w:rsidRPr="00B36789">
              <w:rPr>
                <w:color w:val="5B9BD5"/>
                <w:sz w:val="20"/>
                <w:szCs w:val="20"/>
                <w:lang w:val="en-GB"/>
              </w:rPr>
              <w:t>6.27</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3F7BD03A" w14:textId="77777777" w:rsidR="00F249C4" w:rsidRPr="00A63513" w:rsidRDefault="00F249C4" w:rsidP="00586E56">
            <w:pPr>
              <w:widowControl w:val="0"/>
              <w:spacing w:before="40" w:after="40"/>
              <w:jc w:val="right"/>
              <w:rPr>
                <w:sz w:val="20"/>
                <w:szCs w:val="20"/>
                <w:lang w:val="en-GB"/>
              </w:rPr>
            </w:pPr>
            <w:r w:rsidRPr="00A63513">
              <w:rPr>
                <w:sz w:val="20"/>
                <w:szCs w:val="20"/>
                <w:lang w:val="en-GB" w:eastAsia="en-US"/>
              </w:rPr>
              <w:t xml:space="preserve">≤ </w:t>
            </w:r>
            <w:r>
              <w:rPr>
                <w:sz w:val="20"/>
                <w:szCs w:val="20"/>
                <w:lang w:val="en-GB" w:eastAsia="en-US"/>
              </w:rPr>
              <w:t>300</w:t>
            </w:r>
            <w:r w:rsidRPr="00A63513">
              <w:rPr>
                <w:sz w:val="20"/>
                <w:szCs w:val="20"/>
                <w:lang w:val="en-GB" w:eastAsia="en-US"/>
              </w:rPr>
              <w:t>0</w:t>
            </w:r>
          </w:p>
        </w:tc>
      </w:tr>
      <w:tr w:rsidR="00F249C4" w:rsidRPr="00925E80" w14:paraId="4F98CC77" w14:textId="77777777" w:rsidTr="00586E56">
        <w:tc>
          <w:tcPr>
            <w:tcW w:w="5000" w:type="pct"/>
            <w:gridSpan w:val="5"/>
            <w:tcBorders>
              <w:top w:val="single" w:sz="4" w:space="0" w:color="auto"/>
              <w:left w:val="single" w:sz="4" w:space="0" w:color="auto"/>
              <w:bottom w:val="single" w:sz="4" w:space="0" w:color="auto"/>
              <w:right w:val="single" w:sz="4" w:space="0" w:color="auto"/>
            </w:tcBorders>
          </w:tcPr>
          <w:p w14:paraId="130C07ED" w14:textId="77777777" w:rsidR="00F249C4" w:rsidRPr="00A63513" w:rsidRDefault="00F249C4" w:rsidP="00586E56">
            <w:pPr>
              <w:widowControl w:val="0"/>
              <w:spacing w:before="40" w:after="40"/>
              <w:rPr>
                <w:sz w:val="20"/>
                <w:szCs w:val="20"/>
                <w:lang w:val="en-GB" w:eastAsia="en-US"/>
              </w:rPr>
            </w:pPr>
            <w:r w:rsidRPr="00A63513">
              <w:rPr>
                <w:sz w:val="20"/>
                <w:szCs w:val="20"/>
                <w:lang w:val="en-GB"/>
              </w:rPr>
              <w:t>Metabolite (</w:t>
            </w:r>
            <w:r w:rsidRPr="00A63513">
              <w:rPr>
                <w:sz w:val="20"/>
                <w:szCs w:val="20"/>
              </w:rPr>
              <w:t>JAU 6476-desthio)</w:t>
            </w:r>
          </w:p>
        </w:tc>
      </w:tr>
      <w:tr w:rsidR="00F249C4" w:rsidRPr="00925E80" w14:paraId="32AE3B3D" w14:textId="77777777" w:rsidTr="00586E56">
        <w:tc>
          <w:tcPr>
            <w:tcW w:w="2348" w:type="pct"/>
            <w:tcBorders>
              <w:top w:val="single" w:sz="4" w:space="0" w:color="auto"/>
              <w:left w:val="single" w:sz="4" w:space="0" w:color="auto"/>
              <w:bottom w:val="single" w:sz="4" w:space="0" w:color="auto"/>
              <w:right w:val="single" w:sz="4" w:space="0" w:color="auto"/>
            </w:tcBorders>
          </w:tcPr>
          <w:p w14:paraId="33E8C201" w14:textId="77777777" w:rsidR="00F249C4" w:rsidRPr="001A7964" w:rsidRDefault="00F249C4" w:rsidP="00586E56">
            <w:pPr>
              <w:widowControl w:val="0"/>
              <w:spacing w:before="40" w:after="40"/>
              <w:jc w:val="both"/>
              <w:rPr>
                <w:sz w:val="20"/>
                <w:szCs w:val="20"/>
              </w:rPr>
            </w:pPr>
            <w:r w:rsidRPr="001A7964">
              <w:rPr>
                <w:sz w:val="20"/>
                <w:szCs w:val="20"/>
              </w:rPr>
              <w:t xml:space="preserve">Koc (l/kg)                                                                </w:t>
            </w:r>
            <w:r>
              <w:rPr>
                <w:sz w:val="20"/>
                <w:szCs w:val="20"/>
              </w:rPr>
              <w:t xml:space="preserve"> </w:t>
            </w:r>
            <w:r w:rsidRPr="001A7964">
              <w:rPr>
                <w:sz w:val="20"/>
                <w:szCs w:val="20"/>
              </w:rPr>
              <w:t xml:space="preserve">   =</w:t>
            </w:r>
          </w:p>
        </w:tc>
        <w:tc>
          <w:tcPr>
            <w:tcW w:w="2652" w:type="pct"/>
            <w:gridSpan w:val="4"/>
            <w:tcBorders>
              <w:top w:val="single" w:sz="4" w:space="0" w:color="auto"/>
              <w:left w:val="single" w:sz="4" w:space="0" w:color="auto"/>
              <w:bottom w:val="single" w:sz="4" w:space="0" w:color="auto"/>
              <w:right w:val="single" w:sz="4" w:space="0" w:color="auto"/>
            </w:tcBorders>
          </w:tcPr>
          <w:p w14:paraId="036772DD" w14:textId="77777777" w:rsidR="00F249C4" w:rsidRPr="001A7964" w:rsidRDefault="00F249C4" w:rsidP="00586E56">
            <w:pPr>
              <w:spacing w:before="40" w:after="40"/>
              <w:rPr>
                <w:sz w:val="20"/>
                <w:szCs w:val="20"/>
                <w:lang w:val="en-GB"/>
              </w:rPr>
            </w:pPr>
            <w:r>
              <w:rPr>
                <w:sz w:val="20"/>
                <w:szCs w:val="20"/>
                <w:lang w:val="en-GB"/>
              </w:rPr>
              <w:t>575.4</w:t>
            </w:r>
          </w:p>
        </w:tc>
      </w:tr>
      <w:tr w:rsidR="00F249C4" w:rsidRPr="00925E80" w14:paraId="55BE86F0" w14:textId="77777777" w:rsidTr="00586E56">
        <w:tc>
          <w:tcPr>
            <w:tcW w:w="2348" w:type="pct"/>
            <w:tcBorders>
              <w:top w:val="single" w:sz="4" w:space="0" w:color="auto"/>
              <w:left w:val="single" w:sz="4" w:space="0" w:color="auto"/>
              <w:bottom w:val="single" w:sz="4" w:space="0" w:color="auto"/>
              <w:right w:val="single" w:sz="4" w:space="0" w:color="auto"/>
            </w:tcBorders>
          </w:tcPr>
          <w:p w14:paraId="61235A6A" w14:textId="77777777" w:rsidR="00F249C4" w:rsidRPr="00BA2305" w:rsidRDefault="00F249C4" w:rsidP="00586E56">
            <w:pPr>
              <w:widowControl w:val="0"/>
              <w:spacing w:before="40" w:after="40"/>
              <w:jc w:val="both"/>
              <w:rPr>
                <w:sz w:val="20"/>
                <w:szCs w:val="20"/>
                <w:lang w:val="en-GB"/>
              </w:rPr>
            </w:pPr>
            <w:r w:rsidRPr="00BA2305">
              <w:rPr>
                <w:sz w:val="20"/>
                <w:szCs w:val="20"/>
                <w:lang w:val="en-GB"/>
              </w:rPr>
              <w:t>Acute toxicity (mg/kg bw)</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24508ABF" w14:textId="77777777" w:rsidR="00F249C4" w:rsidRPr="00BA2305" w:rsidRDefault="00F249C4" w:rsidP="00586E56">
            <w:pPr>
              <w:widowControl w:val="0"/>
              <w:spacing w:before="40" w:after="40"/>
              <w:jc w:val="both"/>
              <w:rPr>
                <w:sz w:val="20"/>
                <w:szCs w:val="20"/>
                <w:lang w:val="en-GB"/>
              </w:rPr>
            </w:pPr>
            <w:r>
              <w:rPr>
                <w:sz w:val="20"/>
                <w:szCs w:val="20"/>
                <w:lang w:val="en-GB"/>
              </w:rPr>
              <w:t>2235</w:t>
            </w:r>
          </w:p>
        </w:tc>
        <w:tc>
          <w:tcPr>
            <w:tcW w:w="576" w:type="pct"/>
            <w:tcBorders>
              <w:top w:val="single" w:sz="4" w:space="0" w:color="auto"/>
              <w:left w:val="single" w:sz="4" w:space="0" w:color="auto"/>
              <w:bottom w:val="single" w:sz="4" w:space="0" w:color="auto"/>
              <w:right w:val="single" w:sz="4" w:space="0" w:color="auto"/>
            </w:tcBorders>
          </w:tcPr>
          <w:p w14:paraId="40E78CFD" w14:textId="77777777" w:rsidR="00F249C4" w:rsidRPr="00BA2305" w:rsidRDefault="00F249C4" w:rsidP="00586E56">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0E18AA51" w14:textId="77777777" w:rsidR="00F249C4" w:rsidRDefault="00F249C4" w:rsidP="00586E56">
            <w:pPr>
              <w:spacing w:before="40" w:after="40"/>
              <w:rPr>
                <w:sz w:val="20"/>
                <w:szCs w:val="20"/>
                <w:lang w:val="en-GB"/>
              </w:rPr>
            </w:pPr>
            <w:r>
              <w:rPr>
                <w:sz w:val="20"/>
                <w:szCs w:val="20"/>
                <w:lang w:val="en-GB"/>
              </w:rPr>
              <w:t>0.09</w:t>
            </w:r>
          </w:p>
          <w:p w14:paraId="634AA82F" w14:textId="77777777" w:rsidR="004279C3" w:rsidRPr="00B36789" w:rsidRDefault="00C40845" w:rsidP="00586E56">
            <w:pPr>
              <w:spacing w:before="40" w:after="40"/>
              <w:rPr>
                <w:color w:val="5B9BD5"/>
                <w:sz w:val="20"/>
                <w:szCs w:val="20"/>
                <w:lang w:val="en-GB"/>
              </w:rPr>
            </w:pPr>
            <w:r w:rsidRPr="00B36789">
              <w:rPr>
                <w:color w:val="5B9BD5"/>
                <w:sz w:val="20"/>
                <w:szCs w:val="20"/>
                <w:lang w:val="en-GB"/>
              </w:rPr>
              <w:t>0.26</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42230D35" w14:textId="77777777" w:rsidR="00F249C4" w:rsidRPr="00BA2305" w:rsidRDefault="00F249C4" w:rsidP="00586E56">
            <w:pPr>
              <w:spacing w:before="40" w:after="40"/>
              <w:jc w:val="right"/>
              <w:rPr>
                <w:sz w:val="20"/>
                <w:szCs w:val="20"/>
                <w:lang w:val="en-GB"/>
              </w:rPr>
            </w:pPr>
            <w:r w:rsidRPr="00BA2305">
              <w:rPr>
                <w:sz w:val="20"/>
                <w:szCs w:val="20"/>
                <w:lang w:val="en-GB" w:eastAsia="en-US"/>
              </w:rPr>
              <w:t xml:space="preserve">≤ </w:t>
            </w:r>
            <w:r>
              <w:rPr>
                <w:sz w:val="20"/>
                <w:szCs w:val="20"/>
                <w:lang w:val="en-GB" w:eastAsia="en-US"/>
              </w:rPr>
              <w:t>300</w:t>
            </w:r>
            <w:r w:rsidRPr="00BA2305">
              <w:rPr>
                <w:sz w:val="20"/>
                <w:szCs w:val="20"/>
                <w:lang w:val="en-GB" w:eastAsia="en-US"/>
              </w:rPr>
              <w:t>0</w:t>
            </w:r>
          </w:p>
        </w:tc>
      </w:tr>
      <w:tr w:rsidR="00F249C4" w:rsidRPr="00925E80" w14:paraId="35A81674" w14:textId="77777777" w:rsidTr="00586E56">
        <w:tc>
          <w:tcPr>
            <w:tcW w:w="2348" w:type="pct"/>
            <w:tcBorders>
              <w:top w:val="single" w:sz="4" w:space="0" w:color="auto"/>
              <w:left w:val="single" w:sz="4" w:space="0" w:color="auto"/>
              <w:bottom w:val="single" w:sz="4" w:space="0" w:color="auto"/>
              <w:right w:val="single" w:sz="4" w:space="0" w:color="auto"/>
            </w:tcBorders>
          </w:tcPr>
          <w:p w14:paraId="094B997B" w14:textId="77777777" w:rsidR="00F249C4" w:rsidRPr="00BA2305" w:rsidRDefault="00F249C4" w:rsidP="00586E56">
            <w:pPr>
              <w:widowControl w:val="0"/>
              <w:spacing w:before="40" w:after="40"/>
              <w:jc w:val="both"/>
              <w:rPr>
                <w:sz w:val="20"/>
                <w:szCs w:val="20"/>
                <w:lang w:val="en-GB"/>
              </w:rPr>
            </w:pPr>
            <w:r w:rsidRPr="00BA2305">
              <w:rPr>
                <w:sz w:val="20"/>
                <w:szCs w:val="20"/>
                <w:lang w:val="en-GB"/>
              </w:rPr>
              <w:t>Reprod. toxicity (mg/kg bw/d)</w:t>
            </w:r>
            <w:r w:rsidRPr="00BA2305">
              <w:rPr>
                <w:sz w:val="20"/>
                <w:szCs w:val="20"/>
                <w:lang w:val="en-GB"/>
              </w:rPr>
              <w:tab/>
              <w:t xml:space="preserve">                            =</w:t>
            </w:r>
          </w:p>
        </w:tc>
        <w:tc>
          <w:tcPr>
            <w:tcW w:w="710" w:type="pct"/>
            <w:tcBorders>
              <w:top w:val="single" w:sz="4" w:space="0" w:color="auto"/>
              <w:left w:val="single" w:sz="4" w:space="0" w:color="auto"/>
              <w:bottom w:val="single" w:sz="4" w:space="0" w:color="auto"/>
              <w:right w:val="single" w:sz="4" w:space="0" w:color="auto"/>
            </w:tcBorders>
          </w:tcPr>
          <w:p w14:paraId="344BB390" w14:textId="77777777" w:rsidR="00F249C4" w:rsidRPr="00BA2305" w:rsidRDefault="00F249C4" w:rsidP="00586E56">
            <w:pPr>
              <w:widowControl w:val="0"/>
              <w:spacing w:before="40" w:after="40"/>
              <w:jc w:val="both"/>
              <w:rPr>
                <w:sz w:val="20"/>
                <w:szCs w:val="20"/>
                <w:lang w:val="en-GB"/>
              </w:rPr>
            </w:pPr>
            <w:r>
              <w:rPr>
                <w:sz w:val="20"/>
                <w:szCs w:val="20"/>
                <w:lang w:val="en-GB"/>
              </w:rPr>
              <w:t>10</w:t>
            </w:r>
          </w:p>
        </w:tc>
        <w:tc>
          <w:tcPr>
            <w:tcW w:w="576" w:type="pct"/>
            <w:tcBorders>
              <w:top w:val="single" w:sz="4" w:space="0" w:color="auto"/>
              <w:left w:val="single" w:sz="4" w:space="0" w:color="auto"/>
              <w:bottom w:val="single" w:sz="4" w:space="0" w:color="auto"/>
              <w:right w:val="single" w:sz="4" w:space="0" w:color="auto"/>
            </w:tcBorders>
          </w:tcPr>
          <w:p w14:paraId="573477C6" w14:textId="77777777" w:rsidR="00F249C4" w:rsidRPr="00BA2305" w:rsidRDefault="00F249C4" w:rsidP="00586E56">
            <w:pPr>
              <w:widowControl w:val="0"/>
              <w:spacing w:before="40" w:after="40"/>
              <w:jc w:val="both"/>
              <w:rPr>
                <w:sz w:val="20"/>
                <w:szCs w:val="20"/>
                <w:lang w:val="en-GB"/>
              </w:rPr>
            </w:pPr>
            <w:r w:rsidRPr="00BA2305">
              <w:rPr>
                <w:sz w:val="20"/>
                <w:szCs w:val="20"/>
                <w:lang w:val="en-GB"/>
              </w:rPr>
              <w:t>quotient</w:t>
            </w:r>
            <w:r w:rsidRPr="00BA2305">
              <w:rPr>
                <w:sz w:val="20"/>
                <w:szCs w:val="20"/>
                <w:lang w:val="en-GB"/>
              </w:rPr>
              <w:tab/>
              <w:t>=</w:t>
            </w:r>
          </w:p>
        </w:tc>
        <w:tc>
          <w:tcPr>
            <w:tcW w:w="379" w:type="pct"/>
            <w:tcBorders>
              <w:top w:val="single" w:sz="4" w:space="0" w:color="auto"/>
              <w:left w:val="single" w:sz="4" w:space="0" w:color="auto"/>
              <w:bottom w:val="single" w:sz="4" w:space="0" w:color="auto"/>
              <w:right w:val="single" w:sz="4" w:space="0" w:color="auto"/>
            </w:tcBorders>
            <w:shd w:val="clear" w:color="auto" w:fill="auto"/>
          </w:tcPr>
          <w:p w14:paraId="12E3C651" w14:textId="77777777" w:rsidR="00F249C4" w:rsidRDefault="00F249C4" w:rsidP="00586E56">
            <w:pPr>
              <w:widowControl w:val="0"/>
              <w:spacing w:before="40" w:after="40"/>
              <w:jc w:val="both"/>
              <w:rPr>
                <w:sz w:val="20"/>
                <w:szCs w:val="20"/>
                <w:lang w:val="en-GB"/>
              </w:rPr>
            </w:pPr>
            <w:r>
              <w:rPr>
                <w:sz w:val="20"/>
                <w:szCs w:val="20"/>
                <w:lang w:val="en-GB"/>
              </w:rPr>
              <w:t>20.6</w:t>
            </w:r>
          </w:p>
          <w:p w14:paraId="473BCDAB" w14:textId="77777777" w:rsidR="004279C3" w:rsidRPr="00B36789" w:rsidRDefault="00C40845" w:rsidP="00586E56">
            <w:pPr>
              <w:widowControl w:val="0"/>
              <w:spacing w:before="40" w:after="40"/>
              <w:jc w:val="both"/>
              <w:rPr>
                <w:color w:val="5B9BD5"/>
                <w:sz w:val="20"/>
                <w:szCs w:val="20"/>
                <w:lang w:val="en-GB"/>
              </w:rPr>
            </w:pPr>
            <w:r w:rsidRPr="00B36789">
              <w:rPr>
                <w:color w:val="5B9BD5"/>
                <w:sz w:val="20"/>
                <w:szCs w:val="20"/>
                <w:lang w:val="en-GB"/>
              </w:rPr>
              <w:t>29.12</w:t>
            </w:r>
          </w:p>
        </w:tc>
        <w:tc>
          <w:tcPr>
            <w:tcW w:w="987" w:type="pct"/>
            <w:tcBorders>
              <w:top w:val="single" w:sz="4" w:space="0" w:color="auto"/>
              <w:left w:val="single" w:sz="4" w:space="0" w:color="auto"/>
              <w:bottom w:val="single" w:sz="4" w:space="0" w:color="auto"/>
              <w:right w:val="single" w:sz="4" w:space="0" w:color="auto"/>
            </w:tcBorders>
            <w:shd w:val="clear" w:color="auto" w:fill="auto"/>
          </w:tcPr>
          <w:p w14:paraId="5C4DF475" w14:textId="77777777" w:rsidR="00F249C4" w:rsidRPr="00A63513" w:rsidRDefault="00F249C4" w:rsidP="00586E56">
            <w:pPr>
              <w:widowControl w:val="0"/>
              <w:spacing w:before="40" w:after="40"/>
              <w:jc w:val="right"/>
              <w:rPr>
                <w:sz w:val="20"/>
                <w:szCs w:val="20"/>
                <w:lang w:val="en-GB"/>
              </w:rPr>
            </w:pPr>
            <w:r w:rsidRPr="00A63513">
              <w:rPr>
                <w:sz w:val="20"/>
                <w:szCs w:val="20"/>
                <w:lang w:val="en-GB" w:eastAsia="en-US"/>
              </w:rPr>
              <w:t xml:space="preserve">≤ </w:t>
            </w:r>
            <w:r>
              <w:rPr>
                <w:sz w:val="20"/>
                <w:szCs w:val="20"/>
                <w:lang w:val="en-GB" w:eastAsia="en-US"/>
              </w:rPr>
              <w:t>300</w:t>
            </w:r>
            <w:r w:rsidRPr="00A63513">
              <w:rPr>
                <w:sz w:val="20"/>
                <w:szCs w:val="20"/>
                <w:lang w:val="en-GB" w:eastAsia="en-US"/>
              </w:rPr>
              <w:t>0</w:t>
            </w:r>
          </w:p>
        </w:tc>
      </w:tr>
    </w:tbl>
    <w:p w14:paraId="0C7233D7" w14:textId="77777777" w:rsidR="00F249C4" w:rsidRPr="00B36789" w:rsidRDefault="00C40845" w:rsidP="00C40845">
      <w:pPr>
        <w:pStyle w:val="RepStandard"/>
        <w:rPr>
          <w:color w:val="5B9BD5"/>
        </w:rPr>
      </w:pPr>
      <w:r w:rsidRPr="00B36789">
        <w:rPr>
          <w:color w:val="5B9BD5"/>
        </w:rPr>
        <w:t>*the worst case scenario</w:t>
      </w:r>
    </w:p>
    <w:p w14:paraId="143B6E77" w14:textId="77777777" w:rsidR="0069444D" w:rsidRDefault="0069444D" w:rsidP="00AA32CE">
      <w:pPr>
        <w:pStyle w:val="RepStandard"/>
      </w:pPr>
    </w:p>
    <w:p w14:paraId="470976EA" w14:textId="77777777" w:rsidR="00F1703F" w:rsidRDefault="00F249C4" w:rsidP="00AA32CE">
      <w:pPr>
        <w:pStyle w:val="RepStandard"/>
      </w:pPr>
      <w:r>
        <w:t>The acute and long-term risk to mammals exposed to SAP250F via drinking water is therefore acceptable for the intended uses.</w:t>
      </w:r>
    </w:p>
    <w:p w14:paraId="5123C4E0" w14:textId="77777777" w:rsidR="00494DC4" w:rsidRDefault="00494DC4" w:rsidP="00AA32CE">
      <w:pPr>
        <w:pStyle w:val="RepStandard"/>
      </w:pPr>
    </w:p>
    <w:p w14:paraId="6444A55B" w14:textId="77777777" w:rsidR="00012E2F" w:rsidRDefault="00012E2F" w:rsidP="00AA32CE">
      <w:pPr>
        <w:pStyle w:val="RepStandard"/>
      </w:pPr>
    </w:p>
    <w:p w14:paraId="3888880C" w14:textId="77777777" w:rsidR="00152D89" w:rsidRPr="00C87DEA" w:rsidRDefault="00152D89" w:rsidP="00152D89">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b/>
          <w:lang w:val="en-GB"/>
        </w:rPr>
      </w:pPr>
      <w:r>
        <w:rPr>
          <w:b/>
          <w:lang w:val="en-GB"/>
        </w:rPr>
        <w:t>zRMS comment</w:t>
      </w:r>
      <w:r w:rsidRPr="00C87DEA">
        <w:rPr>
          <w:b/>
          <w:lang w:val="en-GB"/>
        </w:rPr>
        <w:t>:</w:t>
      </w:r>
    </w:p>
    <w:p w14:paraId="68D81517" w14:textId="77777777" w:rsidR="009A1A31" w:rsidRPr="00B26537" w:rsidRDefault="009A1A31" w:rsidP="009A1A31">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strike/>
          <w:lang w:val="en-GB"/>
        </w:rPr>
      </w:pPr>
      <w:r w:rsidRPr="00B26537">
        <w:rPr>
          <w:strike/>
          <w:lang w:val="en-GB"/>
        </w:rPr>
        <w:t>Since is not a for spray applications / not intended to be applied on leafy vegetables forming heads or crop plants with comparable water collecting structures</w:t>
      </w:r>
      <w:r w:rsidRPr="00B26537">
        <w:rPr>
          <w:rFonts w:eastAsia="Calibri"/>
          <w:strike/>
          <w:lang w:val="en-GB" w:eastAsia="en-US"/>
        </w:rPr>
        <w:t xml:space="preserve"> </w:t>
      </w:r>
      <w:r w:rsidRPr="00B26537">
        <w:rPr>
          <w:strike/>
          <w:lang w:val="en-GB"/>
        </w:rPr>
        <w:t xml:space="preserve">at principal growth stage 4 or later. </w:t>
      </w:r>
    </w:p>
    <w:p w14:paraId="44AE004D" w14:textId="77777777" w:rsidR="00152D89" w:rsidRPr="00AF2B5B" w:rsidRDefault="009A1A31" w:rsidP="009A1A31">
      <w:pPr>
        <w:widowControl w:val="0"/>
        <w:pBdr>
          <w:top w:val="single" w:sz="4" w:space="1" w:color="auto"/>
          <w:left w:val="single" w:sz="4" w:space="4" w:color="auto"/>
          <w:bottom w:val="single" w:sz="4" w:space="1" w:color="auto"/>
          <w:right w:val="single" w:sz="4" w:space="4" w:color="auto"/>
        </w:pBdr>
        <w:shd w:val="clear" w:color="auto" w:fill="D9D9D9"/>
        <w:spacing w:line="360" w:lineRule="auto"/>
        <w:jc w:val="both"/>
        <w:rPr>
          <w:lang w:val="en-GB"/>
        </w:rPr>
      </w:pPr>
      <w:r w:rsidRPr="00BD24F2">
        <w:rPr>
          <w:highlight w:val="yellow"/>
          <w:lang w:val="en-GB"/>
        </w:rPr>
        <w:lastRenderedPageBreak/>
        <w:t xml:space="preserve">As INDOFIL Prothio 250 EC is not intended for leafy crops forming heads, </w:t>
      </w:r>
      <w:r w:rsidRPr="00562FF9">
        <w:rPr>
          <w:lang w:val="en-GB"/>
        </w:rPr>
        <w:t xml:space="preserve">the leaf scenario does not have to be </w:t>
      </w:r>
      <w:r w:rsidRPr="00BD24F2">
        <w:rPr>
          <w:highlight w:val="yellow"/>
          <w:lang w:val="en-GB"/>
        </w:rPr>
        <w:t>therefore</w:t>
      </w:r>
      <w:r w:rsidRPr="00562FF9">
        <w:rPr>
          <w:lang w:val="en-GB"/>
        </w:rPr>
        <w:t xml:space="preserve"> considered </w:t>
      </w:r>
      <w:r w:rsidRPr="00BD24F2">
        <w:rPr>
          <w:strike/>
          <w:lang w:val="en-GB"/>
        </w:rPr>
        <w:t>taking onto account</w:t>
      </w:r>
      <w:r>
        <w:rPr>
          <w:lang w:val="en-GB"/>
        </w:rPr>
        <w:t xml:space="preserve"> </w:t>
      </w:r>
      <w:r w:rsidRPr="00BD24F2">
        <w:rPr>
          <w:highlight w:val="yellow"/>
          <w:lang w:val="en-GB"/>
        </w:rPr>
        <w:t>based on</w:t>
      </w:r>
      <w:r>
        <w:rPr>
          <w:lang w:val="en-GB"/>
        </w:rPr>
        <w:t xml:space="preserve"> the proposed uses (cereals </w:t>
      </w:r>
      <w:r w:rsidRPr="00BD24F2">
        <w:rPr>
          <w:highlight w:val="yellow"/>
          <w:lang w:val="en-GB"/>
        </w:rPr>
        <w:t>and oilseed rape</w:t>
      </w:r>
      <w:r>
        <w:rPr>
          <w:lang w:val="en-GB"/>
        </w:rPr>
        <w:t xml:space="preserve">). </w:t>
      </w:r>
      <w:r w:rsidR="00152D89" w:rsidRPr="00562FF9">
        <w:rPr>
          <w:lang w:val="en-GB"/>
        </w:rPr>
        <w:t>Evaluation of exposing for birds through the drinking water Puddle sc</w:t>
      </w:r>
      <w:r w:rsidR="004E286A">
        <w:rPr>
          <w:lang w:val="en-GB"/>
        </w:rPr>
        <w:t>enario for the active substance and metabolite M04</w:t>
      </w:r>
      <w:r w:rsidR="00152D89" w:rsidRPr="00562FF9">
        <w:rPr>
          <w:lang w:val="en-GB"/>
        </w:rPr>
        <w:t>, demonstrate th</w:t>
      </w:r>
      <w:r w:rsidR="00152D89">
        <w:rPr>
          <w:lang w:val="en-GB"/>
        </w:rPr>
        <w:t xml:space="preserve">at the acceptable risk for mammals </w:t>
      </w:r>
      <w:r w:rsidR="00152D89" w:rsidRPr="00562FF9">
        <w:rPr>
          <w:lang w:val="en-GB"/>
        </w:rPr>
        <w:t xml:space="preserve">for proposed use pattern of </w:t>
      </w:r>
      <w:r w:rsidR="00152D89" w:rsidRPr="00AF2B5B">
        <w:t>SAP250F/Indofil.</w:t>
      </w:r>
    </w:p>
    <w:p w14:paraId="624E67DB" w14:textId="77777777" w:rsidR="00152D89" w:rsidRDefault="00152D89" w:rsidP="00152D89">
      <w:pPr>
        <w:pStyle w:val="RepStandard"/>
      </w:pPr>
    </w:p>
    <w:p w14:paraId="74F32D3F" w14:textId="77777777" w:rsidR="00D526BE" w:rsidRPr="002B1114" w:rsidRDefault="00D526BE" w:rsidP="00AA32CE">
      <w:pPr>
        <w:pStyle w:val="Nagwek4"/>
        <w:rPr>
          <w:lang w:val="en-GB"/>
        </w:rPr>
      </w:pPr>
      <w:bookmarkStart w:id="325" w:name="_Toc412643989"/>
      <w:bookmarkStart w:id="326" w:name="_Toc413916835"/>
      <w:bookmarkStart w:id="327" w:name="_Toc413916977"/>
      <w:bookmarkStart w:id="328" w:name="_Toc413922038"/>
      <w:bookmarkStart w:id="329" w:name="_Toc413922527"/>
      <w:bookmarkStart w:id="330" w:name="_Toc413922631"/>
      <w:bookmarkStart w:id="331" w:name="_Toc414955268"/>
      <w:bookmarkStart w:id="332" w:name="_Toc415214575"/>
      <w:bookmarkStart w:id="333" w:name="_Toc26181281"/>
      <w:r w:rsidRPr="002B1114">
        <w:rPr>
          <w:lang w:val="en-GB"/>
        </w:rPr>
        <w:t>Effects of secondary poisoning</w:t>
      </w:r>
      <w:bookmarkEnd w:id="325"/>
      <w:bookmarkEnd w:id="326"/>
      <w:bookmarkEnd w:id="327"/>
      <w:bookmarkEnd w:id="328"/>
      <w:bookmarkEnd w:id="329"/>
      <w:bookmarkEnd w:id="330"/>
      <w:bookmarkEnd w:id="331"/>
      <w:bookmarkEnd w:id="332"/>
      <w:bookmarkEnd w:id="333"/>
    </w:p>
    <w:p w14:paraId="301BD149" w14:textId="77777777" w:rsidR="00573FAC" w:rsidRDefault="00573FAC" w:rsidP="00573FAC">
      <w:pPr>
        <w:pStyle w:val="RepStandard"/>
      </w:pPr>
      <w:r w:rsidRPr="002B1114">
        <w:t xml:space="preserve">The log </w:t>
      </w:r>
      <w:r w:rsidRPr="00B70DDE">
        <w:t>P</w:t>
      </w:r>
      <w:r w:rsidRPr="00B70DDE">
        <w:rPr>
          <w:vertAlign w:val="subscript"/>
        </w:rPr>
        <w:t>ow</w:t>
      </w:r>
      <w:r w:rsidRPr="00B70DDE">
        <w:t xml:space="preserve"> of Prothioconazole</w:t>
      </w:r>
      <w:r w:rsidRPr="002B1114">
        <w:t xml:space="preserve"> </w:t>
      </w:r>
      <w:r w:rsidR="00E55906">
        <w:t xml:space="preserve">and Prothioconazole-desthio </w:t>
      </w:r>
      <w:r w:rsidRPr="002B1114">
        <w:t xml:space="preserve">amounts </w:t>
      </w:r>
      <w:r w:rsidRPr="00E05D43">
        <w:t>to 4.05</w:t>
      </w:r>
      <w:r w:rsidR="00E55906">
        <w:t xml:space="preserve"> and 3.04</w:t>
      </w:r>
      <w:r w:rsidR="002402FD">
        <w:t xml:space="preserve"> </w:t>
      </w:r>
      <w:r w:rsidR="002402FD" w:rsidRPr="00B36789">
        <w:rPr>
          <w:color w:val="5B9BD5"/>
        </w:rPr>
        <w:t>and for M01 to 4.19</w:t>
      </w:r>
      <w:r w:rsidR="00E55906" w:rsidRPr="00B36789">
        <w:rPr>
          <w:color w:val="5B9BD5"/>
        </w:rPr>
        <w:t>,</w:t>
      </w:r>
      <w:r w:rsidR="00E55906">
        <w:t xml:space="preserve"> respectively</w:t>
      </w:r>
      <w:r w:rsidRPr="00E05D43">
        <w:t xml:space="preserve"> and thus exceeds the trigger value of 3. A risk assessment for effects due to secondary poisoning is required.</w:t>
      </w:r>
    </w:p>
    <w:p w14:paraId="363899B0" w14:textId="77777777" w:rsidR="00573FAC" w:rsidRPr="002B1114" w:rsidRDefault="00573FAC" w:rsidP="00573FAC">
      <w:pPr>
        <w:pStyle w:val="RepNewPart"/>
      </w:pPr>
      <w:r w:rsidRPr="002B1114">
        <w:t>Risk assessment for earthworm-eating mammals via secondary poisoning</w:t>
      </w:r>
    </w:p>
    <w:p w14:paraId="346CC94F" w14:textId="77777777" w:rsidR="00573FAC" w:rsidRPr="002B1114" w:rsidRDefault="00573FAC" w:rsidP="00573FAC">
      <w:pPr>
        <w:pStyle w:val="RepStandard"/>
      </w:pPr>
      <w:r w:rsidRPr="002B1114">
        <w:t>According to EFSA/2009/1438, the risk for vermivorous mammals is assessed for a small mammal of 10 g body weight with a daily food consumption of 12.8 g. Bioaccumulation in earthworms is estimated based on measured/predicted concentrations in soil/porewater / is based on experimental data.</w:t>
      </w:r>
    </w:p>
    <w:p w14:paraId="4C73A368" w14:textId="77777777" w:rsidR="00573FAC" w:rsidRDefault="00573FAC" w:rsidP="00573FAC">
      <w:pPr>
        <w:pStyle w:val="RepStandard"/>
      </w:pPr>
      <w:r w:rsidRPr="002B1114">
        <w:t xml:space="preserve">To achieve a concise risk assessment, the risk envelope approach is applied. Here, the assessment for the use </w:t>
      </w:r>
      <w:r w:rsidRPr="00573FAC">
        <w:t>group cereals also</w:t>
      </w:r>
      <w:r w:rsidRPr="002B1114">
        <w:t xml:space="preserve"> covers the risk for mammals from all other intended uses in group</w:t>
      </w:r>
      <w:r>
        <w:t xml:space="preserve"> OSR</w:t>
      </w:r>
      <w:r w:rsidRPr="002B1114">
        <w:t xml:space="preserve"> (see </w:t>
      </w:r>
      <w:r w:rsidRPr="002B1114">
        <w:fldChar w:fldCharType="begin"/>
      </w:r>
      <w:r w:rsidRPr="002B1114">
        <w:instrText xml:space="preserve"> REF _Ref414962982 \r \h  \* MERGEFORMAT </w:instrText>
      </w:r>
      <w:r w:rsidRPr="002B1114">
        <w:fldChar w:fldCharType="separate"/>
      </w:r>
      <w:r w:rsidRPr="002B1114">
        <w:t>9.1.2</w:t>
      </w:r>
      <w:r w:rsidRPr="002B1114">
        <w:fldChar w:fldCharType="end"/>
      </w:r>
      <w:r w:rsidRPr="002B1114">
        <w:t>).</w:t>
      </w:r>
    </w:p>
    <w:p w14:paraId="0B50A01B" w14:textId="77777777" w:rsidR="00152D89" w:rsidRDefault="00152D89" w:rsidP="00573FAC">
      <w:pPr>
        <w:pStyle w:val="RepStandard"/>
      </w:pPr>
    </w:p>
    <w:p w14:paraId="2F1ADEB0" w14:textId="77777777" w:rsidR="00152D89" w:rsidRPr="0047413E" w:rsidRDefault="00816075" w:rsidP="00AF2B5B">
      <w:pPr>
        <w:pStyle w:val="RepLabel"/>
        <w:spacing w:before="0" w:after="0"/>
        <w:rPr>
          <w:color w:val="5B9BD5"/>
        </w:rPr>
      </w:pPr>
      <w:r>
        <w:rPr>
          <w:color w:val="5B9BD5"/>
        </w:rPr>
        <w:t xml:space="preserve">Parameters used </w:t>
      </w:r>
      <w:r w:rsidR="00AF2B5B">
        <w:rPr>
          <w:color w:val="5B9BD5"/>
        </w:rPr>
        <w:t>by zRMS in the a</w:t>
      </w:r>
      <w:r w:rsidR="00152D89" w:rsidRPr="0047413E">
        <w:rPr>
          <w:color w:val="5B9BD5"/>
        </w:rPr>
        <w:t xml:space="preserve">ssessment of the risk for earthworm-eating birds due to exposure to Prothioconazole and prothioconazole metabolites via bioaccumulation in earthworms </w:t>
      </w:r>
      <w:r w:rsidR="00C40845">
        <w:rPr>
          <w:color w:val="5B9BD5"/>
        </w:rPr>
        <w:t xml:space="preserve"> and fish </w:t>
      </w:r>
      <w:r w:rsidR="00152D89" w:rsidRPr="0047413E">
        <w:rPr>
          <w:color w:val="5B9BD5"/>
        </w:rPr>
        <w:t xml:space="preserve">(secondary poisoning)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471"/>
        <w:gridCol w:w="1473"/>
        <w:gridCol w:w="2008"/>
        <w:gridCol w:w="2100"/>
        <w:gridCol w:w="2296"/>
      </w:tblGrid>
      <w:tr w:rsidR="00152D89" w:rsidRPr="0047413E" w14:paraId="7F0E9E01" w14:textId="77777777" w:rsidTr="00AF2B5B">
        <w:trPr>
          <w:cantSplit/>
          <w:tblHeader/>
        </w:trPr>
        <w:tc>
          <w:tcPr>
            <w:tcW w:w="787" w:type="pct"/>
            <w:shd w:val="clear" w:color="auto" w:fill="auto"/>
          </w:tcPr>
          <w:p w14:paraId="34DDC63A" w14:textId="77777777" w:rsidR="00152D89" w:rsidRPr="0047413E" w:rsidRDefault="00152D89" w:rsidP="0083236A">
            <w:pPr>
              <w:pStyle w:val="RepTableHeader"/>
              <w:jc w:val="center"/>
              <w:rPr>
                <w:color w:val="5B9BD5"/>
                <w:lang w:val="en-GB"/>
              </w:rPr>
            </w:pPr>
            <w:r w:rsidRPr="0047413E">
              <w:rPr>
                <w:color w:val="5B9BD5"/>
                <w:lang w:val="en-GB"/>
              </w:rPr>
              <w:t>Parameter</w:t>
            </w:r>
          </w:p>
        </w:tc>
        <w:tc>
          <w:tcPr>
            <w:tcW w:w="788" w:type="pct"/>
          </w:tcPr>
          <w:p w14:paraId="3B0A7311" w14:textId="77777777" w:rsidR="00152D89" w:rsidRPr="0047413E" w:rsidRDefault="00152D89" w:rsidP="0083236A">
            <w:pPr>
              <w:pStyle w:val="RepTableHeader"/>
              <w:jc w:val="center"/>
              <w:rPr>
                <w:color w:val="5B9BD5"/>
              </w:rPr>
            </w:pPr>
            <w:r w:rsidRPr="0047413E">
              <w:rPr>
                <w:color w:val="5B9BD5"/>
              </w:rPr>
              <w:t>Prothioconazole</w:t>
            </w:r>
          </w:p>
        </w:tc>
        <w:tc>
          <w:tcPr>
            <w:tcW w:w="1074" w:type="pct"/>
            <w:shd w:val="clear" w:color="auto" w:fill="auto"/>
          </w:tcPr>
          <w:p w14:paraId="1AED1E68" w14:textId="77777777" w:rsidR="00AF2B5B" w:rsidRDefault="00152D89" w:rsidP="0083236A">
            <w:pPr>
              <w:pStyle w:val="RepTableHeader"/>
              <w:jc w:val="center"/>
              <w:rPr>
                <w:color w:val="5B9BD5"/>
              </w:rPr>
            </w:pPr>
            <w:r w:rsidRPr="0047413E">
              <w:rPr>
                <w:color w:val="5B9BD5"/>
              </w:rPr>
              <w:t xml:space="preserve">Prothioconazole-desthio </w:t>
            </w:r>
          </w:p>
          <w:p w14:paraId="15B43D59" w14:textId="77777777" w:rsidR="00152D89" w:rsidRPr="0047413E" w:rsidRDefault="00152D89" w:rsidP="0083236A">
            <w:pPr>
              <w:pStyle w:val="RepTableHeader"/>
              <w:jc w:val="center"/>
              <w:rPr>
                <w:color w:val="5B9BD5"/>
                <w:lang w:val="en-GB"/>
              </w:rPr>
            </w:pPr>
            <w:r w:rsidRPr="0047413E">
              <w:rPr>
                <w:color w:val="5B9BD5"/>
              </w:rPr>
              <w:t>(M04)</w:t>
            </w:r>
          </w:p>
        </w:tc>
        <w:tc>
          <w:tcPr>
            <w:tcW w:w="1123" w:type="pct"/>
          </w:tcPr>
          <w:p w14:paraId="3EA23056" w14:textId="77777777" w:rsidR="00152D89" w:rsidRPr="0047413E" w:rsidRDefault="00152D89" w:rsidP="0083236A">
            <w:pPr>
              <w:pStyle w:val="RepTableHeader"/>
              <w:jc w:val="center"/>
              <w:rPr>
                <w:color w:val="5B9BD5"/>
                <w:lang w:val="en-GB"/>
              </w:rPr>
            </w:pPr>
            <w:r w:rsidRPr="0047413E">
              <w:rPr>
                <w:color w:val="5B9BD5"/>
                <w:lang w:val="en-GB"/>
              </w:rPr>
              <w:t>Prothioconazole -S-methyl (M01)</w:t>
            </w:r>
          </w:p>
        </w:tc>
        <w:tc>
          <w:tcPr>
            <w:tcW w:w="1228" w:type="pct"/>
            <w:shd w:val="clear" w:color="auto" w:fill="auto"/>
          </w:tcPr>
          <w:p w14:paraId="6F252523" w14:textId="77777777" w:rsidR="00152D89" w:rsidRPr="0047413E" w:rsidRDefault="00152D89" w:rsidP="0083236A">
            <w:pPr>
              <w:pStyle w:val="RepTableHeader"/>
              <w:jc w:val="center"/>
              <w:rPr>
                <w:color w:val="5B9BD5"/>
                <w:lang w:val="en-GB"/>
              </w:rPr>
            </w:pPr>
            <w:r w:rsidRPr="0047413E">
              <w:rPr>
                <w:color w:val="5B9BD5"/>
                <w:lang w:val="en-GB"/>
              </w:rPr>
              <w:t>comments</w:t>
            </w:r>
          </w:p>
        </w:tc>
      </w:tr>
      <w:tr w:rsidR="00152D89" w:rsidRPr="0047413E" w14:paraId="4DD5E8ED" w14:textId="77777777" w:rsidTr="00AF2B5B">
        <w:trPr>
          <w:cantSplit/>
        </w:trPr>
        <w:tc>
          <w:tcPr>
            <w:tcW w:w="787" w:type="pct"/>
            <w:shd w:val="clear" w:color="auto" w:fill="auto"/>
          </w:tcPr>
          <w:p w14:paraId="6ED09AF3" w14:textId="77777777" w:rsidR="00152D89" w:rsidRPr="0047413E" w:rsidRDefault="00152D89" w:rsidP="0083236A">
            <w:pPr>
              <w:pStyle w:val="RepTable"/>
              <w:rPr>
                <w:color w:val="5B9BD5"/>
              </w:rPr>
            </w:pPr>
            <w:r w:rsidRPr="0047413E">
              <w:rPr>
                <w:color w:val="5B9BD5"/>
              </w:rPr>
              <w:t>log P</w:t>
            </w:r>
            <w:r w:rsidRPr="0047413E">
              <w:rPr>
                <w:color w:val="5B9BD5"/>
                <w:vertAlign w:val="subscript"/>
              </w:rPr>
              <w:t>ow</w:t>
            </w:r>
            <w:r w:rsidRPr="0047413E">
              <w:rPr>
                <w:color w:val="5B9BD5"/>
              </w:rPr>
              <w:t xml:space="preserve"> / P</w:t>
            </w:r>
            <w:r w:rsidRPr="0047413E">
              <w:rPr>
                <w:color w:val="5B9BD5"/>
                <w:vertAlign w:val="subscript"/>
              </w:rPr>
              <w:t>ow</w:t>
            </w:r>
          </w:p>
        </w:tc>
        <w:tc>
          <w:tcPr>
            <w:tcW w:w="788" w:type="pct"/>
          </w:tcPr>
          <w:p w14:paraId="53D54F97" w14:textId="77777777" w:rsidR="00152D89" w:rsidRPr="0047413E" w:rsidRDefault="00152D89" w:rsidP="0083236A">
            <w:pPr>
              <w:pStyle w:val="RepTable"/>
              <w:rPr>
                <w:color w:val="5B9BD5"/>
              </w:rPr>
            </w:pPr>
            <w:r w:rsidRPr="0047413E">
              <w:rPr>
                <w:color w:val="5B9BD5"/>
              </w:rPr>
              <w:t>3.4 / 2511.9</w:t>
            </w:r>
          </w:p>
        </w:tc>
        <w:tc>
          <w:tcPr>
            <w:tcW w:w="1074" w:type="pct"/>
            <w:shd w:val="clear" w:color="auto" w:fill="auto"/>
          </w:tcPr>
          <w:p w14:paraId="395B42AD" w14:textId="77777777" w:rsidR="00152D89" w:rsidRPr="0047413E" w:rsidRDefault="00152D89" w:rsidP="0083236A">
            <w:pPr>
              <w:pStyle w:val="RepTable"/>
              <w:rPr>
                <w:color w:val="5B9BD5"/>
                <w:lang w:eastAsia="fr-FR"/>
              </w:rPr>
            </w:pPr>
            <w:r w:rsidRPr="0047413E">
              <w:rPr>
                <w:color w:val="5B9BD5"/>
              </w:rPr>
              <w:t>3.04 / 1096.5</w:t>
            </w:r>
          </w:p>
        </w:tc>
        <w:tc>
          <w:tcPr>
            <w:tcW w:w="1123" w:type="pct"/>
          </w:tcPr>
          <w:p w14:paraId="7D19B31F" w14:textId="77777777" w:rsidR="00152D89" w:rsidRPr="0047413E" w:rsidRDefault="00152D89" w:rsidP="0083236A">
            <w:pPr>
              <w:pStyle w:val="RepTable"/>
              <w:rPr>
                <w:color w:val="5B9BD5"/>
              </w:rPr>
            </w:pPr>
            <w:r w:rsidRPr="0047413E">
              <w:rPr>
                <w:color w:val="5B9BD5"/>
              </w:rPr>
              <w:t>4.19 / 15448.2</w:t>
            </w:r>
          </w:p>
        </w:tc>
        <w:tc>
          <w:tcPr>
            <w:tcW w:w="1228" w:type="pct"/>
            <w:shd w:val="clear" w:color="auto" w:fill="auto"/>
          </w:tcPr>
          <w:p w14:paraId="5DF9A904" w14:textId="77777777" w:rsidR="00152D89" w:rsidRPr="0047413E" w:rsidRDefault="00152D89" w:rsidP="0083236A">
            <w:pPr>
              <w:pStyle w:val="RepTable"/>
              <w:rPr>
                <w:color w:val="5B9BD5"/>
              </w:rPr>
            </w:pPr>
            <w:r w:rsidRPr="0047413E">
              <w:rPr>
                <w:color w:val="5B9BD5"/>
              </w:rPr>
              <w:t>EFSA Scientific Report (2007) 106, 1-98</w:t>
            </w:r>
          </w:p>
        </w:tc>
      </w:tr>
      <w:tr w:rsidR="00152D89" w:rsidRPr="0047413E" w14:paraId="7A52057C" w14:textId="77777777" w:rsidTr="00AF2B5B">
        <w:trPr>
          <w:cantSplit/>
        </w:trPr>
        <w:tc>
          <w:tcPr>
            <w:tcW w:w="787" w:type="pct"/>
            <w:shd w:val="clear" w:color="auto" w:fill="auto"/>
          </w:tcPr>
          <w:p w14:paraId="2255AA36" w14:textId="77777777" w:rsidR="00152D89" w:rsidRPr="0047413E" w:rsidRDefault="00152D89" w:rsidP="0083236A">
            <w:pPr>
              <w:pStyle w:val="RepTable"/>
              <w:rPr>
                <w:color w:val="5B9BD5"/>
              </w:rPr>
            </w:pPr>
            <w:r w:rsidRPr="0047413E">
              <w:rPr>
                <w:color w:val="5B9BD5"/>
              </w:rPr>
              <w:t>Koc</w:t>
            </w:r>
          </w:p>
          <w:p w14:paraId="4B6F927D" w14:textId="77777777" w:rsidR="00152D89" w:rsidRPr="0047413E" w:rsidRDefault="00152D89" w:rsidP="0083236A">
            <w:pPr>
              <w:jc w:val="center"/>
              <w:rPr>
                <w:color w:val="5B9BD5"/>
                <w:lang w:val="en-GB"/>
              </w:rPr>
            </w:pPr>
          </w:p>
        </w:tc>
        <w:tc>
          <w:tcPr>
            <w:tcW w:w="788" w:type="pct"/>
          </w:tcPr>
          <w:p w14:paraId="12539A15" w14:textId="77777777" w:rsidR="00152D89" w:rsidRPr="0047413E" w:rsidRDefault="00152D89" w:rsidP="0083236A">
            <w:pPr>
              <w:pStyle w:val="RepTable"/>
              <w:rPr>
                <w:color w:val="5B9BD5"/>
              </w:rPr>
            </w:pPr>
            <w:r w:rsidRPr="0047413E">
              <w:rPr>
                <w:color w:val="5B9BD5"/>
              </w:rPr>
              <w:t>1765</w:t>
            </w:r>
          </w:p>
        </w:tc>
        <w:tc>
          <w:tcPr>
            <w:tcW w:w="1074" w:type="pct"/>
            <w:shd w:val="clear" w:color="auto" w:fill="auto"/>
          </w:tcPr>
          <w:p w14:paraId="2C4AD4D9" w14:textId="77777777" w:rsidR="00152D89" w:rsidRPr="0047413E" w:rsidRDefault="00152D89" w:rsidP="0083236A">
            <w:pPr>
              <w:pStyle w:val="RepTable"/>
              <w:rPr>
                <w:color w:val="5B9BD5"/>
              </w:rPr>
            </w:pPr>
            <w:r w:rsidRPr="0047413E">
              <w:rPr>
                <w:color w:val="5B9BD5"/>
              </w:rPr>
              <w:t>575.4</w:t>
            </w:r>
          </w:p>
        </w:tc>
        <w:tc>
          <w:tcPr>
            <w:tcW w:w="1123" w:type="pct"/>
          </w:tcPr>
          <w:p w14:paraId="4DD44BAB" w14:textId="77777777" w:rsidR="00152D89" w:rsidRPr="0047413E" w:rsidRDefault="00152D89" w:rsidP="0083236A">
            <w:pPr>
              <w:pStyle w:val="RepTable"/>
              <w:rPr>
                <w:color w:val="5B9BD5"/>
              </w:rPr>
            </w:pPr>
            <w:r w:rsidRPr="0047413E">
              <w:rPr>
                <w:color w:val="5B9BD5"/>
              </w:rPr>
              <w:t>2556.3</w:t>
            </w:r>
          </w:p>
        </w:tc>
        <w:tc>
          <w:tcPr>
            <w:tcW w:w="1228" w:type="pct"/>
            <w:shd w:val="clear" w:color="auto" w:fill="auto"/>
          </w:tcPr>
          <w:p w14:paraId="6467B9DB" w14:textId="77777777" w:rsidR="00152D89" w:rsidRPr="0047413E" w:rsidRDefault="00152D89" w:rsidP="0083236A">
            <w:pPr>
              <w:pStyle w:val="RepTable"/>
              <w:rPr>
                <w:color w:val="5B9BD5"/>
              </w:rPr>
            </w:pPr>
            <w:r w:rsidRPr="0047413E">
              <w:rPr>
                <w:color w:val="5B9BD5"/>
              </w:rPr>
              <w:t>Geomean (M04 and M01) EFSA Scientific Report (2007) 106, 1-98</w:t>
            </w:r>
          </w:p>
        </w:tc>
      </w:tr>
      <w:tr w:rsidR="00152D89" w:rsidRPr="0047413E" w14:paraId="04E3362F" w14:textId="77777777" w:rsidTr="00AF2B5B">
        <w:trPr>
          <w:cantSplit/>
        </w:trPr>
        <w:tc>
          <w:tcPr>
            <w:tcW w:w="787" w:type="pct"/>
            <w:shd w:val="clear" w:color="auto" w:fill="auto"/>
          </w:tcPr>
          <w:p w14:paraId="37A95AB6" w14:textId="77777777" w:rsidR="00152D89" w:rsidRPr="0047413E" w:rsidRDefault="00152D89" w:rsidP="0083236A">
            <w:pPr>
              <w:pStyle w:val="RepTable"/>
              <w:rPr>
                <w:color w:val="5B9BD5"/>
              </w:rPr>
            </w:pPr>
            <w:r w:rsidRPr="0047413E">
              <w:rPr>
                <w:color w:val="5B9BD5"/>
              </w:rPr>
              <w:t>foc</w:t>
            </w:r>
          </w:p>
        </w:tc>
        <w:tc>
          <w:tcPr>
            <w:tcW w:w="788" w:type="pct"/>
          </w:tcPr>
          <w:p w14:paraId="7709CAE9" w14:textId="77777777" w:rsidR="00152D89" w:rsidRPr="0047413E" w:rsidRDefault="00152D89" w:rsidP="0083236A">
            <w:pPr>
              <w:pStyle w:val="RepTable"/>
              <w:rPr>
                <w:color w:val="5B9BD5"/>
              </w:rPr>
            </w:pPr>
            <w:r w:rsidRPr="0047413E">
              <w:rPr>
                <w:color w:val="5B9BD5"/>
              </w:rPr>
              <w:t>0.02</w:t>
            </w:r>
          </w:p>
        </w:tc>
        <w:tc>
          <w:tcPr>
            <w:tcW w:w="1074" w:type="pct"/>
            <w:shd w:val="clear" w:color="auto" w:fill="auto"/>
          </w:tcPr>
          <w:p w14:paraId="4DBA41D5" w14:textId="77777777" w:rsidR="00152D89" w:rsidRPr="0047413E" w:rsidRDefault="00152D89" w:rsidP="0083236A">
            <w:pPr>
              <w:pStyle w:val="RepTable"/>
              <w:rPr>
                <w:color w:val="5B9BD5"/>
              </w:rPr>
            </w:pPr>
            <w:r w:rsidRPr="0047413E">
              <w:rPr>
                <w:color w:val="5B9BD5"/>
              </w:rPr>
              <w:t>0.02</w:t>
            </w:r>
          </w:p>
        </w:tc>
        <w:tc>
          <w:tcPr>
            <w:tcW w:w="1123" w:type="pct"/>
          </w:tcPr>
          <w:p w14:paraId="7D7C6583" w14:textId="77777777" w:rsidR="00152D89" w:rsidRPr="0047413E" w:rsidRDefault="00152D89" w:rsidP="0083236A">
            <w:pPr>
              <w:pStyle w:val="RepTable"/>
              <w:rPr>
                <w:color w:val="5B9BD5"/>
              </w:rPr>
            </w:pPr>
            <w:r w:rsidRPr="0047413E">
              <w:rPr>
                <w:color w:val="5B9BD5"/>
              </w:rPr>
              <w:t>0.02</w:t>
            </w:r>
          </w:p>
        </w:tc>
        <w:tc>
          <w:tcPr>
            <w:tcW w:w="1228" w:type="pct"/>
            <w:shd w:val="clear" w:color="auto" w:fill="auto"/>
          </w:tcPr>
          <w:p w14:paraId="284F4A54" w14:textId="77777777" w:rsidR="00152D89" w:rsidRPr="0047413E" w:rsidRDefault="00152D89" w:rsidP="0083236A">
            <w:pPr>
              <w:pStyle w:val="RepTable"/>
              <w:rPr>
                <w:color w:val="5B9BD5"/>
              </w:rPr>
            </w:pPr>
            <w:r w:rsidRPr="0047413E">
              <w:rPr>
                <w:color w:val="5B9BD5"/>
              </w:rPr>
              <w:t>Default</w:t>
            </w:r>
          </w:p>
        </w:tc>
      </w:tr>
    </w:tbl>
    <w:p w14:paraId="1BA26F5C" w14:textId="77777777" w:rsidR="00152D89" w:rsidRPr="0047413E" w:rsidRDefault="00152D89" w:rsidP="00152D89">
      <w:pPr>
        <w:pStyle w:val="RepLabel"/>
        <w:spacing w:before="0" w:after="0"/>
        <w:jc w:val="both"/>
        <w:rPr>
          <w:color w:val="5B9BD5"/>
        </w:rPr>
      </w:pPr>
    </w:p>
    <w:p w14:paraId="4196DE6F" w14:textId="77777777" w:rsidR="00573FAC" w:rsidRPr="002B1114" w:rsidRDefault="00573FAC" w:rsidP="00573FAC">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rsidR="000B70AE">
        <w:t>1</w:t>
      </w:r>
      <w:r w:rsidR="009C1FFC">
        <w:t>1</w:t>
      </w:r>
      <w:r w:rsidRPr="002B1114">
        <w:t>:</w:t>
      </w:r>
      <w:r w:rsidRPr="002B1114">
        <w:tab/>
        <w:t xml:space="preserve">Assessment of the risk for earthworm-eating mammals due to exposure to </w:t>
      </w:r>
      <w:r w:rsidRPr="00573FAC">
        <w:t>Prothioconazole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573FAC" w:rsidRPr="002B1114" w14:paraId="5FBCC90E" w14:textId="77777777" w:rsidTr="00BF5F01">
        <w:trPr>
          <w:tblHeader/>
        </w:trPr>
        <w:tc>
          <w:tcPr>
            <w:tcW w:w="1500" w:type="pct"/>
            <w:shd w:val="clear" w:color="auto" w:fill="auto"/>
          </w:tcPr>
          <w:p w14:paraId="53E02323" w14:textId="77777777" w:rsidR="00573FAC" w:rsidRPr="002B1114" w:rsidRDefault="00573FAC" w:rsidP="00BF5F01">
            <w:pPr>
              <w:pStyle w:val="RepTableHeader"/>
              <w:jc w:val="center"/>
              <w:rPr>
                <w:lang w:val="en-GB"/>
              </w:rPr>
            </w:pPr>
            <w:r w:rsidRPr="002B1114">
              <w:rPr>
                <w:lang w:val="en-GB"/>
              </w:rPr>
              <w:t>Parameter</w:t>
            </w:r>
          </w:p>
        </w:tc>
        <w:tc>
          <w:tcPr>
            <w:tcW w:w="1250" w:type="pct"/>
            <w:shd w:val="clear" w:color="auto" w:fill="auto"/>
          </w:tcPr>
          <w:p w14:paraId="58B0D53F" w14:textId="77777777" w:rsidR="00573FAC" w:rsidRPr="002B1114" w:rsidRDefault="00573FAC" w:rsidP="00BF5F01">
            <w:pPr>
              <w:pStyle w:val="RepTableHeader"/>
              <w:jc w:val="center"/>
              <w:rPr>
                <w:highlight w:val="yellow"/>
                <w:lang w:val="en-GB"/>
              </w:rPr>
            </w:pPr>
            <w:r w:rsidRPr="00573FAC">
              <w:rPr>
                <w:lang w:val="en-GB"/>
              </w:rPr>
              <w:t>Prothioconazole</w:t>
            </w:r>
          </w:p>
        </w:tc>
        <w:tc>
          <w:tcPr>
            <w:tcW w:w="2250" w:type="pct"/>
            <w:shd w:val="clear" w:color="auto" w:fill="auto"/>
          </w:tcPr>
          <w:p w14:paraId="12F1C26F" w14:textId="77777777" w:rsidR="00573FAC" w:rsidRPr="002B1114" w:rsidRDefault="00573FAC" w:rsidP="00BF5F01">
            <w:pPr>
              <w:pStyle w:val="RepTableHeader"/>
              <w:jc w:val="center"/>
              <w:rPr>
                <w:lang w:val="en-GB"/>
              </w:rPr>
            </w:pPr>
            <w:r w:rsidRPr="002B1114">
              <w:rPr>
                <w:lang w:val="en-GB"/>
              </w:rPr>
              <w:t>comments</w:t>
            </w:r>
          </w:p>
        </w:tc>
      </w:tr>
      <w:tr w:rsidR="00573FAC" w:rsidRPr="002B1114" w14:paraId="04A9B8DB" w14:textId="77777777" w:rsidTr="00BF5F01">
        <w:tc>
          <w:tcPr>
            <w:tcW w:w="1500" w:type="pct"/>
            <w:shd w:val="clear" w:color="auto" w:fill="auto"/>
          </w:tcPr>
          <w:p w14:paraId="687A08C8" w14:textId="77777777" w:rsidR="00573FAC" w:rsidRPr="002B1114" w:rsidRDefault="00573FAC" w:rsidP="00573FAC">
            <w:pPr>
              <w:pStyle w:val="RepTable"/>
            </w:pPr>
            <w:r w:rsidRPr="002B1114">
              <w:t>PEC</w:t>
            </w:r>
            <w:r w:rsidRPr="002B1114">
              <w:rPr>
                <w:vertAlign w:val="subscript"/>
              </w:rPr>
              <w:t>soil</w:t>
            </w:r>
            <w:r w:rsidRPr="002B1114">
              <w:t xml:space="preserve"> (twa = 21 d) (mg/kg soil)</w:t>
            </w:r>
          </w:p>
        </w:tc>
        <w:tc>
          <w:tcPr>
            <w:tcW w:w="1250" w:type="pct"/>
            <w:shd w:val="clear" w:color="auto" w:fill="auto"/>
          </w:tcPr>
          <w:p w14:paraId="2CAFD3AC" w14:textId="77777777" w:rsidR="00573FAC" w:rsidRPr="00B15A92" w:rsidRDefault="00573FAC" w:rsidP="00573FAC">
            <w:pPr>
              <w:pStyle w:val="RepTable"/>
            </w:pPr>
            <w:r w:rsidRPr="00B15A92">
              <w:t>0.</w:t>
            </w:r>
            <w:r w:rsidR="00470758" w:rsidRPr="00B15A92">
              <w:t>2</w:t>
            </w:r>
            <w:r w:rsidR="00B15A92" w:rsidRPr="00B15A92">
              <w:t>20</w:t>
            </w:r>
          </w:p>
        </w:tc>
        <w:tc>
          <w:tcPr>
            <w:tcW w:w="2250" w:type="pct"/>
            <w:shd w:val="clear" w:color="auto" w:fill="auto"/>
          </w:tcPr>
          <w:p w14:paraId="7058405A" w14:textId="77777777" w:rsidR="00573FAC" w:rsidRPr="00B15A92" w:rsidRDefault="00470758" w:rsidP="00573FAC">
            <w:pPr>
              <w:pStyle w:val="RepTable"/>
            </w:pPr>
            <w:r w:rsidRPr="00B15A92">
              <w:t>W</w:t>
            </w:r>
            <w:r w:rsidR="00573FAC" w:rsidRPr="00B15A92">
              <w:t>orst-case PEC</w:t>
            </w:r>
            <w:r w:rsidR="00573FAC" w:rsidRPr="00B15A92">
              <w:rPr>
                <w:vertAlign w:val="subscript"/>
              </w:rPr>
              <w:t>soil</w:t>
            </w:r>
            <w:r w:rsidR="00573FAC" w:rsidRPr="00B15A92">
              <w:t xml:space="preserve"> calculated for </w:t>
            </w:r>
            <w:r w:rsidR="00B15A92" w:rsidRPr="00B15A92">
              <w:t>multiple applications in all crops</w:t>
            </w:r>
          </w:p>
        </w:tc>
      </w:tr>
      <w:tr w:rsidR="00573FAC" w:rsidRPr="002B1114" w14:paraId="609E5839" w14:textId="77777777" w:rsidTr="00BF5F01">
        <w:tc>
          <w:tcPr>
            <w:tcW w:w="1500" w:type="pct"/>
            <w:shd w:val="clear" w:color="auto" w:fill="auto"/>
          </w:tcPr>
          <w:p w14:paraId="7E255C48" w14:textId="77777777" w:rsidR="00573FAC" w:rsidRPr="002B1114" w:rsidRDefault="00573FAC" w:rsidP="00573FAC">
            <w:pPr>
              <w:pStyle w:val="RepTable"/>
            </w:pPr>
            <w:r w:rsidRPr="002B1114">
              <w:t>log P</w:t>
            </w:r>
            <w:r w:rsidRPr="002B1114">
              <w:rPr>
                <w:vertAlign w:val="subscript"/>
              </w:rPr>
              <w:t>ow</w:t>
            </w:r>
            <w:r w:rsidRPr="002B1114">
              <w:t xml:space="preserve"> / P</w:t>
            </w:r>
            <w:r w:rsidRPr="002B1114">
              <w:rPr>
                <w:vertAlign w:val="subscript"/>
              </w:rPr>
              <w:t>ow</w:t>
            </w:r>
          </w:p>
        </w:tc>
        <w:tc>
          <w:tcPr>
            <w:tcW w:w="1250" w:type="pct"/>
            <w:shd w:val="clear" w:color="auto" w:fill="auto"/>
          </w:tcPr>
          <w:p w14:paraId="7A52353B" w14:textId="77777777" w:rsidR="00573FAC" w:rsidRDefault="00573FAC" w:rsidP="00573FAC">
            <w:pPr>
              <w:pStyle w:val="RepTable"/>
              <w:rPr>
                <w:strike/>
              </w:rPr>
            </w:pPr>
            <w:r w:rsidRPr="00152D89">
              <w:rPr>
                <w:strike/>
              </w:rPr>
              <w:t>4.05</w:t>
            </w:r>
            <w:r w:rsidR="00691FD6" w:rsidRPr="00152D89">
              <w:rPr>
                <w:strike/>
              </w:rPr>
              <w:t xml:space="preserve"> / 11220</w:t>
            </w:r>
          </w:p>
          <w:p w14:paraId="3ED11B09" w14:textId="77777777" w:rsidR="00152D89" w:rsidRPr="00AF2B5B" w:rsidRDefault="00152D89" w:rsidP="00573FAC">
            <w:pPr>
              <w:pStyle w:val="RepTable"/>
              <w:rPr>
                <w:color w:val="5B9BD5"/>
              </w:rPr>
            </w:pPr>
            <w:r w:rsidRPr="00594108">
              <w:rPr>
                <w:color w:val="5B9BD5"/>
              </w:rPr>
              <w:t>3.4 / 2511.9</w:t>
            </w:r>
          </w:p>
        </w:tc>
        <w:tc>
          <w:tcPr>
            <w:tcW w:w="2250" w:type="pct"/>
            <w:shd w:val="clear" w:color="auto" w:fill="auto"/>
          </w:tcPr>
          <w:p w14:paraId="7706F2D2" w14:textId="77777777" w:rsidR="00573FAC" w:rsidRPr="008B67CC" w:rsidRDefault="00A06B87" w:rsidP="00573FAC">
            <w:pPr>
              <w:pStyle w:val="RepTable"/>
              <w:rPr>
                <w:color w:val="5B9BD5"/>
              </w:rPr>
            </w:pPr>
            <w:r w:rsidRPr="008B67CC">
              <w:rPr>
                <w:color w:val="5B9BD5"/>
              </w:rPr>
              <w:t>EFSA 2007</w:t>
            </w:r>
          </w:p>
        </w:tc>
      </w:tr>
      <w:tr w:rsidR="00573FAC" w:rsidRPr="002B1114" w14:paraId="1488C86C" w14:textId="77777777" w:rsidTr="00BF5F01">
        <w:tc>
          <w:tcPr>
            <w:tcW w:w="1500" w:type="pct"/>
            <w:shd w:val="clear" w:color="auto" w:fill="auto"/>
          </w:tcPr>
          <w:p w14:paraId="35AB7F50" w14:textId="77777777" w:rsidR="00573FAC" w:rsidRPr="002B1114" w:rsidRDefault="00573FAC" w:rsidP="00573FAC">
            <w:pPr>
              <w:pStyle w:val="RepTable"/>
            </w:pPr>
            <w:r w:rsidRPr="002B1114">
              <w:t>Koc</w:t>
            </w:r>
          </w:p>
        </w:tc>
        <w:tc>
          <w:tcPr>
            <w:tcW w:w="1250" w:type="pct"/>
            <w:shd w:val="clear" w:color="auto" w:fill="auto"/>
          </w:tcPr>
          <w:p w14:paraId="0F3FFC87" w14:textId="77777777" w:rsidR="00573FAC" w:rsidRPr="00A66FE7" w:rsidRDefault="00573FAC" w:rsidP="00573FAC">
            <w:pPr>
              <w:pStyle w:val="RepTable"/>
            </w:pPr>
            <w:r w:rsidRPr="00A66FE7">
              <w:t>1765</w:t>
            </w:r>
          </w:p>
        </w:tc>
        <w:tc>
          <w:tcPr>
            <w:tcW w:w="2250" w:type="pct"/>
            <w:shd w:val="clear" w:color="auto" w:fill="auto"/>
          </w:tcPr>
          <w:p w14:paraId="24C78011" w14:textId="77777777" w:rsidR="00573FAC" w:rsidRPr="002B1114" w:rsidRDefault="00573FAC" w:rsidP="00573FAC">
            <w:pPr>
              <w:pStyle w:val="RepTable"/>
            </w:pPr>
            <w:r>
              <w:t>(aged leaching study, only one soil tested, value used for PELMOgw modelling; 1/n set to 0.90)</w:t>
            </w:r>
          </w:p>
        </w:tc>
      </w:tr>
      <w:tr w:rsidR="00573FAC" w:rsidRPr="002B1114" w14:paraId="60F76535" w14:textId="77777777" w:rsidTr="00BF5F01">
        <w:tc>
          <w:tcPr>
            <w:tcW w:w="1500" w:type="pct"/>
            <w:shd w:val="clear" w:color="auto" w:fill="auto"/>
          </w:tcPr>
          <w:p w14:paraId="5E7D8C35" w14:textId="77777777" w:rsidR="00573FAC" w:rsidRPr="002B1114" w:rsidRDefault="00573FAC" w:rsidP="00573FAC">
            <w:pPr>
              <w:pStyle w:val="RepTable"/>
            </w:pPr>
            <w:r w:rsidRPr="002B1114">
              <w:lastRenderedPageBreak/>
              <w:t>foc</w:t>
            </w:r>
          </w:p>
        </w:tc>
        <w:tc>
          <w:tcPr>
            <w:tcW w:w="1250" w:type="pct"/>
            <w:shd w:val="clear" w:color="auto" w:fill="auto"/>
          </w:tcPr>
          <w:p w14:paraId="1178B735" w14:textId="77777777" w:rsidR="00573FAC" w:rsidRPr="00A66FE7" w:rsidRDefault="00573FAC" w:rsidP="00573FAC">
            <w:pPr>
              <w:pStyle w:val="RepTable"/>
            </w:pPr>
            <w:r w:rsidRPr="00A66FE7">
              <w:t>0.02</w:t>
            </w:r>
          </w:p>
        </w:tc>
        <w:tc>
          <w:tcPr>
            <w:tcW w:w="2250" w:type="pct"/>
            <w:shd w:val="clear" w:color="auto" w:fill="auto"/>
          </w:tcPr>
          <w:p w14:paraId="5F191995" w14:textId="77777777" w:rsidR="00573FAC" w:rsidRPr="002B1114" w:rsidRDefault="00573FAC" w:rsidP="00573FAC">
            <w:pPr>
              <w:pStyle w:val="RepTable"/>
            </w:pPr>
            <w:r w:rsidRPr="002B1114">
              <w:t>Default</w:t>
            </w:r>
          </w:p>
        </w:tc>
      </w:tr>
      <w:tr w:rsidR="00573FAC" w:rsidRPr="002B1114" w14:paraId="729084D7" w14:textId="77777777" w:rsidTr="00BF5F01">
        <w:tc>
          <w:tcPr>
            <w:tcW w:w="1500" w:type="pct"/>
            <w:shd w:val="clear" w:color="auto" w:fill="auto"/>
          </w:tcPr>
          <w:p w14:paraId="0DF29AAB" w14:textId="77777777" w:rsidR="00573FAC" w:rsidRPr="002B1114" w:rsidRDefault="00573FAC" w:rsidP="00573FAC">
            <w:pPr>
              <w:pStyle w:val="RepTable"/>
            </w:pPr>
            <w:r w:rsidRPr="002B1114">
              <w:t>BCF</w:t>
            </w:r>
            <w:r w:rsidRPr="002B1114">
              <w:rPr>
                <w:vertAlign w:val="subscript"/>
              </w:rPr>
              <w:t>worm</w:t>
            </w:r>
          </w:p>
        </w:tc>
        <w:tc>
          <w:tcPr>
            <w:tcW w:w="1250" w:type="pct"/>
            <w:shd w:val="clear" w:color="auto" w:fill="auto"/>
          </w:tcPr>
          <w:p w14:paraId="2F2441A1" w14:textId="77777777" w:rsidR="00573FAC" w:rsidRDefault="00320F45" w:rsidP="00573FAC">
            <w:pPr>
              <w:pStyle w:val="RepTable"/>
              <w:rPr>
                <w:strike/>
              </w:rPr>
            </w:pPr>
            <w:r w:rsidRPr="00152D89">
              <w:rPr>
                <w:strike/>
              </w:rPr>
              <w:t>3.84</w:t>
            </w:r>
          </w:p>
          <w:p w14:paraId="1CF6771C" w14:textId="77777777" w:rsidR="00152D89" w:rsidRPr="00594108" w:rsidRDefault="00D426AA" w:rsidP="00573FAC">
            <w:pPr>
              <w:pStyle w:val="RepTable"/>
              <w:rPr>
                <w:color w:val="5B9BD5"/>
              </w:rPr>
            </w:pPr>
            <w:r w:rsidRPr="00594108">
              <w:rPr>
                <w:color w:val="5B9BD5"/>
              </w:rPr>
              <w:t>0.87</w:t>
            </w:r>
          </w:p>
        </w:tc>
        <w:tc>
          <w:tcPr>
            <w:tcW w:w="2250" w:type="pct"/>
            <w:shd w:val="clear" w:color="auto" w:fill="auto"/>
          </w:tcPr>
          <w:p w14:paraId="36443ACC" w14:textId="77777777" w:rsidR="00573FAC" w:rsidRPr="002B1114" w:rsidRDefault="00573FAC" w:rsidP="00573FAC">
            <w:pPr>
              <w:pStyle w:val="RepTable"/>
            </w:pPr>
            <w:r w:rsidRPr="002B1114">
              <w:t>BCF</w:t>
            </w:r>
            <w:r w:rsidRPr="002B1114">
              <w:rPr>
                <w:vertAlign w:val="subscript"/>
              </w:rPr>
              <w:t xml:space="preserve">worm/soil </w:t>
            </w:r>
            <w:r w:rsidRPr="002B1114">
              <w:t>= (PEC</w:t>
            </w:r>
            <w:r w:rsidRPr="002B1114">
              <w:rPr>
                <w:vertAlign w:val="subscript"/>
              </w:rPr>
              <w:t>worm,ww</w:t>
            </w:r>
            <w:r w:rsidRPr="002B1114">
              <w:t>/PEC</w:t>
            </w:r>
            <w:r w:rsidRPr="002B1114">
              <w:rPr>
                <w:vertAlign w:val="subscript"/>
              </w:rPr>
              <w:t>soil,dw</w:t>
            </w:r>
            <w:r w:rsidRPr="002B1114">
              <w:t>)</w:t>
            </w:r>
            <w:r w:rsidRPr="002B1114">
              <w:br/>
              <w:t>= (0.84 + 0.</w:t>
            </w:r>
            <w:r w:rsidR="00152D89" w:rsidRPr="00594108">
              <w:rPr>
                <w:color w:val="5B9BD5"/>
              </w:rPr>
              <w:t>0</w:t>
            </w:r>
            <w:r w:rsidRPr="002B1114">
              <w:t>12 × P</w:t>
            </w:r>
            <w:r w:rsidRPr="002B1114">
              <w:rPr>
                <w:vertAlign w:val="subscript"/>
              </w:rPr>
              <w:t>ow</w:t>
            </w:r>
            <w:r w:rsidRPr="002B1114">
              <w:t>) / foc × Koc</w:t>
            </w:r>
          </w:p>
        </w:tc>
      </w:tr>
      <w:tr w:rsidR="00573FAC" w:rsidRPr="002B1114" w14:paraId="6321AEC4" w14:textId="77777777" w:rsidTr="00BF5F01">
        <w:tc>
          <w:tcPr>
            <w:tcW w:w="1500" w:type="pct"/>
            <w:shd w:val="clear" w:color="auto" w:fill="auto"/>
          </w:tcPr>
          <w:p w14:paraId="2D45190D" w14:textId="77777777" w:rsidR="00573FAC" w:rsidRPr="002B1114" w:rsidRDefault="00573FAC" w:rsidP="00573FAC">
            <w:pPr>
              <w:pStyle w:val="RepTable"/>
            </w:pPr>
            <w:r w:rsidRPr="002B1114">
              <w:t>PEC</w:t>
            </w:r>
            <w:r w:rsidRPr="002B1114">
              <w:rPr>
                <w:vertAlign w:val="subscript"/>
              </w:rPr>
              <w:t>worm</w:t>
            </w:r>
          </w:p>
        </w:tc>
        <w:tc>
          <w:tcPr>
            <w:tcW w:w="1250" w:type="pct"/>
            <w:shd w:val="clear" w:color="auto" w:fill="auto"/>
          </w:tcPr>
          <w:p w14:paraId="4EDEE5C2" w14:textId="77777777" w:rsidR="00573FAC" w:rsidRDefault="00470758" w:rsidP="00573FAC">
            <w:pPr>
              <w:pStyle w:val="RepTable"/>
              <w:rPr>
                <w:strike/>
              </w:rPr>
            </w:pPr>
            <w:r w:rsidRPr="00D426AA">
              <w:rPr>
                <w:strike/>
              </w:rPr>
              <w:t>0.</w:t>
            </w:r>
            <w:r w:rsidR="00320F45" w:rsidRPr="00D426AA">
              <w:rPr>
                <w:strike/>
              </w:rPr>
              <w:t>845</w:t>
            </w:r>
          </w:p>
          <w:p w14:paraId="58211BBE" w14:textId="77777777" w:rsidR="00D426AA" w:rsidRPr="00594108" w:rsidRDefault="00D426AA" w:rsidP="00573FAC">
            <w:pPr>
              <w:pStyle w:val="RepTable"/>
              <w:rPr>
                <w:color w:val="5B9BD5"/>
                <w:highlight w:val="yellow"/>
              </w:rPr>
            </w:pPr>
            <w:r w:rsidRPr="00594108">
              <w:rPr>
                <w:color w:val="5B9BD5"/>
              </w:rPr>
              <w:t>0.19</w:t>
            </w:r>
          </w:p>
        </w:tc>
        <w:tc>
          <w:tcPr>
            <w:tcW w:w="2250" w:type="pct"/>
            <w:shd w:val="clear" w:color="auto" w:fill="auto"/>
          </w:tcPr>
          <w:p w14:paraId="093220D1" w14:textId="77777777" w:rsidR="00573FAC" w:rsidRPr="002B1114" w:rsidRDefault="00573FAC" w:rsidP="00573FAC">
            <w:pPr>
              <w:pStyle w:val="RepTable"/>
            </w:pPr>
            <w:r w:rsidRPr="002B1114">
              <w:t>PEC</w:t>
            </w:r>
            <w:r w:rsidRPr="002B1114">
              <w:rPr>
                <w:vertAlign w:val="subscript"/>
              </w:rPr>
              <w:t>worm</w:t>
            </w:r>
            <w:r w:rsidRPr="002B1114">
              <w:t xml:space="preserve"> = PEC</w:t>
            </w:r>
            <w:r w:rsidRPr="002B1114">
              <w:rPr>
                <w:vertAlign w:val="subscript"/>
              </w:rPr>
              <w:t>soil</w:t>
            </w:r>
            <w:r w:rsidRPr="002B1114">
              <w:t xml:space="preserve"> × BCF</w:t>
            </w:r>
            <w:r w:rsidRPr="002B1114">
              <w:rPr>
                <w:vertAlign w:val="subscript"/>
              </w:rPr>
              <w:t>worm/soil</w:t>
            </w:r>
          </w:p>
        </w:tc>
      </w:tr>
      <w:tr w:rsidR="00573FAC" w:rsidRPr="002B1114" w14:paraId="45EA64AA" w14:textId="77777777" w:rsidTr="00BF5F01">
        <w:tc>
          <w:tcPr>
            <w:tcW w:w="1500" w:type="pct"/>
            <w:shd w:val="clear" w:color="auto" w:fill="auto"/>
          </w:tcPr>
          <w:p w14:paraId="1E3A81ED" w14:textId="77777777" w:rsidR="00573FAC" w:rsidRPr="002B1114" w:rsidRDefault="00573FAC" w:rsidP="00573FAC">
            <w:pPr>
              <w:pStyle w:val="RepTable"/>
            </w:pPr>
            <w:r w:rsidRPr="002B1114">
              <w:t>Daily dietary dose (mg/kg bw/d)</w:t>
            </w:r>
          </w:p>
        </w:tc>
        <w:tc>
          <w:tcPr>
            <w:tcW w:w="1250" w:type="pct"/>
            <w:shd w:val="clear" w:color="auto" w:fill="auto"/>
          </w:tcPr>
          <w:p w14:paraId="45972A14" w14:textId="77777777" w:rsidR="00573FAC" w:rsidRDefault="00320F45" w:rsidP="00573FAC">
            <w:pPr>
              <w:pStyle w:val="RepTable"/>
              <w:rPr>
                <w:strike/>
              </w:rPr>
            </w:pPr>
            <w:r w:rsidRPr="00D426AA">
              <w:rPr>
                <w:strike/>
              </w:rPr>
              <w:t>1.08</w:t>
            </w:r>
          </w:p>
          <w:p w14:paraId="533617F5" w14:textId="77777777" w:rsidR="00D426AA" w:rsidRPr="00594108" w:rsidRDefault="00D426AA" w:rsidP="00573FAC">
            <w:pPr>
              <w:pStyle w:val="RepTable"/>
              <w:rPr>
                <w:color w:val="5B9BD5"/>
                <w:highlight w:val="yellow"/>
              </w:rPr>
            </w:pPr>
            <w:r w:rsidRPr="00594108">
              <w:rPr>
                <w:color w:val="5B9BD5"/>
              </w:rPr>
              <w:t>0.2</w:t>
            </w:r>
            <w:r w:rsidR="00A06B87">
              <w:rPr>
                <w:color w:val="5B9BD5"/>
              </w:rPr>
              <w:t>5</w:t>
            </w:r>
          </w:p>
        </w:tc>
        <w:tc>
          <w:tcPr>
            <w:tcW w:w="2250" w:type="pct"/>
            <w:shd w:val="clear" w:color="auto" w:fill="auto"/>
          </w:tcPr>
          <w:p w14:paraId="5D41F1E9" w14:textId="77777777" w:rsidR="00573FAC" w:rsidRPr="002B1114" w:rsidRDefault="00573FAC" w:rsidP="00573FAC">
            <w:pPr>
              <w:pStyle w:val="RepTable"/>
            </w:pPr>
            <w:r w:rsidRPr="002B1114">
              <w:t>DDD = PEC</w:t>
            </w:r>
            <w:r w:rsidRPr="002B1114">
              <w:rPr>
                <w:vertAlign w:val="subscript"/>
              </w:rPr>
              <w:t>worm</w:t>
            </w:r>
            <w:r w:rsidRPr="002B1114">
              <w:t xml:space="preserve"> × 1.28</w:t>
            </w:r>
          </w:p>
        </w:tc>
      </w:tr>
      <w:tr w:rsidR="00573FAC" w:rsidRPr="002B1114" w14:paraId="29C11766" w14:textId="77777777" w:rsidTr="00BF5F01">
        <w:tc>
          <w:tcPr>
            <w:tcW w:w="1500" w:type="pct"/>
            <w:shd w:val="clear" w:color="auto" w:fill="auto"/>
          </w:tcPr>
          <w:p w14:paraId="4C24B29C" w14:textId="77777777" w:rsidR="00573FAC" w:rsidRPr="002B1114" w:rsidRDefault="00573FAC" w:rsidP="00573FAC">
            <w:pPr>
              <w:pStyle w:val="RepTable"/>
              <w:rPr>
                <w:lang w:val="de-DE"/>
              </w:rPr>
            </w:pPr>
            <w:r w:rsidRPr="002B1114">
              <w:rPr>
                <w:lang w:val="de-DE"/>
              </w:rPr>
              <w:t>NOEL (mg/kg bw/d)</w:t>
            </w:r>
          </w:p>
        </w:tc>
        <w:tc>
          <w:tcPr>
            <w:tcW w:w="1250" w:type="pct"/>
            <w:shd w:val="clear" w:color="auto" w:fill="auto"/>
          </w:tcPr>
          <w:p w14:paraId="36E4F73E" w14:textId="77777777" w:rsidR="00573FAC" w:rsidRPr="00573FAC" w:rsidRDefault="00573FAC" w:rsidP="00573FAC">
            <w:pPr>
              <w:pStyle w:val="RepTable"/>
              <w:rPr>
                <w:lang w:val="de-DE"/>
              </w:rPr>
            </w:pPr>
            <w:r w:rsidRPr="00573FAC">
              <w:rPr>
                <w:lang w:val="de-DE"/>
              </w:rPr>
              <w:t>95.6</w:t>
            </w:r>
          </w:p>
        </w:tc>
        <w:tc>
          <w:tcPr>
            <w:tcW w:w="2250" w:type="pct"/>
            <w:shd w:val="clear" w:color="auto" w:fill="auto"/>
          </w:tcPr>
          <w:p w14:paraId="08EDE6EF" w14:textId="77777777" w:rsidR="00573FAC" w:rsidRPr="002B1114" w:rsidRDefault="00573FAC" w:rsidP="00573FAC">
            <w:pPr>
              <w:pStyle w:val="RepTable"/>
              <w:rPr>
                <w:lang w:val="de-DE"/>
              </w:rPr>
            </w:pPr>
          </w:p>
        </w:tc>
      </w:tr>
      <w:tr w:rsidR="00573FAC" w:rsidRPr="002B1114" w14:paraId="7550A1D1" w14:textId="77777777" w:rsidTr="00BF5F01">
        <w:tc>
          <w:tcPr>
            <w:tcW w:w="1500" w:type="pct"/>
            <w:shd w:val="clear" w:color="auto" w:fill="auto"/>
          </w:tcPr>
          <w:p w14:paraId="6FAB5CD9" w14:textId="77777777" w:rsidR="00573FAC" w:rsidRPr="002B1114" w:rsidRDefault="00573FAC" w:rsidP="00573FAC">
            <w:pPr>
              <w:pStyle w:val="RepTable"/>
            </w:pPr>
            <w:r w:rsidRPr="002B1114">
              <w:t>TER</w:t>
            </w:r>
            <w:r w:rsidRPr="002B1114">
              <w:rPr>
                <w:vertAlign w:val="subscript"/>
              </w:rPr>
              <w:t>lt</w:t>
            </w:r>
          </w:p>
        </w:tc>
        <w:tc>
          <w:tcPr>
            <w:tcW w:w="1250" w:type="pct"/>
            <w:shd w:val="clear" w:color="auto" w:fill="auto"/>
          </w:tcPr>
          <w:p w14:paraId="1C15E4E6" w14:textId="77777777" w:rsidR="00573FAC" w:rsidRDefault="00320F45" w:rsidP="00573FAC">
            <w:pPr>
              <w:pStyle w:val="RepTable"/>
              <w:rPr>
                <w:strike/>
              </w:rPr>
            </w:pPr>
            <w:r w:rsidRPr="00D426AA">
              <w:rPr>
                <w:strike/>
              </w:rPr>
              <w:t>89</w:t>
            </w:r>
          </w:p>
          <w:p w14:paraId="0EFB0CF8" w14:textId="77777777" w:rsidR="00D426AA" w:rsidRPr="00594108" w:rsidRDefault="00A06B87" w:rsidP="00573FAC">
            <w:pPr>
              <w:pStyle w:val="RepTable"/>
              <w:rPr>
                <w:color w:val="5B9BD5"/>
              </w:rPr>
            </w:pPr>
            <w:r>
              <w:rPr>
                <w:color w:val="5B9BD5"/>
              </w:rPr>
              <w:t>382.4</w:t>
            </w:r>
          </w:p>
        </w:tc>
        <w:tc>
          <w:tcPr>
            <w:tcW w:w="2250" w:type="pct"/>
            <w:shd w:val="clear" w:color="auto" w:fill="auto"/>
          </w:tcPr>
          <w:p w14:paraId="502D4F86" w14:textId="77777777" w:rsidR="00573FAC" w:rsidRPr="002B1114" w:rsidRDefault="00573FAC" w:rsidP="00573FAC">
            <w:pPr>
              <w:pStyle w:val="RepTable"/>
            </w:pPr>
            <w:r>
              <w:t>&gt;5, no further refinement</w:t>
            </w:r>
          </w:p>
        </w:tc>
      </w:tr>
    </w:tbl>
    <w:p w14:paraId="315CBC79" w14:textId="77777777" w:rsidR="00573FAC" w:rsidRPr="00573FAC" w:rsidRDefault="00573FAC" w:rsidP="00573FAC">
      <w:pPr>
        <w:pStyle w:val="RepTableFootnote"/>
        <w:rPr>
          <w:lang w:val="en-GB"/>
        </w:rPr>
      </w:pPr>
      <w:r w:rsidRPr="002B1114">
        <w:rPr>
          <w:lang w:val="en-GB"/>
        </w:rPr>
        <w:t>TER values shown in bold fall below the relevant trigger.</w:t>
      </w:r>
    </w:p>
    <w:p w14:paraId="4DB73703" w14:textId="77777777" w:rsidR="00573FAC" w:rsidRPr="002B1114" w:rsidRDefault="00573FAC" w:rsidP="00573FAC">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rsidR="000B70AE">
        <w:t>1</w:t>
      </w:r>
      <w:r w:rsidR="009C1FFC">
        <w:t>2</w:t>
      </w:r>
      <w:r w:rsidRPr="002B1114">
        <w:t>:</w:t>
      </w:r>
      <w:r w:rsidRPr="002B1114">
        <w:tab/>
      </w:r>
      <w:r w:rsidRPr="00D87290">
        <w:t xml:space="preserve">Assessment of the risk for earthworm-eating mammals due to exposure to </w:t>
      </w:r>
      <w:r>
        <w:t>JAU 6476-desthio</w:t>
      </w:r>
      <w:r w:rsidRPr="00D87290">
        <w:t xml:space="preserve"> via bioaccumulation in earthworms (secondary poisoning) for the intended use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573FAC" w:rsidRPr="002B1114" w14:paraId="039C8D98" w14:textId="77777777" w:rsidTr="00BF5F01">
        <w:trPr>
          <w:tblHeader/>
        </w:trPr>
        <w:tc>
          <w:tcPr>
            <w:tcW w:w="1500" w:type="pct"/>
            <w:shd w:val="clear" w:color="auto" w:fill="auto"/>
          </w:tcPr>
          <w:p w14:paraId="08C64BC1" w14:textId="77777777" w:rsidR="00573FAC" w:rsidRPr="002B1114" w:rsidRDefault="00573FAC" w:rsidP="00BF5F01">
            <w:pPr>
              <w:pStyle w:val="RepTableHeader"/>
              <w:jc w:val="center"/>
              <w:rPr>
                <w:lang w:val="en-GB"/>
              </w:rPr>
            </w:pPr>
            <w:r w:rsidRPr="002B1114">
              <w:rPr>
                <w:lang w:val="en-GB"/>
              </w:rPr>
              <w:t>Parameter</w:t>
            </w:r>
          </w:p>
        </w:tc>
        <w:tc>
          <w:tcPr>
            <w:tcW w:w="1250" w:type="pct"/>
            <w:shd w:val="clear" w:color="auto" w:fill="auto"/>
          </w:tcPr>
          <w:p w14:paraId="3A54E08A" w14:textId="77777777" w:rsidR="00573FAC" w:rsidRPr="002B1114" w:rsidRDefault="00573FAC" w:rsidP="00BF5F01">
            <w:pPr>
              <w:pStyle w:val="RepTableHeader"/>
              <w:jc w:val="center"/>
              <w:rPr>
                <w:highlight w:val="yellow"/>
                <w:lang w:val="en-GB"/>
              </w:rPr>
            </w:pPr>
            <w:r>
              <w:t>JAU 6476-desthio</w:t>
            </w:r>
            <w:r w:rsidR="00AF2B5B">
              <w:t xml:space="preserve"> (</w:t>
            </w:r>
            <w:r w:rsidR="00BA4305" w:rsidRPr="00594108">
              <w:rPr>
                <w:color w:val="5B9BD5"/>
              </w:rPr>
              <w:t>M04)</w:t>
            </w:r>
          </w:p>
        </w:tc>
        <w:tc>
          <w:tcPr>
            <w:tcW w:w="2250" w:type="pct"/>
            <w:shd w:val="clear" w:color="auto" w:fill="auto"/>
          </w:tcPr>
          <w:p w14:paraId="6536D52A" w14:textId="77777777" w:rsidR="00573FAC" w:rsidRPr="002B1114" w:rsidRDefault="00573FAC" w:rsidP="00BF5F01">
            <w:pPr>
              <w:pStyle w:val="RepTableHeader"/>
              <w:jc w:val="center"/>
              <w:rPr>
                <w:lang w:val="en-GB"/>
              </w:rPr>
            </w:pPr>
            <w:r w:rsidRPr="002B1114">
              <w:rPr>
                <w:lang w:val="en-GB"/>
              </w:rPr>
              <w:t>comments</w:t>
            </w:r>
          </w:p>
        </w:tc>
      </w:tr>
      <w:tr w:rsidR="00573FAC" w:rsidRPr="002B1114" w14:paraId="4B85F902" w14:textId="77777777" w:rsidTr="00BF5F01">
        <w:tc>
          <w:tcPr>
            <w:tcW w:w="1500" w:type="pct"/>
            <w:shd w:val="clear" w:color="auto" w:fill="auto"/>
          </w:tcPr>
          <w:p w14:paraId="27F0B1D3" w14:textId="77777777" w:rsidR="00573FAC" w:rsidRPr="000B70AE" w:rsidRDefault="00573FAC" w:rsidP="00BF5F01">
            <w:pPr>
              <w:pStyle w:val="RepTable"/>
            </w:pPr>
            <w:r w:rsidRPr="000B70AE">
              <w:t>PEC</w:t>
            </w:r>
            <w:r w:rsidRPr="000B70AE">
              <w:rPr>
                <w:vertAlign w:val="subscript"/>
              </w:rPr>
              <w:t>soil</w:t>
            </w:r>
            <w:r w:rsidRPr="000B70AE">
              <w:t xml:space="preserve"> (twa = 21 d) (mg/kg soil)</w:t>
            </w:r>
          </w:p>
        </w:tc>
        <w:tc>
          <w:tcPr>
            <w:tcW w:w="1250" w:type="pct"/>
            <w:shd w:val="clear" w:color="auto" w:fill="auto"/>
          </w:tcPr>
          <w:p w14:paraId="57E2A891" w14:textId="77777777" w:rsidR="00573FAC" w:rsidRPr="000B70AE" w:rsidRDefault="00573FAC" w:rsidP="00BF5F01">
            <w:pPr>
              <w:pStyle w:val="RepTable"/>
            </w:pPr>
            <w:r w:rsidRPr="000B70AE">
              <w:t>0.</w:t>
            </w:r>
            <w:r w:rsidR="006D252D">
              <w:t>39</w:t>
            </w:r>
            <w:r w:rsidR="001E1039">
              <w:t>4</w:t>
            </w:r>
          </w:p>
        </w:tc>
        <w:tc>
          <w:tcPr>
            <w:tcW w:w="2250" w:type="pct"/>
            <w:shd w:val="clear" w:color="auto" w:fill="auto"/>
          </w:tcPr>
          <w:p w14:paraId="2D69B65E" w14:textId="77777777" w:rsidR="00573FAC" w:rsidRPr="0069222B" w:rsidRDefault="00752DA2" w:rsidP="00BF5F01">
            <w:pPr>
              <w:pStyle w:val="RepTable"/>
              <w:rPr>
                <w:highlight w:val="lightGray"/>
              </w:rPr>
            </w:pPr>
            <w:r w:rsidRPr="00BF6719">
              <w:t>Worst-case PEC</w:t>
            </w:r>
            <w:r w:rsidRPr="00BF6719">
              <w:rPr>
                <w:vertAlign w:val="subscript"/>
              </w:rPr>
              <w:t>soil</w:t>
            </w:r>
            <w:r w:rsidRPr="00BF6719">
              <w:t xml:space="preserve"> calculated for multiple applications in al</w:t>
            </w:r>
            <w:r w:rsidRPr="000B70AE">
              <w:t>l crops</w:t>
            </w:r>
            <w:r w:rsidR="00573FAC" w:rsidRPr="000B70AE">
              <w:t>.</w:t>
            </w:r>
          </w:p>
        </w:tc>
      </w:tr>
      <w:tr w:rsidR="00573FAC" w:rsidRPr="002B1114" w14:paraId="6E9DD5CC" w14:textId="77777777" w:rsidTr="00BF5F01">
        <w:tc>
          <w:tcPr>
            <w:tcW w:w="1500" w:type="pct"/>
            <w:shd w:val="clear" w:color="auto" w:fill="auto"/>
          </w:tcPr>
          <w:p w14:paraId="6DAE98CA" w14:textId="77777777" w:rsidR="00573FAC" w:rsidRPr="002B1114" w:rsidRDefault="00573FAC" w:rsidP="00BF5F01">
            <w:pPr>
              <w:pStyle w:val="RepTable"/>
            </w:pPr>
            <w:r w:rsidRPr="002B1114">
              <w:t>log P</w:t>
            </w:r>
            <w:r w:rsidRPr="002B1114">
              <w:rPr>
                <w:vertAlign w:val="subscript"/>
              </w:rPr>
              <w:t>ow</w:t>
            </w:r>
            <w:r w:rsidRPr="002B1114">
              <w:t xml:space="preserve"> / P</w:t>
            </w:r>
            <w:r w:rsidRPr="002B1114">
              <w:rPr>
                <w:vertAlign w:val="subscript"/>
              </w:rPr>
              <w:t>ow</w:t>
            </w:r>
          </w:p>
        </w:tc>
        <w:tc>
          <w:tcPr>
            <w:tcW w:w="1250" w:type="pct"/>
            <w:shd w:val="clear" w:color="auto" w:fill="auto"/>
          </w:tcPr>
          <w:p w14:paraId="5E288022" w14:textId="77777777" w:rsidR="00573FAC" w:rsidRPr="00A66FE7" w:rsidRDefault="001E1039" w:rsidP="00BF5F01">
            <w:pPr>
              <w:pStyle w:val="RepTable"/>
            </w:pPr>
            <w:r>
              <w:t>3.04</w:t>
            </w:r>
            <w:r w:rsidR="00691FD6">
              <w:t xml:space="preserve"> / 1096</w:t>
            </w:r>
            <w:r w:rsidR="00AF2B5B">
              <w:t>.</w:t>
            </w:r>
            <w:r w:rsidR="00AF2B5B" w:rsidRPr="008B67CC">
              <w:rPr>
                <w:color w:val="5B9BD5"/>
              </w:rPr>
              <w:t>5</w:t>
            </w:r>
          </w:p>
        </w:tc>
        <w:tc>
          <w:tcPr>
            <w:tcW w:w="2250" w:type="pct"/>
            <w:shd w:val="clear" w:color="auto" w:fill="auto"/>
          </w:tcPr>
          <w:p w14:paraId="52C870D7" w14:textId="77777777" w:rsidR="00573FAC" w:rsidRPr="002B1114" w:rsidRDefault="00573FAC" w:rsidP="00BF5F01">
            <w:pPr>
              <w:pStyle w:val="RepTable"/>
            </w:pPr>
          </w:p>
        </w:tc>
      </w:tr>
      <w:tr w:rsidR="00573FAC" w:rsidRPr="002B1114" w14:paraId="1A2D5DF2" w14:textId="77777777" w:rsidTr="00BF5F01">
        <w:tc>
          <w:tcPr>
            <w:tcW w:w="1500" w:type="pct"/>
            <w:shd w:val="clear" w:color="auto" w:fill="auto"/>
          </w:tcPr>
          <w:p w14:paraId="381FF051" w14:textId="77777777" w:rsidR="00573FAC" w:rsidRPr="002B1114" w:rsidRDefault="00573FAC" w:rsidP="00BF5F01">
            <w:pPr>
              <w:pStyle w:val="RepTable"/>
            </w:pPr>
            <w:r w:rsidRPr="002B1114">
              <w:t>Koc</w:t>
            </w:r>
          </w:p>
        </w:tc>
        <w:tc>
          <w:tcPr>
            <w:tcW w:w="1250" w:type="pct"/>
            <w:shd w:val="clear" w:color="auto" w:fill="auto"/>
          </w:tcPr>
          <w:p w14:paraId="3C531AFC" w14:textId="77777777" w:rsidR="00573FAC" w:rsidRPr="00D426AA" w:rsidRDefault="00573FAC" w:rsidP="00BF5F01">
            <w:pPr>
              <w:pStyle w:val="RepTable"/>
            </w:pPr>
            <w:r w:rsidRPr="00D426AA">
              <w:t>575.4</w:t>
            </w:r>
          </w:p>
        </w:tc>
        <w:tc>
          <w:tcPr>
            <w:tcW w:w="2250" w:type="pct"/>
            <w:shd w:val="clear" w:color="auto" w:fill="auto"/>
          </w:tcPr>
          <w:p w14:paraId="5B3EFAEE" w14:textId="77777777" w:rsidR="00573FAC" w:rsidRPr="002B1114" w:rsidRDefault="00573FAC" w:rsidP="00BF5F01">
            <w:pPr>
              <w:pStyle w:val="RepTable"/>
            </w:pPr>
            <w:r>
              <w:t>Mean (n=4)</w:t>
            </w:r>
            <w:r w:rsidR="00AF2B5B">
              <w:t xml:space="preserve">, </w:t>
            </w:r>
            <w:r w:rsidR="00AF2B5B" w:rsidRPr="00AF2B5B">
              <w:rPr>
                <w:color w:val="5B9BD5"/>
              </w:rPr>
              <w:t>EFSA 2007</w:t>
            </w:r>
          </w:p>
        </w:tc>
      </w:tr>
      <w:tr w:rsidR="00573FAC" w:rsidRPr="002B1114" w14:paraId="09468E34" w14:textId="77777777" w:rsidTr="00BF5F01">
        <w:tc>
          <w:tcPr>
            <w:tcW w:w="1500" w:type="pct"/>
            <w:shd w:val="clear" w:color="auto" w:fill="auto"/>
          </w:tcPr>
          <w:p w14:paraId="5979CC74" w14:textId="77777777" w:rsidR="00573FAC" w:rsidRPr="002B1114" w:rsidRDefault="00573FAC" w:rsidP="00BF5F01">
            <w:pPr>
              <w:pStyle w:val="RepTable"/>
            </w:pPr>
            <w:r w:rsidRPr="002B1114">
              <w:t>foc</w:t>
            </w:r>
          </w:p>
        </w:tc>
        <w:tc>
          <w:tcPr>
            <w:tcW w:w="1250" w:type="pct"/>
            <w:shd w:val="clear" w:color="auto" w:fill="auto"/>
          </w:tcPr>
          <w:p w14:paraId="30A5592E" w14:textId="77777777" w:rsidR="00573FAC" w:rsidRPr="00D426AA" w:rsidRDefault="00573FAC" w:rsidP="00BF5F01">
            <w:pPr>
              <w:pStyle w:val="RepTable"/>
            </w:pPr>
            <w:r w:rsidRPr="00D426AA">
              <w:t>0.02</w:t>
            </w:r>
          </w:p>
        </w:tc>
        <w:tc>
          <w:tcPr>
            <w:tcW w:w="2250" w:type="pct"/>
            <w:shd w:val="clear" w:color="auto" w:fill="auto"/>
          </w:tcPr>
          <w:p w14:paraId="525B07C9" w14:textId="77777777" w:rsidR="00573FAC" w:rsidRPr="002B1114" w:rsidRDefault="00573FAC" w:rsidP="00BF5F01">
            <w:pPr>
              <w:pStyle w:val="RepTable"/>
            </w:pPr>
            <w:r w:rsidRPr="002B1114">
              <w:t>Default</w:t>
            </w:r>
          </w:p>
        </w:tc>
      </w:tr>
      <w:tr w:rsidR="00573FAC" w:rsidRPr="002B1114" w14:paraId="2E2A721A" w14:textId="77777777" w:rsidTr="00BF5F01">
        <w:tc>
          <w:tcPr>
            <w:tcW w:w="1500" w:type="pct"/>
            <w:shd w:val="clear" w:color="auto" w:fill="auto"/>
          </w:tcPr>
          <w:p w14:paraId="72CA0EBE" w14:textId="77777777" w:rsidR="00573FAC" w:rsidRPr="002B1114" w:rsidRDefault="00573FAC" w:rsidP="00BF5F01">
            <w:pPr>
              <w:pStyle w:val="RepTable"/>
            </w:pPr>
            <w:r w:rsidRPr="002B1114">
              <w:t>BCF</w:t>
            </w:r>
            <w:r w:rsidRPr="002B1114">
              <w:rPr>
                <w:vertAlign w:val="subscript"/>
              </w:rPr>
              <w:t>worm</w:t>
            </w:r>
          </w:p>
        </w:tc>
        <w:tc>
          <w:tcPr>
            <w:tcW w:w="1250" w:type="pct"/>
            <w:shd w:val="clear" w:color="auto" w:fill="auto"/>
          </w:tcPr>
          <w:p w14:paraId="4CA49585" w14:textId="77777777" w:rsidR="00573FAC" w:rsidRPr="00D426AA" w:rsidRDefault="00691FD6" w:rsidP="00BF5F01">
            <w:pPr>
              <w:pStyle w:val="RepTable"/>
            </w:pPr>
            <w:r w:rsidRPr="00D426AA">
              <w:t>1.22</w:t>
            </w:r>
          </w:p>
        </w:tc>
        <w:tc>
          <w:tcPr>
            <w:tcW w:w="2250" w:type="pct"/>
            <w:shd w:val="clear" w:color="auto" w:fill="auto"/>
          </w:tcPr>
          <w:p w14:paraId="6108EAF4" w14:textId="77777777" w:rsidR="00573FAC" w:rsidRPr="002B1114" w:rsidRDefault="00573FAC" w:rsidP="00BF5F01">
            <w:pPr>
              <w:pStyle w:val="RepTable"/>
            </w:pPr>
            <w:r w:rsidRPr="002B1114">
              <w:t>BCF</w:t>
            </w:r>
            <w:r w:rsidRPr="002B1114">
              <w:rPr>
                <w:vertAlign w:val="subscript"/>
              </w:rPr>
              <w:t xml:space="preserve">worm/soil </w:t>
            </w:r>
            <w:r w:rsidRPr="002B1114">
              <w:t>= (PEC</w:t>
            </w:r>
            <w:r w:rsidRPr="002B1114">
              <w:rPr>
                <w:vertAlign w:val="subscript"/>
              </w:rPr>
              <w:t>worm,ww</w:t>
            </w:r>
            <w:r w:rsidRPr="002B1114">
              <w:t>/PEC</w:t>
            </w:r>
            <w:r w:rsidRPr="002B1114">
              <w:rPr>
                <w:vertAlign w:val="subscript"/>
              </w:rPr>
              <w:t>soil,dw</w:t>
            </w:r>
            <w:r w:rsidRPr="002B1114">
              <w:t>)</w:t>
            </w:r>
            <w:r w:rsidRPr="002B1114">
              <w:br/>
              <w:t>= (0.84 + 0</w:t>
            </w:r>
            <w:r w:rsidRPr="00594108">
              <w:rPr>
                <w:color w:val="5B9BD5"/>
              </w:rPr>
              <w:t>.</w:t>
            </w:r>
            <w:r w:rsidR="00152D89" w:rsidRPr="00594108">
              <w:rPr>
                <w:color w:val="5B9BD5"/>
              </w:rPr>
              <w:t>0</w:t>
            </w:r>
            <w:r w:rsidRPr="002B1114">
              <w:t>12 × P</w:t>
            </w:r>
            <w:r w:rsidRPr="002B1114">
              <w:rPr>
                <w:vertAlign w:val="subscript"/>
              </w:rPr>
              <w:t>ow</w:t>
            </w:r>
            <w:r w:rsidRPr="002B1114">
              <w:t>) / foc × Koc</w:t>
            </w:r>
          </w:p>
        </w:tc>
      </w:tr>
      <w:tr w:rsidR="00573FAC" w:rsidRPr="002B1114" w14:paraId="6EDC50DB" w14:textId="77777777" w:rsidTr="00BF5F01">
        <w:tc>
          <w:tcPr>
            <w:tcW w:w="1500" w:type="pct"/>
            <w:shd w:val="clear" w:color="auto" w:fill="auto"/>
          </w:tcPr>
          <w:p w14:paraId="2D6812A8" w14:textId="77777777" w:rsidR="00573FAC" w:rsidRPr="002B1114" w:rsidRDefault="00573FAC" w:rsidP="00BF5F01">
            <w:pPr>
              <w:pStyle w:val="RepTable"/>
            </w:pPr>
            <w:r w:rsidRPr="002B1114">
              <w:t>PEC</w:t>
            </w:r>
            <w:r w:rsidRPr="002B1114">
              <w:rPr>
                <w:vertAlign w:val="subscript"/>
              </w:rPr>
              <w:t>worm</w:t>
            </w:r>
          </w:p>
        </w:tc>
        <w:tc>
          <w:tcPr>
            <w:tcW w:w="1250" w:type="pct"/>
            <w:shd w:val="clear" w:color="auto" w:fill="auto"/>
          </w:tcPr>
          <w:p w14:paraId="0CA08E40" w14:textId="77777777" w:rsidR="00573FAC" w:rsidRPr="008B67CC" w:rsidRDefault="00AF2B5B" w:rsidP="00BF5F01">
            <w:pPr>
              <w:pStyle w:val="RepTable"/>
              <w:rPr>
                <w:color w:val="5B9BD5"/>
              </w:rPr>
            </w:pPr>
            <w:r w:rsidRPr="008B67CC">
              <w:rPr>
                <w:color w:val="5B9BD5"/>
              </w:rPr>
              <w:t>0.48</w:t>
            </w:r>
          </w:p>
          <w:p w14:paraId="067DF137" w14:textId="77777777" w:rsidR="00AF2B5B" w:rsidRPr="00D426AA" w:rsidRDefault="00AF2B5B" w:rsidP="00BF5F01">
            <w:pPr>
              <w:pStyle w:val="RepTable"/>
              <w:rPr>
                <w:strike/>
              </w:rPr>
            </w:pPr>
          </w:p>
        </w:tc>
        <w:tc>
          <w:tcPr>
            <w:tcW w:w="2250" w:type="pct"/>
            <w:shd w:val="clear" w:color="auto" w:fill="auto"/>
          </w:tcPr>
          <w:p w14:paraId="289B74CB" w14:textId="77777777" w:rsidR="00573FAC" w:rsidRPr="002B1114" w:rsidRDefault="00573FAC" w:rsidP="00BF5F01">
            <w:pPr>
              <w:pStyle w:val="RepTable"/>
            </w:pPr>
            <w:r w:rsidRPr="002B1114">
              <w:t>PEC</w:t>
            </w:r>
            <w:r w:rsidRPr="002B1114">
              <w:rPr>
                <w:vertAlign w:val="subscript"/>
              </w:rPr>
              <w:t>worm</w:t>
            </w:r>
            <w:r w:rsidRPr="002B1114">
              <w:t xml:space="preserve"> = PEC</w:t>
            </w:r>
            <w:r w:rsidRPr="002B1114">
              <w:rPr>
                <w:vertAlign w:val="subscript"/>
              </w:rPr>
              <w:t>soil</w:t>
            </w:r>
            <w:r w:rsidRPr="002B1114">
              <w:t xml:space="preserve"> × BCF</w:t>
            </w:r>
            <w:r w:rsidRPr="002B1114">
              <w:rPr>
                <w:vertAlign w:val="subscript"/>
              </w:rPr>
              <w:t>worm/soil</w:t>
            </w:r>
          </w:p>
        </w:tc>
      </w:tr>
      <w:tr w:rsidR="00573FAC" w:rsidRPr="002B1114" w14:paraId="63159DBF" w14:textId="77777777" w:rsidTr="00BF5F01">
        <w:tc>
          <w:tcPr>
            <w:tcW w:w="1500" w:type="pct"/>
            <w:shd w:val="clear" w:color="auto" w:fill="auto"/>
          </w:tcPr>
          <w:p w14:paraId="1516DBD8" w14:textId="77777777" w:rsidR="00573FAC" w:rsidRPr="002B1114" w:rsidRDefault="00573FAC" w:rsidP="00BF5F01">
            <w:pPr>
              <w:pStyle w:val="RepTable"/>
            </w:pPr>
            <w:r w:rsidRPr="002B1114">
              <w:t>Daily dietary dose (mg/kg bw/d)</w:t>
            </w:r>
          </w:p>
        </w:tc>
        <w:tc>
          <w:tcPr>
            <w:tcW w:w="1250" w:type="pct"/>
            <w:shd w:val="clear" w:color="auto" w:fill="auto"/>
          </w:tcPr>
          <w:p w14:paraId="28FCB1BB" w14:textId="77777777" w:rsidR="00573FAC" w:rsidRPr="008B67CC" w:rsidRDefault="00573FAC" w:rsidP="00BF5F01">
            <w:pPr>
              <w:pStyle w:val="RepTable"/>
              <w:rPr>
                <w:color w:val="5B9BD5"/>
              </w:rPr>
            </w:pPr>
            <w:r w:rsidRPr="008B67CC">
              <w:rPr>
                <w:color w:val="5B9BD5"/>
              </w:rPr>
              <w:t>0.</w:t>
            </w:r>
            <w:r w:rsidR="00AF2B5B" w:rsidRPr="008B67CC">
              <w:rPr>
                <w:color w:val="5B9BD5"/>
              </w:rPr>
              <w:t>6144</w:t>
            </w:r>
          </w:p>
          <w:p w14:paraId="013B189F" w14:textId="77777777" w:rsidR="00AF2B5B" w:rsidRPr="00AF2B5B" w:rsidRDefault="00AF2B5B" w:rsidP="00BF5F01">
            <w:pPr>
              <w:pStyle w:val="RepTable"/>
            </w:pPr>
          </w:p>
        </w:tc>
        <w:tc>
          <w:tcPr>
            <w:tcW w:w="2250" w:type="pct"/>
            <w:shd w:val="clear" w:color="auto" w:fill="auto"/>
          </w:tcPr>
          <w:p w14:paraId="532C3C64" w14:textId="77777777" w:rsidR="00573FAC" w:rsidRPr="002B1114" w:rsidRDefault="00573FAC" w:rsidP="00BF5F01">
            <w:pPr>
              <w:pStyle w:val="RepTable"/>
            </w:pPr>
            <w:r w:rsidRPr="002B1114">
              <w:t>DDD = PEC</w:t>
            </w:r>
            <w:r w:rsidRPr="002B1114">
              <w:rPr>
                <w:vertAlign w:val="subscript"/>
              </w:rPr>
              <w:t>worm</w:t>
            </w:r>
            <w:r w:rsidRPr="002B1114">
              <w:t xml:space="preserve"> × 1.</w:t>
            </w:r>
            <w:r>
              <w:t>28</w:t>
            </w:r>
          </w:p>
        </w:tc>
      </w:tr>
      <w:tr w:rsidR="00573FAC" w:rsidRPr="002B1114" w14:paraId="6643F6DD" w14:textId="77777777" w:rsidTr="00BF5F01">
        <w:tc>
          <w:tcPr>
            <w:tcW w:w="1500" w:type="pct"/>
            <w:shd w:val="clear" w:color="auto" w:fill="auto"/>
          </w:tcPr>
          <w:p w14:paraId="4F519063" w14:textId="77777777" w:rsidR="00573FAC" w:rsidRPr="002B1114" w:rsidRDefault="00573FAC" w:rsidP="00BF5F01">
            <w:pPr>
              <w:pStyle w:val="RepTable"/>
              <w:rPr>
                <w:lang w:val="de-DE"/>
              </w:rPr>
            </w:pPr>
            <w:r w:rsidRPr="002B1114">
              <w:rPr>
                <w:lang w:val="de-DE"/>
              </w:rPr>
              <w:t>NOEL (mg/kg bw/d)</w:t>
            </w:r>
          </w:p>
        </w:tc>
        <w:tc>
          <w:tcPr>
            <w:tcW w:w="1250" w:type="pct"/>
            <w:shd w:val="clear" w:color="auto" w:fill="auto"/>
          </w:tcPr>
          <w:p w14:paraId="071D044E" w14:textId="77777777" w:rsidR="00573FAC" w:rsidRDefault="00573FAC" w:rsidP="00BF5F01">
            <w:pPr>
              <w:pStyle w:val="RepTable"/>
              <w:rPr>
                <w:lang w:val="de-DE"/>
              </w:rPr>
            </w:pPr>
            <w:r>
              <w:rPr>
                <w:lang w:val="de-DE"/>
              </w:rPr>
              <w:t>10</w:t>
            </w:r>
          </w:p>
          <w:p w14:paraId="7F3ACBBF" w14:textId="77777777" w:rsidR="00AF2B5B" w:rsidRPr="00A66FE7" w:rsidRDefault="00AF2B5B" w:rsidP="00BF5F01">
            <w:pPr>
              <w:pStyle w:val="RepTable"/>
              <w:rPr>
                <w:lang w:val="de-DE"/>
              </w:rPr>
            </w:pPr>
          </w:p>
        </w:tc>
        <w:tc>
          <w:tcPr>
            <w:tcW w:w="2250" w:type="pct"/>
            <w:shd w:val="clear" w:color="auto" w:fill="auto"/>
          </w:tcPr>
          <w:p w14:paraId="0DA74D0F" w14:textId="77777777" w:rsidR="00573FAC" w:rsidRPr="002B1114" w:rsidRDefault="00573FAC" w:rsidP="00BF5F01">
            <w:pPr>
              <w:pStyle w:val="RepTable"/>
              <w:rPr>
                <w:lang w:val="de-DE"/>
              </w:rPr>
            </w:pPr>
          </w:p>
        </w:tc>
      </w:tr>
      <w:tr w:rsidR="00573FAC" w:rsidRPr="002B1114" w14:paraId="3DE793C1" w14:textId="77777777" w:rsidTr="00BF5F01">
        <w:tc>
          <w:tcPr>
            <w:tcW w:w="1500" w:type="pct"/>
            <w:shd w:val="clear" w:color="auto" w:fill="auto"/>
          </w:tcPr>
          <w:p w14:paraId="586261E3" w14:textId="77777777" w:rsidR="00573FAC" w:rsidRPr="002B1114" w:rsidRDefault="00573FAC" w:rsidP="00BF5F01">
            <w:pPr>
              <w:pStyle w:val="RepTable"/>
            </w:pPr>
            <w:r w:rsidRPr="002B1114">
              <w:t>TER</w:t>
            </w:r>
            <w:r w:rsidRPr="002B1114">
              <w:rPr>
                <w:vertAlign w:val="subscript"/>
              </w:rPr>
              <w:t>lt</w:t>
            </w:r>
          </w:p>
        </w:tc>
        <w:tc>
          <w:tcPr>
            <w:tcW w:w="1250" w:type="pct"/>
            <w:shd w:val="clear" w:color="auto" w:fill="auto"/>
          </w:tcPr>
          <w:p w14:paraId="515226FE" w14:textId="77777777" w:rsidR="00573FAC" w:rsidRPr="008B67CC" w:rsidRDefault="00691FD6" w:rsidP="00BF5F01">
            <w:pPr>
              <w:pStyle w:val="RepTable"/>
              <w:rPr>
                <w:color w:val="5B9BD5"/>
              </w:rPr>
            </w:pPr>
            <w:r>
              <w:t>16</w:t>
            </w:r>
            <w:r w:rsidR="00AF2B5B" w:rsidRPr="008B67CC">
              <w:rPr>
                <w:color w:val="5B9BD5"/>
              </w:rPr>
              <w:t>.27</w:t>
            </w:r>
          </w:p>
          <w:p w14:paraId="57AEBCD5" w14:textId="77777777" w:rsidR="00AF2B5B" w:rsidRPr="00A66FE7" w:rsidRDefault="00AF2B5B" w:rsidP="00BF5F01">
            <w:pPr>
              <w:pStyle w:val="RepTable"/>
            </w:pPr>
          </w:p>
        </w:tc>
        <w:tc>
          <w:tcPr>
            <w:tcW w:w="2250" w:type="pct"/>
            <w:shd w:val="clear" w:color="auto" w:fill="auto"/>
          </w:tcPr>
          <w:p w14:paraId="658F1A0F" w14:textId="77777777" w:rsidR="00573FAC" w:rsidRPr="002B1114" w:rsidRDefault="00573FAC" w:rsidP="00BF5F01">
            <w:pPr>
              <w:pStyle w:val="RepTable"/>
            </w:pPr>
            <w:r>
              <w:t>&gt;5, no further refinement</w:t>
            </w:r>
          </w:p>
        </w:tc>
      </w:tr>
    </w:tbl>
    <w:p w14:paraId="781C38F0" w14:textId="77777777" w:rsidR="00573FAC" w:rsidRDefault="00573FAC" w:rsidP="00573FAC">
      <w:pPr>
        <w:pStyle w:val="RepTableFootnote"/>
        <w:rPr>
          <w:lang w:val="en-GB"/>
        </w:rPr>
      </w:pPr>
      <w:r w:rsidRPr="002B1114">
        <w:rPr>
          <w:lang w:val="en-GB"/>
        </w:rPr>
        <w:t>TER values shown in bold fall below the relevant trigger.</w:t>
      </w:r>
    </w:p>
    <w:p w14:paraId="6DC1499E" w14:textId="77777777" w:rsidR="00D426AA" w:rsidRDefault="00D426AA" w:rsidP="00D426AA">
      <w:pPr>
        <w:pStyle w:val="RepStandard"/>
      </w:pPr>
    </w:p>
    <w:p w14:paraId="2B322B1C" w14:textId="77777777" w:rsidR="00D426AA" w:rsidRPr="008B67CC" w:rsidRDefault="004A3590" w:rsidP="00D426AA">
      <w:pPr>
        <w:pStyle w:val="RepLabel"/>
        <w:rPr>
          <w:color w:val="5B9BD5"/>
        </w:rPr>
      </w:pPr>
      <w:r w:rsidRPr="008B67CC">
        <w:rPr>
          <w:color w:val="5B9BD5"/>
        </w:rPr>
        <w:t xml:space="preserve">Table </w:t>
      </w:r>
      <w:r w:rsidRPr="008B67CC">
        <w:rPr>
          <w:color w:val="5B9BD5"/>
        </w:rPr>
        <w:fldChar w:fldCharType="begin"/>
      </w:r>
      <w:r w:rsidRPr="008B67CC">
        <w:rPr>
          <w:color w:val="5B9BD5"/>
        </w:rPr>
        <w:instrText xml:space="preserve"> STYLEREF 2 \s </w:instrText>
      </w:r>
      <w:r w:rsidRPr="008B67CC">
        <w:rPr>
          <w:color w:val="5B9BD5"/>
        </w:rPr>
        <w:fldChar w:fldCharType="separate"/>
      </w:r>
      <w:r w:rsidRPr="008B67CC">
        <w:rPr>
          <w:noProof/>
          <w:color w:val="5B9BD5"/>
        </w:rPr>
        <w:t>9.3</w:t>
      </w:r>
      <w:r w:rsidRPr="008B67CC">
        <w:rPr>
          <w:color w:val="5B9BD5"/>
        </w:rPr>
        <w:fldChar w:fldCharType="end"/>
      </w:r>
      <w:r w:rsidRPr="008B67CC">
        <w:rPr>
          <w:color w:val="5B9BD5"/>
        </w:rPr>
        <w:noBreakHyphen/>
        <w:t>13.</w:t>
      </w:r>
      <w:r w:rsidR="00B061AB" w:rsidRPr="008B67CC">
        <w:rPr>
          <w:color w:val="5B9BD5"/>
        </w:rPr>
        <w:tab/>
      </w:r>
      <w:r w:rsidRPr="008B67CC">
        <w:rPr>
          <w:color w:val="5B9BD5"/>
        </w:rPr>
        <w:t xml:space="preserve"> </w:t>
      </w:r>
      <w:r w:rsidR="00D426AA" w:rsidRPr="008B67CC">
        <w:rPr>
          <w:color w:val="5B9BD5"/>
        </w:rPr>
        <w:t xml:space="preserve">Assessment of the risk for earthworm-eating mammals due to exposure to prothioconazole-S-methyl (M01) via bioaccumulation in earthworms (secondary poisoning) for </w:t>
      </w:r>
      <w:r w:rsidR="00B061AB" w:rsidRPr="008B67CC">
        <w:rPr>
          <w:color w:val="5B9BD5"/>
        </w:rPr>
        <w:t>cereals</w:t>
      </w:r>
      <w:r w:rsidR="007E12D3" w:rsidRPr="008B67CC">
        <w:rPr>
          <w:color w:val="5B9BD5"/>
        </w:rPr>
        <w:t xml:space="preserve"> covering oilseed rape.</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804"/>
        <w:gridCol w:w="2337"/>
        <w:gridCol w:w="4207"/>
      </w:tblGrid>
      <w:tr w:rsidR="00D426AA" w:rsidRPr="00594108" w14:paraId="1363C3CE" w14:textId="77777777" w:rsidTr="0083236A">
        <w:trPr>
          <w:tblHeader/>
        </w:trPr>
        <w:tc>
          <w:tcPr>
            <w:tcW w:w="1500" w:type="pct"/>
            <w:shd w:val="clear" w:color="auto" w:fill="auto"/>
          </w:tcPr>
          <w:p w14:paraId="3EAC9CA0" w14:textId="77777777" w:rsidR="00D426AA" w:rsidRPr="00594108" w:rsidRDefault="00D426AA" w:rsidP="0083236A">
            <w:pPr>
              <w:pStyle w:val="RepTableHeader"/>
              <w:jc w:val="center"/>
              <w:rPr>
                <w:color w:val="5B9BD5"/>
                <w:lang w:val="en-GB"/>
              </w:rPr>
            </w:pPr>
            <w:r w:rsidRPr="00594108">
              <w:rPr>
                <w:color w:val="5B9BD5"/>
                <w:lang w:val="en-GB"/>
              </w:rPr>
              <w:t>Parameter</w:t>
            </w:r>
          </w:p>
        </w:tc>
        <w:tc>
          <w:tcPr>
            <w:tcW w:w="1250" w:type="pct"/>
            <w:shd w:val="clear" w:color="auto" w:fill="auto"/>
          </w:tcPr>
          <w:p w14:paraId="7F017C97" w14:textId="77777777" w:rsidR="00D426AA" w:rsidRPr="00594108" w:rsidRDefault="00D426AA" w:rsidP="0083236A">
            <w:pPr>
              <w:pStyle w:val="RepTableHeader"/>
              <w:jc w:val="center"/>
              <w:rPr>
                <w:color w:val="5B9BD5"/>
                <w:lang w:val="en-GB"/>
              </w:rPr>
            </w:pPr>
            <w:r w:rsidRPr="00594108">
              <w:rPr>
                <w:color w:val="5B9BD5"/>
                <w:lang w:val="en-GB"/>
              </w:rPr>
              <w:t xml:space="preserve">Prothioconazole-S-methyl (M01) </w:t>
            </w:r>
          </w:p>
        </w:tc>
        <w:tc>
          <w:tcPr>
            <w:tcW w:w="2250" w:type="pct"/>
            <w:shd w:val="clear" w:color="auto" w:fill="auto"/>
          </w:tcPr>
          <w:p w14:paraId="77159E38" w14:textId="77777777" w:rsidR="00D426AA" w:rsidRPr="00594108" w:rsidRDefault="00D426AA" w:rsidP="0083236A">
            <w:pPr>
              <w:pStyle w:val="RepTableHeader"/>
              <w:jc w:val="center"/>
              <w:rPr>
                <w:color w:val="5B9BD5"/>
                <w:lang w:val="en-GB"/>
              </w:rPr>
            </w:pPr>
            <w:r w:rsidRPr="00594108">
              <w:rPr>
                <w:color w:val="5B9BD5"/>
                <w:lang w:val="en-GB"/>
              </w:rPr>
              <w:t>Comments</w:t>
            </w:r>
          </w:p>
        </w:tc>
      </w:tr>
      <w:tr w:rsidR="00D426AA" w:rsidRPr="00594108" w14:paraId="018B97FE" w14:textId="77777777" w:rsidTr="0083236A">
        <w:tc>
          <w:tcPr>
            <w:tcW w:w="1500" w:type="pct"/>
            <w:shd w:val="clear" w:color="auto" w:fill="auto"/>
          </w:tcPr>
          <w:p w14:paraId="755B7A3E" w14:textId="77777777" w:rsidR="00D426AA" w:rsidRPr="00594108" w:rsidRDefault="00D426AA" w:rsidP="0083236A">
            <w:pPr>
              <w:pStyle w:val="RepTable"/>
              <w:rPr>
                <w:color w:val="5B9BD5"/>
              </w:rPr>
            </w:pPr>
            <w:r w:rsidRPr="00594108">
              <w:rPr>
                <w:color w:val="5B9BD5"/>
              </w:rPr>
              <w:t>PEC</w:t>
            </w:r>
            <w:r w:rsidRPr="00594108">
              <w:rPr>
                <w:color w:val="5B9BD5"/>
                <w:vertAlign w:val="subscript"/>
              </w:rPr>
              <w:t>soil</w:t>
            </w:r>
            <w:r w:rsidRPr="00594108">
              <w:rPr>
                <w:color w:val="5B9BD5"/>
              </w:rPr>
              <w:t xml:space="preserve"> (mg/kg soil)</w:t>
            </w:r>
          </w:p>
        </w:tc>
        <w:tc>
          <w:tcPr>
            <w:tcW w:w="1250" w:type="pct"/>
            <w:shd w:val="clear" w:color="auto" w:fill="auto"/>
          </w:tcPr>
          <w:p w14:paraId="516D9682" w14:textId="77777777" w:rsidR="00D426AA" w:rsidRPr="00594108" w:rsidRDefault="00D426AA" w:rsidP="0083236A">
            <w:pPr>
              <w:pStyle w:val="RepTable"/>
              <w:rPr>
                <w:color w:val="5B9BD5"/>
              </w:rPr>
            </w:pPr>
            <w:r w:rsidRPr="00594108">
              <w:rPr>
                <w:color w:val="5B9BD5"/>
              </w:rPr>
              <w:t>0.261</w:t>
            </w:r>
          </w:p>
        </w:tc>
        <w:tc>
          <w:tcPr>
            <w:tcW w:w="2250" w:type="pct"/>
            <w:shd w:val="clear" w:color="auto" w:fill="auto"/>
          </w:tcPr>
          <w:p w14:paraId="7433C7F9" w14:textId="77777777" w:rsidR="00D426AA" w:rsidRPr="00594108" w:rsidRDefault="00D426AA" w:rsidP="0083236A">
            <w:pPr>
              <w:pStyle w:val="RepTable"/>
              <w:jc w:val="right"/>
              <w:rPr>
                <w:color w:val="5B9BD5"/>
              </w:rPr>
            </w:pPr>
          </w:p>
        </w:tc>
      </w:tr>
      <w:tr w:rsidR="00D426AA" w:rsidRPr="00594108" w14:paraId="219315CD" w14:textId="77777777" w:rsidTr="0083236A">
        <w:tc>
          <w:tcPr>
            <w:tcW w:w="1500" w:type="pct"/>
            <w:shd w:val="clear" w:color="auto" w:fill="auto"/>
          </w:tcPr>
          <w:p w14:paraId="63529A8D" w14:textId="77777777" w:rsidR="00D426AA" w:rsidRPr="00594108" w:rsidRDefault="00D426AA" w:rsidP="0083236A">
            <w:pPr>
              <w:pStyle w:val="RepTable"/>
              <w:rPr>
                <w:color w:val="5B9BD5"/>
              </w:rPr>
            </w:pPr>
            <w:r w:rsidRPr="00594108">
              <w:rPr>
                <w:color w:val="5B9BD5"/>
              </w:rPr>
              <w:t>log P</w:t>
            </w:r>
            <w:r w:rsidRPr="00594108">
              <w:rPr>
                <w:color w:val="5B9BD5"/>
                <w:vertAlign w:val="subscript"/>
              </w:rPr>
              <w:t>ow</w:t>
            </w:r>
            <w:r w:rsidRPr="00594108">
              <w:rPr>
                <w:color w:val="5B9BD5"/>
              </w:rPr>
              <w:t xml:space="preserve"> / P</w:t>
            </w:r>
            <w:r w:rsidRPr="00594108">
              <w:rPr>
                <w:color w:val="5B9BD5"/>
                <w:vertAlign w:val="subscript"/>
              </w:rPr>
              <w:t>ow</w:t>
            </w:r>
          </w:p>
        </w:tc>
        <w:tc>
          <w:tcPr>
            <w:tcW w:w="1250" w:type="pct"/>
            <w:shd w:val="clear" w:color="auto" w:fill="auto"/>
          </w:tcPr>
          <w:p w14:paraId="730004AA" w14:textId="77777777" w:rsidR="00D426AA" w:rsidRPr="00594108" w:rsidRDefault="00D426AA" w:rsidP="0083236A">
            <w:pPr>
              <w:pStyle w:val="RepTable"/>
              <w:rPr>
                <w:color w:val="5B9BD5"/>
              </w:rPr>
            </w:pPr>
            <w:r w:rsidRPr="00594108">
              <w:rPr>
                <w:color w:val="5B9BD5"/>
              </w:rPr>
              <w:t>4.19/</w:t>
            </w:r>
            <w:r w:rsidRPr="0047413E">
              <w:rPr>
                <w:color w:val="5B9BD5"/>
              </w:rPr>
              <w:t>15448.2</w:t>
            </w:r>
          </w:p>
        </w:tc>
        <w:tc>
          <w:tcPr>
            <w:tcW w:w="2250" w:type="pct"/>
            <w:shd w:val="clear" w:color="auto" w:fill="auto"/>
          </w:tcPr>
          <w:p w14:paraId="62BFD335" w14:textId="77777777" w:rsidR="00D426AA" w:rsidRPr="00594108" w:rsidRDefault="00D426AA" w:rsidP="0083236A">
            <w:pPr>
              <w:pStyle w:val="RepTable"/>
              <w:jc w:val="right"/>
              <w:rPr>
                <w:color w:val="5B9BD5"/>
                <w:lang w:val="fr-BE"/>
              </w:rPr>
            </w:pPr>
            <w:r w:rsidRPr="00594108">
              <w:rPr>
                <w:color w:val="5B9BD5"/>
                <w:lang w:val="fr-BE"/>
              </w:rPr>
              <w:t>EFSA Conclusion</w:t>
            </w:r>
          </w:p>
          <w:p w14:paraId="7416965B" w14:textId="77777777" w:rsidR="00D426AA" w:rsidRPr="00594108" w:rsidRDefault="00D426AA" w:rsidP="0083236A">
            <w:pPr>
              <w:pStyle w:val="RepTable"/>
              <w:jc w:val="right"/>
              <w:rPr>
                <w:color w:val="5B9BD5"/>
                <w:lang w:val="fr-BE"/>
              </w:rPr>
            </w:pPr>
            <w:r w:rsidRPr="00594108">
              <w:rPr>
                <w:color w:val="5B9BD5"/>
                <w:lang w:val="fr-BE"/>
              </w:rPr>
              <w:t>(EFSA Scientific Report (2007) 106, 1-98)</w:t>
            </w:r>
          </w:p>
        </w:tc>
      </w:tr>
      <w:tr w:rsidR="00D426AA" w:rsidRPr="00594108" w14:paraId="5E2C5458" w14:textId="77777777" w:rsidTr="0083236A">
        <w:tc>
          <w:tcPr>
            <w:tcW w:w="1500" w:type="pct"/>
            <w:shd w:val="clear" w:color="auto" w:fill="auto"/>
          </w:tcPr>
          <w:p w14:paraId="22B80CF3" w14:textId="77777777" w:rsidR="00D426AA" w:rsidRPr="00594108" w:rsidRDefault="00D426AA" w:rsidP="0083236A">
            <w:pPr>
              <w:pStyle w:val="RepTable"/>
              <w:rPr>
                <w:color w:val="5B9BD5"/>
              </w:rPr>
            </w:pPr>
            <w:r w:rsidRPr="00594108">
              <w:rPr>
                <w:color w:val="5B9BD5"/>
              </w:rPr>
              <w:lastRenderedPageBreak/>
              <w:t>Koc</w:t>
            </w:r>
          </w:p>
        </w:tc>
        <w:tc>
          <w:tcPr>
            <w:tcW w:w="1250" w:type="pct"/>
            <w:shd w:val="clear" w:color="auto" w:fill="auto"/>
          </w:tcPr>
          <w:p w14:paraId="09D597F4" w14:textId="77777777" w:rsidR="00D426AA" w:rsidRPr="00594108" w:rsidRDefault="00D426AA" w:rsidP="0083236A">
            <w:pPr>
              <w:pStyle w:val="RepTable"/>
              <w:rPr>
                <w:color w:val="5B9BD5"/>
              </w:rPr>
            </w:pPr>
            <w:r w:rsidRPr="00594108">
              <w:rPr>
                <w:color w:val="5B9BD5"/>
              </w:rPr>
              <w:t>2256.3</w:t>
            </w:r>
          </w:p>
        </w:tc>
        <w:tc>
          <w:tcPr>
            <w:tcW w:w="2250" w:type="pct"/>
            <w:shd w:val="clear" w:color="auto" w:fill="auto"/>
          </w:tcPr>
          <w:p w14:paraId="62331EAA" w14:textId="77777777" w:rsidR="00D426AA" w:rsidRPr="00594108" w:rsidRDefault="00D426AA" w:rsidP="0083236A">
            <w:pPr>
              <w:pStyle w:val="RepTable"/>
              <w:jc w:val="right"/>
              <w:rPr>
                <w:color w:val="5B9BD5"/>
              </w:rPr>
            </w:pPr>
          </w:p>
        </w:tc>
      </w:tr>
      <w:tr w:rsidR="00D426AA" w:rsidRPr="00594108" w14:paraId="63883A56" w14:textId="77777777" w:rsidTr="0083236A">
        <w:tc>
          <w:tcPr>
            <w:tcW w:w="1500" w:type="pct"/>
            <w:shd w:val="clear" w:color="auto" w:fill="auto"/>
          </w:tcPr>
          <w:p w14:paraId="65ACA615" w14:textId="77777777" w:rsidR="00D426AA" w:rsidRPr="00594108" w:rsidRDefault="00D426AA" w:rsidP="0083236A">
            <w:pPr>
              <w:pStyle w:val="RepTable"/>
              <w:rPr>
                <w:color w:val="5B9BD5"/>
              </w:rPr>
            </w:pPr>
            <w:r w:rsidRPr="00594108">
              <w:rPr>
                <w:color w:val="5B9BD5"/>
              </w:rPr>
              <w:t>foc</w:t>
            </w:r>
          </w:p>
        </w:tc>
        <w:tc>
          <w:tcPr>
            <w:tcW w:w="1250" w:type="pct"/>
            <w:shd w:val="clear" w:color="auto" w:fill="auto"/>
          </w:tcPr>
          <w:p w14:paraId="2B6C65F9" w14:textId="77777777" w:rsidR="00D426AA" w:rsidRPr="00594108" w:rsidRDefault="00D426AA" w:rsidP="0083236A">
            <w:pPr>
              <w:pStyle w:val="RepTable"/>
              <w:rPr>
                <w:color w:val="5B9BD5"/>
              </w:rPr>
            </w:pPr>
            <w:r w:rsidRPr="00594108">
              <w:rPr>
                <w:color w:val="5B9BD5"/>
              </w:rPr>
              <w:t>0.02</w:t>
            </w:r>
          </w:p>
        </w:tc>
        <w:tc>
          <w:tcPr>
            <w:tcW w:w="2250" w:type="pct"/>
            <w:shd w:val="clear" w:color="auto" w:fill="auto"/>
          </w:tcPr>
          <w:p w14:paraId="7890BBF9" w14:textId="77777777" w:rsidR="00D426AA" w:rsidRPr="00594108" w:rsidRDefault="00D426AA" w:rsidP="0083236A">
            <w:pPr>
              <w:pStyle w:val="RepTable"/>
              <w:jc w:val="right"/>
              <w:rPr>
                <w:color w:val="5B9BD5"/>
              </w:rPr>
            </w:pPr>
            <w:r w:rsidRPr="00594108">
              <w:rPr>
                <w:color w:val="5B9BD5"/>
              </w:rPr>
              <w:t>Default</w:t>
            </w:r>
          </w:p>
        </w:tc>
      </w:tr>
      <w:tr w:rsidR="00D426AA" w:rsidRPr="00594108" w14:paraId="7F374B36" w14:textId="77777777" w:rsidTr="0083236A">
        <w:tc>
          <w:tcPr>
            <w:tcW w:w="1500" w:type="pct"/>
            <w:shd w:val="clear" w:color="auto" w:fill="auto"/>
          </w:tcPr>
          <w:p w14:paraId="7C32F13F" w14:textId="77777777" w:rsidR="00D426AA" w:rsidRPr="00594108" w:rsidRDefault="00D426AA" w:rsidP="0083236A">
            <w:pPr>
              <w:pStyle w:val="RepTable"/>
              <w:rPr>
                <w:color w:val="5B9BD5"/>
              </w:rPr>
            </w:pPr>
            <w:r w:rsidRPr="00594108">
              <w:rPr>
                <w:color w:val="5B9BD5"/>
              </w:rPr>
              <w:t>BCF</w:t>
            </w:r>
            <w:r w:rsidRPr="00594108">
              <w:rPr>
                <w:color w:val="5B9BD5"/>
                <w:vertAlign w:val="subscript"/>
              </w:rPr>
              <w:t>worm</w:t>
            </w:r>
          </w:p>
        </w:tc>
        <w:tc>
          <w:tcPr>
            <w:tcW w:w="1250" w:type="pct"/>
            <w:shd w:val="clear" w:color="auto" w:fill="auto"/>
          </w:tcPr>
          <w:p w14:paraId="495DEF54" w14:textId="77777777" w:rsidR="00D426AA" w:rsidRPr="00594108" w:rsidRDefault="00BA4305" w:rsidP="0083236A">
            <w:pPr>
              <w:pStyle w:val="RepTable"/>
              <w:rPr>
                <w:color w:val="5B9BD5"/>
              </w:rPr>
            </w:pPr>
            <w:r w:rsidRPr="00594108">
              <w:rPr>
                <w:color w:val="5B9BD5"/>
              </w:rPr>
              <w:t>4.12</w:t>
            </w:r>
          </w:p>
        </w:tc>
        <w:tc>
          <w:tcPr>
            <w:tcW w:w="2250" w:type="pct"/>
            <w:shd w:val="clear" w:color="auto" w:fill="auto"/>
          </w:tcPr>
          <w:p w14:paraId="33B343A8" w14:textId="77777777" w:rsidR="00D426AA" w:rsidRPr="00594108" w:rsidRDefault="00D426AA" w:rsidP="0083236A">
            <w:pPr>
              <w:pStyle w:val="RepTable"/>
              <w:jc w:val="right"/>
              <w:rPr>
                <w:color w:val="5B9BD5"/>
              </w:rPr>
            </w:pPr>
            <w:r w:rsidRPr="00594108">
              <w:rPr>
                <w:color w:val="5B9BD5"/>
              </w:rPr>
              <w:t>BCF</w:t>
            </w:r>
            <w:r w:rsidRPr="00594108">
              <w:rPr>
                <w:color w:val="5B9BD5"/>
                <w:vertAlign w:val="subscript"/>
              </w:rPr>
              <w:t xml:space="preserve">worm/soil </w:t>
            </w:r>
            <w:r w:rsidRPr="00594108">
              <w:rPr>
                <w:color w:val="5B9BD5"/>
              </w:rPr>
              <w:t>= (PEC</w:t>
            </w:r>
            <w:r w:rsidRPr="00594108">
              <w:rPr>
                <w:color w:val="5B9BD5"/>
                <w:vertAlign w:val="subscript"/>
              </w:rPr>
              <w:t>worm,ww</w:t>
            </w:r>
            <w:r w:rsidRPr="00594108">
              <w:rPr>
                <w:color w:val="5B9BD5"/>
              </w:rPr>
              <w:t>/PEC</w:t>
            </w:r>
            <w:r w:rsidRPr="00594108">
              <w:rPr>
                <w:color w:val="5B9BD5"/>
                <w:vertAlign w:val="subscript"/>
              </w:rPr>
              <w:t>soil,dw</w:t>
            </w:r>
            <w:r w:rsidRPr="00594108">
              <w:rPr>
                <w:color w:val="5B9BD5"/>
              </w:rPr>
              <w:t>)</w:t>
            </w:r>
            <w:r w:rsidRPr="00594108">
              <w:rPr>
                <w:color w:val="5B9BD5"/>
              </w:rPr>
              <w:br/>
              <w:t>= (0.84 + 0.</w:t>
            </w:r>
            <w:r w:rsidR="00BA4305" w:rsidRPr="00594108">
              <w:rPr>
                <w:color w:val="5B9BD5"/>
              </w:rPr>
              <w:t>0</w:t>
            </w:r>
            <w:r w:rsidRPr="00594108">
              <w:rPr>
                <w:color w:val="5B9BD5"/>
              </w:rPr>
              <w:t>12 × P</w:t>
            </w:r>
            <w:r w:rsidRPr="00594108">
              <w:rPr>
                <w:color w:val="5B9BD5"/>
                <w:vertAlign w:val="subscript"/>
              </w:rPr>
              <w:t>ow</w:t>
            </w:r>
            <w:r w:rsidRPr="00594108">
              <w:rPr>
                <w:color w:val="5B9BD5"/>
              </w:rPr>
              <w:t>) / foc × Koc</w:t>
            </w:r>
          </w:p>
        </w:tc>
      </w:tr>
      <w:tr w:rsidR="00D426AA" w:rsidRPr="00594108" w14:paraId="528199C4" w14:textId="77777777" w:rsidTr="0083236A">
        <w:tc>
          <w:tcPr>
            <w:tcW w:w="1500" w:type="pct"/>
            <w:shd w:val="clear" w:color="auto" w:fill="auto"/>
          </w:tcPr>
          <w:p w14:paraId="074D45E4" w14:textId="77777777" w:rsidR="00D426AA" w:rsidRPr="00594108" w:rsidRDefault="00D426AA" w:rsidP="0083236A">
            <w:pPr>
              <w:pStyle w:val="RepTable"/>
              <w:rPr>
                <w:color w:val="5B9BD5"/>
              </w:rPr>
            </w:pPr>
            <w:r w:rsidRPr="00594108">
              <w:rPr>
                <w:color w:val="5B9BD5"/>
              </w:rPr>
              <w:t>PEC</w:t>
            </w:r>
            <w:r w:rsidRPr="00594108">
              <w:rPr>
                <w:color w:val="5B9BD5"/>
                <w:vertAlign w:val="subscript"/>
              </w:rPr>
              <w:t>worm</w:t>
            </w:r>
          </w:p>
        </w:tc>
        <w:tc>
          <w:tcPr>
            <w:tcW w:w="1250" w:type="pct"/>
            <w:shd w:val="clear" w:color="auto" w:fill="auto"/>
          </w:tcPr>
          <w:p w14:paraId="3A7EE544" w14:textId="77777777" w:rsidR="00D426AA" w:rsidRPr="00594108" w:rsidRDefault="00BA4305" w:rsidP="0083236A">
            <w:pPr>
              <w:pStyle w:val="RepTable"/>
              <w:rPr>
                <w:color w:val="5B9BD5"/>
              </w:rPr>
            </w:pPr>
            <w:r w:rsidRPr="00594108">
              <w:rPr>
                <w:color w:val="5B9BD5"/>
              </w:rPr>
              <w:t>1.07</w:t>
            </w:r>
          </w:p>
        </w:tc>
        <w:tc>
          <w:tcPr>
            <w:tcW w:w="2250" w:type="pct"/>
            <w:shd w:val="clear" w:color="auto" w:fill="auto"/>
          </w:tcPr>
          <w:p w14:paraId="312E2657" w14:textId="77777777" w:rsidR="00D426AA" w:rsidRPr="00594108" w:rsidRDefault="00D426AA" w:rsidP="0083236A">
            <w:pPr>
              <w:pStyle w:val="RepTable"/>
              <w:jc w:val="right"/>
              <w:rPr>
                <w:color w:val="5B9BD5"/>
              </w:rPr>
            </w:pPr>
            <w:r w:rsidRPr="00594108">
              <w:rPr>
                <w:color w:val="5B9BD5"/>
              </w:rPr>
              <w:t>PEC</w:t>
            </w:r>
            <w:r w:rsidRPr="00594108">
              <w:rPr>
                <w:color w:val="5B9BD5"/>
                <w:vertAlign w:val="subscript"/>
              </w:rPr>
              <w:t>worm</w:t>
            </w:r>
            <w:r w:rsidRPr="00594108">
              <w:rPr>
                <w:color w:val="5B9BD5"/>
              </w:rPr>
              <w:t xml:space="preserve"> = PEC</w:t>
            </w:r>
            <w:r w:rsidRPr="00594108">
              <w:rPr>
                <w:color w:val="5B9BD5"/>
                <w:vertAlign w:val="subscript"/>
              </w:rPr>
              <w:t>soil</w:t>
            </w:r>
            <w:r w:rsidRPr="00594108">
              <w:rPr>
                <w:color w:val="5B9BD5"/>
              </w:rPr>
              <w:t xml:space="preserve"> × BCF</w:t>
            </w:r>
            <w:r w:rsidRPr="00594108">
              <w:rPr>
                <w:color w:val="5B9BD5"/>
                <w:vertAlign w:val="subscript"/>
              </w:rPr>
              <w:t>worm/soil</w:t>
            </w:r>
          </w:p>
        </w:tc>
      </w:tr>
      <w:tr w:rsidR="00D426AA" w:rsidRPr="00594108" w14:paraId="1351322B" w14:textId="77777777" w:rsidTr="0083236A">
        <w:tc>
          <w:tcPr>
            <w:tcW w:w="1500" w:type="pct"/>
            <w:shd w:val="clear" w:color="auto" w:fill="auto"/>
          </w:tcPr>
          <w:p w14:paraId="50F4DCF4" w14:textId="77777777" w:rsidR="00D426AA" w:rsidRPr="00594108" w:rsidRDefault="00D426AA" w:rsidP="0083236A">
            <w:pPr>
              <w:pStyle w:val="RepTable"/>
              <w:rPr>
                <w:color w:val="5B9BD5"/>
              </w:rPr>
            </w:pPr>
            <w:r w:rsidRPr="00594108">
              <w:rPr>
                <w:color w:val="5B9BD5"/>
              </w:rPr>
              <w:t>Daily dietary dose (mg/kg bw/d)</w:t>
            </w:r>
          </w:p>
        </w:tc>
        <w:tc>
          <w:tcPr>
            <w:tcW w:w="1250" w:type="pct"/>
            <w:shd w:val="clear" w:color="auto" w:fill="auto"/>
          </w:tcPr>
          <w:p w14:paraId="5CCD53EE" w14:textId="77777777" w:rsidR="00D426AA" w:rsidRPr="00594108" w:rsidRDefault="00BA4305" w:rsidP="0083236A">
            <w:pPr>
              <w:pStyle w:val="RepTable"/>
              <w:rPr>
                <w:color w:val="5B9BD5"/>
              </w:rPr>
            </w:pPr>
            <w:r w:rsidRPr="00594108">
              <w:rPr>
                <w:color w:val="5B9BD5"/>
              </w:rPr>
              <w:t>1.37</w:t>
            </w:r>
          </w:p>
        </w:tc>
        <w:tc>
          <w:tcPr>
            <w:tcW w:w="2250" w:type="pct"/>
            <w:shd w:val="clear" w:color="auto" w:fill="auto"/>
          </w:tcPr>
          <w:p w14:paraId="4C19C2C1" w14:textId="77777777" w:rsidR="00D426AA" w:rsidRPr="00594108" w:rsidRDefault="00D426AA" w:rsidP="0083236A">
            <w:pPr>
              <w:pStyle w:val="RepTable"/>
              <w:jc w:val="right"/>
              <w:rPr>
                <w:color w:val="5B9BD5"/>
              </w:rPr>
            </w:pPr>
            <w:r w:rsidRPr="00594108">
              <w:rPr>
                <w:color w:val="5B9BD5"/>
              </w:rPr>
              <w:t>DDD = PEC</w:t>
            </w:r>
            <w:r w:rsidRPr="00594108">
              <w:rPr>
                <w:color w:val="5B9BD5"/>
                <w:vertAlign w:val="subscript"/>
              </w:rPr>
              <w:t>worm</w:t>
            </w:r>
            <w:r w:rsidRPr="00594108">
              <w:rPr>
                <w:color w:val="5B9BD5"/>
              </w:rPr>
              <w:t xml:space="preserve"> × 1.28</w:t>
            </w:r>
          </w:p>
        </w:tc>
      </w:tr>
      <w:tr w:rsidR="00D426AA" w:rsidRPr="00594108" w14:paraId="2B49E502" w14:textId="77777777" w:rsidTr="0083236A">
        <w:tc>
          <w:tcPr>
            <w:tcW w:w="1500" w:type="pct"/>
            <w:shd w:val="clear" w:color="auto" w:fill="auto"/>
          </w:tcPr>
          <w:p w14:paraId="2CFE5D1C" w14:textId="77777777" w:rsidR="00D426AA" w:rsidRPr="00594108" w:rsidRDefault="00D426AA" w:rsidP="0083236A">
            <w:pPr>
              <w:pStyle w:val="RepTable"/>
              <w:rPr>
                <w:color w:val="5B9BD5"/>
                <w:lang w:val="de-DE"/>
              </w:rPr>
            </w:pPr>
            <w:r w:rsidRPr="00594108">
              <w:rPr>
                <w:color w:val="5B9BD5"/>
                <w:lang w:val="de-DE"/>
              </w:rPr>
              <w:t>NOEL (mg/kg bw/d)</w:t>
            </w:r>
          </w:p>
        </w:tc>
        <w:tc>
          <w:tcPr>
            <w:tcW w:w="1250" w:type="pct"/>
            <w:shd w:val="clear" w:color="auto" w:fill="auto"/>
          </w:tcPr>
          <w:p w14:paraId="3546CB92" w14:textId="77777777" w:rsidR="00D426AA" w:rsidRPr="00594108" w:rsidRDefault="00D426AA" w:rsidP="0083236A">
            <w:pPr>
              <w:pStyle w:val="RepTable"/>
              <w:rPr>
                <w:color w:val="5B9BD5"/>
                <w:lang w:val="de-DE"/>
              </w:rPr>
            </w:pPr>
            <w:r w:rsidRPr="00594108">
              <w:rPr>
                <w:color w:val="5B9BD5"/>
                <w:lang w:val="de-DE"/>
              </w:rPr>
              <w:t>9.56*</w:t>
            </w:r>
          </w:p>
        </w:tc>
        <w:tc>
          <w:tcPr>
            <w:tcW w:w="2250" w:type="pct"/>
            <w:shd w:val="clear" w:color="auto" w:fill="auto"/>
          </w:tcPr>
          <w:p w14:paraId="77FC760E" w14:textId="77777777" w:rsidR="00D426AA" w:rsidRPr="00594108" w:rsidRDefault="00D426AA" w:rsidP="0083236A">
            <w:pPr>
              <w:pStyle w:val="RepTable"/>
              <w:rPr>
                <w:color w:val="5B9BD5"/>
                <w:lang w:val="de-DE"/>
              </w:rPr>
            </w:pPr>
          </w:p>
        </w:tc>
      </w:tr>
      <w:tr w:rsidR="00D426AA" w:rsidRPr="00594108" w14:paraId="6A750247" w14:textId="77777777" w:rsidTr="0083236A">
        <w:tc>
          <w:tcPr>
            <w:tcW w:w="1500" w:type="pct"/>
            <w:shd w:val="clear" w:color="auto" w:fill="auto"/>
          </w:tcPr>
          <w:p w14:paraId="4CE3432F" w14:textId="77777777" w:rsidR="00D426AA" w:rsidRPr="00594108" w:rsidRDefault="00D426AA" w:rsidP="0083236A">
            <w:pPr>
              <w:pStyle w:val="RepTable"/>
              <w:rPr>
                <w:color w:val="5B9BD5"/>
              </w:rPr>
            </w:pPr>
            <w:r w:rsidRPr="00594108">
              <w:rPr>
                <w:color w:val="5B9BD5"/>
              </w:rPr>
              <w:t>TER</w:t>
            </w:r>
            <w:r w:rsidRPr="00594108">
              <w:rPr>
                <w:color w:val="5B9BD5"/>
                <w:vertAlign w:val="subscript"/>
              </w:rPr>
              <w:t>lt</w:t>
            </w:r>
          </w:p>
        </w:tc>
        <w:tc>
          <w:tcPr>
            <w:tcW w:w="1250" w:type="pct"/>
            <w:shd w:val="clear" w:color="auto" w:fill="auto"/>
          </w:tcPr>
          <w:p w14:paraId="45954A86" w14:textId="77777777" w:rsidR="00D426AA" w:rsidRPr="00594108" w:rsidRDefault="00BA4305" w:rsidP="0083236A">
            <w:pPr>
              <w:pStyle w:val="RepTable"/>
              <w:rPr>
                <w:color w:val="5B9BD5"/>
              </w:rPr>
            </w:pPr>
            <w:r w:rsidRPr="00594108">
              <w:rPr>
                <w:color w:val="5B9BD5"/>
              </w:rPr>
              <w:t>6.97</w:t>
            </w:r>
          </w:p>
        </w:tc>
        <w:tc>
          <w:tcPr>
            <w:tcW w:w="2250" w:type="pct"/>
            <w:shd w:val="clear" w:color="auto" w:fill="auto"/>
          </w:tcPr>
          <w:p w14:paraId="0B58D877" w14:textId="77777777" w:rsidR="00D426AA" w:rsidRPr="00594108" w:rsidRDefault="00D426AA" w:rsidP="0083236A">
            <w:pPr>
              <w:pStyle w:val="RepTable"/>
              <w:rPr>
                <w:color w:val="5B9BD5"/>
              </w:rPr>
            </w:pPr>
          </w:p>
        </w:tc>
      </w:tr>
    </w:tbl>
    <w:p w14:paraId="25E54EB6" w14:textId="77777777" w:rsidR="00D426AA" w:rsidRPr="00594108" w:rsidRDefault="00D426AA" w:rsidP="00D426AA">
      <w:pPr>
        <w:pStyle w:val="RepTableFootnote"/>
        <w:rPr>
          <w:color w:val="5B9BD5"/>
          <w:lang w:val="en-GB"/>
        </w:rPr>
      </w:pPr>
      <w:r w:rsidRPr="00594108">
        <w:rPr>
          <w:color w:val="5B9BD5"/>
          <w:lang w:val="en-GB"/>
        </w:rPr>
        <w:t>TER values shown in bold fall below the relevant trigger.</w:t>
      </w:r>
    </w:p>
    <w:p w14:paraId="69096BB0" w14:textId="77777777" w:rsidR="00D426AA" w:rsidRDefault="00D426AA" w:rsidP="00D426AA">
      <w:pPr>
        <w:pStyle w:val="RepStandard"/>
        <w:rPr>
          <w:color w:val="5B9BD5"/>
          <w:sz w:val="18"/>
          <w:szCs w:val="18"/>
        </w:rPr>
      </w:pPr>
      <w:r w:rsidRPr="00594108">
        <w:rPr>
          <w:color w:val="5B9BD5"/>
          <w:sz w:val="18"/>
          <w:szCs w:val="18"/>
        </w:rPr>
        <w:t>*Endpoint estimated as parent NOEL/10.</w:t>
      </w:r>
    </w:p>
    <w:p w14:paraId="29753B65" w14:textId="77777777" w:rsidR="007E12D3" w:rsidRDefault="007E12D3" w:rsidP="00D426AA">
      <w:pPr>
        <w:pStyle w:val="RepStandard"/>
        <w:rPr>
          <w:color w:val="5B9BD5"/>
          <w:sz w:val="18"/>
          <w:szCs w:val="18"/>
        </w:rPr>
      </w:pPr>
    </w:p>
    <w:p w14:paraId="11746038" w14:textId="77777777" w:rsidR="007E12D3" w:rsidRPr="007E12D3" w:rsidRDefault="007E12D3" w:rsidP="007E12D3">
      <w:pPr>
        <w:widowControl w:val="0"/>
        <w:jc w:val="both"/>
        <w:rPr>
          <w:color w:val="5B9BD5"/>
          <w:lang w:val="en-GB"/>
        </w:rPr>
      </w:pPr>
      <w:r w:rsidRPr="007E12D3">
        <w:rPr>
          <w:color w:val="5B9BD5"/>
        </w:rPr>
        <w:t>The TER</w:t>
      </w:r>
      <w:r w:rsidRPr="007E12D3">
        <w:rPr>
          <w:color w:val="5B9BD5"/>
          <w:vertAlign w:val="subscript"/>
        </w:rPr>
        <w:t xml:space="preserve">lt </w:t>
      </w:r>
      <w:r w:rsidRPr="007E12D3">
        <w:rPr>
          <w:color w:val="5B9BD5"/>
        </w:rPr>
        <w:t>for the assessment of the</w:t>
      </w:r>
      <w:r>
        <w:rPr>
          <w:color w:val="5B9BD5"/>
        </w:rPr>
        <w:t xml:space="preserve"> risk for earthworm-eating mammals </w:t>
      </w:r>
      <w:r w:rsidRPr="007E12D3">
        <w:rPr>
          <w:color w:val="5B9BD5"/>
        </w:rPr>
        <w:t xml:space="preserve">due to exposure to </w:t>
      </w:r>
      <w:r w:rsidR="0069444D">
        <w:rPr>
          <w:color w:val="5B9BD5"/>
        </w:rPr>
        <w:t xml:space="preserve"> prothioconazole, </w:t>
      </w:r>
      <w:r w:rsidRPr="007E12D3">
        <w:rPr>
          <w:color w:val="5B9BD5"/>
        </w:rPr>
        <w:t>prothioconazole-S-methyl (M01)</w:t>
      </w:r>
      <w:r w:rsidR="0069444D">
        <w:rPr>
          <w:color w:val="5B9BD5"/>
        </w:rPr>
        <w:t xml:space="preserve">, M04 </w:t>
      </w:r>
      <w:r w:rsidRPr="007E12D3">
        <w:rPr>
          <w:color w:val="5B9BD5"/>
        </w:rPr>
        <w:t xml:space="preserve"> via bioaccumulation in earthworms does not fall below the relevant trigger TER value of 5, indicating low risk to birds following applications of Indofil.</w:t>
      </w:r>
    </w:p>
    <w:p w14:paraId="389C059B" w14:textId="77777777" w:rsidR="007E12D3" w:rsidRDefault="007E12D3" w:rsidP="00D426AA">
      <w:pPr>
        <w:pStyle w:val="RepStandard"/>
        <w:rPr>
          <w:color w:val="5B9BD5"/>
          <w:sz w:val="18"/>
          <w:szCs w:val="18"/>
        </w:rPr>
      </w:pPr>
    </w:p>
    <w:p w14:paraId="548FED2A" w14:textId="77777777" w:rsidR="00321B2B" w:rsidRDefault="00321B2B" w:rsidP="00D426AA">
      <w:pPr>
        <w:pStyle w:val="RepStandard"/>
        <w:rPr>
          <w:color w:val="5B9BD5"/>
          <w:sz w:val="18"/>
          <w:szCs w:val="18"/>
        </w:rPr>
      </w:pPr>
    </w:p>
    <w:p w14:paraId="308A46A4" w14:textId="77777777" w:rsidR="00573FAC" w:rsidRPr="00D426AA" w:rsidRDefault="00573FAC" w:rsidP="00573FAC">
      <w:pPr>
        <w:pStyle w:val="RepNewPart"/>
        <w:rPr>
          <w:u w:val="single"/>
        </w:rPr>
      </w:pPr>
      <w:r w:rsidRPr="00D426AA">
        <w:rPr>
          <w:u w:val="single"/>
        </w:rPr>
        <w:t>Risk assessment for fish-eating mammals via secondary poisoning</w:t>
      </w:r>
    </w:p>
    <w:p w14:paraId="43C4C803" w14:textId="77777777" w:rsidR="00573FAC" w:rsidRPr="002B1114" w:rsidRDefault="00573FAC" w:rsidP="00573FAC">
      <w:pPr>
        <w:pStyle w:val="RepStandard"/>
        <w:rPr>
          <w:highlight w:val="yellow"/>
        </w:rPr>
      </w:pPr>
      <w:r w:rsidRPr="002B1114">
        <w:t xml:space="preserve">According to EFSA/2009/1438, the risk for piscivorous mammals is assessed for a mammal of 3000 g body weight with a daily food consumption of 425 g. Bioaccumulation in fish is estimated based on predicted concentrations in surface water / is based on the regulatory acceptable concentration for aquatic organisms as a limit value for admissible </w:t>
      </w:r>
      <w:r w:rsidRPr="00573FAC">
        <w:t>concentrations of Prothioconazole in water</w:t>
      </w:r>
      <w:r w:rsidRPr="002B1114">
        <w:t>.</w:t>
      </w:r>
    </w:p>
    <w:p w14:paraId="6F39EB09" w14:textId="77777777" w:rsidR="00573FAC" w:rsidRPr="00594108" w:rsidRDefault="00573FAC" w:rsidP="00573FAC">
      <w:pPr>
        <w:pStyle w:val="RepLabel"/>
        <w:rPr>
          <w:color w:val="5B9BD5"/>
        </w:rPr>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rsidR="000B70AE">
        <w:t>1</w:t>
      </w:r>
      <w:r w:rsidR="004A3590">
        <w:t>4</w:t>
      </w:r>
      <w:r w:rsidRPr="002B1114">
        <w:t>:</w:t>
      </w:r>
      <w:r w:rsidRPr="002B1114">
        <w:tab/>
      </w:r>
      <w:r w:rsidRPr="00573FAC">
        <w:t>Assessment of the risk for fish-eating mammals due to exposure to Prothioconazole via bioaccumulation in fish (secondary poisoning) for the intended use in cereals</w:t>
      </w:r>
      <w:r w:rsidR="00576E2B">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573FAC" w:rsidRPr="002B1114" w14:paraId="168ECE3B" w14:textId="77777777" w:rsidTr="00BF5F01">
        <w:tc>
          <w:tcPr>
            <w:tcW w:w="1500" w:type="pct"/>
            <w:tcBorders>
              <w:top w:val="single" w:sz="4" w:space="0" w:color="auto"/>
              <w:left w:val="single" w:sz="4" w:space="0" w:color="auto"/>
              <w:bottom w:val="single" w:sz="4" w:space="0" w:color="auto"/>
              <w:right w:val="single" w:sz="4" w:space="0" w:color="auto"/>
            </w:tcBorders>
          </w:tcPr>
          <w:p w14:paraId="1BFAB135" w14:textId="77777777" w:rsidR="00573FAC" w:rsidRPr="00573FAC" w:rsidRDefault="00573FAC" w:rsidP="00BF5F01">
            <w:pPr>
              <w:pStyle w:val="RepTableBold"/>
              <w:rPr>
                <w:lang w:val="en-GB"/>
              </w:rPr>
            </w:pPr>
            <w:r w:rsidRPr="00573FAC">
              <w:rPr>
                <w:lang w:val="en-GB"/>
              </w:rPr>
              <w:t>Parameter</w:t>
            </w:r>
          </w:p>
        </w:tc>
        <w:tc>
          <w:tcPr>
            <w:tcW w:w="1250" w:type="pct"/>
            <w:tcBorders>
              <w:top w:val="single" w:sz="4" w:space="0" w:color="auto"/>
              <w:left w:val="single" w:sz="4" w:space="0" w:color="auto"/>
              <w:bottom w:val="single" w:sz="4" w:space="0" w:color="auto"/>
              <w:right w:val="single" w:sz="4" w:space="0" w:color="auto"/>
            </w:tcBorders>
          </w:tcPr>
          <w:p w14:paraId="7B6CF852" w14:textId="77777777" w:rsidR="00573FAC" w:rsidRPr="00573FAC" w:rsidRDefault="00573FAC" w:rsidP="00BF5F01">
            <w:pPr>
              <w:pStyle w:val="RepTableBold"/>
              <w:rPr>
                <w:lang w:val="en-GB"/>
              </w:rPr>
            </w:pPr>
            <w:r w:rsidRPr="00573FAC">
              <w:rPr>
                <w:lang w:val="en-GB"/>
              </w:rPr>
              <w:t>Prothioconazole</w:t>
            </w:r>
          </w:p>
        </w:tc>
        <w:tc>
          <w:tcPr>
            <w:tcW w:w="2250" w:type="pct"/>
            <w:tcBorders>
              <w:top w:val="single" w:sz="4" w:space="0" w:color="auto"/>
              <w:left w:val="single" w:sz="4" w:space="0" w:color="auto"/>
              <w:bottom w:val="single" w:sz="4" w:space="0" w:color="auto"/>
              <w:right w:val="single" w:sz="4" w:space="0" w:color="auto"/>
            </w:tcBorders>
          </w:tcPr>
          <w:p w14:paraId="1E7F593A" w14:textId="77777777" w:rsidR="00573FAC" w:rsidRPr="002B1114" w:rsidRDefault="00573FAC" w:rsidP="00BF5F01">
            <w:pPr>
              <w:pStyle w:val="RepTableBold"/>
              <w:rPr>
                <w:lang w:val="en-GB"/>
              </w:rPr>
            </w:pPr>
            <w:r w:rsidRPr="00573FAC">
              <w:rPr>
                <w:lang w:val="en-GB"/>
              </w:rPr>
              <w:t>comments</w:t>
            </w:r>
          </w:p>
        </w:tc>
      </w:tr>
      <w:tr w:rsidR="00573FAC" w:rsidRPr="002B1114" w14:paraId="346C2FC9" w14:textId="77777777" w:rsidTr="00BF5F01">
        <w:tc>
          <w:tcPr>
            <w:tcW w:w="1500" w:type="pct"/>
            <w:tcBorders>
              <w:top w:val="single" w:sz="4" w:space="0" w:color="auto"/>
              <w:left w:val="single" w:sz="4" w:space="0" w:color="auto"/>
              <w:bottom w:val="single" w:sz="4" w:space="0" w:color="auto"/>
              <w:right w:val="single" w:sz="4" w:space="0" w:color="auto"/>
            </w:tcBorders>
          </w:tcPr>
          <w:p w14:paraId="7F8A5DD5" w14:textId="77777777" w:rsidR="00573FAC" w:rsidRPr="002B1114" w:rsidRDefault="00573FAC" w:rsidP="00573FAC">
            <w:pPr>
              <w:pStyle w:val="RepTable"/>
              <w:rPr>
                <w:lang w:val="de-DE"/>
              </w:rPr>
            </w:pPr>
            <w:r w:rsidRPr="002B1114">
              <w:rPr>
                <w:lang w:val="de-DE"/>
              </w:rPr>
              <w:t>PEC</w:t>
            </w:r>
            <w:r w:rsidRPr="002B1114">
              <w:rPr>
                <w:vertAlign w:val="subscript"/>
                <w:lang w:val="de-DE"/>
              </w:rPr>
              <w:t>sw</w:t>
            </w:r>
            <w:r w:rsidRPr="002B1114">
              <w:rPr>
                <w:lang w:val="de-DE"/>
              </w:rPr>
              <w:t xml:space="preserve"> (</w:t>
            </w:r>
            <w:r w:rsidR="00320F45">
              <w:rPr>
                <w:lang w:val="de-DE"/>
              </w:rPr>
              <w:t>max</w:t>
            </w:r>
            <w:r w:rsidRPr="002B1114">
              <w:rPr>
                <w:lang w:val="de-DE"/>
              </w:rPr>
              <w:t>) (mg/L)</w:t>
            </w:r>
          </w:p>
        </w:tc>
        <w:tc>
          <w:tcPr>
            <w:tcW w:w="1250" w:type="pct"/>
            <w:tcBorders>
              <w:top w:val="single" w:sz="4" w:space="0" w:color="auto"/>
              <w:left w:val="single" w:sz="4" w:space="0" w:color="auto"/>
              <w:bottom w:val="single" w:sz="4" w:space="0" w:color="auto"/>
              <w:right w:val="single" w:sz="4" w:space="0" w:color="auto"/>
            </w:tcBorders>
          </w:tcPr>
          <w:p w14:paraId="7A3EC19E" w14:textId="77777777" w:rsidR="00573FAC" w:rsidRPr="00B15A92" w:rsidRDefault="00573FAC" w:rsidP="00573FAC">
            <w:pPr>
              <w:pStyle w:val="RepTable"/>
              <w:rPr>
                <w:lang w:val="de-DE"/>
              </w:rPr>
            </w:pPr>
            <w:r w:rsidRPr="00B15A92">
              <w:rPr>
                <w:lang w:val="de-DE"/>
              </w:rPr>
              <w:t>0.0</w:t>
            </w:r>
            <w:r w:rsidR="00C82562">
              <w:rPr>
                <w:lang w:val="de-DE"/>
              </w:rPr>
              <w:t>21</w:t>
            </w:r>
          </w:p>
        </w:tc>
        <w:tc>
          <w:tcPr>
            <w:tcW w:w="2250" w:type="pct"/>
            <w:tcBorders>
              <w:top w:val="single" w:sz="4" w:space="0" w:color="auto"/>
              <w:left w:val="single" w:sz="4" w:space="0" w:color="auto"/>
              <w:bottom w:val="single" w:sz="4" w:space="0" w:color="auto"/>
              <w:right w:val="single" w:sz="4" w:space="0" w:color="auto"/>
            </w:tcBorders>
          </w:tcPr>
          <w:p w14:paraId="5496B35F" w14:textId="77777777" w:rsidR="00573FAC" w:rsidRPr="00B15A92" w:rsidRDefault="00B15A92" w:rsidP="00573FAC">
            <w:pPr>
              <w:pStyle w:val="RepTable"/>
              <w:rPr>
                <w:lang w:val="de-DE"/>
              </w:rPr>
            </w:pPr>
            <w:r w:rsidRPr="00B15A92">
              <w:t>W</w:t>
            </w:r>
            <w:r w:rsidR="00573FAC" w:rsidRPr="00B15A92">
              <w:t xml:space="preserve">orst-case </w:t>
            </w:r>
            <w:r w:rsidR="00822EEB">
              <w:t xml:space="preserve">Step 1 </w:t>
            </w:r>
            <w:r w:rsidR="00573FAC" w:rsidRPr="00B15A92">
              <w:t>PEC</w:t>
            </w:r>
            <w:r w:rsidR="00573FAC" w:rsidRPr="00B15A92">
              <w:rPr>
                <w:vertAlign w:val="subscript"/>
              </w:rPr>
              <w:t>sw</w:t>
            </w:r>
            <w:r w:rsidR="00573FAC" w:rsidRPr="00B15A92">
              <w:t xml:space="preserve"> calculated for </w:t>
            </w:r>
            <w:r w:rsidRPr="00B15A92">
              <w:t>multiple application in winter and spring cereals</w:t>
            </w:r>
            <w:r w:rsidR="00822EEB">
              <w:t xml:space="preserve"> (Table 9.5-3)</w:t>
            </w:r>
          </w:p>
        </w:tc>
      </w:tr>
      <w:tr w:rsidR="00573FAC" w:rsidRPr="002B1114" w14:paraId="1336701A" w14:textId="77777777" w:rsidTr="00BF5F01">
        <w:tc>
          <w:tcPr>
            <w:tcW w:w="1500" w:type="pct"/>
            <w:tcBorders>
              <w:top w:val="single" w:sz="4" w:space="0" w:color="auto"/>
              <w:left w:val="single" w:sz="4" w:space="0" w:color="auto"/>
              <w:bottom w:val="single" w:sz="4" w:space="0" w:color="auto"/>
              <w:right w:val="single" w:sz="4" w:space="0" w:color="auto"/>
            </w:tcBorders>
          </w:tcPr>
          <w:p w14:paraId="3571F78E" w14:textId="77777777" w:rsidR="00573FAC" w:rsidRPr="002B1114" w:rsidRDefault="00573FAC" w:rsidP="00573FAC">
            <w:pPr>
              <w:pStyle w:val="RepTable"/>
              <w:rPr>
                <w:vertAlign w:val="subscript"/>
              </w:rPr>
            </w:pPr>
            <w:r w:rsidRPr="002B1114">
              <w:t>BCF</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7032CBA3" w14:textId="77777777" w:rsidR="00573FAC" w:rsidRPr="00A64FA0" w:rsidRDefault="00573FAC" w:rsidP="00573FAC">
            <w:pPr>
              <w:pStyle w:val="RepTable"/>
            </w:pPr>
            <w:r w:rsidRPr="00A64FA0">
              <w:t>19.7</w:t>
            </w:r>
          </w:p>
        </w:tc>
        <w:tc>
          <w:tcPr>
            <w:tcW w:w="2250" w:type="pct"/>
            <w:tcBorders>
              <w:top w:val="single" w:sz="4" w:space="0" w:color="auto"/>
              <w:left w:val="single" w:sz="4" w:space="0" w:color="auto"/>
              <w:bottom w:val="single" w:sz="4" w:space="0" w:color="auto"/>
              <w:right w:val="single" w:sz="4" w:space="0" w:color="auto"/>
            </w:tcBorders>
          </w:tcPr>
          <w:p w14:paraId="67BB303D" w14:textId="77777777" w:rsidR="00573FAC" w:rsidRPr="002B1114" w:rsidRDefault="00573FAC" w:rsidP="00573FAC">
            <w:pPr>
              <w:pStyle w:val="RepTable"/>
            </w:pPr>
          </w:p>
        </w:tc>
      </w:tr>
      <w:tr w:rsidR="00573FAC" w:rsidRPr="002B1114" w14:paraId="2F9DAB08" w14:textId="77777777" w:rsidTr="00BF5F01">
        <w:tc>
          <w:tcPr>
            <w:tcW w:w="1500" w:type="pct"/>
            <w:tcBorders>
              <w:top w:val="single" w:sz="4" w:space="0" w:color="auto"/>
              <w:left w:val="single" w:sz="4" w:space="0" w:color="auto"/>
              <w:bottom w:val="single" w:sz="4" w:space="0" w:color="auto"/>
              <w:right w:val="single" w:sz="4" w:space="0" w:color="auto"/>
            </w:tcBorders>
          </w:tcPr>
          <w:p w14:paraId="2A77440D" w14:textId="77777777" w:rsidR="00573FAC" w:rsidRPr="002B1114" w:rsidRDefault="00573FAC" w:rsidP="00573FAC">
            <w:pPr>
              <w:pStyle w:val="RepTable"/>
              <w:rPr>
                <w:vertAlign w:val="subscript"/>
              </w:rPr>
            </w:pPr>
            <w:r w:rsidRPr="002B1114">
              <w:t>BMF</w:t>
            </w:r>
          </w:p>
        </w:tc>
        <w:tc>
          <w:tcPr>
            <w:tcW w:w="1250" w:type="pct"/>
            <w:tcBorders>
              <w:top w:val="single" w:sz="4" w:space="0" w:color="auto"/>
              <w:left w:val="single" w:sz="4" w:space="0" w:color="auto"/>
              <w:bottom w:val="single" w:sz="4" w:space="0" w:color="auto"/>
              <w:right w:val="single" w:sz="4" w:space="0" w:color="auto"/>
            </w:tcBorders>
          </w:tcPr>
          <w:p w14:paraId="3C7A7FD0" w14:textId="77777777" w:rsidR="00573FAC" w:rsidRPr="00A64FA0" w:rsidRDefault="00573FAC" w:rsidP="00573FAC">
            <w:pPr>
              <w:pStyle w:val="RepTable"/>
            </w:pPr>
            <w:r w:rsidRPr="00A64FA0">
              <w:t>-</w:t>
            </w:r>
          </w:p>
        </w:tc>
        <w:tc>
          <w:tcPr>
            <w:tcW w:w="2250" w:type="pct"/>
            <w:tcBorders>
              <w:top w:val="single" w:sz="4" w:space="0" w:color="auto"/>
              <w:left w:val="single" w:sz="4" w:space="0" w:color="auto"/>
              <w:bottom w:val="single" w:sz="4" w:space="0" w:color="auto"/>
              <w:right w:val="single" w:sz="4" w:space="0" w:color="auto"/>
            </w:tcBorders>
          </w:tcPr>
          <w:p w14:paraId="42862747" w14:textId="77777777" w:rsidR="00573FAC" w:rsidRPr="002B1114" w:rsidRDefault="00573FAC" w:rsidP="00573FAC">
            <w:pPr>
              <w:pStyle w:val="RepTable"/>
            </w:pPr>
            <w:r w:rsidRPr="002B1114">
              <w:t>biomagnification factor (relevant for BCF ≥ 2000)</w:t>
            </w:r>
          </w:p>
        </w:tc>
      </w:tr>
      <w:tr w:rsidR="00573FAC" w:rsidRPr="002B1114" w14:paraId="583F14C3" w14:textId="77777777" w:rsidTr="00BF5F01">
        <w:tc>
          <w:tcPr>
            <w:tcW w:w="1500" w:type="pct"/>
            <w:tcBorders>
              <w:top w:val="single" w:sz="4" w:space="0" w:color="auto"/>
              <w:left w:val="single" w:sz="4" w:space="0" w:color="auto"/>
              <w:bottom w:val="single" w:sz="4" w:space="0" w:color="auto"/>
              <w:right w:val="single" w:sz="4" w:space="0" w:color="auto"/>
            </w:tcBorders>
          </w:tcPr>
          <w:p w14:paraId="4EB71C62" w14:textId="77777777" w:rsidR="00573FAC" w:rsidRPr="002B1114" w:rsidRDefault="00573FAC" w:rsidP="00573FAC">
            <w:pPr>
              <w:pStyle w:val="RepTable"/>
              <w:rPr>
                <w:vertAlign w:val="subscript"/>
              </w:rPr>
            </w:pPr>
            <w:r w:rsidRPr="002B1114">
              <w:t>PEC</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61C8CA92" w14:textId="77777777" w:rsidR="00573FAC" w:rsidRPr="00A64FA0" w:rsidRDefault="00573FAC" w:rsidP="00573FAC">
            <w:pPr>
              <w:pStyle w:val="RepTable"/>
            </w:pPr>
            <w:r>
              <w:t>0.</w:t>
            </w:r>
            <w:r w:rsidR="00C82562">
              <w:t>419</w:t>
            </w:r>
          </w:p>
        </w:tc>
        <w:tc>
          <w:tcPr>
            <w:tcW w:w="2250" w:type="pct"/>
            <w:tcBorders>
              <w:top w:val="single" w:sz="4" w:space="0" w:color="auto"/>
              <w:left w:val="single" w:sz="4" w:space="0" w:color="auto"/>
              <w:bottom w:val="single" w:sz="4" w:space="0" w:color="auto"/>
              <w:right w:val="single" w:sz="4" w:space="0" w:color="auto"/>
            </w:tcBorders>
          </w:tcPr>
          <w:p w14:paraId="6F101D40" w14:textId="77777777" w:rsidR="00573FAC" w:rsidRPr="002B1114" w:rsidRDefault="00573FAC" w:rsidP="00573FAC">
            <w:pPr>
              <w:pStyle w:val="RepTable"/>
              <w:rPr>
                <w:vertAlign w:val="subscript"/>
              </w:rPr>
            </w:pPr>
            <w:r w:rsidRPr="002B1114">
              <w:t>PEC</w:t>
            </w:r>
            <w:r w:rsidRPr="002B1114">
              <w:rPr>
                <w:vertAlign w:val="subscript"/>
              </w:rPr>
              <w:t xml:space="preserve">fish </w:t>
            </w:r>
            <w:r w:rsidRPr="002B1114">
              <w:t>= PEC</w:t>
            </w:r>
            <w:r w:rsidRPr="002B1114">
              <w:rPr>
                <w:vertAlign w:val="subscript"/>
              </w:rPr>
              <w:t xml:space="preserve">water </w:t>
            </w:r>
            <w:r w:rsidRPr="002B1114">
              <w:t>× BCF</w:t>
            </w:r>
            <w:r w:rsidRPr="002B1114">
              <w:rPr>
                <w:vertAlign w:val="subscript"/>
              </w:rPr>
              <w:t>fish</w:t>
            </w:r>
          </w:p>
        </w:tc>
      </w:tr>
      <w:tr w:rsidR="00573FAC" w:rsidRPr="002B1114" w14:paraId="33B58C0B" w14:textId="77777777" w:rsidTr="00BF5F01">
        <w:tc>
          <w:tcPr>
            <w:tcW w:w="1500" w:type="pct"/>
            <w:tcBorders>
              <w:top w:val="single" w:sz="4" w:space="0" w:color="auto"/>
              <w:left w:val="single" w:sz="4" w:space="0" w:color="auto"/>
              <w:bottom w:val="single" w:sz="4" w:space="0" w:color="auto"/>
              <w:right w:val="single" w:sz="4" w:space="0" w:color="auto"/>
            </w:tcBorders>
          </w:tcPr>
          <w:p w14:paraId="070C6811" w14:textId="77777777" w:rsidR="00573FAC" w:rsidRPr="002B1114" w:rsidRDefault="00573FAC" w:rsidP="00BF5F01">
            <w:pPr>
              <w:pStyle w:val="RepTable"/>
            </w:pPr>
            <w:r w:rsidRPr="002B1114">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020104E2" w14:textId="77777777" w:rsidR="00573FAC" w:rsidRPr="00573FAC" w:rsidRDefault="00573FAC" w:rsidP="00BF5F01">
            <w:pPr>
              <w:pStyle w:val="RepTable"/>
            </w:pPr>
            <w:r w:rsidRPr="00573FAC">
              <w:t>0.</w:t>
            </w:r>
            <w:r w:rsidR="00C82562">
              <w:t>060</w:t>
            </w:r>
          </w:p>
        </w:tc>
        <w:tc>
          <w:tcPr>
            <w:tcW w:w="2250" w:type="pct"/>
            <w:tcBorders>
              <w:top w:val="single" w:sz="4" w:space="0" w:color="auto"/>
              <w:left w:val="single" w:sz="4" w:space="0" w:color="auto"/>
              <w:bottom w:val="single" w:sz="4" w:space="0" w:color="auto"/>
              <w:right w:val="single" w:sz="4" w:space="0" w:color="auto"/>
            </w:tcBorders>
          </w:tcPr>
          <w:p w14:paraId="7C25081F" w14:textId="77777777" w:rsidR="00573FAC" w:rsidRPr="002B1114" w:rsidRDefault="00573FAC" w:rsidP="00BF5F01">
            <w:pPr>
              <w:pStyle w:val="RepTable"/>
            </w:pPr>
            <w:r w:rsidRPr="002B1114">
              <w:t>DDD = PEC</w:t>
            </w:r>
            <w:r w:rsidRPr="002B1114">
              <w:rPr>
                <w:vertAlign w:val="subscript"/>
              </w:rPr>
              <w:t xml:space="preserve">fish </w:t>
            </w:r>
            <w:r w:rsidRPr="002B1114">
              <w:t>× 0.142</w:t>
            </w:r>
          </w:p>
        </w:tc>
      </w:tr>
      <w:tr w:rsidR="00573FAC" w:rsidRPr="002B1114" w14:paraId="6FB8304A" w14:textId="77777777" w:rsidTr="00BF5F01">
        <w:tc>
          <w:tcPr>
            <w:tcW w:w="1500" w:type="pct"/>
            <w:tcBorders>
              <w:top w:val="single" w:sz="4" w:space="0" w:color="auto"/>
              <w:left w:val="single" w:sz="4" w:space="0" w:color="auto"/>
              <w:bottom w:val="single" w:sz="4" w:space="0" w:color="auto"/>
              <w:right w:val="single" w:sz="4" w:space="0" w:color="auto"/>
            </w:tcBorders>
          </w:tcPr>
          <w:p w14:paraId="56CA5970" w14:textId="77777777" w:rsidR="00573FAC" w:rsidRPr="002B1114" w:rsidRDefault="00573FAC" w:rsidP="00BF5F01">
            <w:pPr>
              <w:pStyle w:val="RepTable"/>
              <w:rPr>
                <w:lang w:val="de-DE"/>
              </w:rPr>
            </w:pPr>
            <w:r w:rsidRPr="002B1114">
              <w:rPr>
                <w:lang w:val="de-DE"/>
              </w:rPr>
              <w:t>NOEL (mg/kg bw/d)</w:t>
            </w:r>
          </w:p>
        </w:tc>
        <w:tc>
          <w:tcPr>
            <w:tcW w:w="1250" w:type="pct"/>
            <w:tcBorders>
              <w:top w:val="single" w:sz="4" w:space="0" w:color="auto"/>
              <w:left w:val="single" w:sz="4" w:space="0" w:color="auto"/>
              <w:bottom w:val="single" w:sz="4" w:space="0" w:color="auto"/>
              <w:right w:val="single" w:sz="4" w:space="0" w:color="auto"/>
            </w:tcBorders>
          </w:tcPr>
          <w:p w14:paraId="2BD5F68E" w14:textId="77777777" w:rsidR="00573FAC" w:rsidRPr="00573FAC" w:rsidRDefault="00573FAC" w:rsidP="00BF5F01">
            <w:pPr>
              <w:pStyle w:val="RepTable"/>
              <w:rPr>
                <w:lang w:val="de-DE"/>
              </w:rPr>
            </w:pPr>
            <w:r w:rsidRPr="00573FAC">
              <w:rPr>
                <w:lang w:val="de-DE"/>
              </w:rPr>
              <w:t>95.6</w:t>
            </w:r>
          </w:p>
        </w:tc>
        <w:tc>
          <w:tcPr>
            <w:tcW w:w="2250" w:type="pct"/>
            <w:tcBorders>
              <w:top w:val="single" w:sz="4" w:space="0" w:color="auto"/>
              <w:left w:val="single" w:sz="4" w:space="0" w:color="auto"/>
              <w:bottom w:val="single" w:sz="4" w:space="0" w:color="auto"/>
              <w:right w:val="single" w:sz="4" w:space="0" w:color="auto"/>
            </w:tcBorders>
          </w:tcPr>
          <w:p w14:paraId="4A606965" w14:textId="77777777" w:rsidR="00573FAC" w:rsidRPr="002B1114" w:rsidRDefault="00573FAC" w:rsidP="00BF5F01">
            <w:pPr>
              <w:pStyle w:val="RepTable"/>
              <w:rPr>
                <w:lang w:val="de-DE"/>
              </w:rPr>
            </w:pPr>
          </w:p>
        </w:tc>
      </w:tr>
      <w:tr w:rsidR="00573FAC" w:rsidRPr="002B1114" w14:paraId="28318C50" w14:textId="77777777" w:rsidTr="00BF5F01">
        <w:tc>
          <w:tcPr>
            <w:tcW w:w="1500" w:type="pct"/>
            <w:tcBorders>
              <w:top w:val="single" w:sz="4" w:space="0" w:color="auto"/>
              <w:left w:val="single" w:sz="4" w:space="0" w:color="auto"/>
              <w:bottom w:val="single" w:sz="4" w:space="0" w:color="auto"/>
              <w:right w:val="single" w:sz="4" w:space="0" w:color="auto"/>
            </w:tcBorders>
          </w:tcPr>
          <w:p w14:paraId="0821769B" w14:textId="77777777" w:rsidR="00573FAC" w:rsidRPr="002B1114" w:rsidRDefault="00573FAC" w:rsidP="00573FAC">
            <w:pPr>
              <w:pStyle w:val="RepTable"/>
              <w:rPr>
                <w:vertAlign w:val="subscript"/>
              </w:rPr>
            </w:pPr>
            <w:r w:rsidRPr="002B1114">
              <w:t>TER</w:t>
            </w:r>
            <w:r w:rsidRPr="002B1114">
              <w:rPr>
                <w:vertAlign w:val="subscript"/>
              </w:rPr>
              <w:t>lt</w:t>
            </w:r>
          </w:p>
        </w:tc>
        <w:tc>
          <w:tcPr>
            <w:tcW w:w="1250" w:type="pct"/>
            <w:tcBorders>
              <w:top w:val="single" w:sz="4" w:space="0" w:color="auto"/>
              <w:left w:val="single" w:sz="4" w:space="0" w:color="auto"/>
              <w:bottom w:val="single" w:sz="4" w:space="0" w:color="auto"/>
              <w:right w:val="single" w:sz="4" w:space="0" w:color="auto"/>
            </w:tcBorders>
          </w:tcPr>
          <w:p w14:paraId="06CFC532" w14:textId="77777777" w:rsidR="00573FAC" w:rsidRPr="00573FAC" w:rsidRDefault="00C82562" w:rsidP="00573FAC">
            <w:pPr>
              <w:pStyle w:val="RepTable"/>
            </w:pPr>
            <w:r>
              <w:t>1606.7</w:t>
            </w:r>
          </w:p>
        </w:tc>
        <w:tc>
          <w:tcPr>
            <w:tcW w:w="2250" w:type="pct"/>
            <w:tcBorders>
              <w:top w:val="single" w:sz="4" w:space="0" w:color="auto"/>
              <w:left w:val="single" w:sz="4" w:space="0" w:color="auto"/>
              <w:bottom w:val="single" w:sz="4" w:space="0" w:color="auto"/>
              <w:right w:val="single" w:sz="4" w:space="0" w:color="auto"/>
            </w:tcBorders>
          </w:tcPr>
          <w:p w14:paraId="6BCCBB12" w14:textId="77777777" w:rsidR="00573FAC" w:rsidRPr="002B1114" w:rsidRDefault="00573FAC" w:rsidP="00573FAC">
            <w:pPr>
              <w:pStyle w:val="RepTable"/>
            </w:pPr>
            <w:r>
              <w:t>&gt;5, no further refinement</w:t>
            </w:r>
          </w:p>
        </w:tc>
      </w:tr>
    </w:tbl>
    <w:p w14:paraId="0FE0ACC3" w14:textId="77777777" w:rsidR="00573FAC" w:rsidRDefault="00573FAC" w:rsidP="00573FAC">
      <w:pPr>
        <w:pStyle w:val="RepTableFootnote"/>
        <w:rPr>
          <w:lang w:val="en-GB"/>
        </w:rPr>
      </w:pPr>
      <w:r w:rsidRPr="002B1114">
        <w:rPr>
          <w:lang w:val="en-GB"/>
        </w:rPr>
        <w:t>TER values shown in bold fall below the relevant trigger.</w:t>
      </w:r>
    </w:p>
    <w:p w14:paraId="39506432" w14:textId="77777777" w:rsidR="00B061AB" w:rsidRPr="0083236A" w:rsidRDefault="00B061AB" w:rsidP="0083236A">
      <w:pPr>
        <w:pStyle w:val="RepStandard"/>
      </w:pPr>
    </w:p>
    <w:p w14:paraId="5C20A436" w14:textId="77777777" w:rsidR="00576E2B" w:rsidRPr="00576E2B" w:rsidRDefault="00573FAC" w:rsidP="00576E2B">
      <w:pPr>
        <w:pStyle w:val="RepLabel"/>
        <w:rPr>
          <w:color w:val="5B9BD5"/>
        </w:rPr>
      </w:pPr>
      <w:r w:rsidRPr="002B1114">
        <w:t xml:space="preserve">Table </w:t>
      </w:r>
      <w:r w:rsidRPr="002B1114">
        <w:fldChar w:fldCharType="begin"/>
      </w:r>
      <w:r w:rsidRPr="002B1114">
        <w:instrText xml:space="preserve"> STYLEREF 2 \s </w:instrText>
      </w:r>
      <w:r w:rsidRPr="002B1114">
        <w:fldChar w:fldCharType="separate"/>
      </w:r>
      <w:r w:rsidRPr="002B1114">
        <w:rPr>
          <w:noProof/>
        </w:rPr>
        <w:t>9.3</w:t>
      </w:r>
      <w:r w:rsidRPr="002B1114">
        <w:fldChar w:fldCharType="end"/>
      </w:r>
      <w:r w:rsidRPr="002B1114">
        <w:noBreakHyphen/>
      </w:r>
      <w:r>
        <w:t>1</w:t>
      </w:r>
      <w:r w:rsidR="004A3590">
        <w:t>5</w:t>
      </w:r>
      <w:r w:rsidRPr="002B1114">
        <w:t>:</w:t>
      </w:r>
      <w:r w:rsidRPr="002B1114">
        <w:tab/>
        <w:t xml:space="preserve">Assessment of the risk for fish-eating mammals due to exposure to </w:t>
      </w:r>
      <w:r>
        <w:t>JAU 6476-desthio</w:t>
      </w:r>
      <w:r w:rsidRPr="002B1114">
        <w:t xml:space="preserve"> via bioaccumulation in fish (secondary poisoning) for the intended use </w:t>
      </w:r>
      <w:r w:rsidRPr="00E82466">
        <w:t>in cereals</w:t>
      </w:r>
      <w:r w:rsidR="00576E2B">
        <w:t xml:space="preserve">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804"/>
        <w:gridCol w:w="2337"/>
        <w:gridCol w:w="4207"/>
      </w:tblGrid>
      <w:tr w:rsidR="00573FAC" w:rsidRPr="002B1114" w14:paraId="63808402" w14:textId="77777777" w:rsidTr="00BF5F01">
        <w:tc>
          <w:tcPr>
            <w:tcW w:w="1500" w:type="pct"/>
            <w:tcBorders>
              <w:top w:val="single" w:sz="4" w:space="0" w:color="auto"/>
              <w:left w:val="single" w:sz="4" w:space="0" w:color="auto"/>
              <w:bottom w:val="single" w:sz="4" w:space="0" w:color="auto"/>
              <w:right w:val="single" w:sz="4" w:space="0" w:color="auto"/>
            </w:tcBorders>
          </w:tcPr>
          <w:p w14:paraId="6B48817C" w14:textId="77777777" w:rsidR="00573FAC" w:rsidRPr="00E82466" w:rsidRDefault="00573FAC" w:rsidP="00BF5F01">
            <w:pPr>
              <w:pStyle w:val="RepTableBold"/>
              <w:rPr>
                <w:lang w:val="en-GB"/>
              </w:rPr>
            </w:pPr>
            <w:r w:rsidRPr="00E82466">
              <w:rPr>
                <w:lang w:val="en-GB"/>
              </w:rPr>
              <w:t>Parameter</w:t>
            </w:r>
          </w:p>
        </w:tc>
        <w:tc>
          <w:tcPr>
            <w:tcW w:w="1250" w:type="pct"/>
            <w:tcBorders>
              <w:top w:val="single" w:sz="4" w:space="0" w:color="auto"/>
              <w:left w:val="single" w:sz="4" w:space="0" w:color="auto"/>
              <w:bottom w:val="single" w:sz="4" w:space="0" w:color="auto"/>
              <w:right w:val="single" w:sz="4" w:space="0" w:color="auto"/>
            </w:tcBorders>
          </w:tcPr>
          <w:p w14:paraId="579C5207" w14:textId="77777777" w:rsidR="00573FAC" w:rsidRPr="00E82466" w:rsidRDefault="00573FAC" w:rsidP="00BF5F01">
            <w:pPr>
              <w:pStyle w:val="RepTableBold"/>
              <w:rPr>
                <w:lang w:val="en-GB"/>
              </w:rPr>
            </w:pPr>
            <w:r>
              <w:t>JAU 6476-desthio</w:t>
            </w:r>
            <w:r w:rsidR="00BA4305">
              <w:t xml:space="preserve"> ( </w:t>
            </w:r>
            <w:r w:rsidR="00BA4305" w:rsidRPr="00594108">
              <w:rPr>
                <w:color w:val="5B9BD5"/>
              </w:rPr>
              <w:t>M04)</w:t>
            </w:r>
          </w:p>
        </w:tc>
        <w:tc>
          <w:tcPr>
            <w:tcW w:w="2250" w:type="pct"/>
            <w:tcBorders>
              <w:top w:val="single" w:sz="4" w:space="0" w:color="auto"/>
              <w:left w:val="single" w:sz="4" w:space="0" w:color="auto"/>
              <w:bottom w:val="single" w:sz="4" w:space="0" w:color="auto"/>
              <w:right w:val="single" w:sz="4" w:space="0" w:color="auto"/>
            </w:tcBorders>
          </w:tcPr>
          <w:p w14:paraId="2303CA9C" w14:textId="77777777" w:rsidR="00573FAC" w:rsidRPr="002B1114" w:rsidRDefault="00573FAC" w:rsidP="00BF5F01">
            <w:pPr>
              <w:pStyle w:val="RepTableBold"/>
              <w:rPr>
                <w:lang w:val="en-GB"/>
              </w:rPr>
            </w:pPr>
            <w:r w:rsidRPr="002B1114">
              <w:rPr>
                <w:lang w:val="en-GB"/>
              </w:rPr>
              <w:t>comments</w:t>
            </w:r>
          </w:p>
        </w:tc>
      </w:tr>
      <w:tr w:rsidR="00573FAC" w:rsidRPr="002B1114" w14:paraId="3DB9B0FC" w14:textId="77777777" w:rsidTr="00BF5F01">
        <w:tc>
          <w:tcPr>
            <w:tcW w:w="1500" w:type="pct"/>
            <w:tcBorders>
              <w:top w:val="single" w:sz="4" w:space="0" w:color="auto"/>
              <w:left w:val="single" w:sz="4" w:space="0" w:color="auto"/>
              <w:bottom w:val="single" w:sz="4" w:space="0" w:color="auto"/>
              <w:right w:val="single" w:sz="4" w:space="0" w:color="auto"/>
            </w:tcBorders>
          </w:tcPr>
          <w:p w14:paraId="5455298D" w14:textId="77777777" w:rsidR="00573FAC" w:rsidRPr="00E82466" w:rsidRDefault="00573FAC" w:rsidP="00BF5F01">
            <w:pPr>
              <w:pStyle w:val="RepTable"/>
              <w:rPr>
                <w:lang w:val="de-DE"/>
              </w:rPr>
            </w:pPr>
            <w:r w:rsidRPr="00E82466">
              <w:rPr>
                <w:lang w:val="de-DE"/>
              </w:rPr>
              <w:lastRenderedPageBreak/>
              <w:t>PEC</w:t>
            </w:r>
            <w:r w:rsidRPr="00E82466">
              <w:rPr>
                <w:vertAlign w:val="subscript"/>
                <w:lang w:val="de-DE"/>
              </w:rPr>
              <w:t>sw</w:t>
            </w:r>
            <w:r w:rsidRPr="00E82466">
              <w:rPr>
                <w:lang w:val="de-DE"/>
              </w:rPr>
              <w:t xml:space="preserve"> (</w:t>
            </w:r>
            <w:r w:rsidR="00320F45">
              <w:rPr>
                <w:lang w:val="de-DE"/>
              </w:rPr>
              <w:t>max</w:t>
            </w:r>
            <w:r w:rsidRPr="00E82466">
              <w:rPr>
                <w:lang w:val="de-DE"/>
              </w:rPr>
              <w:t>) (mg/L)</w:t>
            </w:r>
          </w:p>
        </w:tc>
        <w:tc>
          <w:tcPr>
            <w:tcW w:w="1250" w:type="pct"/>
            <w:tcBorders>
              <w:top w:val="single" w:sz="4" w:space="0" w:color="auto"/>
              <w:left w:val="single" w:sz="4" w:space="0" w:color="auto"/>
              <w:bottom w:val="single" w:sz="4" w:space="0" w:color="auto"/>
              <w:right w:val="single" w:sz="4" w:space="0" w:color="auto"/>
            </w:tcBorders>
          </w:tcPr>
          <w:p w14:paraId="6227E47B" w14:textId="77777777" w:rsidR="00573FAC" w:rsidRPr="00822EEB" w:rsidRDefault="00573FAC" w:rsidP="00BF5F01">
            <w:pPr>
              <w:pStyle w:val="RepTable"/>
              <w:rPr>
                <w:lang w:val="de-DE"/>
              </w:rPr>
            </w:pPr>
            <w:r w:rsidRPr="00822EEB">
              <w:rPr>
                <w:lang w:val="de-DE"/>
              </w:rPr>
              <w:t>0.</w:t>
            </w:r>
            <w:r w:rsidR="00C82562">
              <w:rPr>
                <w:lang w:val="de-DE"/>
              </w:rPr>
              <w:t>1108</w:t>
            </w:r>
          </w:p>
        </w:tc>
        <w:tc>
          <w:tcPr>
            <w:tcW w:w="2250" w:type="pct"/>
            <w:tcBorders>
              <w:top w:val="single" w:sz="4" w:space="0" w:color="auto"/>
              <w:left w:val="single" w:sz="4" w:space="0" w:color="auto"/>
              <w:bottom w:val="single" w:sz="4" w:space="0" w:color="auto"/>
              <w:right w:val="single" w:sz="4" w:space="0" w:color="auto"/>
            </w:tcBorders>
          </w:tcPr>
          <w:p w14:paraId="2F752FDB" w14:textId="77777777" w:rsidR="00573FAC" w:rsidRPr="00822EEB" w:rsidRDefault="00B15A92" w:rsidP="00BF5F01">
            <w:pPr>
              <w:pStyle w:val="RepTable"/>
              <w:rPr>
                <w:lang w:val="de-DE"/>
              </w:rPr>
            </w:pPr>
            <w:r w:rsidRPr="00822EEB">
              <w:t xml:space="preserve">Worst-case </w:t>
            </w:r>
            <w:r w:rsidR="00822EEB">
              <w:t xml:space="preserve">Step 1 </w:t>
            </w:r>
            <w:r w:rsidRPr="00822EEB">
              <w:t>PEC</w:t>
            </w:r>
            <w:r w:rsidRPr="00822EEB">
              <w:rPr>
                <w:vertAlign w:val="subscript"/>
              </w:rPr>
              <w:t>sw</w:t>
            </w:r>
            <w:r w:rsidRPr="00822EEB">
              <w:t xml:space="preserve"> calculated for multiple application in winter and spring cereals</w:t>
            </w:r>
            <w:r w:rsidR="00573FAC" w:rsidRPr="00822EEB">
              <w:t>.</w:t>
            </w:r>
            <w:r w:rsidR="00822EEB" w:rsidRPr="00822EEB">
              <w:t xml:space="preserve"> (Table 9.5-4)</w:t>
            </w:r>
          </w:p>
        </w:tc>
      </w:tr>
      <w:tr w:rsidR="00573FAC" w:rsidRPr="002B1114" w14:paraId="2DDD32EC" w14:textId="77777777" w:rsidTr="00BF5F01">
        <w:tc>
          <w:tcPr>
            <w:tcW w:w="1500" w:type="pct"/>
            <w:tcBorders>
              <w:top w:val="single" w:sz="4" w:space="0" w:color="auto"/>
              <w:left w:val="single" w:sz="4" w:space="0" w:color="auto"/>
              <w:bottom w:val="single" w:sz="4" w:space="0" w:color="auto"/>
              <w:right w:val="single" w:sz="4" w:space="0" w:color="auto"/>
            </w:tcBorders>
          </w:tcPr>
          <w:p w14:paraId="17C797E1" w14:textId="77777777" w:rsidR="00573FAC" w:rsidRPr="002B1114" w:rsidRDefault="00573FAC" w:rsidP="00BF5F01">
            <w:pPr>
              <w:pStyle w:val="RepTable"/>
              <w:rPr>
                <w:vertAlign w:val="subscript"/>
              </w:rPr>
            </w:pPr>
            <w:r w:rsidRPr="002B1114">
              <w:t>BCF</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5F1A4E88" w14:textId="77777777" w:rsidR="00573FAC" w:rsidRPr="0077710B" w:rsidRDefault="00573FAC" w:rsidP="00BF5F01">
            <w:pPr>
              <w:pStyle w:val="RepTable"/>
            </w:pPr>
            <w:r w:rsidRPr="0077710B">
              <w:t>65</w:t>
            </w:r>
          </w:p>
        </w:tc>
        <w:tc>
          <w:tcPr>
            <w:tcW w:w="2250" w:type="pct"/>
            <w:tcBorders>
              <w:top w:val="single" w:sz="4" w:space="0" w:color="auto"/>
              <w:left w:val="single" w:sz="4" w:space="0" w:color="auto"/>
              <w:bottom w:val="single" w:sz="4" w:space="0" w:color="auto"/>
              <w:right w:val="single" w:sz="4" w:space="0" w:color="auto"/>
            </w:tcBorders>
          </w:tcPr>
          <w:p w14:paraId="0F438F4D" w14:textId="77777777" w:rsidR="00573FAC" w:rsidRPr="0077710B" w:rsidRDefault="00573FAC" w:rsidP="00BF5F01">
            <w:pPr>
              <w:pStyle w:val="RepTable"/>
            </w:pPr>
          </w:p>
        </w:tc>
      </w:tr>
      <w:tr w:rsidR="00573FAC" w:rsidRPr="002B1114" w14:paraId="7B02E4C2" w14:textId="77777777" w:rsidTr="00BF5F01">
        <w:tc>
          <w:tcPr>
            <w:tcW w:w="1500" w:type="pct"/>
            <w:tcBorders>
              <w:top w:val="single" w:sz="4" w:space="0" w:color="auto"/>
              <w:left w:val="single" w:sz="4" w:space="0" w:color="auto"/>
              <w:bottom w:val="single" w:sz="4" w:space="0" w:color="auto"/>
              <w:right w:val="single" w:sz="4" w:space="0" w:color="auto"/>
            </w:tcBorders>
          </w:tcPr>
          <w:p w14:paraId="19F7592F" w14:textId="77777777" w:rsidR="00573FAC" w:rsidRPr="002B1114" w:rsidRDefault="00573FAC" w:rsidP="00BF5F01">
            <w:pPr>
              <w:pStyle w:val="RepTable"/>
              <w:rPr>
                <w:vertAlign w:val="subscript"/>
              </w:rPr>
            </w:pPr>
            <w:r w:rsidRPr="002B1114">
              <w:t>BMF</w:t>
            </w:r>
          </w:p>
        </w:tc>
        <w:tc>
          <w:tcPr>
            <w:tcW w:w="1250" w:type="pct"/>
            <w:tcBorders>
              <w:top w:val="single" w:sz="4" w:space="0" w:color="auto"/>
              <w:left w:val="single" w:sz="4" w:space="0" w:color="auto"/>
              <w:bottom w:val="single" w:sz="4" w:space="0" w:color="auto"/>
              <w:right w:val="single" w:sz="4" w:space="0" w:color="auto"/>
            </w:tcBorders>
          </w:tcPr>
          <w:p w14:paraId="4125248F" w14:textId="77777777" w:rsidR="00573FAC" w:rsidRPr="0077710B" w:rsidRDefault="00573FAC" w:rsidP="00BF5F01">
            <w:pPr>
              <w:pStyle w:val="RepTable"/>
            </w:pPr>
            <w:r w:rsidRPr="0077710B">
              <w:t>-</w:t>
            </w:r>
          </w:p>
        </w:tc>
        <w:tc>
          <w:tcPr>
            <w:tcW w:w="2250" w:type="pct"/>
            <w:tcBorders>
              <w:top w:val="single" w:sz="4" w:space="0" w:color="auto"/>
              <w:left w:val="single" w:sz="4" w:space="0" w:color="auto"/>
              <w:bottom w:val="single" w:sz="4" w:space="0" w:color="auto"/>
              <w:right w:val="single" w:sz="4" w:space="0" w:color="auto"/>
            </w:tcBorders>
          </w:tcPr>
          <w:p w14:paraId="48F85C8A" w14:textId="77777777" w:rsidR="00573FAC" w:rsidRPr="0077710B" w:rsidRDefault="00573FAC" w:rsidP="00BF5F01">
            <w:pPr>
              <w:pStyle w:val="RepTable"/>
            </w:pPr>
            <w:r w:rsidRPr="0077710B">
              <w:t>biomagnification factor (relevant for BCF ≥ 2000)</w:t>
            </w:r>
          </w:p>
        </w:tc>
      </w:tr>
      <w:tr w:rsidR="00573FAC" w:rsidRPr="002B1114" w14:paraId="3E424DF8" w14:textId="77777777" w:rsidTr="00BF5F01">
        <w:tc>
          <w:tcPr>
            <w:tcW w:w="1500" w:type="pct"/>
            <w:tcBorders>
              <w:top w:val="single" w:sz="4" w:space="0" w:color="auto"/>
              <w:left w:val="single" w:sz="4" w:space="0" w:color="auto"/>
              <w:bottom w:val="single" w:sz="4" w:space="0" w:color="auto"/>
              <w:right w:val="single" w:sz="4" w:space="0" w:color="auto"/>
            </w:tcBorders>
          </w:tcPr>
          <w:p w14:paraId="390EE362" w14:textId="77777777" w:rsidR="00573FAC" w:rsidRPr="002B1114" w:rsidRDefault="00573FAC" w:rsidP="00BF5F01">
            <w:pPr>
              <w:pStyle w:val="RepTable"/>
              <w:rPr>
                <w:vertAlign w:val="subscript"/>
              </w:rPr>
            </w:pPr>
            <w:r w:rsidRPr="002B1114">
              <w:t>PEC</w:t>
            </w:r>
            <w:r w:rsidRPr="002B1114">
              <w:rPr>
                <w:vertAlign w:val="subscript"/>
              </w:rPr>
              <w:t>fish</w:t>
            </w:r>
          </w:p>
        </w:tc>
        <w:tc>
          <w:tcPr>
            <w:tcW w:w="1250" w:type="pct"/>
            <w:tcBorders>
              <w:top w:val="single" w:sz="4" w:space="0" w:color="auto"/>
              <w:left w:val="single" w:sz="4" w:space="0" w:color="auto"/>
              <w:bottom w:val="single" w:sz="4" w:space="0" w:color="auto"/>
              <w:right w:val="single" w:sz="4" w:space="0" w:color="auto"/>
            </w:tcBorders>
          </w:tcPr>
          <w:p w14:paraId="0B35F8A7" w14:textId="77777777" w:rsidR="00573FAC" w:rsidRPr="0077710B" w:rsidRDefault="00C82562" w:rsidP="00BF5F01">
            <w:pPr>
              <w:pStyle w:val="RepTable"/>
            </w:pPr>
            <w:r>
              <w:t>7.202</w:t>
            </w:r>
          </w:p>
        </w:tc>
        <w:tc>
          <w:tcPr>
            <w:tcW w:w="2250" w:type="pct"/>
            <w:tcBorders>
              <w:top w:val="single" w:sz="4" w:space="0" w:color="auto"/>
              <w:left w:val="single" w:sz="4" w:space="0" w:color="auto"/>
              <w:bottom w:val="single" w:sz="4" w:space="0" w:color="auto"/>
              <w:right w:val="single" w:sz="4" w:space="0" w:color="auto"/>
            </w:tcBorders>
          </w:tcPr>
          <w:p w14:paraId="3090CE2C" w14:textId="77777777" w:rsidR="00573FAC" w:rsidRPr="0077710B" w:rsidRDefault="00573FAC" w:rsidP="00BF5F01">
            <w:pPr>
              <w:pStyle w:val="RepTable"/>
              <w:rPr>
                <w:vertAlign w:val="subscript"/>
              </w:rPr>
            </w:pPr>
            <w:r w:rsidRPr="0077710B">
              <w:t>PEC</w:t>
            </w:r>
            <w:r w:rsidRPr="0077710B">
              <w:rPr>
                <w:vertAlign w:val="subscript"/>
              </w:rPr>
              <w:t xml:space="preserve">fish </w:t>
            </w:r>
            <w:r w:rsidRPr="0077710B">
              <w:t>= PEC</w:t>
            </w:r>
            <w:r w:rsidRPr="0077710B">
              <w:rPr>
                <w:vertAlign w:val="subscript"/>
              </w:rPr>
              <w:t xml:space="preserve">water </w:t>
            </w:r>
            <w:r w:rsidRPr="0077710B">
              <w:t>× BCF</w:t>
            </w:r>
            <w:r w:rsidRPr="0077710B">
              <w:rPr>
                <w:vertAlign w:val="subscript"/>
              </w:rPr>
              <w:t>fish</w:t>
            </w:r>
          </w:p>
        </w:tc>
      </w:tr>
      <w:tr w:rsidR="00573FAC" w:rsidRPr="002B1114" w14:paraId="6ABBD337" w14:textId="77777777" w:rsidTr="00BF5F01">
        <w:tc>
          <w:tcPr>
            <w:tcW w:w="1500" w:type="pct"/>
            <w:tcBorders>
              <w:top w:val="single" w:sz="4" w:space="0" w:color="auto"/>
              <w:left w:val="single" w:sz="4" w:space="0" w:color="auto"/>
              <w:bottom w:val="single" w:sz="4" w:space="0" w:color="auto"/>
              <w:right w:val="single" w:sz="4" w:space="0" w:color="auto"/>
            </w:tcBorders>
          </w:tcPr>
          <w:p w14:paraId="10B5F0B9" w14:textId="77777777" w:rsidR="00573FAC" w:rsidRPr="002B1114" w:rsidRDefault="00573FAC" w:rsidP="00BF5F01">
            <w:pPr>
              <w:pStyle w:val="RepTable"/>
            </w:pPr>
            <w:r w:rsidRPr="002B1114">
              <w:t>Daily dietary dose (mg/kg bw/d)</w:t>
            </w:r>
          </w:p>
        </w:tc>
        <w:tc>
          <w:tcPr>
            <w:tcW w:w="1250" w:type="pct"/>
            <w:tcBorders>
              <w:top w:val="single" w:sz="4" w:space="0" w:color="auto"/>
              <w:left w:val="single" w:sz="4" w:space="0" w:color="auto"/>
              <w:bottom w:val="single" w:sz="4" w:space="0" w:color="auto"/>
              <w:right w:val="single" w:sz="4" w:space="0" w:color="auto"/>
            </w:tcBorders>
          </w:tcPr>
          <w:p w14:paraId="2EE0A394" w14:textId="77777777" w:rsidR="00573FAC" w:rsidRPr="0077710B" w:rsidRDefault="00C82562" w:rsidP="00BF5F01">
            <w:pPr>
              <w:pStyle w:val="RepTable"/>
            </w:pPr>
            <w:r>
              <w:t>1.023</w:t>
            </w:r>
          </w:p>
        </w:tc>
        <w:tc>
          <w:tcPr>
            <w:tcW w:w="2250" w:type="pct"/>
            <w:tcBorders>
              <w:top w:val="single" w:sz="4" w:space="0" w:color="auto"/>
              <w:left w:val="single" w:sz="4" w:space="0" w:color="auto"/>
              <w:bottom w:val="single" w:sz="4" w:space="0" w:color="auto"/>
              <w:right w:val="single" w:sz="4" w:space="0" w:color="auto"/>
            </w:tcBorders>
          </w:tcPr>
          <w:p w14:paraId="7AF02B58" w14:textId="77777777" w:rsidR="00573FAC" w:rsidRPr="0077710B" w:rsidRDefault="00573FAC" w:rsidP="00BF5F01">
            <w:pPr>
              <w:pStyle w:val="RepTable"/>
            </w:pPr>
            <w:r w:rsidRPr="0077710B">
              <w:t>DDD = PEC</w:t>
            </w:r>
            <w:r w:rsidRPr="0077710B">
              <w:rPr>
                <w:vertAlign w:val="subscript"/>
              </w:rPr>
              <w:t xml:space="preserve">fish </w:t>
            </w:r>
            <w:r w:rsidRPr="0077710B">
              <w:t>× 0.1</w:t>
            </w:r>
            <w:r>
              <w:t>42</w:t>
            </w:r>
          </w:p>
        </w:tc>
      </w:tr>
      <w:tr w:rsidR="00573FAC" w:rsidRPr="002B1114" w14:paraId="58BCE3D2" w14:textId="77777777" w:rsidTr="00BF5F01">
        <w:tc>
          <w:tcPr>
            <w:tcW w:w="1500" w:type="pct"/>
            <w:tcBorders>
              <w:top w:val="single" w:sz="4" w:space="0" w:color="auto"/>
              <w:left w:val="single" w:sz="4" w:space="0" w:color="auto"/>
              <w:bottom w:val="single" w:sz="4" w:space="0" w:color="auto"/>
              <w:right w:val="single" w:sz="4" w:space="0" w:color="auto"/>
            </w:tcBorders>
          </w:tcPr>
          <w:p w14:paraId="42A2D5BF" w14:textId="77777777" w:rsidR="00573FAC" w:rsidRPr="002B1114" w:rsidRDefault="00573FAC" w:rsidP="00BF5F01">
            <w:pPr>
              <w:pStyle w:val="RepTable"/>
              <w:rPr>
                <w:lang w:val="de-DE"/>
              </w:rPr>
            </w:pPr>
            <w:r w:rsidRPr="002B1114">
              <w:rPr>
                <w:lang w:val="de-DE"/>
              </w:rPr>
              <w:t>NOEL (mg/kg bw/d)</w:t>
            </w:r>
          </w:p>
        </w:tc>
        <w:tc>
          <w:tcPr>
            <w:tcW w:w="1250" w:type="pct"/>
            <w:tcBorders>
              <w:top w:val="single" w:sz="4" w:space="0" w:color="auto"/>
              <w:left w:val="single" w:sz="4" w:space="0" w:color="auto"/>
              <w:bottom w:val="single" w:sz="4" w:space="0" w:color="auto"/>
              <w:right w:val="single" w:sz="4" w:space="0" w:color="auto"/>
            </w:tcBorders>
          </w:tcPr>
          <w:p w14:paraId="7BEEE862" w14:textId="77777777" w:rsidR="00573FAC" w:rsidRPr="0077710B" w:rsidRDefault="00573FAC" w:rsidP="00BF5F01">
            <w:pPr>
              <w:pStyle w:val="RepTable"/>
              <w:rPr>
                <w:lang w:val="de-DE"/>
              </w:rPr>
            </w:pPr>
            <w:r w:rsidRPr="0077710B">
              <w:rPr>
                <w:lang w:val="de-DE"/>
              </w:rPr>
              <w:t>1</w:t>
            </w:r>
            <w:r>
              <w:rPr>
                <w:lang w:val="de-DE"/>
              </w:rPr>
              <w:t>0</w:t>
            </w:r>
          </w:p>
        </w:tc>
        <w:tc>
          <w:tcPr>
            <w:tcW w:w="2250" w:type="pct"/>
            <w:tcBorders>
              <w:top w:val="single" w:sz="4" w:space="0" w:color="auto"/>
              <w:left w:val="single" w:sz="4" w:space="0" w:color="auto"/>
              <w:bottom w:val="single" w:sz="4" w:space="0" w:color="auto"/>
              <w:right w:val="single" w:sz="4" w:space="0" w:color="auto"/>
            </w:tcBorders>
          </w:tcPr>
          <w:p w14:paraId="1755FC4D" w14:textId="77777777" w:rsidR="00573FAC" w:rsidRPr="0077710B" w:rsidRDefault="00573FAC" w:rsidP="00BF5F01">
            <w:pPr>
              <w:pStyle w:val="RepTable"/>
              <w:rPr>
                <w:lang w:val="de-DE"/>
              </w:rPr>
            </w:pPr>
          </w:p>
        </w:tc>
      </w:tr>
      <w:tr w:rsidR="00573FAC" w:rsidRPr="008E0FDF" w14:paraId="548A2C78" w14:textId="77777777" w:rsidTr="00BF5F01">
        <w:tc>
          <w:tcPr>
            <w:tcW w:w="1500" w:type="pct"/>
            <w:tcBorders>
              <w:top w:val="single" w:sz="4" w:space="0" w:color="auto"/>
              <w:left w:val="single" w:sz="4" w:space="0" w:color="auto"/>
              <w:bottom w:val="single" w:sz="4" w:space="0" w:color="auto"/>
              <w:right w:val="single" w:sz="4" w:space="0" w:color="auto"/>
            </w:tcBorders>
            <w:shd w:val="clear" w:color="auto" w:fill="auto"/>
          </w:tcPr>
          <w:p w14:paraId="617CE4ED" w14:textId="77777777" w:rsidR="00573FAC" w:rsidRPr="008E0FDF" w:rsidRDefault="00573FAC" w:rsidP="00BF5F01">
            <w:pPr>
              <w:pStyle w:val="RepTable"/>
              <w:rPr>
                <w:vertAlign w:val="subscript"/>
              </w:rPr>
            </w:pPr>
            <w:r w:rsidRPr="008E0FDF">
              <w:t>TER</w:t>
            </w:r>
            <w:r w:rsidRPr="008E0FDF">
              <w:rPr>
                <w:vertAlign w:val="subscript"/>
              </w:rPr>
              <w:t>lt</w:t>
            </w:r>
          </w:p>
        </w:tc>
        <w:tc>
          <w:tcPr>
            <w:tcW w:w="1250" w:type="pct"/>
            <w:tcBorders>
              <w:top w:val="single" w:sz="4" w:space="0" w:color="auto"/>
              <w:left w:val="single" w:sz="4" w:space="0" w:color="auto"/>
              <w:bottom w:val="single" w:sz="4" w:space="0" w:color="auto"/>
              <w:right w:val="single" w:sz="4" w:space="0" w:color="auto"/>
            </w:tcBorders>
            <w:shd w:val="clear" w:color="auto" w:fill="auto"/>
          </w:tcPr>
          <w:p w14:paraId="0F6738AF" w14:textId="77777777" w:rsidR="00573FAC" w:rsidRPr="008E0FDF" w:rsidRDefault="00C82562" w:rsidP="00BF5F01">
            <w:pPr>
              <w:pStyle w:val="RepTable"/>
            </w:pPr>
            <w:r>
              <w:t>9.78</w:t>
            </w:r>
          </w:p>
        </w:tc>
        <w:tc>
          <w:tcPr>
            <w:tcW w:w="2250" w:type="pct"/>
            <w:tcBorders>
              <w:top w:val="single" w:sz="4" w:space="0" w:color="auto"/>
              <w:left w:val="single" w:sz="4" w:space="0" w:color="auto"/>
              <w:bottom w:val="single" w:sz="4" w:space="0" w:color="auto"/>
              <w:right w:val="single" w:sz="4" w:space="0" w:color="auto"/>
            </w:tcBorders>
            <w:shd w:val="clear" w:color="auto" w:fill="auto"/>
          </w:tcPr>
          <w:p w14:paraId="05F64A39" w14:textId="77777777" w:rsidR="00573FAC" w:rsidRPr="008E0FDF" w:rsidRDefault="00573FAC" w:rsidP="00BF5F01">
            <w:pPr>
              <w:pStyle w:val="RepTable"/>
            </w:pPr>
            <w:r>
              <w:t>&gt;</w:t>
            </w:r>
            <w:r w:rsidRPr="008E0FDF">
              <w:t>5</w:t>
            </w:r>
            <w:r>
              <w:t>,</w:t>
            </w:r>
            <w:r w:rsidRPr="008E0FDF">
              <w:t xml:space="preserve"> </w:t>
            </w:r>
            <w:r>
              <w:t xml:space="preserve">no </w:t>
            </w:r>
            <w:r w:rsidRPr="008E0FDF">
              <w:t>further refinement</w:t>
            </w:r>
          </w:p>
        </w:tc>
      </w:tr>
    </w:tbl>
    <w:p w14:paraId="53D8E789" w14:textId="77777777" w:rsidR="00573FAC" w:rsidRDefault="00573FAC" w:rsidP="00AA32CE">
      <w:pPr>
        <w:pStyle w:val="RepStandard"/>
      </w:pPr>
      <w:r w:rsidRPr="002B1114">
        <w:t>TER values shown in bold fall below the relevant trigger.</w:t>
      </w:r>
    </w:p>
    <w:p w14:paraId="43375AD8" w14:textId="77777777" w:rsidR="007E12D3" w:rsidRDefault="007E12D3" w:rsidP="00AA32CE">
      <w:pPr>
        <w:pStyle w:val="RepStandard"/>
      </w:pPr>
    </w:p>
    <w:p w14:paraId="3DA4F5C6" w14:textId="77777777" w:rsidR="00BA4305" w:rsidRPr="00594108" w:rsidRDefault="005310D6" w:rsidP="00BA4305">
      <w:pPr>
        <w:pStyle w:val="RepLabel"/>
        <w:rPr>
          <w:color w:val="5B9BD5"/>
        </w:rPr>
      </w:pPr>
      <w:r w:rsidRPr="009A1708">
        <w:rPr>
          <w:color w:val="5B9BD5"/>
        </w:rPr>
        <w:t xml:space="preserve">Table </w:t>
      </w:r>
      <w:r w:rsidRPr="009A1708">
        <w:rPr>
          <w:color w:val="5B9BD5"/>
        </w:rPr>
        <w:fldChar w:fldCharType="begin"/>
      </w:r>
      <w:r w:rsidRPr="009A1708">
        <w:rPr>
          <w:color w:val="5B9BD5"/>
        </w:rPr>
        <w:instrText xml:space="preserve"> STYLEREF 2 \s </w:instrText>
      </w:r>
      <w:r w:rsidRPr="009A1708">
        <w:rPr>
          <w:color w:val="5B9BD5"/>
        </w:rPr>
        <w:fldChar w:fldCharType="separate"/>
      </w:r>
      <w:r w:rsidRPr="009A1708">
        <w:rPr>
          <w:noProof/>
          <w:color w:val="5B9BD5"/>
        </w:rPr>
        <w:t>9.3</w:t>
      </w:r>
      <w:r w:rsidRPr="009A1708">
        <w:rPr>
          <w:color w:val="5B9BD5"/>
        </w:rPr>
        <w:fldChar w:fldCharType="end"/>
      </w:r>
      <w:r w:rsidR="004A3590">
        <w:rPr>
          <w:color w:val="5B9BD5"/>
        </w:rPr>
        <w:noBreakHyphen/>
        <w:t>16</w:t>
      </w:r>
      <w:r w:rsidR="00BA4305" w:rsidRPr="009A1708">
        <w:rPr>
          <w:color w:val="5B9BD5"/>
        </w:rPr>
        <w:t xml:space="preserve"> :</w:t>
      </w:r>
      <w:r w:rsidR="00BA4305" w:rsidRPr="00594108">
        <w:rPr>
          <w:color w:val="5B9BD5"/>
        </w:rPr>
        <w:tab/>
        <w:t>Assessment of the risk for fish-eating mammals due to exposure to prothioconazole-S-methyl (M01) via bioaccumulation in fish (secondary poisoning) for the intended , assuming the best-case whole fish BCF value of 319 L/kg</w:t>
      </w:r>
      <w:r w:rsidR="00576E2B" w:rsidRPr="00594108">
        <w:rPr>
          <w:color w:val="5B9BD5"/>
        </w:rPr>
        <w:t xml:space="preserve"> in cereals </w:t>
      </w:r>
    </w:p>
    <w:tbl>
      <w:tblPr>
        <w:tblW w:w="948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5"/>
        <w:gridCol w:w="2410"/>
        <w:gridCol w:w="4253"/>
      </w:tblGrid>
      <w:tr w:rsidR="00BA4305" w:rsidRPr="00594108" w14:paraId="1DC3D965" w14:textId="77777777" w:rsidTr="0083236A">
        <w:trPr>
          <w:trHeight w:val="315"/>
        </w:trPr>
        <w:tc>
          <w:tcPr>
            <w:tcW w:w="2825" w:type="dxa"/>
            <w:shd w:val="clear" w:color="auto" w:fill="auto"/>
            <w:vAlign w:val="center"/>
            <w:hideMark/>
          </w:tcPr>
          <w:p w14:paraId="7C757695" w14:textId="77777777" w:rsidR="00BA4305" w:rsidRPr="00594108" w:rsidRDefault="00BA4305" w:rsidP="0083236A">
            <w:pPr>
              <w:rPr>
                <w:b/>
                <w:bCs/>
                <w:color w:val="5B9BD5"/>
                <w:sz w:val="20"/>
                <w:szCs w:val="20"/>
                <w:lang w:val="en-GB" w:eastAsia="en-GB"/>
              </w:rPr>
            </w:pPr>
            <w:r w:rsidRPr="00594108">
              <w:rPr>
                <w:b/>
                <w:bCs/>
                <w:color w:val="5B9BD5"/>
                <w:sz w:val="20"/>
                <w:szCs w:val="20"/>
                <w:lang w:val="en-GB" w:eastAsia="en-GB"/>
              </w:rPr>
              <w:t>Parameter</w:t>
            </w:r>
          </w:p>
        </w:tc>
        <w:tc>
          <w:tcPr>
            <w:tcW w:w="2410" w:type="dxa"/>
            <w:shd w:val="clear" w:color="auto" w:fill="auto"/>
            <w:vAlign w:val="center"/>
            <w:hideMark/>
          </w:tcPr>
          <w:p w14:paraId="4153212C" w14:textId="77777777" w:rsidR="00BA4305" w:rsidRPr="00594108" w:rsidRDefault="00BA4305" w:rsidP="0083236A">
            <w:pPr>
              <w:rPr>
                <w:b/>
                <w:bCs/>
                <w:color w:val="5B9BD5"/>
                <w:sz w:val="20"/>
                <w:szCs w:val="20"/>
                <w:lang w:val="en-GB" w:eastAsia="en-GB"/>
              </w:rPr>
            </w:pPr>
            <w:r w:rsidRPr="00594108">
              <w:rPr>
                <w:b/>
                <w:bCs/>
                <w:color w:val="5B9BD5"/>
                <w:sz w:val="20"/>
                <w:szCs w:val="20"/>
                <w:lang w:val="en-GB" w:eastAsia="en-GB"/>
              </w:rPr>
              <w:t>Prothioconazole-S -methyl (M01)</w:t>
            </w:r>
          </w:p>
        </w:tc>
        <w:tc>
          <w:tcPr>
            <w:tcW w:w="4253" w:type="dxa"/>
            <w:shd w:val="clear" w:color="auto" w:fill="auto"/>
            <w:vAlign w:val="center"/>
            <w:hideMark/>
          </w:tcPr>
          <w:p w14:paraId="2D2C7651" w14:textId="77777777" w:rsidR="00BA4305" w:rsidRPr="00594108" w:rsidRDefault="00BA4305" w:rsidP="0083236A">
            <w:pPr>
              <w:jc w:val="center"/>
              <w:rPr>
                <w:b/>
                <w:bCs/>
                <w:color w:val="5B9BD5"/>
                <w:sz w:val="20"/>
                <w:szCs w:val="20"/>
                <w:lang w:val="en-GB" w:eastAsia="en-GB"/>
              </w:rPr>
            </w:pPr>
            <w:r w:rsidRPr="00594108">
              <w:rPr>
                <w:b/>
                <w:bCs/>
                <w:color w:val="5B9BD5"/>
                <w:sz w:val="20"/>
                <w:szCs w:val="20"/>
                <w:lang w:val="en-GB" w:eastAsia="en-GB"/>
              </w:rPr>
              <w:t>Comments</w:t>
            </w:r>
          </w:p>
        </w:tc>
      </w:tr>
      <w:tr w:rsidR="00BA4305" w:rsidRPr="00594108" w14:paraId="7F3DA50F" w14:textId="77777777" w:rsidTr="0083236A">
        <w:trPr>
          <w:trHeight w:val="315"/>
        </w:trPr>
        <w:tc>
          <w:tcPr>
            <w:tcW w:w="2825" w:type="dxa"/>
            <w:shd w:val="clear" w:color="auto" w:fill="auto"/>
            <w:vAlign w:val="center"/>
            <w:hideMark/>
          </w:tcPr>
          <w:p w14:paraId="7D77B49B"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sw</w:t>
            </w:r>
            <w:r w:rsidRPr="00594108">
              <w:rPr>
                <w:color w:val="5B9BD5"/>
                <w:sz w:val="20"/>
                <w:szCs w:val="20"/>
                <w:lang w:val="en-GB" w:eastAsia="en-GB"/>
              </w:rPr>
              <w:t xml:space="preserve"> (mg/L)</w:t>
            </w:r>
          </w:p>
        </w:tc>
        <w:tc>
          <w:tcPr>
            <w:tcW w:w="2410" w:type="dxa"/>
            <w:shd w:val="clear" w:color="auto" w:fill="auto"/>
            <w:vAlign w:val="center"/>
            <w:hideMark/>
          </w:tcPr>
          <w:p w14:paraId="745891FF"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0.002898</w:t>
            </w:r>
          </w:p>
        </w:tc>
        <w:tc>
          <w:tcPr>
            <w:tcW w:w="4253" w:type="dxa"/>
            <w:shd w:val="clear" w:color="auto" w:fill="auto"/>
            <w:vAlign w:val="center"/>
            <w:hideMark/>
          </w:tcPr>
          <w:p w14:paraId="04E5CEDD" w14:textId="77777777" w:rsidR="00BA4305" w:rsidRPr="00594108" w:rsidRDefault="00576E2B" w:rsidP="0083236A">
            <w:pPr>
              <w:jc w:val="right"/>
              <w:rPr>
                <w:color w:val="5B9BD5"/>
                <w:sz w:val="20"/>
                <w:szCs w:val="20"/>
                <w:lang w:val="en-GB" w:eastAsia="en-GB"/>
              </w:rPr>
            </w:pPr>
            <w:r w:rsidRPr="00594108">
              <w:rPr>
                <w:color w:val="5B9BD5"/>
                <w:sz w:val="20"/>
                <w:szCs w:val="20"/>
                <w:lang w:val="en-GB" w:eastAsia="en-GB"/>
              </w:rPr>
              <w:t xml:space="preserve">FOCUS Step </w:t>
            </w:r>
            <w:r w:rsidR="0083236A" w:rsidRPr="00594108">
              <w:rPr>
                <w:color w:val="5B9BD5"/>
                <w:sz w:val="20"/>
                <w:szCs w:val="20"/>
                <w:lang w:val="en-GB" w:eastAsia="en-GB"/>
              </w:rPr>
              <w:t>2</w:t>
            </w:r>
            <w:r w:rsidR="00BA4305" w:rsidRPr="00594108">
              <w:rPr>
                <w:color w:val="5B9BD5"/>
                <w:sz w:val="20"/>
                <w:szCs w:val="20"/>
                <w:lang w:val="en-GB" w:eastAsia="en-GB"/>
              </w:rPr>
              <w:t xml:space="preserve"> (Section 8)</w:t>
            </w:r>
          </w:p>
        </w:tc>
      </w:tr>
      <w:tr w:rsidR="00BA4305" w:rsidRPr="00594108" w14:paraId="40AB1A59" w14:textId="77777777" w:rsidTr="0083236A">
        <w:trPr>
          <w:trHeight w:val="315"/>
        </w:trPr>
        <w:tc>
          <w:tcPr>
            <w:tcW w:w="2825" w:type="dxa"/>
            <w:shd w:val="clear" w:color="auto" w:fill="auto"/>
            <w:vAlign w:val="center"/>
            <w:hideMark/>
          </w:tcPr>
          <w:p w14:paraId="7AF23A2A"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BCF</w:t>
            </w:r>
            <w:r w:rsidRPr="00594108">
              <w:rPr>
                <w:color w:val="5B9BD5"/>
                <w:sz w:val="20"/>
                <w:szCs w:val="20"/>
                <w:vertAlign w:val="subscript"/>
                <w:lang w:val="en-GB" w:eastAsia="en-GB"/>
              </w:rPr>
              <w:t>fish</w:t>
            </w:r>
          </w:p>
        </w:tc>
        <w:tc>
          <w:tcPr>
            <w:tcW w:w="2410" w:type="dxa"/>
            <w:shd w:val="clear" w:color="auto" w:fill="auto"/>
            <w:vAlign w:val="center"/>
            <w:hideMark/>
          </w:tcPr>
          <w:p w14:paraId="39AE5811"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319</w:t>
            </w:r>
          </w:p>
        </w:tc>
        <w:tc>
          <w:tcPr>
            <w:tcW w:w="4253" w:type="dxa"/>
            <w:shd w:val="clear" w:color="auto" w:fill="auto"/>
            <w:vAlign w:val="center"/>
            <w:hideMark/>
          </w:tcPr>
          <w:p w14:paraId="707552EC" w14:textId="77777777" w:rsidR="00BA4305" w:rsidRPr="00594108" w:rsidRDefault="00BA4305" w:rsidP="0083236A">
            <w:pPr>
              <w:jc w:val="right"/>
              <w:rPr>
                <w:color w:val="5B9BD5"/>
                <w:sz w:val="20"/>
                <w:szCs w:val="20"/>
                <w:lang w:val="fr-BE" w:eastAsia="en-GB"/>
              </w:rPr>
            </w:pPr>
            <w:r w:rsidRPr="00594108">
              <w:rPr>
                <w:color w:val="5B9BD5"/>
                <w:sz w:val="20"/>
                <w:szCs w:val="20"/>
                <w:lang w:val="fr-BE" w:eastAsia="en-GB"/>
              </w:rPr>
              <w:t>EFSA Conclusion</w:t>
            </w:r>
          </w:p>
          <w:p w14:paraId="5FFB2443" w14:textId="77777777" w:rsidR="00BA4305" w:rsidRPr="00594108" w:rsidRDefault="00BA4305" w:rsidP="0083236A">
            <w:pPr>
              <w:jc w:val="right"/>
              <w:rPr>
                <w:color w:val="5B9BD5"/>
                <w:sz w:val="20"/>
                <w:szCs w:val="20"/>
                <w:lang w:val="fr-BE" w:eastAsia="en-GB"/>
              </w:rPr>
            </w:pPr>
            <w:r w:rsidRPr="00594108">
              <w:rPr>
                <w:color w:val="5B9BD5"/>
                <w:sz w:val="20"/>
                <w:szCs w:val="20"/>
                <w:lang w:val="fr-BE" w:eastAsia="en-GB"/>
              </w:rPr>
              <w:t>(EFSA Scientific Report (2007) 106, 1-98)</w:t>
            </w:r>
          </w:p>
        </w:tc>
      </w:tr>
      <w:tr w:rsidR="00BA4305" w:rsidRPr="00594108" w14:paraId="7105EE62" w14:textId="77777777" w:rsidTr="0083236A">
        <w:trPr>
          <w:trHeight w:val="525"/>
        </w:trPr>
        <w:tc>
          <w:tcPr>
            <w:tcW w:w="2825" w:type="dxa"/>
            <w:shd w:val="clear" w:color="auto" w:fill="auto"/>
            <w:vAlign w:val="center"/>
            <w:hideMark/>
          </w:tcPr>
          <w:p w14:paraId="7F1E9368"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BMF</w:t>
            </w:r>
          </w:p>
        </w:tc>
        <w:tc>
          <w:tcPr>
            <w:tcW w:w="2410" w:type="dxa"/>
            <w:shd w:val="clear" w:color="auto" w:fill="auto"/>
            <w:vAlign w:val="center"/>
            <w:hideMark/>
          </w:tcPr>
          <w:p w14:paraId="5309FD22"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N/A</w:t>
            </w:r>
          </w:p>
        </w:tc>
        <w:tc>
          <w:tcPr>
            <w:tcW w:w="4253" w:type="dxa"/>
            <w:shd w:val="clear" w:color="auto" w:fill="auto"/>
            <w:vAlign w:val="center"/>
            <w:hideMark/>
          </w:tcPr>
          <w:p w14:paraId="4140E109"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biomagnification factor (relevant for BCF ≥ 2000)</w:t>
            </w:r>
          </w:p>
        </w:tc>
      </w:tr>
      <w:tr w:rsidR="00BA4305" w:rsidRPr="00594108" w14:paraId="511BA9F6" w14:textId="77777777" w:rsidTr="0083236A">
        <w:trPr>
          <w:trHeight w:val="315"/>
        </w:trPr>
        <w:tc>
          <w:tcPr>
            <w:tcW w:w="2825" w:type="dxa"/>
            <w:shd w:val="clear" w:color="auto" w:fill="auto"/>
            <w:vAlign w:val="center"/>
            <w:hideMark/>
          </w:tcPr>
          <w:p w14:paraId="0B9716D2"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fish</w:t>
            </w:r>
          </w:p>
        </w:tc>
        <w:tc>
          <w:tcPr>
            <w:tcW w:w="2410" w:type="dxa"/>
            <w:shd w:val="clear" w:color="auto" w:fill="auto"/>
            <w:vAlign w:val="center"/>
            <w:hideMark/>
          </w:tcPr>
          <w:p w14:paraId="3E533B73"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0.9244</w:t>
            </w:r>
          </w:p>
        </w:tc>
        <w:tc>
          <w:tcPr>
            <w:tcW w:w="4253" w:type="dxa"/>
            <w:shd w:val="clear" w:color="auto" w:fill="auto"/>
            <w:vAlign w:val="center"/>
            <w:hideMark/>
          </w:tcPr>
          <w:p w14:paraId="1A1C775B"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fish</w:t>
            </w:r>
            <w:r w:rsidRPr="00594108">
              <w:rPr>
                <w:color w:val="5B9BD5"/>
                <w:sz w:val="20"/>
                <w:szCs w:val="20"/>
                <w:lang w:val="en-GB" w:eastAsia="en-GB"/>
              </w:rPr>
              <w:t xml:space="preserve"> = PEC</w:t>
            </w:r>
            <w:r w:rsidRPr="00594108">
              <w:rPr>
                <w:color w:val="5B9BD5"/>
                <w:sz w:val="20"/>
                <w:szCs w:val="20"/>
                <w:vertAlign w:val="subscript"/>
                <w:lang w:val="en-GB" w:eastAsia="en-GB"/>
              </w:rPr>
              <w:t>water</w:t>
            </w:r>
            <w:r w:rsidRPr="00594108">
              <w:rPr>
                <w:color w:val="5B9BD5"/>
                <w:sz w:val="20"/>
                <w:szCs w:val="20"/>
                <w:lang w:val="en-GB" w:eastAsia="en-GB"/>
              </w:rPr>
              <w:t xml:space="preserve"> × BCF</w:t>
            </w:r>
            <w:r w:rsidRPr="00594108">
              <w:rPr>
                <w:color w:val="5B9BD5"/>
                <w:sz w:val="20"/>
                <w:szCs w:val="20"/>
                <w:vertAlign w:val="subscript"/>
                <w:lang w:val="en-GB" w:eastAsia="en-GB"/>
              </w:rPr>
              <w:t>fish</w:t>
            </w:r>
          </w:p>
        </w:tc>
      </w:tr>
      <w:tr w:rsidR="00BA4305" w:rsidRPr="00594108" w14:paraId="2DD680D7" w14:textId="77777777" w:rsidTr="0083236A">
        <w:trPr>
          <w:trHeight w:val="525"/>
        </w:trPr>
        <w:tc>
          <w:tcPr>
            <w:tcW w:w="2825" w:type="dxa"/>
            <w:shd w:val="clear" w:color="auto" w:fill="auto"/>
            <w:vAlign w:val="center"/>
            <w:hideMark/>
          </w:tcPr>
          <w:p w14:paraId="2D541C48"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Daily dietary dose (mg/kg bw/d)</w:t>
            </w:r>
          </w:p>
        </w:tc>
        <w:tc>
          <w:tcPr>
            <w:tcW w:w="2410" w:type="dxa"/>
            <w:shd w:val="clear" w:color="auto" w:fill="auto"/>
            <w:vAlign w:val="center"/>
            <w:hideMark/>
          </w:tcPr>
          <w:p w14:paraId="0ECDCECD"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0.131</w:t>
            </w:r>
          </w:p>
        </w:tc>
        <w:tc>
          <w:tcPr>
            <w:tcW w:w="4253" w:type="dxa"/>
            <w:shd w:val="clear" w:color="auto" w:fill="auto"/>
            <w:vAlign w:val="center"/>
            <w:hideMark/>
          </w:tcPr>
          <w:p w14:paraId="08833D62"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DDD = PEC</w:t>
            </w:r>
            <w:r w:rsidRPr="00594108">
              <w:rPr>
                <w:color w:val="5B9BD5"/>
                <w:sz w:val="20"/>
                <w:szCs w:val="20"/>
                <w:vertAlign w:val="subscript"/>
                <w:lang w:val="en-GB" w:eastAsia="en-GB"/>
              </w:rPr>
              <w:t xml:space="preserve">fish </w:t>
            </w:r>
            <w:r w:rsidRPr="00594108">
              <w:rPr>
                <w:color w:val="5B9BD5"/>
                <w:sz w:val="20"/>
                <w:szCs w:val="20"/>
                <w:lang w:val="en-GB" w:eastAsia="en-GB"/>
              </w:rPr>
              <w:t>× 0.142</w:t>
            </w:r>
          </w:p>
        </w:tc>
      </w:tr>
      <w:tr w:rsidR="00BA4305" w:rsidRPr="00594108" w14:paraId="691A85AD" w14:textId="77777777" w:rsidTr="0083236A">
        <w:trPr>
          <w:trHeight w:val="315"/>
        </w:trPr>
        <w:tc>
          <w:tcPr>
            <w:tcW w:w="2825" w:type="dxa"/>
            <w:shd w:val="clear" w:color="auto" w:fill="auto"/>
            <w:vAlign w:val="center"/>
            <w:hideMark/>
          </w:tcPr>
          <w:p w14:paraId="19198057"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NOEL (mg/kg bw/d)</w:t>
            </w:r>
          </w:p>
        </w:tc>
        <w:tc>
          <w:tcPr>
            <w:tcW w:w="2410" w:type="dxa"/>
            <w:shd w:val="clear" w:color="auto" w:fill="auto"/>
            <w:vAlign w:val="center"/>
            <w:hideMark/>
          </w:tcPr>
          <w:p w14:paraId="025D40FB"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9.56*</w:t>
            </w:r>
          </w:p>
        </w:tc>
        <w:tc>
          <w:tcPr>
            <w:tcW w:w="4253" w:type="dxa"/>
            <w:shd w:val="clear" w:color="auto" w:fill="auto"/>
            <w:vAlign w:val="center"/>
            <w:hideMark/>
          </w:tcPr>
          <w:p w14:paraId="4E929993"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Derived endpoint</w:t>
            </w:r>
          </w:p>
        </w:tc>
      </w:tr>
      <w:tr w:rsidR="00BA4305" w:rsidRPr="00594108" w14:paraId="15334595" w14:textId="77777777" w:rsidTr="0083236A">
        <w:trPr>
          <w:trHeight w:val="315"/>
        </w:trPr>
        <w:tc>
          <w:tcPr>
            <w:tcW w:w="2825" w:type="dxa"/>
            <w:shd w:val="clear" w:color="auto" w:fill="auto"/>
            <w:vAlign w:val="center"/>
            <w:hideMark/>
          </w:tcPr>
          <w:p w14:paraId="3987368F"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TER</w:t>
            </w:r>
            <w:r w:rsidRPr="00594108">
              <w:rPr>
                <w:color w:val="5B9BD5"/>
                <w:sz w:val="20"/>
                <w:szCs w:val="20"/>
                <w:vertAlign w:val="subscript"/>
                <w:lang w:val="en-GB" w:eastAsia="en-GB"/>
              </w:rPr>
              <w:t>lt</w:t>
            </w:r>
          </w:p>
        </w:tc>
        <w:tc>
          <w:tcPr>
            <w:tcW w:w="2410" w:type="dxa"/>
            <w:shd w:val="clear" w:color="auto" w:fill="auto"/>
            <w:vAlign w:val="center"/>
            <w:hideMark/>
          </w:tcPr>
          <w:p w14:paraId="1344D755"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72.98</w:t>
            </w:r>
          </w:p>
        </w:tc>
        <w:tc>
          <w:tcPr>
            <w:tcW w:w="4253" w:type="dxa"/>
            <w:shd w:val="clear" w:color="auto" w:fill="auto"/>
            <w:vAlign w:val="center"/>
            <w:hideMark/>
          </w:tcPr>
          <w:p w14:paraId="53058104"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 </w:t>
            </w:r>
          </w:p>
        </w:tc>
      </w:tr>
    </w:tbl>
    <w:p w14:paraId="6B011169" w14:textId="77777777" w:rsidR="00BA4305" w:rsidRPr="00594108" w:rsidRDefault="00BA4305" w:rsidP="00BA4305">
      <w:pPr>
        <w:pStyle w:val="RepTableFootnote"/>
        <w:rPr>
          <w:color w:val="5B9BD5"/>
          <w:lang w:val="en-GB"/>
        </w:rPr>
      </w:pPr>
      <w:r w:rsidRPr="00594108">
        <w:rPr>
          <w:color w:val="5B9BD5"/>
          <w:lang w:val="en-GB"/>
        </w:rPr>
        <w:t>TER values shown in bold fall below the relevant trigger.</w:t>
      </w:r>
    </w:p>
    <w:p w14:paraId="2305D066" w14:textId="77777777" w:rsidR="00BA4305" w:rsidRPr="00594108" w:rsidRDefault="00BA4305" w:rsidP="00BA4305">
      <w:pPr>
        <w:pStyle w:val="RepStandard"/>
        <w:rPr>
          <w:color w:val="5B9BD5"/>
          <w:sz w:val="18"/>
          <w:szCs w:val="18"/>
        </w:rPr>
      </w:pPr>
      <w:r w:rsidRPr="00594108">
        <w:rPr>
          <w:color w:val="5B9BD5"/>
          <w:sz w:val="18"/>
          <w:szCs w:val="18"/>
        </w:rPr>
        <w:t>*Endpoint estimated as parent NOEL/10.</w:t>
      </w:r>
    </w:p>
    <w:p w14:paraId="31189838" w14:textId="77777777" w:rsidR="00BA4305" w:rsidRPr="00594108" w:rsidRDefault="00BA4305" w:rsidP="00BA4305">
      <w:pPr>
        <w:pStyle w:val="RepStandard"/>
        <w:rPr>
          <w:color w:val="5B9BD5"/>
          <w:sz w:val="18"/>
          <w:szCs w:val="18"/>
        </w:rPr>
      </w:pPr>
    </w:p>
    <w:p w14:paraId="17947AE8" w14:textId="77777777" w:rsidR="00BA4305" w:rsidRPr="00594108" w:rsidRDefault="005310D6" w:rsidP="00BA4305">
      <w:pPr>
        <w:pStyle w:val="RepLabel"/>
        <w:rPr>
          <w:color w:val="5B9BD5"/>
        </w:rPr>
      </w:pPr>
      <w:r w:rsidRPr="009A1708">
        <w:rPr>
          <w:color w:val="5B9BD5"/>
        </w:rPr>
        <w:t xml:space="preserve">Table </w:t>
      </w:r>
      <w:r w:rsidRPr="009A1708">
        <w:rPr>
          <w:color w:val="5B9BD5"/>
        </w:rPr>
        <w:fldChar w:fldCharType="begin"/>
      </w:r>
      <w:r w:rsidRPr="009A1708">
        <w:rPr>
          <w:color w:val="5B9BD5"/>
        </w:rPr>
        <w:instrText xml:space="preserve"> STYLEREF 2 \s </w:instrText>
      </w:r>
      <w:r w:rsidRPr="009A1708">
        <w:rPr>
          <w:color w:val="5B9BD5"/>
        </w:rPr>
        <w:fldChar w:fldCharType="separate"/>
      </w:r>
      <w:r w:rsidRPr="009A1708">
        <w:rPr>
          <w:noProof/>
          <w:color w:val="5B9BD5"/>
        </w:rPr>
        <w:t>9.3</w:t>
      </w:r>
      <w:r w:rsidRPr="009A1708">
        <w:rPr>
          <w:color w:val="5B9BD5"/>
        </w:rPr>
        <w:fldChar w:fldCharType="end"/>
      </w:r>
      <w:r w:rsidR="004A3590">
        <w:rPr>
          <w:color w:val="5B9BD5"/>
        </w:rPr>
        <w:noBreakHyphen/>
        <w:t>17</w:t>
      </w:r>
      <w:r w:rsidR="00BA4305" w:rsidRPr="009A1708">
        <w:rPr>
          <w:color w:val="5B9BD5"/>
        </w:rPr>
        <w:t>:</w:t>
      </w:r>
      <w:r w:rsidR="00BA4305" w:rsidRPr="00594108">
        <w:rPr>
          <w:color w:val="5B9BD5"/>
        </w:rPr>
        <w:tab/>
        <w:t>Assessment of the risk for fish-eating mammals due to exposure to prothioconazole-S-methyl (M01) via bioaccumulation in fish (secondary poisoning) for the intended use assuming the worst-case whole fish BCF va</w:t>
      </w:r>
      <w:r w:rsidR="00576E2B" w:rsidRPr="00594108">
        <w:rPr>
          <w:color w:val="5B9BD5"/>
        </w:rPr>
        <w:t xml:space="preserve">lue of 1995 L/kg in cereals </w:t>
      </w:r>
    </w:p>
    <w:tbl>
      <w:tblPr>
        <w:tblW w:w="9488"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5"/>
        <w:gridCol w:w="2410"/>
        <w:gridCol w:w="4253"/>
      </w:tblGrid>
      <w:tr w:rsidR="00BA4305" w:rsidRPr="00594108" w14:paraId="030AB452" w14:textId="77777777" w:rsidTr="0083236A">
        <w:trPr>
          <w:trHeight w:val="315"/>
        </w:trPr>
        <w:tc>
          <w:tcPr>
            <w:tcW w:w="2825" w:type="dxa"/>
            <w:shd w:val="clear" w:color="auto" w:fill="auto"/>
            <w:vAlign w:val="center"/>
            <w:hideMark/>
          </w:tcPr>
          <w:p w14:paraId="363BD299" w14:textId="77777777" w:rsidR="00BA4305" w:rsidRPr="00594108" w:rsidRDefault="00BA4305" w:rsidP="0083236A">
            <w:pPr>
              <w:rPr>
                <w:b/>
                <w:bCs/>
                <w:color w:val="5B9BD5"/>
                <w:sz w:val="20"/>
                <w:szCs w:val="20"/>
                <w:lang w:val="en-GB" w:eastAsia="en-GB"/>
              </w:rPr>
            </w:pPr>
            <w:r w:rsidRPr="00594108">
              <w:rPr>
                <w:b/>
                <w:bCs/>
                <w:color w:val="5B9BD5"/>
                <w:sz w:val="20"/>
                <w:szCs w:val="20"/>
                <w:lang w:val="en-GB" w:eastAsia="en-GB"/>
              </w:rPr>
              <w:t>Parameter</w:t>
            </w:r>
          </w:p>
        </w:tc>
        <w:tc>
          <w:tcPr>
            <w:tcW w:w="2410" w:type="dxa"/>
            <w:shd w:val="clear" w:color="auto" w:fill="auto"/>
            <w:vAlign w:val="center"/>
            <w:hideMark/>
          </w:tcPr>
          <w:p w14:paraId="300B19E4" w14:textId="77777777" w:rsidR="00BA4305" w:rsidRPr="00594108" w:rsidRDefault="00BA4305" w:rsidP="0083236A">
            <w:pPr>
              <w:rPr>
                <w:b/>
                <w:bCs/>
                <w:color w:val="5B9BD5"/>
                <w:sz w:val="20"/>
                <w:szCs w:val="20"/>
                <w:lang w:val="en-GB" w:eastAsia="en-GB"/>
              </w:rPr>
            </w:pPr>
            <w:r w:rsidRPr="00594108">
              <w:rPr>
                <w:b/>
                <w:bCs/>
                <w:color w:val="5B9BD5"/>
                <w:sz w:val="20"/>
                <w:szCs w:val="20"/>
                <w:lang w:val="en-GB" w:eastAsia="en-GB"/>
              </w:rPr>
              <w:t>Prothioconazole-S -methyl (M01)</w:t>
            </w:r>
          </w:p>
        </w:tc>
        <w:tc>
          <w:tcPr>
            <w:tcW w:w="4253" w:type="dxa"/>
            <w:shd w:val="clear" w:color="auto" w:fill="auto"/>
            <w:vAlign w:val="center"/>
            <w:hideMark/>
          </w:tcPr>
          <w:p w14:paraId="34ECFF4B" w14:textId="77777777" w:rsidR="00BA4305" w:rsidRPr="00594108" w:rsidRDefault="00BA4305" w:rsidP="0083236A">
            <w:pPr>
              <w:jc w:val="center"/>
              <w:rPr>
                <w:b/>
                <w:bCs/>
                <w:color w:val="5B9BD5"/>
                <w:sz w:val="20"/>
                <w:szCs w:val="20"/>
                <w:lang w:val="en-GB" w:eastAsia="en-GB"/>
              </w:rPr>
            </w:pPr>
            <w:r w:rsidRPr="00594108">
              <w:rPr>
                <w:b/>
                <w:bCs/>
                <w:color w:val="5B9BD5"/>
                <w:sz w:val="20"/>
                <w:szCs w:val="20"/>
                <w:lang w:val="en-GB" w:eastAsia="en-GB"/>
              </w:rPr>
              <w:t>Comments</w:t>
            </w:r>
          </w:p>
        </w:tc>
      </w:tr>
      <w:tr w:rsidR="00BA4305" w:rsidRPr="00594108" w14:paraId="4FC6C58B" w14:textId="77777777" w:rsidTr="0083236A">
        <w:trPr>
          <w:trHeight w:val="315"/>
        </w:trPr>
        <w:tc>
          <w:tcPr>
            <w:tcW w:w="2825" w:type="dxa"/>
            <w:shd w:val="clear" w:color="auto" w:fill="auto"/>
            <w:vAlign w:val="center"/>
            <w:hideMark/>
          </w:tcPr>
          <w:p w14:paraId="4CB4599F"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sw</w:t>
            </w:r>
            <w:r w:rsidRPr="00594108">
              <w:rPr>
                <w:color w:val="5B9BD5"/>
                <w:sz w:val="20"/>
                <w:szCs w:val="20"/>
                <w:lang w:val="en-GB" w:eastAsia="en-GB"/>
              </w:rPr>
              <w:t xml:space="preserve"> (mg/L)</w:t>
            </w:r>
          </w:p>
        </w:tc>
        <w:tc>
          <w:tcPr>
            <w:tcW w:w="2410" w:type="dxa"/>
            <w:shd w:val="clear" w:color="auto" w:fill="auto"/>
            <w:vAlign w:val="center"/>
            <w:hideMark/>
          </w:tcPr>
          <w:p w14:paraId="3DDF0C92" w14:textId="77777777" w:rsidR="00BA4305" w:rsidRPr="00594108" w:rsidRDefault="00576E2B" w:rsidP="0083236A">
            <w:pPr>
              <w:rPr>
                <w:color w:val="5B9BD5"/>
                <w:sz w:val="20"/>
                <w:szCs w:val="20"/>
                <w:lang w:val="en-GB" w:eastAsia="en-GB"/>
              </w:rPr>
            </w:pPr>
            <w:r w:rsidRPr="00576E2B">
              <w:rPr>
                <w:color w:val="5B9BD5"/>
                <w:sz w:val="20"/>
                <w:szCs w:val="20"/>
                <w:lang w:val="en-GB" w:eastAsia="en-GB"/>
              </w:rPr>
              <w:t>0.00</w:t>
            </w:r>
            <w:r>
              <w:rPr>
                <w:color w:val="5B9BD5"/>
                <w:sz w:val="20"/>
                <w:szCs w:val="20"/>
                <w:lang w:val="en-GB" w:eastAsia="en-GB"/>
              </w:rPr>
              <w:t>2</w:t>
            </w:r>
            <w:r w:rsidRPr="00576E2B">
              <w:rPr>
                <w:color w:val="5B9BD5"/>
                <w:sz w:val="20"/>
                <w:szCs w:val="20"/>
                <w:lang w:val="en-GB" w:eastAsia="en-GB"/>
              </w:rPr>
              <w:t>898</w:t>
            </w:r>
          </w:p>
        </w:tc>
        <w:tc>
          <w:tcPr>
            <w:tcW w:w="4253" w:type="dxa"/>
            <w:shd w:val="clear" w:color="auto" w:fill="auto"/>
            <w:vAlign w:val="center"/>
            <w:hideMark/>
          </w:tcPr>
          <w:p w14:paraId="30F2056C" w14:textId="77777777" w:rsidR="00BA4305" w:rsidRPr="00594108" w:rsidRDefault="00576E2B" w:rsidP="0083236A">
            <w:pPr>
              <w:jc w:val="right"/>
              <w:rPr>
                <w:color w:val="5B9BD5"/>
                <w:sz w:val="20"/>
                <w:szCs w:val="20"/>
                <w:lang w:val="en-GB" w:eastAsia="en-GB"/>
              </w:rPr>
            </w:pPr>
            <w:r w:rsidRPr="00594108">
              <w:rPr>
                <w:color w:val="5B9BD5"/>
                <w:sz w:val="20"/>
                <w:szCs w:val="20"/>
                <w:lang w:val="en-GB" w:eastAsia="en-GB"/>
              </w:rPr>
              <w:t xml:space="preserve">FOCUS Step </w:t>
            </w:r>
            <w:r w:rsidR="0083236A" w:rsidRPr="00594108">
              <w:rPr>
                <w:color w:val="5B9BD5"/>
                <w:sz w:val="20"/>
                <w:szCs w:val="20"/>
                <w:lang w:val="en-GB" w:eastAsia="en-GB"/>
              </w:rPr>
              <w:t xml:space="preserve">2 </w:t>
            </w:r>
            <w:r w:rsidR="00BA4305" w:rsidRPr="00594108">
              <w:rPr>
                <w:color w:val="5B9BD5"/>
                <w:sz w:val="20"/>
                <w:szCs w:val="20"/>
                <w:lang w:val="en-GB" w:eastAsia="en-GB"/>
              </w:rPr>
              <w:t>(Section 8)</w:t>
            </w:r>
          </w:p>
        </w:tc>
      </w:tr>
      <w:tr w:rsidR="00BA4305" w:rsidRPr="00594108" w14:paraId="4F10303B" w14:textId="77777777" w:rsidTr="0083236A">
        <w:trPr>
          <w:trHeight w:val="315"/>
        </w:trPr>
        <w:tc>
          <w:tcPr>
            <w:tcW w:w="2825" w:type="dxa"/>
            <w:shd w:val="clear" w:color="auto" w:fill="auto"/>
            <w:vAlign w:val="center"/>
            <w:hideMark/>
          </w:tcPr>
          <w:p w14:paraId="17954003"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BCF</w:t>
            </w:r>
            <w:r w:rsidRPr="00594108">
              <w:rPr>
                <w:color w:val="5B9BD5"/>
                <w:sz w:val="20"/>
                <w:szCs w:val="20"/>
                <w:vertAlign w:val="subscript"/>
                <w:lang w:val="en-GB" w:eastAsia="en-GB"/>
              </w:rPr>
              <w:t>fish</w:t>
            </w:r>
          </w:p>
        </w:tc>
        <w:tc>
          <w:tcPr>
            <w:tcW w:w="2410" w:type="dxa"/>
            <w:shd w:val="clear" w:color="auto" w:fill="auto"/>
            <w:vAlign w:val="center"/>
            <w:hideMark/>
          </w:tcPr>
          <w:p w14:paraId="53C576C0"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1995</w:t>
            </w:r>
          </w:p>
        </w:tc>
        <w:tc>
          <w:tcPr>
            <w:tcW w:w="4253" w:type="dxa"/>
            <w:shd w:val="clear" w:color="auto" w:fill="auto"/>
            <w:vAlign w:val="center"/>
            <w:hideMark/>
          </w:tcPr>
          <w:p w14:paraId="59697E69" w14:textId="77777777" w:rsidR="00BA4305" w:rsidRPr="00594108" w:rsidRDefault="00BA4305" w:rsidP="0083236A">
            <w:pPr>
              <w:jc w:val="right"/>
              <w:rPr>
                <w:color w:val="5B9BD5"/>
                <w:sz w:val="20"/>
                <w:szCs w:val="20"/>
                <w:lang w:val="fr-BE" w:eastAsia="en-GB"/>
              </w:rPr>
            </w:pPr>
            <w:r w:rsidRPr="00594108">
              <w:rPr>
                <w:color w:val="5B9BD5"/>
                <w:sz w:val="20"/>
                <w:szCs w:val="20"/>
                <w:lang w:val="fr-BE" w:eastAsia="en-GB"/>
              </w:rPr>
              <w:t>EFSA Conclusion</w:t>
            </w:r>
          </w:p>
          <w:p w14:paraId="3F237A1B" w14:textId="77777777" w:rsidR="00BA4305" w:rsidRPr="00594108" w:rsidRDefault="00BA4305" w:rsidP="0083236A">
            <w:pPr>
              <w:jc w:val="right"/>
              <w:rPr>
                <w:color w:val="5B9BD5"/>
                <w:sz w:val="20"/>
                <w:szCs w:val="20"/>
                <w:lang w:val="fr-BE" w:eastAsia="en-GB"/>
              </w:rPr>
            </w:pPr>
            <w:r w:rsidRPr="00594108">
              <w:rPr>
                <w:color w:val="5B9BD5"/>
                <w:sz w:val="20"/>
                <w:szCs w:val="20"/>
                <w:lang w:val="fr-BE" w:eastAsia="en-GB"/>
              </w:rPr>
              <w:t>(EFSA Scientific Report (2007) 106, 1-98)</w:t>
            </w:r>
          </w:p>
        </w:tc>
      </w:tr>
      <w:tr w:rsidR="00BA4305" w:rsidRPr="00594108" w14:paraId="7A823DB0" w14:textId="77777777" w:rsidTr="0083236A">
        <w:trPr>
          <w:trHeight w:val="525"/>
        </w:trPr>
        <w:tc>
          <w:tcPr>
            <w:tcW w:w="2825" w:type="dxa"/>
            <w:shd w:val="clear" w:color="auto" w:fill="auto"/>
            <w:vAlign w:val="center"/>
            <w:hideMark/>
          </w:tcPr>
          <w:p w14:paraId="3B1719C8"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BMF</w:t>
            </w:r>
          </w:p>
        </w:tc>
        <w:tc>
          <w:tcPr>
            <w:tcW w:w="2410" w:type="dxa"/>
            <w:shd w:val="clear" w:color="auto" w:fill="auto"/>
            <w:vAlign w:val="center"/>
            <w:hideMark/>
          </w:tcPr>
          <w:p w14:paraId="0044D90A"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N/A</w:t>
            </w:r>
          </w:p>
        </w:tc>
        <w:tc>
          <w:tcPr>
            <w:tcW w:w="4253" w:type="dxa"/>
            <w:shd w:val="clear" w:color="auto" w:fill="auto"/>
            <w:vAlign w:val="center"/>
            <w:hideMark/>
          </w:tcPr>
          <w:p w14:paraId="6C46FDC4"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biomagnification factor (relevant for BCF ≥ 2000)</w:t>
            </w:r>
          </w:p>
        </w:tc>
      </w:tr>
      <w:tr w:rsidR="00BA4305" w:rsidRPr="00594108" w14:paraId="44806688" w14:textId="77777777" w:rsidTr="0083236A">
        <w:trPr>
          <w:trHeight w:val="315"/>
        </w:trPr>
        <w:tc>
          <w:tcPr>
            <w:tcW w:w="2825" w:type="dxa"/>
            <w:shd w:val="clear" w:color="auto" w:fill="auto"/>
            <w:vAlign w:val="center"/>
            <w:hideMark/>
          </w:tcPr>
          <w:p w14:paraId="71859055"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fish</w:t>
            </w:r>
          </w:p>
        </w:tc>
        <w:tc>
          <w:tcPr>
            <w:tcW w:w="2410" w:type="dxa"/>
            <w:shd w:val="clear" w:color="auto" w:fill="auto"/>
            <w:vAlign w:val="center"/>
            <w:hideMark/>
          </w:tcPr>
          <w:p w14:paraId="2BFEEF69"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5.78</w:t>
            </w:r>
          </w:p>
        </w:tc>
        <w:tc>
          <w:tcPr>
            <w:tcW w:w="4253" w:type="dxa"/>
            <w:shd w:val="clear" w:color="auto" w:fill="auto"/>
            <w:vAlign w:val="center"/>
            <w:hideMark/>
          </w:tcPr>
          <w:p w14:paraId="6E336396"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PEC</w:t>
            </w:r>
            <w:r w:rsidRPr="00594108">
              <w:rPr>
                <w:color w:val="5B9BD5"/>
                <w:sz w:val="20"/>
                <w:szCs w:val="20"/>
                <w:vertAlign w:val="subscript"/>
                <w:lang w:val="en-GB" w:eastAsia="en-GB"/>
              </w:rPr>
              <w:t>fish</w:t>
            </w:r>
            <w:r w:rsidRPr="00594108">
              <w:rPr>
                <w:color w:val="5B9BD5"/>
                <w:sz w:val="20"/>
                <w:szCs w:val="20"/>
                <w:lang w:val="en-GB" w:eastAsia="en-GB"/>
              </w:rPr>
              <w:t xml:space="preserve"> = PEC</w:t>
            </w:r>
            <w:r w:rsidRPr="00594108">
              <w:rPr>
                <w:color w:val="5B9BD5"/>
                <w:sz w:val="20"/>
                <w:szCs w:val="20"/>
                <w:vertAlign w:val="subscript"/>
                <w:lang w:val="en-GB" w:eastAsia="en-GB"/>
              </w:rPr>
              <w:t>water</w:t>
            </w:r>
            <w:r w:rsidRPr="00594108">
              <w:rPr>
                <w:color w:val="5B9BD5"/>
                <w:sz w:val="20"/>
                <w:szCs w:val="20"/>
                <w:lang w:val="en-GB" w:eastAsia="en-GB"/>
              </w:rPr>
              <w:t xml:space="preserve"> × BCF</w:t>
            </w:r>
            <w:r w:rsidRPr="00594108">
              <w:rPr>
                <w:color w:val="5B9BD5"/>
                <w:sz w:val="20"/>
                <w:szCs w:val="20"/>
                <w:vertAlign w:val="subscript"/>
                <w:lang w:val="en-GB" w:eastAsia="en-GB"/>
              </w:rPr>
              <w:t>fish</w:t>
            </w:r>
          </w:p>
        </w:tc>
      </w:tr>
      <w:tr w:rsidR="00BA4305" w:rsidRPr="00594108" w14:paraId="252B0572" w14:textId="77777777" w:rsidTr="0083236A">
        <w:trPr>
          <w:trHeight w:val="525"/>
        </w:trPr>
        <w:tc>
          <w:tcPr>
            <w:tcW w:w="2825" w:type="dxa"/>
            <w:shd w:val="clear" w:color="auto" w:fill="auto"/>
            <w:vAlign w:val="center"/>
            <w:hideMark/>
          </w:tcPr>
          <w:p w14:paraId="0CEA3EC2"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Daily dietary dose (mg/kg bw/d)</w:t>
            </w:r>
          </w:p>
        </w:tc>
        <w:tc>
          <w:tcPr>
            <w:tcW w:w="2410" w:type="dxa"/>
            <w:shd w:val="clear" w:color="auto" w:fill="auto"/>
            <w:vAlign w:val="center"/>
            <w:hideMark/>
          </w:tcPr>
          <w:p w14:paraId="117659AB" w14:textId="77777777" w:rsidR="00BA4305" w:rsidRPr="00594108" w:rsidRDefault="00576E2B" w:rsidP="0083236A">
            <w:pPr>
              <w:rPr>
                <w:color w:val="5B9BD5"/>
                <w:sz w:val="20"/>
                <w:szCs w:val="20"/>
                <w:lang w:val="en-GB" w:eastAsia="en-GB"/>
              </w:rPr>
            </w:pPr>
            <w:r w:rsidRPr="00594108">
              <w:rPr>
                <w:color w:val="5B9BD5"/>
                <w:sz w:val="20"/>
                <w:szCs w:val="20"/>
                <w:lang w:val="en-GB" w:eastAsia="en-GB"/>
              </w:rPr>
              <w:t>0.82</w:t>
            </w:r>
          </w:p>
        </w:tc>
        <w:tc>
          <w:tcPr>
            <w:tcW w:w="4253" w:type="dxa"/>
            <w:shd w:val="clear" w:color="auto" w:fill="auto"/>
            <w:vAlign w:val="center"/>
            <w:hideMark/>
          </w:tcPr>
          <w:p w14:paraId="045AA9A6"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DDD = PEC</w:t>
            </w:r>
            <w:r w:rsidRPr="00594108">
              <w:rPr>
                <w:color w:val="5B9BD5"/>
                <w:sz w:val="20"/>
                <w:szCs w:val="20"/>
                <w:vertAlign w:val="subscript"/>
                <w:lang w:val="en-GB" w:eastAsia="en-GB"/>
              </w:rPr>
              <w:t xml:space="preserve">fish </w:t>
            </w:r>
            <w:r w:rsidRPr="00594108">
              <w:rPr>
                <w:color w:val="5B9BD5"/>
                <w:sz w:val="20"/>
                <w:szCs w:val="20"/>
                <w:lang w:val="en-GB" w:eastAsia="en-GB"/>
              </w:rPr>
              <w:t>× 0.142</w:t>
            </w:r>
          </w:p>
        </w:tc>
      </w:tr>
      <w:tr w:rsidR="00BA4305" w:rsidRPr="00594108" w14:paraId="5FB5CF14" w14:textId="77777777" w:rsidTr="0083236A">
        <w:trPr>
          <w:trHeight w:val="315"/>
        </w:trPr>
        <w:tc>
          <w:tcPr>
            <w:tcW w:w="2825" w:type="dxa"/>
            <w:shd w:val="clear" w:color="auto" w:fill="auto"/>
            <w:vAlign w:val="center"/>
            <w:hideMark/>
          </w:tcPr>
          <w:p w14:paraId="7E7CAC78"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NOEL (mg/kg bw/d)</w:t>
            </w:r>
          </w:p>
        </w:tc>
        <w:tc>
          <w:tcPr>
            <w:tcW w:w="2410" w:type="dxa"/>
            <w:shd w:val="clear" w:color="auto" w:fill="auto"/>
            <w:vAlign w:val="center"/>
            <w:hideMark/>
          </w:tcPr>
          <w:p w14:paraId="0FF1716E"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9.56*</w:t>
            </w:r>
          </w:p>
        </w:tc>
        <w:tc>
          <w:tcPr>
            <w:tcW w:w="4253" w:type="dxa"/>
            <w:shd w:val="clear" w:color="auto" w:fill="auto"/>
            <w:vAlign w:val="center"/>
            <w:hideMark/>
          </w:tcPr>
          <w:p w14:paraId="3C9949ED" w14:textId="77777777" w:rsidR="00BA4305" w:rsidRPr="00594108" w:rsidRDefault="00BA4305" w:rsidP="0083236A">
            <w:pPr>
              <w:jc w:val="right"/>
              <w:rPr>
                <w:color w:val="5B9BD5"/>
                <w:sz w:val="20"/>
                <w:szCs w:val="20"/>
                <w:lang w:val="en-GB" w:eastAsia="en-GB"/>
              </w:rPr>
            </w:pPr>
            <w:r w:rsidRPr="00594108">
              <w:rPr>
                <w:color w:val="5B9BD5"/>
                <w:sz w:val="20"/>
                <w:szCs w:val="20"/>
                <w:lang w:val="en-GB" w:eastAsia="en-GB"/>
              </w:rPr>
              <w:t>Derived endpoint</w:t>
            </w:r>
          </w:p>
        </w:tc>
      </w:tr>
      <w:tr w:rsidR="00BA4305" w:rsidRPr="00594108" w14:paraId="6BA233D9" w14:textId="77777777" w:rsidTr="0083236A">
        <w:trPr>
          <w:trHeight w:val="315"/>
        </w:trPr>
        <w:tc>
          <w:tcPr>
            <w:tcW w:w="2825" w:type="dxa"/>
            <w:shd w:val="clear" w:color="auto" w:fill="auto"/>
            <w:vAlign w:val="center"/>
            <w:hideMark/>
          </w:tcPr>
          <w:p w14:paraId="5CD62521"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lastRenderedPageBreak/>
              <w:t>TER</w:t>
            </w:r>
            <w:r w:rsidRPr="00594108">
              <w:rPr>
                <w:color w:val="5B9BD5"/>
                <w:sz w:val="20"/>
                <w:szCs w:val="20"/>
                <w:vertAlign w:val="subscript"/>
                <w:lang w:val="en-GB" w:eastAsia="en-GB"/>
              </w:rPr>
              <w:t>lt</w:t>
            </w:r>
          </w:p>
        </w:tc>
        <w:tc>
          <w:tcPr>
            <w:tcW w:w="2410" w:type="dxa"/>
            <w:shd w:val="clear" w:color="auto" w:fill="auto"/>
            <w:vAlign w:val="center"/>
            <w:hideMark/>
          </w:tcPr>
          <w:p w14:paraId="1E5B4E4A" w14:textId="77777777" w:rsidR="00BA4305" w:rsidRPr="00594108" w:rsidRDefault="00576E2B" w:rsidP="0083236A">
            <w:pPr>
              <w:rPr>
                <w:bCs/>
                <w:color w:val="5B9BD5"/>
                <w:sz w:val="20"/>
                <w:szCs w:val="20"/>
                <w:lang w:val="en-GB" w:eastAsia="en-GB"/>
              </w:rPr>
            </w:pPr>
            <w:r w:rsidRPr="00594108">
              <w:rPr>
                <w:bCs/>
                <w:color w:val="5B9BD5"/>
                <w:sz w:val="20"/>
                <w:szCs w:val="20"/>
                <w:lang w:val="en-GB" w:eastAsia="en-GB"/>
              </w:rPr>
              <w:t>11.65</w:t>
            </w:r>
          </w:p>
        </w:tc>
        <w:tc>
          <w:tcPr>
            <w:tcW w:w="4253" w:type="dxa"/>
            <w:shd w:val="clear" w:color="auto" w:fill="auto"/>
            <w:vAlign w:val="center"/>
            <w:hideMark/>
          </w:tcPr>
          <w:p w14:paraId="2FD7248E" w14:textId="77777777" w:rsidR="00BA4305" w:rsidRPr="00594108" w:rsidRDefault="00BA4305" w:rsidP="0083236A">
            <w:pPr>
              <w:rPr>
                <w:color w:val="5B9BD5"/>
                <w:sz w:val="20"/>
                <w:szCs w:val="20"/>
                <w:lang w:val="en-GB" w:eastAsia="en-GB"/>
              </w:rPr>
            </w:pPr>
            <w:r w:rsidRPr="00594108">
              <w:rPr>
                <w:color w:val="5B9BD5"/>
                <w:sz w:val="20"/>
                <w:szCs w:val="20"/>
                <w:lang w:val="en-GB" w:eastAsia="en-GB"/>
              </w:rPr>
              <w:t> </w:t>
            </w:r>
          </w:p>
        </w:tc>
      </w:tr>
    </w:tbl>
    <w:p w14:paraId="48AC0AFC" w14:textId="77777777" w:rsidR="00BA4305" w:rsidRPr="00594108" w:rsidRDefault="00BA4305" w:rsidP="00BA4305">
      <w:pPr>
        <w:pStyle w:val="RepTableFootnote"/>
        <w:rPr>
          <w:color w:val="5B9BD5"/>
          <w:lang w:val="en-GB"/>
        </w:rPr>
      </w:pPr>
      <w:r w:rsidRPr="00594108">
        <w:rPr>
          <w:color w:val="5B9BD5"/>
          <w:lang w:val="en-GB"/>
        </w:rPr>
        <w:t>TER values shown in bold fall below the relevant trigger.</w:t>
      </w:r>
    </w:p>
    <w:p w14:paraId="0B2E48D5" w14:textId="77777777" w:rsidR="00BA4305" w:rsidRPr="00594108" w:rsidRDefault="00BA4305" w:rsidP="00BA4305">
      <w:pPr>
        <w:pStyle w:val="RepStandard"/>
        <w:rPr>
          <w:color w:val="5B9BD5"/>
          <w:lang w:val="en-US"/>
        </w:rPr>
      </w:pPr>
      <w:r w:rsidRPr="00594108">
        <w:rPr>
          <w:color w:val="5B9BD5"/>
          <w:sz w:val="18"/>
          <w:szCs w:val="18"/>
        </w:rPr>
        <w:t>*Endpoint estimated as parent NOEL/10.</w:t>
      </w:r>
    </w:p>
    <w:p w14:paraId="09ACBA58" w14:textId="77777777" w:rsidR="00BA4305" w:rsidRPr="00594108" w:rsidRDefault="00BA4305" w:rsidP="00BA4305">
      <w:pPr>
        <w:pStyle w:val="RepStandard"/>
        <w:rPr>
          <w:color w:val="5B9BD5"/>
          <w:lang w:val="en-US"/>
        </w:rPr>
      </w:pPr>
    </w:p>
    <w:p w14:paraId="427586D4" w14:textId="77777777" w:rsidR="00BA4305" w:rsidRPr="008B67CC" w:rsidRDefault="00BA4305" w:rsidP="00BA4305">
      <w:pPr>
        <w:pStyle w:val="RepStandard"/>
        <w:rPr>
          <w:color w:val="5B9BD5"/>
          <w:lang w:val="en-US"/>
        </w:rPr>
      </w:pPr>
      <w:r w:rsidRPr="00594108">
        <w:rPr>
          <w:color w:val="5B9BD5"/>
          <w:lang w:val="en-US"/>
        </w:rPr>
        <w:t>The TER</w:t>
      </w:r>
      <w:r w:rsidRPr="00594108">
        <w:rPr>
          <w:color w:val="5B9BD5"/>
          <w:vertAlign w:val="subscript"/>
          <w:lang w:val="en-US"/>
        </w:rPr>
        <w:t xml:space="preserve">lt </w:t>
      </w:r>
      <w:r w:rsidRPr="00594108">
        <w:rPr>
          <w:color w:val="5B9BD5"/>
          <w:lang w:val="en-US"/>
        </w:rPr>
        <w:t xml:space="preserve">for the assessment of the risk for fish-eating mammals due to exposure to </w:t>
      </w:r>
      <w:r w:rsidR="00816075">
        <w:rPr>
          <w:color w:val="5B9BD5"/>
          <w:lang w:val="en-US"/>
        </w:rPr>
        <w:t xml:space="preserve">prothioconazole, prothioconazole-S-methyl (M01), </w:t>
      </w:r>
      <w:r w:rsidR="00816075" w:rsidRPr="008B67CC">
        <w:rPr>
          <w:color w:val="5B9BD5"/>
        </w:rPr>
        <w:t>JAU 6476-desthio (</w:t>
      </w:r>
      <w:r w:rsidR="00816075" w:rsidRPr="008B67CC">
        <w:rPr>
          <w:color w:val="5B9BD5"/>
          <w:lang w:val="en-US"/>
        </w:rPr>
        <w:t xml:space="preserve">M04) </w:t>
      </w:r>
      <w:r w:rsidRPr="008B67CC">
        <w:rPr>
          <w:color w:val="5B9BD5"/>
          <w:lang w:val="en-US"/>
        </w:rPr>
        <w:t>via bioaccumulation in fish does not fall below the relevant trigger TER value of 5</w:t>
      </w:r>
      <w:r w:rsidR="00816075" w:rsidRPr="008B67CC">
        <w:rPr>
          <w:color w:val="5B9BD5"/>
          <w:lang w:val="en-US"/>
        </w:rPr>
        <w:t>.</w:t>
      </w:r>
    </w:p>
    <w:p w14:paraId="31C24A15" w14:textId="77777777" w:rsidR="00D526BE" w:rsidRPr="002B1114" w:rsidRDefault="00D526BE" w:rsidP="00AA32CE">
      <w:pPr>
        <w:pStyle w:val="Nagwek4"/>
        <w:rPr>
          <w:lang w:val="en-GB"/>
        </w:rPr>
      </w:pPr>
      <w:bookmarkStart w:id="334" w:name="_Toc412643990"/>
      <w:bookmarkStart w:id="335" w:name="_Toc413916836"/>
      <w:bookmarkStart w:id="336" w:name="_Toc413916978"/>
      <w:bookmarkStart w:id="337" w:name="_Toc413922039"/>
      <w:bookmarkStart w:id="338" w:name="_Toc413922528"/>
      <w:bookmarkStart w:id="339" w:name="_Toc413922632"/>
      <w:bookmarkStart w:id="340" w:name="_Toc414955269"/>
      <w:bookmarkStart w:id="341" w:name="_Toc415214576"/>
      <w:bookmarkStart w:id="342" w:name="_Toc26181282"/>
      <w:r w:rsidRPr="002B1114">
        <w:rPr>
          <w:lang w:val="en-GB"/>
        </w:rPr>
        <w:t>Biomagnification in terrestrial food chains</w:t>
      </w:r>
      <w:bookmarkEnd w:id="334"/>
      <w:bookmarkEnd w:id="335"/>
      <w:bookmarkEnd w:id="336"/>
      <w:bookmarkEnd w:id="337"/>
      <w:bookmarkEnd w:id="338"/>
      <w:bookmarkEnd w:id="339"/>
      <w:bookmarkEnd w:id="340"/>
      <w:bookmarkEnd w:id="341"/>
      <w:bookmarkEnd w:id="342"/>
    </w:p>
    <w:p w14:paraId="05A0E405" w14:textId="77777777" w:rsidR="000D2B38" w:rsidRPr="002B1114" w:rsidRDefault="00D526BE" w:rsidP="000D2B38">
      <w:pPr>
        <w:pStyle w:val="RepStandard"/>
      </w:pPr>
      <w:r w:rsidRPr="002B1114">
        <w:t>Not relevant.</w:t>
      </w:r>
    </w:p>
    <w:p w14:paraId="085845DF" w14:textId="77777777" w:rsidR="00D526BE" w:rsidRPr="002B1114" w:rsidRDefault="00D526BE" w:rsidP="00AA32CE">
      <w:pPr>
        <w:pStyle w:val="Nagwek3"/>
      </w:pPr>
      <w:bookmarkStart w:id="343" w:name="_Toc412643991"/>
      <w:bookmarkStart w:id="344" w:name="_Toc413916837"/>
      <w:bookmarkStart w:id="345" w:name="_Toc413916979"/>
      <w:bookmarkStart w:id="346" w:name="_Toc413922040"/>
      <w:bookmarkStart w:id="347" w:name="_Toc413922529"/>
      <w:bookmarkStart w:id="348" w:name="_Toc413922633"/>
      <w:bookmarkStart w:id="349" w:name="_Toc414955270"/>
      <w:bookmarkStart w:id="350" w:name="_Toc415214577"/>
      <w:bookmarkStart w:id="351" w:name="_Toc26181283"/>
      <w:r w:rsidRPr="002B1114">
        <w:t>Risk assessment for baits, pellets, granules, prills or treated seed</w:t>
      </w:r>
      <w:bookmarkEnd w:id="343"/>
      <w:bookmarkEnd w:id="344"/>
      <w:bookmarkEnd w:id="345"/>
      <w:bookmarkEnd w:id="346"/>
      <w:bookmarkEnd w:id="347"/>
      <w:bookmarkEnd w:id="348"/>
      <w:bookmarkEnd w:id="349"/>
      <w:bookmarkEnd w:id="350"/>
      <w:bookmarkEnd w:id="351"/>
    </w:p>
    <w:p w14:paraId="3D7D3C60" w14:textId="77777777" w:rsidR="00D526BE" w:rsidRPr="002B1114" w:rsidRDefault="00D526BE" w:rsidP="00AA32CE">
      <w:pPr>
        <w:pStyle w:val="RepStandard"/>
      </w:pPr>
      <w:r w:rsidRPr="002B1114">
        <w:t>Not relevant.</w:t>
      </w:r>
    </w:p>
    <w:p w14:paraId="088209D7" w14:textId="77777777" w:rsidR="00D526BE" w:rsidRPr="002B1114" w:rsidRDefault="00D526BE" w:rsidP="00AA32CE">
      <w:pPr>
        <w:pStyle w:val="Nagwek3"/>
      </w:pPr>
      <w:bookmarkStart w:id="352" w:name="_Toc412643992"/>
      <w:bookmarkStart w:id="353" w:name="_Toc413916838"/>
      <w:bookmarkStart w:id="354" w:name="_Toc413916980"/>
      <w:bookmarkStart w:id="355" w:name="_Toc413922041"/>
      <w:bookmarkStart w:id="356" w:name="_Toc413922530"/>
      <w:bookmarkStart w:id="357" w:name="_Toc413922634"/>
      <w:bookmarkStart w:id="358" w:name="_Toc414955271"/>
      <w:bookmarkStart w:id="359" w:name="_Toc415214578"/>
      <w:bookmarkStart w:id="360" w:name="_Toc26181284"/>
      <w:r w:rsidRPr="002B1114">
        <w:t>Overall conclusions</w:t>
      </w:r>
      <w:bookmarkEnd w:id="352"/>
      <w:bookmarkEnd w:id="353"/>
      <w:bookmarkEnd w:id="354"/>
      <w:bookmarkEnd w:id="355"/>
      <w:bookmarkEnd w:id="356"/>
      <w:bookmarkEnd w:id="357"/>
      <w:bookmarkEnd w:id="358"/>
      <w:bookmarkEnd w:id="359"/>
      <w:bookmarkEnd w:id="360"/>
    </w:p>
    <w:p w14:paraId="7FC04435" w14:textId="77777777" w:rsidR="003248FE" w:rsidRPr="002B1114" w:rsidRDefault="009C04F6" w:rsidP="009C04F6">
      <w:pPr>
        <w:pStyle w:val="RepStandard"/>
        <w:spacing w:after="200" w:line="280" w:lineRule="exact"/>
      </w:pPr>
      <w:bookmarkStart w:id="361" w:name="_Hlk6237103"/>
      <w:bookmarkStart w:id="362" w:name="_Toc399487270"/>
      <w:bookmarkStart w:id="363" w:name="_Ref405399513"/>
      <w:r>
        <w:t>For acute dietary exposure of mammals to the active substance Prothioconazol</w:t>
      </w:r>
      <w:r w:rsidR="002166CB">
        <w:t>e</w:t>
      </w:r>
      <w:r>
        <w:t xml:space="preserve"> and its metabolite JAU 6476-desthio, the TER for the required uses are above the trigger value at the Screening step. For </w:t>
      </w:r>
      <w:r w:rsidRPr="00D2686B">
        <w:t xml:space="preserve">the chronic (reproductive) dietary exposure of </w:t>
      </w:r>
      <w:r>
        <w:t>mammal</w:t>
      </w:r>
      <w:r w:rsidRPr="00D2686B">
        <w:t xml:space="preserve">s to the active substance </w:t>
      </w:r>
      <w:r>
        <w:t>Prothioconazole</w:t>
      </w:r>
      <w:r w:rsidRPr="00D2686B">
        <w:t xml:space="preserve">, the TER for the required uses </w:t>
      </w:r>
      <w:r>
        <w:t>is</w:t>
      </w:r>
      <w:r w:rsidRPr="00D2686B">
        <w:t xml:space="preserve"> </w:t>
      </w:r>
      <w:r w:rsidRPr="009849B7">
        <w:rPr>
          <w:strike/>
        </w:rPr>
        <w:t>above</w:t>
      </w:r>
      <w:r w:rsidR="009849B7">
        <w:t xml:space="preserve"> </w:t>
      </w:r>
      <w:r w:rsidR="009849B7" w:rsidRPr="009849B7">
        <w:rPr>
          <w:highlight w:val="yellow"/>
        </w:rPr>
        <w:t>below</w:t>
      </w:r>
      <w:r>
        <w:t xml:space="preserve"> </w:t>
      </w:r>
      <w:r w:rsidRPr="00D2686B">
        <w:t>the trigger value at the screening step</w:t>
      </w:r>
      <w:r>
        <w:t xml:space="preserve">, indicating a potential risk from the exposure of mammals to the metabolite. In the first risk assessment step, unacceptable risks were still found from </w:t>
      </w:r>
      <w:r w:rsidR="00234A54">
        <w:t xml:space="preserve">herbivorous </w:t>
      </w:r>
      <w:r>
        <w:t xml:space="preserve">mammals exposure to the metabolite JAU 6476-desthio. After refinement </w:t>
      </w:r>
      <w:r w:rsidRPr="008017AC">
        <w:rPr>
          <w:strike/>
        </w:rPr>
        <w:t xml:space="preserve">of </w:t>
      </w:r>
      <w:r w:rsidR="00234A54" w:rsidRPr="008017AC">
        <w:rPr>
          <w:strike/>
        </w:rPr>
        <w:t>PT</w:t>
      </w:r>
      <w:r w:rsidR="009E2CCB">
        <w:t xml:space="preserve"> or</w:t>
      </w:r>
      <w:r w:rsidR="00234A54" w:rsidRPr="00FD48E1">
        <w:t xml:space="preserve"> f</w:t>
      </w:r>
      <w:r w:rsidR="00234A54" w:rsidRPr="009E2CCB">
        <w:rPr>
          <w:vertAlign w:val="subscript"/>
        </w:rPr>
        <w:t>TWA</w:t>
      </w:r>
      <w:r w:rsidR="009E2CCB">
        <w:t xml:space="preserve"> or</w:t>
      </w:r>
      <w:r w:rsidR="00234A54" w:rsidRPr="00FD48E1">
        <w:t xml:space="preserve"> </w:t>
      </w:r>
      <w:r w:rsidR="00FD48E1">
        <w:t>refined data from residue studies</w:t>
      </w:r>
      <w:r w:rsidR="00234A54" w:rsidRPr="00FD48E1">
        <w:t xml:space="preserve"> and</w:t>
      </w:r>
      <w:r w:rsidR="00FD48E1">
        <w:t>/or</w:t>
      </w:r>
      <w:r w:rsidR="00234A54" w:rsidRPr="00FD48E1">
        <w:t xml:space="preserve"> focal species</w:t>
      </w:r>
      <w:r w:rsidRPr="00FD48E1">
        <w:t>, no unacce</w:t>
      </w:r>
      <w:r>
        <w:t>ptable risks were found</w:t>
      </w:r>
      <w:r w:rsidR="00234A54">
        <w:t xml:space="preserve"> for either small or large herbivorous mammals</w:t>
      </w:r>
      <w:r>
        <w:t xml:space="preserve">. </w:t>
      </w:r>
      <w:r w:rsidRPr="00E80389">
        <w:t xml:space="preserve">The risk to </w:t>
      </w:r>
      <w:r>
        <w:t>mammal</w:t>
      </w:r>
      <w:r w:rsidRPr="00E80389">
        <w:t>s exposed to SAP</w:t>
      </w:r>
      <w:r>
        <w:t>25</w:t>
      </w:r>
      <w:r w:rsidRPr="00E80389">
        <w:t>0F via drinking water is acceptable for the intended use</w:t>
      </w:r>
      <w:r>
        <w:t xml:space="preserve"> as the ratio between the effective application rate and the acute and long-term endpoints is below 3000 (Prothioconazole is more sorptive)</w:t>
      </w:r>
      <w:r w:rsidRPr="00E80389">
        <w:t>.</w:t>
      </w:r>
      <w:r>
        <w:t xml:space="preserve"> </w:t>
      </w:r>
      <w:r w:rsidRPr="00E80389">
        <w:t xml:space="preserve">Secondary poisoning assessments were triggered for </w:t>
      </w:r>
      <w:r>
        <w:t>both Prothioconazole and its metabolite</w:t>
      </w:r>
      <w:r w:rsidR="00816075">
        <w:t>s</w:t>
      </w:r>
      <w:r>
        <w:t xml:space="preserve"> (JAU 6476-desthio)</w:t>
      </w:r>
      <w:r w:rsidR="00816075">
        <w:t xml:space="preserve"> </w:t>
      </w:r>
      <w:r w:rsidR="00816075" w:rsidRPr="008B67CC">
        <w:rPr>
          <w:color w:val="5B9BD5"/>
        </w:rPr>
        <w:t>and M01</w:t>
      </w:r>
      <w:r w:rsidR="00816075">
        <w:t>.</w:t>
      </w:r>
      <w:r w:rsidRPr="00E80389">
        <w:t xml:space="preserve"> </w:t>
      </w:r>
      <w:r>
        <w:t>No unacceptable risks were found on the</w:t>
      </w:r>
      <w:r w:rsidRPr="00E80389">
        <w:t xml:space="preserve"> assessment of biomagnification in terrestrial food chains </w:t>
      </w:r>
      <w:r>
        <w:t>after application of SAP250F in the intended uses</w:t>
      </w:r>
      <w:r w:rsidRPr="00E80389">
        <w:t>.</w:t>
      </w:r>
      <w:r>
        <w:t xml:space="preserve"> Therefore, treatment with SAP250F in accordance with the proposed uses poses an acceptable risk to mammals.</w:t>
      </w:r>
    </w:p>
    <w:p w14:paraId="0E05B3EC" w14:textId="77777777" w:rsidR="00D526BE" w:rsidRPr="002B1114" w:rsidRDefault="00D526BE" w:rsidP="00AA32CE">
      <w:pPr>
        <w:pStyle w:val="Nagwek2"/>
      </w:pPr>
      <w:bookmarkStart w:id="364" w:name="_Ref405923370"/>
      <w:bookmarkStart w:id="365" w:name="_Toc412643993"/>
      <w:bookmarkStart w:id="366" w:name="_Toc413916839"/>
      <w:bookmarkStart w:id="367" w:name="_Toc413916981"/>
      <w:bookmarkStart w:id="368" w:name="_Toc413922042"/>
      <w:bookmarkStart w:id="369" w:name="_Toc413922531"/>
      <w:bookmarkStart w:id="370" w:name="_Toc413922635"/>
      <w:bookmarkStart w:id="371" w:name="_Toc414955272"/>
      <w:bookmarkStart w:id="372" w:name="_Toc415214579"/>
      <w:bookmarkStart w:id="373" w:name="_Toc26181285"/>
      <w:bookmarkEnd w:id="361"/>
      <w:r w:rsidRPr="002B1114">
        <w:t>Effects on other terrestrial vertebrate wildlife (reptiles and amphibians) (KCP 10.1.3)</w:t>
      </w:r>
      <w:bookmarkEnd w:id="362"/>
      <w:bookmarkEnd w:id="363"/>
      <w:bookmarkEnd w:id="364"/>
      <w:bookmarkEnd w:id="365"/>
      <w:bookmarkEnd w:id="366"/>
      <w:bookmarkEnd w:id="367"/>
      <w:bookmarkEnd w:id="368"/>
      <w:bookmarkEnd w:id="369"/>
      <w:bookmarkEnd w:id="370"/>
      <w:bookmarkEnd w:id="371"/>
      <w:bookmarkEnd w:id="372"/>
      <w:bookmarkEnd w:id="373"/>
    </w:p>
    <w:p w14:paraId="0BD41238" w14:textId="77777777" w:rsidR="003248FE" w:rsidRPr="002B1114" w:rsidRDefault="003944F1" w:rsidP="003248FE">
      <w:pPr>
        <w:pStyle w:val="RepStandard"/>
      </w:pPr>
      <w:r>
        <w:t>No available information.</w:t>
      </w:r>
    </w:p>
    <w:p w14:paraId="61CBABA2" w14:textId="77777777" w:rsidR="00D526BE" w:rsidRPr="002B1114" w:rsidRDefault="00D526BE" w:rsidP="00AA32CE">
      <w:pPr>
        <w:pStyle w:val="Nagwek2"/>
      </w:pPr>
      <w:bookmarkStart w:id="374" w:name="_Toc399487271"/>
      <w:bookmarkStart w:id="375" w:name="_Ref405399214"/>
      <w:bookmarkStart w:id="376" w:name="_Toc412643994"/>
      <w:bookmarkStart w:id="377" w:name="_Toc413916840"/>
      <w:bookmarkStart w:id="378" w:name="_Toc413916982"/>
      <w:bookmarkStart w:id="379" w:name="_Toc413922043"/>
      <w:bookmarkStart w:id="380" w:name="_Toc413922532"/>
      <w:bookmarkStart w:id="381" w:name="_Toc413922636"/>
      <w:bookmarkStart w:id="382" w:name="_Toc414955273"/>
      <w:bookmarkStart w:id="383" w:name="_Toc415214580"/>
      <w:bookmarkStart w:id="384" w:name="_Toc26181286"/>
      <w:r w:rsidRPr="002B1114">
        <w:t>Effects on aquatic organisms (KCP 10.2)</w:t>
      </w:r>
      <w:bookmarkEnd w:id="374"/>
      <w:bookmarkEnd w:id="375"/>
      <w:bookmarkEnd w:id="376"/>
      <w:bookmarkEnd w:id="377"/>
      <w:bookmarkEnd w:id="378"/>
      <w:bookmarkEnd w:id="379"/>
      <w:bookmarkEnd w:id="380"/>
      <w:bookmarkEnd w:id="381"/>
      <w:bookmarkEnd w:id="382"/>
      <w:bookmarkEnd w:id="383"/>
      <w:bookmarkEnd w:id="384"/>
    </w:p>
    <w:p w14:paraId="5D845605" w14:textId="77777777" w:rsidR="00D526BE" w:rsidRPr="002B1114" w:rsidRDefault="00D526BE" w:rsidP="00AA32CE">
      <w:pPr>
        <w:pStyle w:val="Nagwek3"/>
      </w:pPr>
      <w:bookmarkStart w:id="385" w:name="_Toc412643995"/>
      <w:bookmarkStart w:id="386" w:name="_Toc413916841"/>
      <w:bookmarkStart w:id="387" w:name="_Toc413916983"/>
      <w:bookmarkStart w:id="388" w:name="_Toc413922044"/>
      <w:bookmarkStart w:id="389" w:name="_Toc413922533"/>
      <w:bookmarkStart w:id="390" w:name="_Toc413922637"/>
      <w:bookmarkStart w:id="391" w:name="_Toc414955274"/>
      <w:bookmarkStart w:id="392" w:name="_Toc415214581"/>
      <w:bookmarkStart w:id="393" w:name="_Toc26181287"/>
      <w:r w:rsidRPr="002B1114">
        <w:t>Toxicity data</w:t>
      </w:r>
      <w:bookmarkEnd w:id="385"/>
      <w:bookmarkEnd w:id="386"/>
      <w:bookmarkEnd w:id="387"/>
      <w:bookmarkEnd w:id="388"/>
      <w:bookmarkEnd w:id="389"/>
      <w:bookmarkEnd w:id="390"/>
      <w:bookmarkEnd w:id="391"/>
      <w:bookmarkEnd w:id="392"/>
      <w:bookmarkEnd w:id="393"/>
    </w:p>
    <w:p w14:paraId="38E4D46F" w14:textId="77777777" w:rsidR="00D526BE" w:rsidRPr="002B1114" w:rsidRDefault="00D526BE" w:rsidP="00AA32CE">
      <w:pPr>
        <w:pStyle w:val="RepStandard"/>
      </w:pPr>
      <w:r w:rsidRPr="002B1114">
        <w:t xml:space="preserve">Studies on the toxicity to </w:t>
      </w:r>
      <w:r w:rsidRPr="0024762D">
        <w:t xml:space="preserve">aquatic organisms have been carried out with </w:t>
      </w:r>
      <w:r w:rsidR="0024762D" w:rsidRPr="0024762D">
        <w:t>Prothioconazole</w:t>
      </w:r>
      <w:r w:rsidR="00DD29D1" w:rsidRPr="0024762D">
        <w:t xml:space="preserve"> </w:t>
      </w:r>
      <w:r w:rsidRPr="0024762D">
        <w:t>and its relevant metabolites. Full details of these studies are provided in the respective EU DAR and related documents</w:t>
      </w:r>
      <w:r w:rsidR="00DD29D1" w:rsidRPr="0024762D">
        <w:t>,</w:t>
      </w:r>
      <w:r w:rsidRPr="0024762D">
        <w:t xml:space="preserve"> as well as in </w:t>
      </w:r>
      <w:r w:rsidR="00DD29D1" w:rsidRPr="0024762D">
        <w:fldChar w:fldCharType="begin"/>
      </w:r>
      <w:r w:rsidR="00DD29D1" w:rsidRPr="0024762D">
        <w:instrText xml:space="preserve"> REF _Ref414963503 \r \h </w:instrText>
      </w:r>
      <w:r w:rsidR="0024762D">
        <w:instrText xml:space="preserve"> \* MERGEFORMAT </w:instrText>
      </w:r>
      <w:r w:rsidR="00DD29D1" w:rsidRPr="0024762D">
        <w:fldChar w:fldCharType="separate"/>
      </w:r>
      <w:r w:rsidR="00DD29D1" w:rsidRPr="0024762D">
        <w:t>Appendix 2</w:t>
      </w:r>
      <w:r w:rsidR="00DD29D1" w:rsidRPr="0024762D">
        <w:fldChar w:fldCharType="end"/>
      </w:r>
      <w:r w:rsidR="00DD29D1" w:rsidRPr="0024762D">
        <w:t xml:space="preserve"> </w:t>
      </w:r>
      <w:r w:rsidRPr="0024762D">
        <w:t>of this document (new studies).</w:t>
      </w:r>
    </w:p>
    <w:p w14:paraId="3DB67F44" w14:textId="77777777" w:rsidR="00014B92" w:rsidRPr="002B1114" w:rsidRDefault="00014B92" w:rsidP="00AA32CE">
      <w:pPr>
        <w:pStyle w:val="RepStandard"/>
      </w:pPr>
    </w:p>
    <w:p w14:paraId="1D3D1E7C" w14:textId="77777777" w:rsidR="00AA32CE" w:rsidRPr="002B1114" w:rsidRDefault="00D526BE" w:rsidP="00AA32CE">
      <w:pPr>
        <w:pStyle w:val="RepStandard"/>
        <w:rPr>
          <w:rStyle w:val="RepEditorNote"/>
          <w:color w:val="auto"/>
        </w:rPr>
      </w:pPr>
      <w:r w:rsidRPr="0024762D">
        <w:t xml:space="preserve">Effects on aquatic organisms of </w:t>
      </w:r>
      <w:r w:rsidR="0024762D" w:rsidRPr="0024762D">
        <w:t>SAP250F</w:t>
      </w:r>
      <w:r w:rsidRPr="0024762D">
        <w:t xml:space="preserve"> were not evaluated as part of the EU assessment of </w:t>
      </w:r>
      <w:r w:rsidR="0024762D" w:rsidRPr="0024762D">
        <w:t>Prothioconazole</w:t>
      </w:r>
      <w:r w:rsidR="00DD29D1" w:rsidRPr="0024762D">
        <w:t xml:space="preserve">. </w:t>
      </w:r>
      <w:r w:rsidRPr="002B1114">
        <w:t xml:space="preserve">New data submitted with this application are listed in </w:t>
      </w:r>
      <w:r w:rsidR="0095704C" w:rsidRPr="002B1114">
        <w:fldChar w:fldCharType="begin"/>
      </w:r>
      <w:r w:rsidR="0095704C" w:rsidRPr="002B1114">
        <w:instrText xml:space="preserve"> REF _Ref414979066 \r \h  \* MERGEFORMAT </w:instrText>
      </w:r>
      <w:r w:rsidR="0095704C" w:rsidRPr="002B1114">
        <w:fldChar w:fldCharType="separate"/>
      </w:r>
      <w:r w:rsidR="0095704C" w:rsidRPr="002B1114">
        <w:t>Appendix 1</w:t>
      </w:r>
      <w:r w:rsidR="0095704C" w:rsidRPr="002B1114">
        <w:fldChar w:fldCharType="end"/>
      </w:r>
      <w:r w:rsidRPr="002B1114">
        <w:t xml:space="preserve"> and summarised in </w:t>
      </w:r>
      <w:r w:rsidR="00DD29D1" w:rsidRPr="002B1114">
        <w:fldChar w:fldCharType="begin"/>
      </w:r>
      <w:r w:rsidR="00DD29D1" w:rsidRPr="002B1114">
        <w:instrText xml:space="preserve"> REF _Ref414963503 \r \h  \* MERGEFORMAT </w:instrText>
      </w:r>
      <w:r w:rsidR="00DD29D1" w:rsidRPr="002B1114">
        <w:fldChar w:fldCharType="separate"/>
      </w:r>
      <w:r w:rsidR="00DD29D1" w:rsidRPr="002B1114">
        <w:t>Appendix 2</w:t>
      </w:r>
      <w:r w:rsidR="00DD29D1" w:rsidRPr="002B1114">
        <w:fldChar w:fldCharType="end"/>
      </w:r>
      <w:r w:rsidRPr="002B1114">
        <w:t>.</w:t>
      </w:r>
      <w:r w:rsidRPr="002B1114">
        <w:rPr>
          <w:rStyle w:val="RepEditorNote"/>
        </w:rPr>
        <w:t xml:space="preserve"> </w:t>
      </w:r>
    </w:p>
    <w:p w14:paraId="4CC73929" w14:textId="77777777" w:rsidR="00014B92" w:rsidRPr="002B1114" w:rsidRDefault="00014B92" w:rsidP="00AA32CE">
      <w:pPr>
        <w:pStyle w:val="RepStandard"/>
        <w:rPr>
          <w:iCs/>
        </w:rPr>
      </w:pPr>
    </w:p>
    <w:p w14:paraId="11E8C9FE" w14:textId="77777777" w:rsidR="00D526BE" w:rsidRPr="002B1114" w:rsidRDefault="00D526BE" w:rsidP="00AA32CE">
      <w:pPr>
        <w:pStyle w:val="RepStandard"/>
      </w:pPr>
      <w:r w:rsidRPr="0024762D">
        <w:t>The selection of studies and endpoints for the risk assessment is in line with the results of the EU review</w:t>
      </w:r>
      <w:r w:rsidRPr="002B1114">
        <w:t xml:space="preserve"> process.</w:t>
      </w:r>
    </w:p>
    <w:p w14:paraId="2A99BE90"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9.5</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 xml:space="preserve">Endpoints and effect values relevant for the risk assessment for aquatic organisms – </w:t>
      </w:r>
      <w:r w:rsidR="00BF5F01" w:rsidRPr="00BF5F01">
        <w:t>Prothioconazole</w:t>
      </w:r>
      <w:r w:rsidR="00D62D4F" w:rsidRPr="00BF5F01">
        <w:t xml:space="preserve"> </w:t>
      </w:r>
      <w:r w:rsidRPr="00BF5F01">
        <w:t>and relevant metabolites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70"/>
        <w:gridCol w:w="1870"/>
        <w:gridCol w:w="1866"/>
        <w:gridCol w:w="1871"/>
        <w:gridCol w:w="1871"/>
      </w:tblGrid>
      <w:tr w:rsidR="00D526BE" w:rsidRPr="002B1114" w14:paraId="0D2D07B1" w14:textId="77777777" w:rsidTr="00A911C9">
        <w:trPr>
          <w:tblHeader/>
        </w:trPr>
        <w:tc>
          <w:tcPr>
            <w:tcW w:w="1000" w:type="pct"/>
            <w:shd w:val="clear" w:color="auto" w:fill="auto"/>
          </w:tcPr>
          <w:p w14:paraId="67305102"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43A0AA7E" w14:textId="77777777" w:rsidR="00D526BE" w:rsidRPr="002B1114" w:rsidRDefault="00D526BE" w:rsidP="00A911C9">
            <w:pPr>
              <w:pStyle w:val="RepTableHeader"/>
              <w:jc w:val="center"/>
              <w:rPr>
                <w:lang w:val="en-GB"/>
              </w:rPr>
            </w:pPr>
            <w:r w:rsidRPr="002B1114">
              <w:rPr>
                <w:lang w:val="en-GB"/>
              </w:rPr>
              <w:t>Substance</w:t>
            </w:r>
          </w:p>
        </w:tc>
        <w:tc>
          <w:tcPr>
            <w:tcW w:w="998" w:type="pct"/>
            <w:shd w:val="clear" w:color="auto" w:fill="auto"/>
          </w:tcPr>
          <w:p w14:paraId="05B98BC7" w14:textId="77777777" w:rsidR="00D526BE" w:rsidRPr="002B1114" w:rsidRDefault="00D526BE" w:rsidP="00A911C9">
            <w:pPr>
              <w:pStyle w:val="RepTableHeader"/>
              <w:jc w:val="center"/>
              <w:rPr>
                <w:lang w:val="en-GB"/>
              </w:rPr>
            </w:pPr>
            <w:r w:rsidRPr="002B1114">
              <w:rPr>
                <w:lang w:val="en-GB"/>
              </w:rPr>
              <w:t>Exposure</w:t>
            </w:r>
          </w:p>
          <w:p w14:paraId="3A340944" w14:textId="77777777" w:rsidR="00D526BE" w:rsidRPr="002B1114" w:rsidRDefault="00D526BE" w:rsidP="00A911C9">
            <w:pPr>
              <w:pStyle w:val="RepTableHeader"/>
              <w:jc w:val="center"/>
              <w:rPr>
                <w:lang w:val="en-GB"/>
              </w:rPr>
            </w:pPr>
            <w:r w:rsidRPr="002B1114">
              <w:rPr>
                <w:lang w:val="en-GB"/>
              </w:rPr>
              <w:t>System</w:t>
            </w:r>
          </w:p>
        </w:tc>
        <w:tc>
          <w:tcPr>
            <w:tcW w:w="1001" w:type="pct"/>
            <w:shd w:val="clear" w:color="auto" w:fill="auto"/>
          </w:tcPr>
          <w:p w14:paraId="7954437A" w14:textId="77777777" w:rsidR="00D526BE" w:rsidRPr="002B1114" w:rsidRDefault="00D526BE" w:rsidP="00A911C9">
            <w:pPr>
              <w:pStyle w:val="RepTableHeader"/>
              <w:jc w:val="center"/>
              <w:rPr>
                <w:lang w:val="en-GB"/>
              </w:rPr>
            </w:pPr>
            <w:r w:rsidRPr="002B1114">
              <w:rPr>
                <w:lang w:val="en-GB"/>
              </w:rPr>
              <w:t>Results</w:t>
            </w:r>
          </w:p>
        </w:tc>
        <w:tc>
          <w:tcPr>
            <w:tcW w:w="1001" w:type="pct"/>
            <w:shd w:val="clear" w:color="auto" w:fill="auto"/>
          </w:tcPr>
          <w:p w14:paraId="30AD8DFE" w14:textId="77777777" w:rsidR="00D526BE" w:rsidRPr="002B1114" w:rsidRDefault="00D526BE" w:rsidP="00A911C9">
            <w:pPr>
              <w:pStyle w:val="RepTableHeader"/>
              <w:jc w:val="center"/>
              <w:rPr>
                <w:lang w:val="en-GB"/>
              </w:rPr>
            </w:pPr>
            <w:r w:rsidRPr="002B1114">
              <w:rPr>
                <w:lang w:val="en-GB"/>
              </w:rPr>
              <w:t>Reference</w:t>
            </w:r>
          </w:p>
        </w:tc>
      </w:tr>
      <w:tr w:rsidR="00BF5F01" w:rsidRPr="00BF5F01" w14:paraId="1C2923AA" w14:textId="77777777" w:rsidTr="00BF5F01">
        <w:tc>
          <w:tcPr>
            <w:tcW w:w="5000" w:type="pct"/>
            <w:gridSpan w:val="5"/>
            <w:shd w:val="clear" w:color="auto" w:fill="auto"/>
          </w:tcPr>
          <w:p w14:paraId="138CD08B" w14:textId="77777777" w:rsidR="00BF5F01" w:rsidRPr="00BF5F01" w:rsidRDefault="00BF5F01" w:rsidP="00AA32CE">
            <w:pPr>
              <w:pStyle w:val="RepTable"/>
            </w:pPr>
            <w:r w:rsidRPr="00BF5F01">
              <w:t>Fish</w:t>
            </w:r>
          </w:p>
        </w:tc>
      </w:tr>
      <w:tr w:rsidR="00BF5F01" w:rsidRPr="00BF5F01" w14:paraId="339F17DC" w14:textId="77777777" w:rsidTr="00A911C9">
        <w:tc>
          <w:tcPr>
            <w:tcW w:w="1000" w:type="pct"/>
            <w:shd w:val="clear" w:color="auto" w:fill="auto"/>
          </w:tcPr>
          <w:p w14:paraId="7149E8F4" w14:textId="77777777" w:rsidR="00BF5F01" w:rsidRPr="00BF5F01" w:rsidRDefault="00BF5F01" w:rsidP="00AA32CE">
            <w:pPr>
              <w:pStyle w:val="RepTable"/>
            </w:pPr>
            <w:r w:rsidRPr="00BF5F01">
              <w:rPr>
                <w:i/>
              </w:rPr>
              <w:t>Oncorhynchus mykiss</w:t>
            </w:r>
          </w:p>
        </w:tc>
        <w:tc>
          <w:tcPr>
            <w:tcW w:w="1000" w:type="pct"/>
            <w:shd w:val="clear" w:color="auto" w:fill="auto"/>
          </w:tcPr>
          <w:p w14:paraId="3B7ABB52" w14:textId="77777777" w:rsidR="00BF5F01" w:rsidRPr="00BF5F01" w:rsidRDefault="00BF5F01" w:rsidP="00AA32CE">
            <w:pPr>
              <w:pStyle w:val="RepTable"/>
            </w:pPr>
            <w:r w:rsidRPr="00BF5F01">
              <w:t>Prothioconazole</w:t>
            </w:r>
          </w:p>
        </w:tc>
        <w:tc>
          <w:tcPr>
            <w:tcW w:w="998" w:type="pct"/>
            <w:shd w:val="clear" w:color="auto" w:fill="auto"/>
          </w:tcPr>
          <w:p w14:paraId="6E711B2B" w14:textId="77777777" w:rsidR="00BF5F01" w:rsidRPr="00BF5F01" w:rsidRDefault="00BF5F01" w:rsidP="00AA32CE">
            <w:pPr>
              <w:pStyle w:val="RepTable"/>
            </w:pPr>
            <w:r w:rsidRPr="00BF5F01">
              <w:t>Acute</w:t>
            </w:r>
          </w:p>
        </w:tc>
        <w:tc>
          <w:tcPr>
            <w:tcW w:w="1001" w:type="pct"/>
            <w:shd w:val="clear" w:color="auto" w:fill="auto"/>
          </w:tcPr>
          <w:p w14:paraId="042C2D6C" w14:textId="77777777" w:rsidR="00BF5F01" w:rsidRPr="001D2071" w:rsidRDefault="00BF5F01" w:rsidP="00230544">
            <w:pPr>
              <w:pStyle w:val="RepTable"/>
              <w:rPr>
                <w:b/>
              </w:rPr>
            </w:pPr>
            <w:r w:rsidRPr="001D2071">
              <w:rPr>
                <w:b/>
              </w:rPr>
              <w:t>LC</w:t>
            </w:r>
            <w:r w:rsidRPr="001D2071">
              <w:rPr>
                <w:b/>
                <w:vertAlign w:val="subscript"/>
              </w:rPr>
              <w:t>50</w:t>
            </w:r>
            <w:r w:rsidRPr="001D2071">
              <w:rPr>
                <w:b/>
              </w:rPr>
              <w:t xml:space="preserve"> = 1.83 mg a.s./L</w:t>
            </w:r>
          </w:p>
        </w:tc>
        <w:tc>
          <w:tcPr>
            <w:tcW w:w="1001" w:type="pct"/>
            <w:shd w:val="clear" w:color="auto" w:fill="auto"/>
          </w:tcPr>
          <w:p w14:paraId="2DD731D2" w14:textId="77777777" w:rsidR="00BF5F01" w:rsidRPr="00BF5F01" w:rsidRDefault="00BF5F01" w:rsidP="00AA32CE">
            <w:pPr>
              <w:pStyle w:val="RepTable"/>
            </w:pPr>
            <w:r>
              <w:t>EFSA Scientific Report (2007)</w:t>
            </w:r>
          </w:p>
        </w:tc>
      </w:tr>
      <w:tr w:rsidR="00BF5F01" w:rsidRPr="00BF5F01" w14:paraId="1C74B4C7" w14:textId="77777777" w:rsidTr="00A911C9">
        <w:tc>
          <w:tcPr>
            <w:tcW w:w="1000" w:type="pct"/>
            <w:shd w:val="clear" w:color="auto" w:fill="auto"/>
          </w:tcPr>
          <w:p w14:paraId="79633334" w14:textId="77777777" w:rsidR="00BF5F01" w:rsidRPr="00BF5F01" w:rsidRDefault="00BF5F01" w:rsidP="00AA32CE">
            <w:pPr>
              <w:pStyle w:val="RepTable"/>
            </w:pPr>
            <w:r w:rsidRPr="00BF5F01">
              <w:rPr>
                <w:i/>
              </w:rPr>
              <w:t>Oncorhynchus mykiss</w:t>
            </w:r>
          </w:p>
        </w:tc>
        <w:tc>
          <w:tcPr>
            <w:tcW w:w="1000" w:type="pct"/>
            <w:shd w:val="clear" w:color="auto" w:fill="auto"/>
          </w:tcPr>
          <w:p w14:paraId="6DB03B63" w14:textId="77777777" w:rsidR="00BF5F01" w:rsidRPr="00BF5F01" w:rsidRDefault="00BF5F01" w:rsidP="00AA32CE">
            <w:pPr>
              <w:pStyle w:val="RepTable"/>
            </w:pPr>
            <w:r w:rsidRPr="00BF5F01">
              <w:t>Prothioconazole</w:t>
            </w:r>
          </w:p>
          <w:p w14:paraId="1CE33B94" w14:textId="77777777" w:rsidR="00BF5F01" w:rsidRPr="00BF5F01" w:rsidRDefault="00BF5F01" w:rsidP="00AA32CE">
            <w:pPr>
              <w:pStyle w:val="RepTable"/>
            </w:pPr>
            <w:r w:rsidRPr="00BF5F01">
              <w:t>(EC 250)</w:t>
            </w:r>
          </w:p>
        </w:tc>
        <w:tc>
          <w:tcPr>
            <w:tcW w:w="998" w:type="pct"/>
            <w:shd w:val="clear" w:color="auto" w:fill="auto"/>
          </w:tcPr>
          <w:p w14:paraId="547164EC" w14:textId="77777777" w:rsidR="00BF5F01" w:rsidRPr="00BF5F01" w:rsidRDefault="00BF5F01" w:rsidP="00AA32CE">
            <w:pPr>
              <w:pStyle w:val="RepTable"/>
            </w:pPr>
            <w:r w:rsidRPr="00BF5F01">
              <w:t>Acute</w:t>
            </w:r>
          </w:p>
        </w:tc>
        <w:tc>
          <w:tcPr>
            <w:tcW w:w="1001" w:type="pct"/>
            <w:shd w:val="clear" w:color="auto" w:fill="auto"/>
          </w:tcPr>
          <w:p w14:paraId="1D398881" w14:textId="77777777" w:rsidR="00BF5F01" w:rsidRPr="00BF5F01" w:rsidRDefault="00BF5F01" w:rsidP="00230544">
            <w:pPr>
              <w:pStyle w:val="RepTable"/>
            </w:pPr>
            <w:r>
              <w:t>LC</w:t>
            </w:r>
            <w:r w:rsidRPr="00BF5F01">
              <w:rPr>
                <w:vertAlign w:val="subscript"/>
              </w:rPr>
              <w:t>50</w:t>
            </w:r>
            <w:r>
              <w:t xml:space="preserve"> = 1.00 mg a.s./L</w:t>
            </w:r>
          </w:p>
        </w:tc>
        <w:tc>
          <w:tcPr>
            <w:tcW w:w="1001" w:type="pct"/>
            <w:shd w:val="clear" w:color="auto" w:fill="auto"/>
          </w:tcPr>
          <w:p w14:paraId="43367D60" w14:textId="77777777" w:rsidR="00BF5F01" w:rsidRPr="00BF5F01" w:rsidRDefault="00BF5F01" w:rsidP="00AA32CE">
            <w:pPr>
              <w:pStyle w:val="RepTable"/>
            </w:pPr>
            <w:r>
              <w:t>EFSA Scientific Report (2007)</w:t>
            </w:r>
          </w:p>
        </w:tc>
      </w:tr>
      <w:tr w:rsidR="00BF5F01" w:rsidRPr="00BF5F01" w14:paraId="4939C62A" w14:textId="77777777" w:rsidTr="00A911C9">
        <w:tc>
          <w:tcPr>
            <w:tcW w:w="1000" w:type="pct"/>
            <w:shd w:val="clear" w:color="auto" w:fill="auto"/>
          </w:tcPr>
          <w:p w14:paraId="4447F528" w14:textId="77777777" w:rsidR="00BF5F01" w:rsidRPr="00BF5F01" w:rsidRDefault="00BF5F01" w:rsidP="00AA32CE">
            <w:pPr>
              <w:pStyle w:val="RepTable"/>
              <w:rPr>
                <w:i/>
              </w:rPr>
            </w:pPr>
            <w:r w:rsidRPr="00BF5F01">
              <w:rPr>
                <w:i/>
              </w:rPr>
              <w:t>Lepomis macrochirus</w:t>
            </w:r>
          </w:p>
        </w:tc>
        <w:tc>
          <w:tcPr>
            <w:tcW w:w="1000" w:type="pct"/>
            <w:shd w:val="clear" w:color="auto" w:fill="auto"/>
          </w:tcPr>
          <w:p w14:paraId="1794E895" w14:textId="77777777" w:rsidR="00BF5F01" w:rsidRPr="00BF5F01" w:rsidRDefault="00BF5F01" w:rsidP="00AA32CE">
            <w:pPr>
              <w:pStyle w:val="RepTable"/>
            </w:pPr>
            <w:r w:rsidRPr="00BF5F01">
              <w:t>Prothioconazole</w:t>
            </w:r>
          </w:p>
        </w:tc>
        <w:tc>
          <w:tcPr>
            <w:tcW w:w="998" w:type="pct"/>
            <w:shd w:val="clear" w:color="auto" w:fill="auto"/>
          </w:tcPr>
          <w:p w14:paraId="46AB68EE" w14:textId="77777777" w:rsidR="00BF5F01" w:rsidRPr="00BF5F01" w:rsidRDefault="00BF5F01" w:rsidP="00AA32CE">
            <w:pPr>
              <w:pStyle w:val="RepTable"/>
            </w:pPr>
            <w:r w:rsidRPr="00BF5F01">
              <w:t>Acute</w:t>
            </w:r>
          </w:p>
        </w:tc>
        <w:tc>
          <w:tcPr>
            <w:tcW w:w="1001" w:type="pct"/>
            <w:shd w:val="clear" w:color="auto" w:fill="auto"/>
          </w:tcPr>
          <w:p w14:paraId="38E55345" w14:textId="77777777" w:rsidR="00BF5F01" w:rsidRPr="00BF5F01" w:rsidRDefault="00BF5F01" w:rsidP="00230544">
            <w:pPr>
              <w:pStyle w:val="RepTable"/>
            </w:pPr>
            <w:r>
              <w:t>LC</w:t>
            </w:r>
            <w:r w:rsidRPr="00BF5F01">
              <w:rPr>
                <w:vertAlign w:val="subscript"/>
              </w:rPr>
              <w:t>50</w:t>
            </w:r>
            <w:r>
              <w:t xml:space="preserve"> = 4.59 mg a.s./L</w:t>
            </w:r>
          </w:p>
        </w:tc>
        <w:tc>
          <w:tcPr>
            <w:tcW w:w="1001" w:type="pct"/>
            <w:shd w:val="clear" w:color="auto" w:fill="auto"/>
          </w:tcPr>
          <w:p w14:paraId="50B84B9E" w14:textId="77777777" w:rsidR="00BF5F01" w:rsidRPr="00BF5F01" w:rsidRDefault="00BF5F01" w:rsidP="00AA32CE">
            <w:pPr>
              <w:pStyle w:val="RepTable"/>
            </w:pPr>
            <w:r>
              <w:t>EFSA Scientific Report (2007)</w:t>
            </w:r>
          </w:p>
        </w:tc>
      </w:tr>
      <w:tr w:rsidR="00BF5F01" w:rsidRPr="00BF5F01" w14:paraId="6225340C" w14:textId="77777777" w:rsidTr="00A911C9">
        <w:tc>
          <w:tcPr>
            <w:tcW w:w="1000" w:type="pct"/>
            <w:shd w:val="clear" w:color="auto" w:fill="auto"/>
          </w:tcPr>
          <w:p w14:paraId="487403F6" w14:textId="77777777" w:rsidR="00BF5F01" w:rsidRPr="00BF5F01" w:rsidRDefault="00BF5F01" w:rsidP="00AA32CE">
            <w:pPr>
              <w:pStyle w:val="RepTable"/>
              <w:rPr>
                <w:i/>
              </w:rPr>
            </w:pPr>
            <w:r w:rsidRPr="00BF5F01">
              <w:rPr>
                <w:i/>
              </w:rPr>
              <w:t>Cyprinus ca</w:t>
            </w:r>
            <w:r w:rsidR="00DA681A">
              <w:rPr>
                <w:i/>
              </w:rPr>
              <w:t>r</w:t>
            </w:r>
            <w:r w:rsidRPr="00BF5F01">
              <w:rPr>
                <w:i/>
              </w:rPr>
              <w:t>pio</w:t>
            </w:r>
          </w:p>
        </w:tc>
        <w:tc>
          <w:tcPr>
            <w:tcW w:w="1000" w:type="pct"/>
            <w:shd w:val="clear" w:color="auto" w:fill="auto"/>
          </w:tcPr>
          <w:p w14:paraId="25C8D1E1" w14:textId="77777777" w:rsidR="00BF5F01" w:rsidRPr="00BF5F01" w:rsidRDefault="00BF5F01" w:rsidP="00AA32CE">
            <w:pPr>
              <w:pStyle w:val="RepTable"/>
            </w:pPr>
            <w:r w:rsidRPr="00BF5F01">
              <w:t>Prothioconazole</w:t>
            </w:r>
          </w:p>
        </w:tc>
        <w:tc>
          <w:tcPr>
            <w:tcW w:w="998" w:type="pct"/>
            <w:shd w:val="clear" w:color="auto" w:fill="auto"/>
          </w:tcPr>
          <w:p w14:paraId="24287297" w14:textId="77777777" w:rsidR="00BF5F01" w:rsidRPr="00BF5F01" w:rsidRDefault="00BF5F01" w:rsidP="00AA32CE">
            <w:pPr>
              <w:pStyle w:val="RepTable"/>
            </w:pPr>
            <w:r w:rsidRPr="00BF5F01">
              <w:t>Acute</w:t>
            </w:r>
          </w:p>
        </w:tc>
        <w:tc>
          <w:tcPr>
            <w:tcW w:w="1001" w:type="pct"/>
            <w:shd w:val="clear" w:color="auto" w:fill="auto"/>
          </w:tcPr>
          <w:p w14:paraId="3EC0DA21" w14:textId="77777777" w:rsidR="00BF5F01" w:rsidRPr="00BF5F01" w:rsidRDefault="00BF5F01" w:rsidP="00230544">
            <w:pPr>
              <w:pStyle w:val="RepTable"/>
            </w:pPr>
            <w:r>
              <w:t>LC</w:t>
            </w:r>
            <w:r w:rsidRPr="00BF5F01">
              <w:rPr>
                <w:vertAlign w:val="subscript"/>
              </w:rPr>
              <w:t>50</w:t>
            </w:r>
            <w:r>
              <w:t xml:space="preserve"> = 6.91 mg a.s./L</w:t>
            </w:r>
          </w:p>
        </w:tc>
        <w:tc>
          <w:tcPr>
            <w:tcW w:w="1001" w:type="pct"/>
            <w:shd w:val="clear" w:color="auto" w:fill="auto"/>
          </w:tcPr>
          <w:p w14:paraId="077D0493" w14:textId="77777777" w:rsidR="00BF5F01" w:rsidRPr="00BF5F01" w:rsidRDefault="00BF5F01" w:rsidP="00AA32CE">
            <w:pPr>
              <w:pStyle w:val="RepTable"/>
            </w:pPr>
            <w:r>
              <w:t>EFSA Scientific Report (2007)</w:t>
            </w:r>
          </w:p>
        </w:tc>
      </w:tr>
      <w:tr w:rsidR="00BF5F01" w:rsidRPr="00BF5F01" w14:paraId="187A60C3" w14:textId="77777777" w:rsidTr="00A911C9">
        <w:tc>
          <w:tcPr>
            <w:tcW w:w="1000" w:type="pct"/>
            <w:shd w:val="clear" w:color="auto" w:fill="auto"/>
          </w:tcPr>
          <w:p w14:paraId="484A967D" w14:textId="77777777" w:rsidR="00BF5F01" w:rsidRPr="00BF5F01" w:rsidRDefault="00BF5F01" w:rsidP="00AA32CE">
            <w:pPr>
              <w:pStyle w:val="RepTable"/>
              <w:rPr>
                <w:i/>
              </w:rPr>
            </w:pPr>
            <w:r w:rsidRPr="00BF5F01">
              <w:rPr>
                <w:i/>
              </w:rPr>
              <w:t>Cyprinus carpio</w:t>
            </w:r>
          </w:p>
        </w:tc>
        <w:tc>
          <w:tcPr>
            <w:tcW w:w="1000" w:type="pct"/>
            <w:shd w:val="clear" w:color="auto" w:fill="auto"/>
          </w:tcPr>
          <w:p w14:paraId="707C02FD" w14:textId="77777777" w:rsidR="00BF5F01" w:rsidRPr="00BF5F01" w:rsidRDefault="00BF5F01" w:rsidP="00AA32CE">
            <w:pPr>
              <w:pStyle w:val="RepTable"/>
            </w:pPr>
            <w:r w:rsidRPr="00BF5F01">
              <w:t>Prothioconazole</w:t>
            </w:r>
          </w:p>
          <w:p w14:paraId="608B8BFC" w14:textId="77777777" w:rsidR="00BF5F01" w:rsidRPr="00BF5F01" w:rsidRDefault="00BF5F01" w:rsidP="00AA32CE">
            <w:pPr>
              <w:pStyle w:val="RepTable"/>
            </w:pPr>
            <w:r w:rsidRPr="00BF5F01">
              <w:t>(EC250)</w:t>
            </w:r>
          </w:p>
        </w:tc>
        <w:tc>
          <w:tcPr>
            <w:tcW w:w="998" w:type="pct"/>
            <w:shd w:val="clear" w:color="auto" w:fill="auto"/>
          </w:tcPr>
          <w:p w14:paraId="648627EC" w14:textId="77777777" w:rsidR="00BF5F01" w:rsidRPr="00BF5F01" w:rsidRDefault="00BF5F01" w:rsidP="00AA32CE">
            <w:pPr>
              <w:pStyle w:val="RepTable"/>
            </w:pPr>
            <w:r w:rsidRPr="00BF5F01">
              <w:t>Acute</w:t>
            </w:r>
          </w:p>
        </w:tc>
        <w:tc>
          <w:tcPr>
            <w:tcW w:w="1001" w:type="pct"/>
            <w:shd w:val="clear" w:color="auto" w:fill="auto"/>
          </w:tcPr>
          <w:p w14:paraId="09B67FB9" w14:textId="77777777" w:rsidR="00BF5F01" w:rsidRPr="00BF5F01" w:rsidRDefault="00BF5F01" w:rsidP="00230544">
            <w:pPr>
              <w:pStyle w:val="RepTable"/>
            </w:pPr>
            <w:r>
              <w:t>LC</w:t>
            </w:r>
            <w:r w:rsidRPr="00BF5F01">
              <w:rPr>
                <w:vertAlign w:val="subscript"/>
              </w:rPr>
              <w:t>50</w:t>
            </w:r>
            <w:r>
              <w:t xml:space="preserve"> = 3.72 mg a.s./L</w:t>
            </w:r>
          </w:p>
        </w:tc>
        <w:tc>
          <w:tcPr>
            <w:tcW w:w="1001" w:type="pct"/>
            <w:shd w:val="clear" w:color="auto" w:fill="auto"/>
          </w:tcPr>
          <w:p w14:paraId="394EA0C4" w14:textId="77777777" w:rsidR="00BF5F01" w:rsidRPr="00BF5F01" w:rsidRDefault="00BF5F01" w:rsidP="00AA32CE">
            <w:pPr>
              <w:pStyle w:val="RepTable"/>
            </w:pPr>
            <w:r>
              <w:t>EFSA Scientific Report (2007)</w:t>
            </w:r>
          </w:p>
        </w:tc>
      </w:tr>
      <w:tr w:rsidR="00BF5F01" w:rsidRPr="00BF5F01" w14:paraId="042EFA3C" w14:textId="77777777" w:rsidTr="00A911C9">
        <w:tc>
          <w:tcPr>
            <w:tcW w:w="1000" w:type="pct"/>
            <w:shd w:val="clear" w:color="auto" w:fill="auto"/>
          </w:tcPr>
          <w:p w14:paraId="29DEDF59" w14:textId="77777777" w:rsidR="00BF5F01" w:rsidRPr="00BF5F01" w:rsidRDefault="00BF5F01" w:rsidP="00AA32CE">
            <w:pPr>
              <w:pStyle w:val="RepTable"/>
            </w:pPr>
            <w:r w:rsidRPr="00BF5F01">
              <w:rPr>
                <w:i/>
              </w:rPr>
              <w:t>Oncorhynchus mykiss</w:t>
            </w:r>
          </w:p>
        </w:tc>
        <w:tc>
          <w:tcPr>
            <w:tcW w:w="1000" w:type="pct"/>
            <w:shd w:val="clear" w:color="auto" w:fill="auto"/>
          </w:tcPr>
          <w:p w14:paraId="662B303F" w14:textId="77777777" w:rsidR="00BF5F01" w:rsidRPr="00BF5F01" w:rsidRDefault="00BF5F01" w:rsidP="00AA32CE">
            <w:pPr>
              <w:pStyle w:val="RepTable"/>
            </w:pPr>
            <w:r w:rsidRPr="00BF5F01">
              <w:t>Prothioconazole</w:t>
            </w:r>
          </w:p>
        </w:tc>
        <w:tc>
          <w:tcPr>
            <w:tcW w:w="998" w:type="pct"/>
            <w:shd w:val="clear" w:color="auto" w:fill="auto"/>
          </w:tcPr>
          <w:p w14:paraId="21E6D5B4" w14:textId="77777777" w:rsidR="00BF5F01" w:rsidRPr="00BF5F01" w:rsidRDefault="00BF5F01" w:rsidP="00AA32CE">
            <w:pPr>
              <w:pStyle w:val="RepTable"/>
            </w:pPr>
            <w:r w:rsidRPr="00BF5F01">
              <w:t>Chronic, ELS</w:t>
            </w:r>
          </w:p>
        </w:tc>
        <w:tc>
          <w:tcPr>
            <w:tcW w:w="1001" w:type="pct"/>
            <w:shd w:val="clear" w:color="auto" w:fill="auto"/>
          </w:tcPr>
          <w:p w14:paraId="2FA114B0" w14:textId="77777777" w:rsidR="00BF5F01" w:rsidRPr="00C8707E" w:rsidRDefault="00BF5F01" w:rsidP="00230544">
            <w:pPr>
              <w:pStyle w:val="RepTable"/>
              <w:rPr>
                <w:b/>
              </w:rPr>
            </w:pPr>
            <w:r w:rsidRPr="00C8707E">
              <w:rPr>
                <w:b/>
              </w:rPr>
              <w:t>NOEC = 0.308 mg a.s./L</w:t>
            </w:r>
          </w:p>
        </w:tc>
        <w:tc>
          <w:tcPr>
            <w:tcW w:w="1001" w:type="pct"/>
            <w:shd w:val="clear" w:color="auto" w:fill="auto"/>
          </w:tcPr>
          <w:p w14:paraId="51A3638D" w14:textId="77777777" w:rsidR="00BF5F01" w:rsidRPr="00BF5F01" w:rsidRDefault="00BF5F01" w:rsidP="00AA32CE">
            <w:pPr>
              <w:pStyle w:val="RepTable"/>
            </w:pPr>
            <w:r>
              <w:t>EFSA Scientific Report (2007)</w:t>
            </w:r>
          </w:p>
        </w:tc>
      </w:tr>
      <w:tr w:rsidR="00317216" w:rsidRPr="00BF5F01" w14:paraId="233B7CA5" w14:textId="77777777" w:rsidTr="00A911C9">
        <w:tc>
          <w:tcPr>
            <w:tcW w:w="1000" w:type="pct"/>
            <w:shd w:val="clear" w:color="auto" w:fill="auto"/>
          </w:tcPr>
          <w:p w14:paraId="19427364" w14:textId="77777777" w:rsidR="00317216" w:rsidRPr="00BF5F01" w:rsidRDefault="00317216" w:rsidP="00317216">
            <w:pPr>
              <w:pStyle w:val="RepTable"/>
              <w:rPr>
                <w:i/>
              </w:rPr>
            </w:pPr>
            <w:r w:rsidRPr="00BF5F01">
              <w:rPr>
                <w:i/>
              </w:rPr>
              <w:t>Oncorhynchus mykiss</w:t>
            </w:r>
          </w:p>
        </w:tc>
        <w:tc>
          <w:tcPr>
            <w:tcW w:w="1000" w:type="pct"/>
            <w:shd w:val="clear" w:color="auto" w:fill="auto"/>
          </w:tcPr>
          <w:p w14:paraId="25518185" w14:textId="77777777" w:rsidR="00317216" w:rsidRPr="00BF5F01" w:rsidRDefault="00317216" w:rsidP="00317216">
            <w:pPr>
              <w:pStyle w:val="RepTable"/>
            </w:pPr>
            <w:r>
              <w:t>JAU 6476-desthio</w:t>
            </w:r>
          </w:p>
        </w:tc>
        <w:tc>
          <w:tcPr>
            <w:tcW w:w="998" w:type="pct"/>
            <w:shd w:val="clear" w:color="auto" w:fill="auto"/>
          </w:tcPr>
          <w:p w14:paraId="42E29C04" w14:textId="77777777" w:rsidR="00317216" w:rsidRPr="00BF5F01" w:rsidRDefault="00317216" w:rsidP="00317216">
            <w:pPr>
              <w:pStyle w:val="RepTable"/>
            </w:pPr>
            <w:r w:rsidRPr="00BF5F01">
              <w:t>Acute</w:t>
            </w:r>
          </w:p>
        </w:tc>
        <w:tc>
          <w:tcPr>
            <w:tcW w:w="1001" w:type="pct"/>
            <w:shd w:val="clear" w:color="auto" w:fill="auto"/>
          </w:tcPr>
          <w:p w14:paraId="0A8810FC" w14:textId="77777777" w:rsidR="00317216" w:rsidRDefault="00317216" w:rsidP="00317216">
            <w:pPr>
              <w:pStyle w:val="RepTable"/>
            </w:pPr>
            <w:r>
              <w:t>LC</w:t>
            </w:r>
            <w:r w:rsidRPr="00BF5F01">
              <w:rPr>
                <w:vertAlign w:val="subscript"/>
              </w:rPr>
              <w:t>50</w:t>
            </w:r>
            <w:r>
              <w:t xml:space="preserve"> = 6.63 mg p.m./L</w:t>
            </w:r>
          </w:p>
        </w:tc>
        <w:tc>
          <w:tcPr>
            <w:tcW w:w="1001" w:type="pct"/>
            <w:shd w:val="clear" w:color="auto" w:fill="auto"/>
          </w:tcPr>
          <w:p w14:paraId="21004A9F" w14:textId="77777777" w:rsidR="00317216" w:rsidRDefault="00317216" w:rsidP="00317216">
            <w:pPr>
              <w:pStyle w:val="RepTable"/>
            </w:pPr>
            <w:r>
              <w:t>EFSA Scientific Report (2007)</w:t>
            </w:r>
          </w:p>
        </w:tc>
      </w:tr>
      <w:tr w:rsidR="00317216" w:rsidRPr="00BF5F01" w14:paraId="30D14748" w14:textId="77777777" w:rsidTr="00A911C9">
        <w:tc>
          <w:tcPr>
            <w:tcW w:w="1000" w:type="pct"/>
            <w:shd w:val="clear" w:color="auto" w:fill="auto"/>
          </w:tcPr>
          <w:p w14:paraId="3C299956" w14:textId="77777777" w:rsidR="00317216" w:rsidRPr="00BF5F01" w:rsidRDefault="00317216" w:rsidP="00317216">
            <w:pPr>
              <w:pStyle w:val="RepTable"/>
              <w:rPr>
                <w:i/>
              </w:rPr>
            </w:pPr>
            <w:r>
              <w:rPr>
                <w:i/>
              </w:rPr>
              <w:t>Leuciscus idus melanotus</w:t>
            </w:r>
          </w:p>
        </w:tc>
        <w:tc>
          <w:tcPr>
            <w:tcW w:w="1000" w:type="pct"/>
            <w:shd w:val="clear" w:color="auto" w:fill="auto"/>
          </w:tcPr>
          <w:p w14:paraId="22EC5874" w14:textId="77777777" w:rsidR="00317216" w:rsidRPr="00BF5F01" w:rsidRDefault="00317216" w:rsidP="00317216">
            <w:pPr>
              <w:pStyle w:val="RepTable"/>
            </w:pPr>
            <w:r>
              <w:t>JAU 6476-desthio</w:t>
            </w:r>
          </w:p>
        </w:tc>
        <w:tc>
          <w:tcPr>
            <w:tcW w:w="998" w:type="pct"/>
            <w:shd w:val="clear" w:color="auto" w:fill="auto"/>
          </w:tcPr>
          <w:p w14:paraId="600A164E" w14:textId="77777777" w:rsidR="00317216" w:rsidRPr="00BF5F01" w:rsidRDefault="00317216" w:rsidP="00317216">
            <w:pPr>
              <w:pStyle w:val="RepTable"/>
            </w:pPr>
            <w:r w:rsidRPr="00BF5F01">
              <w:t>Acute</w:t>
            </w:r>
          </w:p>
        </w:tc>
        <w:tc>
          <w:tcPr>
            <w:tcW w:w="1001" w:type="pct"/>
            <w:shd w:val="clear" w:color="auto" w:fill="auto"/>
          </w:tcPr>
          <w:p w14:paraId="7E06A911" w14:textId="77777777" w:rsidR="00317216" w:rsidRDefault="00317216" w:rsidP="00317216">
            <w:pPr>
              <w:pStyle w:val="RepTable"/>
            </w:pPr>
            <w:r>
              <w:t>LC</w:t>
            </w:r>
            <w:r w:rsidRPr="00BF5F01">
              <w:rPr>
                <w:vertAlign w:val="subscript"/>
              </w:rPr>
              <w:t>50</w:t>
            </w:r>
            <w:r>
              <w:t xml:space="preserve"> = 13.2 mg p.m./L</w:t>
            </w:r>
          </w:p>
        </w:tc>
        <w:tc>
          <w:tcPr>
            <w:tcW w:w="1001" w:type="pct"/>
            <w:shd w:val="clear" w:color="auto" w:fill="auto"/>
          </w:tcPr>
          <w:p w14:paraId="6090DF3E" w14:textId="77777777" w:rsidR="00317216" w:rsidRDefault="00317216" w:rsidP="00317216">
            <w:pPr>
              <w:pStyle w:val="RepTable"/>
            </w:pPr>
            <w:r>
              <w:t>EFSA Scientific Report (2007)</w:t>
            </w:r>
          </w:p>
        </w:tc>
      </w:tr>
      <w:tr w:rsidR="00317216" w:rsidRPr="00BF5F01" w14:paraId="40171212" w14:textId="77777777" w:rsidTr="00A911C9">
        <w:tc>
          <w:tcPr>
            <w:tcW w:w="1000" w:type="pct"/>
            <w:shd w:val="clear" w:color="auto" w:fill="auto"/>
          </w:tcPr>
          <w:p w14:paraId="67A8755D" w14:textId="77777777" w:rsidR="00317216" w:rsidRPr="00BF5F01" w:rsidRDefault="00317216" w:rsidP="00317216">
            <w:pPr>
              <w:pStyle w:val="RepTable"/>
              <w:rPr>
                <w:i/>
              </w:rPr>
            </w:pPr>
            <w:r w:rsidRPr="00BF5F01">
              <w:rPr>
                <w:i/>
              </w:rPr>
              <w:t>Oncorhynchus mykiss</w:t>
            </w:r>
          </w:p>
        </w:tc>
        <w:tc>
          <w:tcPr>
            <w:tcW w:w="1000" w:type="pct"/>
            <w:shd w:val="clear" w:color="auto" w:fill="auto"/>
          </w:tcPr>
          <w:p w14:paraId="44AB5351" w14:textId="77777777" w:rsidR="00317216" w:rsidRPr="00BF5F01" w:rsidRDefault="00317216" w:rsidP="00317216">
            <w:pPr>
              <w:pStyle w:val="RepTable"/>
            </w:pPr>
            <w:r>
              <w:t>JAU 6476-desthio</w:t>
            </w:r>
          </w:p>
        </w:tc>
        <w:tc>
          <w:tcPr>
            <w:tcW w:w="998" w:type="pct"/>
            <w:shd w:val="clear" w:color="auto" w:fill="auto"/>
          </w:tcPr>
          <w:p w14:paraId="7BA81ECB" w14:textId="77777777" w:rsidR="00317216" w:rsidRPr="00BF5F01" w:rsidRDefault="00317216" w:rsidP="00317216">
            <w:pPr>
              <w:pStyle w:val="RepTable"/>
            </w:pPr>
            <w:r w:rsidRPr="00BF5F01">
              <w:t>Chronic, ELS</w:t>
            </w:r>
          </w:p>
        </w:tc>
        <w:tc>
          <w:tcPr>
            <w:tcW w:w="1001" w:type="pct"/>
            <w:shd w:val="clear" w:color="auto" w:fill="auto"/>
          </w:tcPr>
          <w:p w14:paraId="7BB23FD0" w14:textId="77777777" w:rsidR="00317216" w:rsidRDefault="00317216" w:rsidP="00317216">
            <w:pPr>
              <w:pStyle w:val="RepTable"/>
            </w:pPr>
            <w:r>
              <w:t>NOEC = 3.34 mg p.m./L</w:t>
            </w:r>
          </w:p>
        </w:tc>
        <w:tc>
          <w:tcPr>
            <w:tcW w:w="1001" w:type="pct"/>
            <w:shd w:val="clear" w:color="auto" w:fill="auto"/>
          </w:tcPr>
          <w:p w14:paraId="00470853" w14:textId="77777777" w:rsidR="00317216" w:rsidRDefault="00317216" w:rsidP="00317216">
            <w:pPr>
              <w:pStyle w:val="RepTable"/>
            </w:pPr>
            <w:r>
              <w:t>EFSA Scientific Report (2007)</w:t>
            </w:r>
          </w:p>
        </w:tc>
      </w:tr>
      <w:tr w:rsidR="00317216" w:rsidRPr="00BF5F01" w14:paraId="4FC50F19" w14:textId="77777777" w:rsidTr="00A911C9">
        <w:tc>
          <w:tcPr>
            <w:tcW w:w="1000" w:type="pct"/>
            <w:shd w:val="clear" w:color="auto" w:fill="auto"/>
          </w:tcPr>
          <w:p w14:paraId="501D260A" w14:textId="77777777" w:rsidR="00317216" w:rsidRPr="00BF5F01" w:rsidRDefault="00317216" w:rsidP="00317216">
            <w:pPr>
              <w:pStyle w:val="RepTable"/>
              <w:rPr>
                <w:i/>
              </w:rPr>
            </w:pPr>
            <w:r w:rsidRPr="00BF5F01">
              <w:rPr>
                <w:i/>
              </w:rPr>
              <w:t>Oncorhynchus mykiss</w:t>
            </w:r>
          </w:p>
        </w:tc>
        <w:tc>
          <w:tcPr>
            <w:tcW w:w="1000" w:type="pct"/>
            <w:shd w:val="clear" w:color="auto" w:fill="auto"/>
          </w:tcPr>
          <w:p w14:paraId="09492C45" w14:textId="77777777" w:rsidR="00317216" w:rsidRDefault="00317216" w:rsidP="00317216">
            <w:pPr>
              <w:pStyle w:val="RepTable"/>
            </w:pPr>
            <w:r>
              <w:t>JAU 6476-S-methyl</w:t>
            </w:r>
          </w:p>
        </w:tc>
        <w:tc>
          <w:tcPr>
            <w:tcW w:w="998" w:type="pct"/>
            <w:shd w:val="clear" w:color="auto" w:fill="auto"/>
          </w:tcPr>
          <w:p w14:paraId="5734165A" w14:textId="77777777" w:rsidR="00317216" w:rsidRPr="00BF5F01" w:rsidRDefault="00317216" w:rsidP="00317216">
            <w:pPr>
              <w:pStyle w:val="RepTable"/>
            </w:pPr>
            <w:r w:rsidRPr="00BF5F01">
              <w:t>Acute</w:t>
            </w:r>
          </w:p>
        </w:tc>
        <w:tc>
          <w:tcPr>
            <w:tcW w:w="1001" w:type="pct"/>
            <w:shd w:val="clear" w:color="auto" w:fill="auto"/>
          </w:tcPr>
          <w:p w14:paraId="044A58E2" w14:textId="77777777" w:rsidR="00317216" w:rsidRDefault="00317216" w:rsidP="00317216">
            <w:pPr>
              <w:pStyle w:val="RepTable"/>
            </w:pPr>
            <w:r>
              <w:t>LC</w:t>
            </w:r>
            <w:r w:rsidRPr="00BF5F01">
              <w:rPr>
                <w:vertAlign w:val="subscript"/>
              </w:rPr>
              <w:t>50</w:t>
            </w:r>
            <w:r>
              <w:t xml:space="preserve"> = 1.8 mg p.m./L</w:t>
            </w:r>
          </w:p>
        </w:tc>
        <w:tc>
          <w:tcPr>
            <w:tcW w:w="1001" w:type="pct"/>
            <w:shd w:val="clear" w:color="auto" w:fill="auto"/>
          </w:tcPr>
          <w:p w14:paraId="334095F1" w14:textId="77777777" w:rsidR="00317216" w:rsidRDefault="00317216" w:rsidP="00317216">
            <w:pPr>
              <w:pStyle w:val="RepTable"/>
            </w:pPr>
            <w:r>
              <w:t>EFSA Scientific Report (2007)</w:t>
            </w:r>
          </w:p>
        </w:tc>
      </w:tr>
      <w:tr w:rsidR="00317216" w:rsidRPr="00BF5F01" w14:paraId="57CA9702" w14:textId="77777777" w:rsidTr="00A911C9">
        <w:tc>
          <w:tcPr>
            <w:tcW w:w="1000" w:type="pct"/>
            <w:shd w:val="clear" w:color="auto" w:fill="auto"/>
          </w:tcPr>
          <w:p w14:paraId="55E11609" w14:textId="77777777" w:rsidR="00317216" w:rsidRPr="00BF5F01" w:rsidRDefault="00317216" w:rsidP="00317216">
            <w:pPr>
              <w:pStyle w:val="RepTable"/>
              <w:rPr>
                <w:i/>
              </w:rPr>
            </w:pPr>
            <w:r w:rsidRPr="00BF5F01">
              <w:rPr>
                <w:i/>
              </w:rPr>
              <w:t>Oncorhynchus mykiss</w:t>
            </w:r>
          </w:p>
        </w:tc>
        <w:tc>
          <w:tcPr>
            <w:tcW w:w="1000" w:type="pct"/>
            <w:shd w:val="clear" w:color="auto" w:fill="auto"/>
          </w:tcPr>
          <w:p w14:paraId="37173CF3" w14:textId="77777777" w:rsidR="00317216" w:rsidRDefault="00317216" w:rsidP="00317216">
            <w:pPr>
              <w:pStyle w:val="RepTable"/>
            </w:pPr>
            <w:r>
              <w:t>1,2,4-Triazole</w:t>
            </w:r>
          </w:p>
        </w:tc>
        <w:tc>
          <w:tcPr>
            <w:tcW w:w="998" w:type="pct"/>
            <w:shd w:val="clear" w:color="auto" w:fill="auto"/>
          </w:tcPr>
          <w:p w14:paraId="1189FC6A" w14:textId="77777777" w:rsidR="00317216" w:rsidRPr="00BF5F01" w:rsidRDefault="00317216" w:rsidP="00317216">
            <w:pPr>
              <w:pStyle w:val="RepTable"/>
            </w:pPr>
            <w:r w:rsidRPr="00BF5F01">
              <w:t>Acute</w:t>
            </w:r>
          </w:p>
        </w:tc>
        <w:tc>
          <w:tcPr>
            <w:tcW w:w="1001" w:type="pct"/>
            <w:shd w:val="clear" w:color="auto" w:fill="auto"/>
          </w:tcPr>
          <w:p w14:paraId="75A52294" w14:textId="77777777" w:rsidR="00317216" w:rsidRDefault="00317216" w:rsidP="00317216">
            <w:pPr>
              <w:pStyle w:val="RepTable"/>
            </w:pPr>
            <w:r>
              <w:t>LC</w:t>
            </w:r>
            <w:r w:rsidRPr="00BF5F01">
              <w:rPr>
                <w:vertAlign w:val="subscript"/>
              </w:rPr>
              <w:t>50</w:t>
            </w:r>
            <w:r>
              <w:t xml:space="preserve"> = 498 mg p.m./L</w:t>
            </w:r>
          </w:p>
        </w:tc>
        <w:tc>
          <w:tcPr>
            <w:tcW w:w="1001" w:type="pct"/>
            <w:shd w:val="clear" w:color="auto" w:fill="auto"/>
          </w:tcPr>
          <w:p w14:paraId="5B2C912F" w14:textId="77777777" w:rsidR="00317216" w:rsidRDefault="00317216" w:rsidP="00317216">
            <w:pPr>
              <w:pStyle w:val="RepTable"/>
            </w:pPr>
            <w:r>
              <w:t>EFSA Scientific Report (2007)</w:t>
            </w:r>
          </w:p>
        </w:tc>
      </w:tr>
      <w:tr w:rsidR="00317216" w:rsidRPr="00BF5F01" w14:paraId="4D415278" w14:textId="77777777" w:rsidTr="00A911C9">
        <w:tc>
          <w:tcPr>
            <w:tcW w:w="1000" w:type="pct"/>
            <w:shd w:val="clear" w:color="auto" w:fill="auto"/>
          </w:tcPr>
          <w:p w14:paraId="121006E3" w14:textId="77777777" w:rsidR="00317216" w:rsidRPr="00BF5F01" w:rsidRDefault="00317216" w:rsidP="00317216">
            <w:pPr>
              <w:pStyle w:val="RepTable"/>
              <w:rPr>
                <w:i/>
              </w:rPr>
            </w:pPr>
            <w:r w:rsidRPr="00BF5F01">
              <w:rPr>
                <w:i/>
              </w:rPr>
              <w:t>Oncorhynchus mykiss</w:t>
            </w:r>
          </w:p>
        </w:tc>
        <w:tc>
          <w:tcPr>
            <w:tcW w:w="1000" w:type="pct"/>
            <w:shd w:val="clear" w:color="auto" w:fill="auto"/>
          </w:tcPr>
          <w:p w14:paraId="0BE5002B" w14:textId="77777777" w:rsidR="00317216" w:rsidRDefault="00317216" w:rsidP="00317216">
            <w:pPr>
              <w:pStyle w:val="RepTable"/>
            </w:pPr>
            <w:r>
              <w:t>1,2,4-Triazole</w:t>
            </w:r>
          </w:p>
        </w:tc>
        <w:tc>
          <w:tcPr>
            <w:tcW w:w="998" w:type="pct"/>
            <w:shd w:val="clear" w:color="auto" w:fill="auto"/>
          </w:tcPr>
          <w:p w14:paraId="6B4432F5" w14:textId="77777777" w:rsidR="00317216" w:rsidRPr="00BF5F01" w:rsidRDefault="00317216" w:rsidP="00317216">
            <w:pPr>
              <w:pStyle w:val="RepTable"/>
            </w:pPr>
            <w:r w:rsidRPr="00BF5F01">
              <w:t>Chronic</w:t>
            </w:r>
          </w:p>
        </w:tc>
        <w:tc>
          <w:tcPr>
            <w:tcW w:w="1001" w:type="pct"/>
            <w:shd w:val="clear" w:color="auto" w:fill="auto"/>
          </w:tcPr>
          <w:p w14:paraId="3263C9D4" w14:textId="77777777" w:rsidR="00317216" w:rsidRDefault="00317216" w:rsidP="00317216">
            <w:pPr>
              <w:pStyle w:val="RepTable"/>
            </w:pPr>
            <w:r>
              <w:t>NOE</w:t>
            </w:r>
            <w:r w:rsidRPr="00317216">
              <w:rPr>
                <w:vertAlign w:val="subscript"/>
              </w:rPr>
              <w:t>r</w:t>
            </w:r>
            <w:r>
              <w:t>C = 3.2 mg a.s./L</w:t>
            </w:r>
          </w:p>
        </w:tc>
        <w:tc>
          <w:tcPr>
            <w:tcW w:w="1001" w:type="pct"/>
            <w:shd w:val="clear" w:color="auto" w:fill="auto"/>
          </w:tcPr>
          <w:p w14:paraId="3942A85A" w14:textId="77777777" w:rsidR="00317216" w:rsidRDefault="00317216" w:rsidP="00317216">
            <w:pPr>
              <w:pStyle w:val="RepTable"/>
            </w:pPr>
            <w:r>
              <w:t>EFSA Scientific Report (2007)</w:t>
            </w:r>
          </w:p>
        </w:tc>
      </w:tr>
      <w:tr w:rsidR="00BF5F01" w:rsidRPr="00584AE1" w14:paraId="1BE1530C" w14:textId="77777777" w:rsidTr="00BF5F01">
        <w:tc>
          <w:tcPr>
            <w:tcW w:w="5000" w:type="pct"/>
            <w:gridSpan w:val="5"/>
            <w:shd w:val="clear" w:color="auto" w:fill="auto"/>
          </w:tcPr>
          <w:p w14:paraId="5E05B443" w14:textId="77777777" w:rsidR="00BF5F01" w:rsidRPr="00584AE1" w:rsidRDefault="00BF5F01" w:rsidP="00AA32CE">
            <w:pPr>
              <w:pStyle w:val="RepTable"/>
              <w:rPr>
                <w:i/>
              </w:rPr>
            </w:pPr>
            <w:r w:rsidRPr="00584AE1">
              <w:rPr>
                <w:i/>
              </w:rPr>
              <w:t>Daphnia</w:t>
            </w:r>
          </w:p>
        </w:tc>
      </w:tr>
      <w:tr w:rsidR="00584AE1" w:rsidRPr="00584AE1" w14:paraId="4E1F4B22" w14:textId="77777777" w:rsidTr="00A911C9">
        <w:tc>
          <w:tcPr>
            <w:tcW w:w="1000" w:type="pct"/>
            <w:shd w:val="clear" w:color="auto" w:fill="auto"/>
          </w:tcPr>
          <w:p w14:paraId="2E3BABA2" w14:textId="77777777" w:rsidR="00584AE1" w:rsidRPr="00584AE1" w:rsidRDefault="00584AE1" w:rsidP="00584AE1">
            <w:pPr>
              <w:pStyle w:val="RepTable"/>
              <w:rPr>
                <w:i/>
              </w:rPr>
            </w:pPr>
            <w:r w:rsidRPr="00584AE1">
              <w:rPr>
                <w:i/>
              </w:rPr>
              <w:t>Daphnia magna</w:t>
            </w:r>
          </w:p>
        </w:tc>
        <w:tc>
          <w:tcPr>
            <w:tcW w:w="1000" w:type="pct"/>
            <w:shd w:val="clear" w:color="auto" w:fill="auto"/>
          </w:tcPr>
          <w:p w14:paraId="42342923" w14:textId="77777777" w:rsidR="00584AE1" w:rsidRPr="00584AE1" w:rsidRDefault="00584AE1" w:rsidP="00584AE1">
            <w:pPr>
              <w:pStyle w:val="RepTable"/>
            </w:pPr>
            <w:r w:rsidRPr="00BF5F01">
              <w:t>Prothioconazole</w:t>
            </w:r>
          </w:p>
        </w:tc>
        <w:tc>
          <w:tcPr>
            <w:tcW w:w="998" w:type="pct"/>
            <w:shd w:val="clear" w:color="auto" w:fill="auto"/>
          </w:tcPr>
          <w:p w14:paraId="661B01E6" w14:textId="77777777" w:rsidR="00584AE1" w:rsidRPr="00BF5F01" w:rsidRDefault="00584AE1" w:rsidP="00584AE1">
            <w:pPr>
              <w:pStyle w:val="RepTable"/>
            </w:pPr>
            <w:r w:rsidRPr="00BF5F01">
              <w:t>Acute</w:t>
            </w:r>
          </w:p>
        </w:tc>
        <w:tc>
          <w:tcPr>
            <w:tcW w:w="1001" w:type="pct"/>
            <w:shd w:val="clear" w:color="auto" w:fill="auto"/>
          </w:tcPr>
          <w:p w14:paraId="3524BAC2" w14:textId="77777777" w:rsidR="00584AE1" w:rsidRPr="001D2071" w:rsidRDefault="00584AE1" w:rsidP="00584AE1">
            <w:pPr>
              <w:pStyle w:val="RepTable"/>
              <w:rPr>
                <w:b/>
              </w:rPr>
            </w:pPr>
            <w:r w:rsidRPr="001D2071">
              <w:rPr>
                <w:b/>
              </w:rPr>
              <w:t>EC</w:t>
            </w:r>
            <w:r w:rsidRPr="001D2071">
              <w:rPr>
                <w:b/>
                <w:vertAlign w:val="subscript"/>
              </w:rPr>
              <w:t>50</w:t>
            </w:r>
            <w:r w:rsidRPr="001D2071">
              <w:rPr>
                <w:b/>
              </w:rPr>
              <w:t xml:space="preserve"> = 1.3 mg a.s./L</w:t>
            </w:r>
          </w:p>
        </w:tc>
        <w:tc>
          <w:tcPr>
            <w:tcW w:w="1001" w:type="pct"/>
            <w:shd w:val="clear" w:color="auto" w:fill="auto"/>
          </w:tcPr>
          <w:p w14:paraId="5D1D7506" w14:textId="77777777" w:rsidR="00584AE1" w:rsidRPr="00584AE1" w:rsidRDefault="00584AE1" w:rsidP="00584AE1">
            <w:pPr>
              <w:pStyle w:val="RepTable"/>
            </w:pPr>
            <w:r w:rsidRPr="00584AE1">
              <w:t>EFSA Scientific Report (2007)</w:t>
            </w:r>
          </w:p>
        </w:tc>
      </w:tr>
      <w:tr w:rsidR="00584AE1" w:rsidRPr="00584AE1" w14:paraId="0AC63ADF" w14:textId="77777777" w:rsidTr="00A911C9">
        <w:tc>
          <w:tcPr>
            <w:tcW w:w="1000" w:type="pct"/>
            <w:shd w:val="clear" w:color="auto" w:fill="auto"/>
          </w:tcPr>
          <w:p w14:paraId="21923D08" w14:textId="77777777" w:rsidR="00584AE1" w:rsidRPr="00584AE1" w:rsidRDefault="00584AE1" w:rsidP="00584AE1">
            <w:pPr>
              <w:pStyle w:val="RepTable"/>
              <w:rPr>
                <w:i/>
              </w:rPr>
            </w:pPr>
            <w:r w:rsidRPr="00584AE1">
              <w:rPr>
                <w:i/>
              </w:rPr>
              <w:t>Daphnia magna</w:t>
            </w:r>
          </w:p>
        </w:tc>
        <w:tc>
          <w:tcPr>
            <w:tcW w:w="1000" w:type="pct"/>
            <w:shd w:val="clear" w:color="auto" w:fill="auto"/>
          </w:tcPr>
          <w:p w14:paraId="023C220B" w14:textId="77777777" w:rsidR="00584AE1" w:rsidRPr="00BF5F01" w:rsidRDefault="00584AE1" w:rsidP="00584AE1">
            <w:pPr>
              <w:pStyle w:val="RepTable"/>
            </w:pPr>
            <w:r w:rsidRPr="00BF5F01">
              <w:t>Prothioconazole</w:t>
            </w:r>
          </w:p>
          <w:p w14:paraId="57F2B412" w14:textId="77777777" w:rsidR="00584AE1" w:rsidRPr="00584AE1" w:rsidRDefault="00584AE1" w:rsidP="00584AE1">
            <w:pPr>
              <w:pStyle w:val="RepTable"/>
            </w:pPr>
            <w:r w:rsidRPr="00BF5F01">
              <w:t>(EC250)</w:t>
            </w:r>
          </w:p>
        </w:tc>
        <w:tc>
          <w:tcPr>
            <w:tcW w:w="998" w:type="pct"/>
            <w:shd w:val="clear" w:color="auto" w:fill="auto"/>
          </w:tcPr>
          <w:p w14:paraId="14F2F999" w14:textId="77777777" w:rsidR="00584AE1" w:rsidRPr="00BF5F01" w:rsidRDefault="00584AE1" w:rsidP="00584AE1">
            <w:pPr>
              <w:pStyle w:val="RepTable"/>
            </w:pPr>
            <w:r w:rsidRPr="00BF5F01">
              <w:t>Acute</w:t>
            </w:r>
          </w:p>
        </w:tc>
        <w:tc>
          <w:tcPr>
            <w:tcW w:w="1001" w:type="pct"/>
            <w:shd w:val="clear" w:color="auto" w:fill="auto"/>
          </w:tcPr>
          <w:p w14:paraId="485E3201" w14:textId="77777777" w:rsidR="00584AE1" w:rsidRPr="00BF5F01" w:rsidRDefault="00584AE1" w:rsidP="00584AE1">
            <w:pPr>
              <w:pStyle w:val="RepTable"/>
            </w:pPr>
            <w:r>
              <w:t>EC</w:t>
            </w:r>
            <w:r w:rsidRPr="00BF5F01">
              <w:rPr>
                <w:vertAlign w:val="subscript"/>
              </w:rPr>
              <w:t>50</w:t>
            </w:r>
            <w:r>
              <w:t xml:space="preserve"> = 0.71 mg a.s./L</w:t>
            </w:r>
          </w:p>
        </w:tc>
        <w:tc>
          <w:tcPr>
            <w:tcW w:w="1001" w:type="pct"/>
            <w:shd w:val="clear" w:color="auto" w:fill="auto"/>
          </w:tcPr>
          <w:p w14:paraId="60B13EE1" w14:textId="77777777" w:rsidR="00584AE1" w:rsidRPr="00584AE1" w:rsidRDefault="00584AE1" w:rsidP="00584AE1">
            <w:pPr>
              <w:pStyle w:val="RepTable"/>
            </w:pPr>
            <w:r w:rsidRPr="00584AE1">
              <w:t>EFSA Scientific Report (2007)</w:t>
            </w:r>
          </w:p>
        </w:tc>
      </w:tr>
      <w:tr w:rsidR="00584AE1" w:rsidRPr="00584AE1" w14:paraId="4F651E86" w14:textId="77777777" w:rsidTr="00A911C9">
        <w:tc>
          <w:tcPr>
            <w:tcW w:w="1000" w:type="pct"/>
            <w:shd w:val="clear" w:color="auto" w:fill="auto"/>
          </w:tcPr>
          <w:p w14:paraId="71CD3D86" w14:textId="77777777" w:rsidR="00584AE1" w:rsidRPr="00584AE1" w:rsidRDefault="00584AE1" w:rsidP="00584AE1">
            <w:pPr>
              <w:pStyle w:val="RepTable"/>
              <w:rPr>
                <w:i/>
              </w:rPr>
            </w:pPr>
            <w:r w:rsidRPr="00584AE1">
              <w:rPr>
                <w:i/>
              </w:rPr>
              <w:t>Daphnia magna</w:t>
            </w:r>
          </w:p>
        </w:tc>
        <w:tc>
          <w:tcPr>
            <w:tcW w:w="1000" w:type="pct"/>
            <w:shd w:val="clear" w:color="auto" w:fill="auto"/>
          </w:tcPr>
          <w:p w14:paraId="69BE2694" w14:textId="77777777" w:rsidR="00584AE1" w:rsidRPr="00584AE1" w:rsidRDefault="00584AE1" w:rsidP="00584AE1">
            <w:pPr>
              <w:pStyle w:val="RepTable"/>
            </w:pPr>
            <w:r w:rsidRPr="00BF5F01">
              <w:t>Prothioconazole</w:t>
            </w:r>
          </w:p>
        </w:tc>
        <w:tc>
          <w:tcPr>
            <w:tcW w:w="998" w:type="pct"/>
            <w:shd w:val="clear" w:color="auto" w:fill="auto"/>
          </w:tcPr>
          <w:p w14:paraId="3EDAE0FF" w14:textId="77777777" w:rsidR="00584AE1" w:rsidRPr="00BF5F01" w:rsidRDefault="00584AE1" w:rsidP="00584AE1">
            <w:pPr>
              <w:pStyle w:val="RepTable"/>
            </w:pPr>
            <w:r w:rsidRPr="00BF5F01">
              <w:t>Chronic</w:t>
            </w:r>
          </w:p>
        </w:tc>
        <w:tc>
          <w:tcPr>
            <w:tcW w:w="1001" w:type="pct"/>
            <w:shd w:val="clear" w:color="auto" w:fill="auto"/>
          </w:tcPr>
          <w:p w14:paraId="6DF65952" w14:textId="77777777" w:rsidR="00584AE1" w:rsidRPr="001D2071" w:rsidRDefault="00584AE1" w:rsidP="00584AE1">
            <w:pPr>
              <w:pStyle w:val="RepTable"/>
              <w:rPr>
                <w:b/>
              </w:rPr>
            </w:pPr>
            <w:r w:rsidRPr="001D2071">
              <w:rPr>
                <w:b/>
              </w:rPr>
              <w:t>NOEC = 0.56 mg a.s./L</w:t>
            </w:r>
          </w:p>
        </w:tc>
        <w:tc>
          <w:tcPr>
            <w:tcW w:w="1001" w:type="pct"/>
            <w:shd w:val="clear" w:color="auto" w:fill="auto"/>
          </w:tcPr>
          <w:p w14:paraId="1ECD91F5" w14:textId="77777777" w:rsidR="00584AE1" w:rsidRPr="00584AE1" w:rsidRDefault="00584AE1" w:rsidP="00584AE1">
            <w:pPr>
              <w:pStyle w:val="RepTable"/>
            </w:pPr>
            <w:r w:rsidRPr="00584AE1">
              <w:t>EFSA Scientific Report (2007)</w:t>
            </w:r>
          </w:p>
        </w:tc>
      </w:tr>
      <w:tr w:rsidR="00584AE1" w:rsidRPr="00584AE1" w14:paraId="7B9821FA" w14:textId="77777777" w:rsidTr="00A911C9">
        <w:tc>
          <w:tcPr>
            <w:tcW w:w="1000" w:type="pct"/>
            <w:shd w:val="clear" w:color="auto" w:fill="auto"/>
          </w:tcPr>
          <w:p w14:paraId="7550CF32" w14:textId="77777777" w:rsidR="00584AE1" w:rsidRPr="00584AE1" w:rsidRDefault="00584AE1" w:rsidP="00584AE1">
            <w:pPr>
              <w:pStyle w:val="RepTable"/>
              <w:rPr>
                <w:i/>
              </w:rPr>
            </w:pPr>
            <w:r w:rsidRPr="00584AE1">
              <w:rPr>
                <w:i/>
              </w:rPr>
              <w:t>Daphnia magna</w:t>
            </w:r>
          </w:p>
        </w:tc>
        <w:tc>
          <w:tcPr>
            <w:tcW w:w="1000" w:type="pct"/>
            <w:shd w:val="clear" w:color="auto" w:fill="auto"/>
          </w:tcPr>
          <w:p w14:paraId="3829AD2C" w14:textId="77777777" w:rsidR="00584AE1" w:rsidRPr="00BF5F01" w:rsidRDefault="00584AE1" w:rsidP="00584AE1">
            <w:pPr>
              <w:pStyle w:val="RepTable"/>
            </w:pPr>
            <w:r>
              <w:t>JAU 6476-desthio</w:t>
            </w:r>
          </w:p>
        </w:tc>
        <w:tc>
          <w:tcPr>
            <w:tcW w:w="998" w:type="pct"/>
            <w:shd w:val="clear" w:color="auto" w:fill="auto"/>
          </w:tcPr>
          <w:p w14:paraId="31E53C23" w14:textId="77777777" w:rsidR="00584AE1" w:rsidRPr="00BF5F01" w:rsidRDefault="00584AE1" w:rsidP="00584AE1">
            <w:pPr>
              <w:pStyle w:val="RepTable"/>
            </w:pPr>
            <w:r w:rsidRPr="00BF5F01">
              <w:t>Acute</w:t>
            </w:r>
          </w:p>
        </w:tc>
        <w:tc>
          <w:tcPr>
            <w:tcW w:w="1001" w:type="pct"/>
            <w:shd w:val="clear" w:color="auto" w:fill="auto"/>
          </w:tcPr>
          <w:p w14:paraId="4240EBAC" w14:textId="77777777" w:rsidR="00584AE1" w:rsidRPr="00BF5F01" w:rsidRDefault="00584AE1" w:rsidP="00584AE1">
            <w:pPr>
              <w:pStyle w:val="RepTable"/>
            </w:pPr>
            <w:r>
              <w:t>EC</w:t>
            </w:r>
            <w:r w:rsidRPr="00BF5F01">
              <w:rPr>
                <w:vertAlign w:val="subscript"/>
              </w:rPr>
              <w:t>50</w:t>
            </w:r>
            <w:r>
              <w:t xml:space="preserve"> &gt; 10 mg p.m./L</w:t>
            </w:r>
          </w:p>
        </w:tc>
        <w:tc>
          <w:tcPr>
            <w:tcW w:w="1001" w:type="pct"/>
            <w:shd w:val="clear" w:color="auto" w:fill="auto"/>
          </w:tcPr>
          <w:p w14:paraId="4F9E00F9" w14:textId="77777777" w:rsidR="00584AE1" w:rsidRPr="00584AE1" w:rsidRDefault="00317216" w:rsidP="00584AE1">
            <w:pPr>
              <w:pStyle w:val="RepTable"/>
            </w:pPr>
            <w:r>
              <w:t>EFSA Scientific Report (2007)</w:t>
            </w:r>
          </w:p>
        </w:tc>
      </w:tr>
      <w:tr w:rsidR="00584AE1" w:rsidRPr="00584AE1" w14:paraId="6EB743AC" w14:textId="77777777" w:rsidTr="00A911C9">
        <w:tc>
          <w:tcPr>
            <w:tcW w:w="1000" w:type="pct"/>
            <w:shd w:val="clear" w:color="auto" w:fill="auto"/>
          </w:tcPr>
          <w:p w14:paraId="165C65A4" w14:textId="77777777" w:rsidR="00584AE1" w:rsidRPr="00584AE1" w:rsidRDefault="00584AE1" w:rsidP="00584AE1">
            <w:pPr>
              <w:pStyle w:val="RepTable"/>
              <w:rPr>
                <w:i/>
              </w:rPr>
            </w:pPr>
            <w:r w:rsidRPr="00584AE1">
              <w:rPr>
                <w:i/>
              </w:rPr>
              <w:lastRenderedPageBreak/>
              <w:t>Daphnia magna</w:t>
            </w:r>
          </w:p>
        </w:tc>
        <w:tc>
          <w:tcPr>
            <w:tcW w:w="1000" w:type="pct"/>
            <w:shd w:val="clear" w:color="auto" w:fill="auto"/>
          </w:tcPr>
          <w:p w14:paraId="71B3F4C1" w14:textId="77777777" w:rsidR="00584AE1" w:rsidRPr="00BF5F01" w:rsidRDefault="00584AE1" w:rsidP="00584AE1">
            <w:pPr>
              <w:pStyle w:val="RepTable"/>
            </w:pPr>
            <w:r>
              <w:t>JAU 6476-desthio</w:t>
            </w:r>
          </w:p>
        </w:tc>
        <w:tc>
          <w:tcPr>
            <w:tcW w:w="998" w:type="pct"/>
            <w:shd w:val="clear" w:color="auto" w:fill="auto"/>
          </w:tcPr>
          <w:p w14:paraId="1FC18873" w14:textId="77777777" w:rsidR="00584AE1" w:rsidRPr="00BF5F01" w:rsidRDefault="00584AE1" w:rsidP="00584AE1">
            <w:pPr>
              <w:pStyle w:val="RepTable"/>
            </w:pPr>
            <w:r w:rsidRPr="00BF5F01">
              <w:t>Chronic</w:t>
            </w:r>
          </w:p>
        </w:tc>
        <w:tc>
          <w:tcPr>
            <w:tcW w:w="1001" w:type="pct"/>
            <w:shd w:val="clear" w:color="auto" w:fill="auto"/>
          </w:tcPr>
          <w:p w14:paraId="5E9C72D3" w14:textId="77777777" w:rsidR="00584AE1" w:rsidRPr="00BF5F01" w:rsidRDefault="00584AE1" w:rsidP="00584AE1">
            <w:pPr>
              <w:pStyle w:val="RepTable"/>
            </w:pPr>
            <w:r>
              <w:t>NOEC = 0.</w:t>
            </w:r>
            <w:r w:rsidR="00317216">
              <w:t>10</w:t>
            </w:r>
            <w:r>
              <w:t xml:space="preserve"> mg p.m./L</w:t>
            </w:r>
          </w:p>
        </w:tc>
        <w:tc>
          <w:tcPr>
            <w:tcW w:w="1001" w:type="pct"/>
            <w:shd w:val="clear" w:color="auto" w:fill="auto"/>
          </w:tcPr>
          <w:p w14:paraId="32EDFAB2" w14:textId="77777777" w:rsidR="00584AE1" w:rsidRPr="00584AE1" w:rsidRDefault="00317216" w:rsidP="00584AE1">
            <w:pPr>
              <w:pStyle w:val="RepTable"/>
            </w:pPr>
            <w:r>
              <w:t>EFSA Scientific Report (2007)</w:t>
            </w:r>
          </w:p>
        </w:tc>
      </w:tr>
      <w:tr w:rsidR="00317216" w:rsidRPr="00584AE1" w14:paraId="6EACA5D5" w14:textId="77777777" w:rsidTr="00A911C9">
        <w:tc>
          <w:tcPr>
            <w:tcW w:w="1000" w:type="pct"/>
            <w:shd w:val="clear" w:color="auto" w:fill="auto"/>
          </w:tcPr>
          <w:p w14:paraId="07AC027E" w14:textId="77777777" w:rsidR="00317216" w:rsidRPr="00584AE1" w:rsidRDefault="00317216" w:rsidP="00317216">
            <w:pPr>
              <w:pStyle w:val="RepTable"/>
              <w:rPr>
                <w:i/>
              </w:rPr>
            </w:pPr>
            <w:r w:rsidRPr="00584AE1">
              <w:rPr>
                <w:i/>
              </w:rPr>
              <w:t>Daphnia magna</w:t>
            </w:r>
          </w:p>
        </w:tc>
        <w:tc>
          <w:tcPr>
            <w:tcW w:w="1000" w:type="pct"/>
            <w:shd w:val="clear" w:color="auto" w:fill="auto"/>
          </w:tcPr>
          <w:p w14:paraId="6CE8498D" w14:textId="77777777" w:rsidR="00317216" w:rsidRDefault="00317216" w:rsidP="00317216">
            <w:pPr>
              <w:pStyle w:val="RepTable"/>
            </w:pPr>
            <w:r>
              <w:t>JAU 6476-S-methyl</w:t>
            </w:r>
          </w:p>
        </w:tc>
        <w:tc>
          <w:tcPr>
            <w:tcW w:w="998" w:type="pct"/>
            <w:shd w:val="clear" w:color="auto" w:fill="auto"/>
          </w:tcPr>
          <w:p w14:paraId="265AA5C1" w14:textId="77777777" w:rsidR="00317216" w:rsidRPr="00BF5F01" w:rsidRDefault="00317216" w:rsidP="00317216">
            <w:pPr>
              <w:pStyle w:val="RepTable"/>
            </w:pPr>
            <w:r w:rsidRPr="00BF5F01">
              <w:t>Acute</w:t>
            </w:r>
          </w:p>
        </w:tc>
        <w:tc>
          <w:tcPr>
            <w:tcW w:w="1001" w:type="pct"/>
            <w:shd w:val="clear" w:color="auto" w:fill="auto"/>
          </w:tcPr>
          <w:p w14:paraId="7E959694" w14:textId="77777777" w:rsidR="00317216" w:rsidRPr="00BF5F01" w:rsidRDefault="00317216" w:rsidP="00317216">
            <w:pPr>
              <w:pStyle w:val="RepTable"/>
            </w:pPr>
            <w:r>
              <w:t>EC</w:t>
            </w:r>
            <w:r w:rsidRPr="00BF5F01">
              <w:rPr>
                <w:vertAlign w:val="subscript"/>
              </w:rPr>
              <w:t>50</w:t>
            </w:r>
            <w:r>
              <w:t xml:space="preserve"> = 2.8 mg p.m./L</w:t>
            </w:r>
          </w:p>
        </w:tc>
        <w:tc>
          <w:tcPr>
            <w:tcW w:w="1001" w:type="pct"/>
            <w:shd w:val="clear" w:color="auto" w:fill="auto"/>
          </w:tcPr>
          <w:p w14:paraId="4BBEB82E" w14:textId="77777777" w:rsidR="00317216" w:rsidRPr="00584AE1" w:rsidRDefault="00317216" w:rsidP="00317216">
            <w:pPr>
              <w:pStyle w:val="RepTable"/>
            </w:pPr>
            <w:r w:rsidRPr="00584AE1">
              <w:t>EFSA Scientific Report (2007)</w:t>
            </w:r>
          </w:p>
        </w:tc>
      </w:tr>
      <w:tr w:rsidR="00317216" w:rsidRPr="00584AE1" w14:paraId="6D586A76" w14:textId="77777777" w:rsidTr="00A911C9">
        <w:tc>
          <w:tcPr>
            <w:tcW w:w="1000" w:type="pct"/>
            <w:shd w:val="clear" w:color="auto" w:fill="auto"/>
          </w:tcPr>
          <w:p w14:paraId="7062D682" w14:textId="77777777" w:rsidR="00317216" w:rsidRPr="00584AE1" w:rsidRDefault="00317216" w:rsidP="00317216">
            <w:pPr>
              <w:pStyle w:val="RepTable"/>
              <w:rPr>
                <w:i/>
              </w:rPr>
            </w:pPr>
            <w:r w:rsidRPr="00584AE1">
              <w:rPr>
                <w:i/>
              </w:rPr>
              <w:t>Daphnia magna</w:t>
            </w:r>
          </w:p>
        </w:tc>
        <w:tc>
          <w:tcPr>
            <w:tcW w:w="1000" w:type="pct"/>
            <w:shd w:val="clear" w:color="auto" w:fill="auto"/>
          </w:tcPr>
          <w:p w14:paraId="1ACC3C6E" w14:textId="77777777" w:rsidR="00317216" w:rsidRDefault="00317216" w:rsidP="00317216">
            <w:pPr>
              <w:pStyle w:val="RepTable"/>
            </w:pPr>
            <w:r>
              <w:t>1,2,4-Triazole</w:t>
            </w:r>
          </w:p>
        </w:tc>
        <w:tc>
          <w:tcPr>
            <w:tcW w:w="998" w:type="pct"/>
            <w:shd w:val="clear" w:color="auto" w:fill="auto"/>
          </w:tcPr>
          <w:p w14:paraId="2836FD89" w14:textId="77777777" w:rsidR="00317216" w:rsidRPr="00BF5F01" w:rsidRDefault="00317216" w:rsidP="00317216">
            <w:pPr>
              <w:pStyle w:val="RepTable"/>
            </w:pPr>
            <w:r w:rsidRPr="00BF5F01">
              <w:t>Acute</w:t>
            </w:r>
          </w:p>
        </w:tc>
        <w:tc>
          <w:tcPr>
            <w:tcW w:w="1001" w:type="pct"/>
            <w:shd w:val="clear" w:color="auto" w:fill="auto"/>
          </w:tcPr>
          <w:p w14:paraId="60A945BD" w14:textId="77777777" w:rsidR="00317216" w:rsidRDefault="00317216" w:rsidP="00317216">
            <w:pPr>
              <w:pStyle w:val="RepTable"/>
            </w:pPr>
            <w:r>
              <w:t>EC</w:t>
            </w:r>
            <w:r w:rsidRPr="00BF5F01">
              <w:rPr>
                <w:vertAlign w:val="subscript"/>
              </w:rPr>
              <w:t>50</w:t>
            </w:r>
            <w:r>
              <w:t xml:space="preserve"> = 900 mg p.m./L</w:t>
            </w:r>
          </w:p>
        </w:tc>
        <w:tc>
          <w:tcPr>
            <w:tcW w:w="1001" w:type="pct"/>
            <w:shd w:val="clear" w:color="auto" w:fill="auto"/>
          </w:tcPr>
          <w:p w14:paraId="58E53CC0" w14:textId="77777777" w:rsidR="00317216" w:rsidRPr="00584AE1" w:rsidRDefault="00317216" w:rsidP="00317216">
            <w:pPr>
              <w:pStyle w:val="RepTable"/>
            </w:pPr>
            <w:r>
              <w:t>EFSA Scientific Report (2007)</w:t>
            </w:r>
          </w:p>
        </w:tc>
      </w:tr>
      <w:tr w:rsidR="00584AE1" w:rsidRPr="00584AE1" w14:paraId="3A384D26" w14:textId="77777777" w:rsidTr="00584AE1">
        <w:tc>
          <w:tcPr>
            <w:tcW w:w="5000" w:type="pct"/>
            <w:gridSpan w:val="5"/>
            <w:shd w:val="clear" w:color="auto" w:fill="auto"/>
          </w:tcPr>
          <w:p w14:paraId="73F93377" w14:textId="77777777" w:rsidR="00584AE1" w:rsidRPr="00584AE1" w:rsidRDefault="00584AE1" w:rsidP="00584AE1">
            <w:pPr>
              <w:pStyle w:val="RepTable"/>
            </w:pPr>
            <w:r w:rsidRPr="00584AE1">
              <w:t>Freshwater Algae</w:t>
            </w:r>
          </w:p>
        </w:tc>
      </w:tr>
      <w:tr w:rsidR="00584AE1" w:rsidRPr="002B1114" w14:paraId="2E2CF781" w14:textId="77777777" w:rsidTr="00A911C9">
        <w:tc>
          <w:tcPr>
            <w:tcW w:w="1000" w:type="pct"/>
            <w:shd w:val="clear" w:color="auto" w:fill="auto"/>
          </w:tcPr>
          <w:p w14:paraId="1CF47A75" w14:textId="77777777" w:rsidR="00584AE1" w:rsidRPr="00584AE1" w:rsidRDefault="00584AE1" w:rsidP="00584AE1">
            <w:pPr>
              <w:pStyle w:val="RepTable"/>
              <w:rPr>
                <w:i/>
                <w:highlight w:val="yellow"/>
              </w:rPr>
            </w:pPr>
            <w:r w:rsidRPr="00584AE1">
              <w:rPr>
                <w:i/>
              </w:rPr>
              <w:t>Pseudokirchneriella subcapitata</w:t>
            </w:r>
          </w:p>
        </w:tc>
        <w:tc>
          <w:tcPr>
            <w:tcW w:w="1000" w:type="pct"/>
            <w:shd w:val="clear" w:color="auto" w:fill="auto"/>
          </w:tcPr>
          <w:p w14:paraId="6A0A9133" w14:textId="77777777" w:rsidR="00584AE1" w:rsidRPr="00584AE1" w:rsidRDefault="00584AE1" w:rsidP="00584AE1">
            <w:pPr>
              <w:pStyle w:val="RepTable"/>
            </w:pPr>
            <w:r w:rsidRPr="00BF5F01">
              <w:t>Prothioconazole</w:t>
            </w:r>
          </w:p>
        </w:tc>
        <w:tc>
          <w:tcPr>
            <w:tcW w:w="998" w:type="pct"/>
            <w:shd w:val="clear" w:color="auto" w:fill="auto"/>
          </w:tcPr>
          <w:p w14:paraId="3271424C" w14:textId="77777777" w:rsidR="00584AE1" w:rsidRPr="002B1114" w:rsidRDefault="00584AE1" w:rsidP="00584AE1">
            <w:pPr>
              <w:pStyle w:val="RepTable"/>
              <w:rPr>
                <w:highlight w:val="yellow"/>
              </w:rPr>
            </w:pPr>
            <w:r w:rsidRPr="00584AE1">
              <w:t>Sub-chronic</w:t>
            </w:r>
          </w:p>
        </w:tc>
        <w:tc>
          <w:tcPr>
            <w:tcW w:w="1001" w:type="pct"/>
            <w:shd w:val="clear" w:color="auto" w:fill="auto"/>
          </w:tcPr>
          <w:p w14:paraId="3E091F3F" w14:textId="77777777" w:rsidR="00584AE1" w:rsidRDefault="00584AE1" w:rsidP="00584AE1">
            <w:pPr>
              <w:pStyle w:val="RepTable"/>
            </w:pPr>
            <w:r>
              <w:t>E</w:t>
            </w:r>
            <w:r w:rsidRPr="00584AE1">
              <w:rPr>
                <w:vertAlign w:val="subscript"/>
              </w:rPr>
              <w:t>b</w:t>
            </w:r>
            <w:r>
              <w:t>C</w:t>
            </w:r>
            <w:r w:rsidRPr="00BF5F01">
              <w:rPr>
                <w:vertAlign w:val="subscript"/>
              </w:rPr>
              <w:t>50</w:t>
            </w:r>
            <w:r>
              <w:t xml:space="preserve"> = 1.10 mg a.s./L</w:t>
            </w:r>
          </w:p>
          <w:p w14:paraId="7F009238" w14:textId="77777777" w:rsidR="00584AE1" w:rsidRPr="00885EFA" w:rsidRDefault="00584AE1" w:rsidP="00584AE1">
            <w:pPr>
              <w:pStyle w:val="RepTable"/>
              <w:rPr>
                <w:b/>
                <w:highlight w:val="yellow"/>
              </w:rPr>
            </w:pPr>
            <w:r w:rsidRPr="00885EFA">
              <w:rPr>
                <w:b/>
              </w:rPr>
              <w:t>E</w:t>
            </w:r>
            <w:r w:rsidRPr="00885EFA">
              <w:rPr>
                <w:b/>
                <w:vertAlign w:val="subscript"/>
              </w:rPr>
              <w:t>r</w:t>
            </w:r>
            <w:r w:rsidRPr="00885EFA">
              <w:rPr>
                <w:b/>
              </w:rPr>
              <w:t>C</w:t>
            </w:r>
            <w:r w:rsidRPr="00885EFA">
              <w:rPr>
                <w:b/>
                <w:vertAlign w:val="subscript"/>
              </w:rPr>
              <w:t>50</w:t>
            </w:r>
            <w:r w:rsidRPr="00885EFA">
              <w:rPr>
                <w:b/>
              </w:rPr>
              <w:t xml:space="preserve"> = 2.18mg a.s./L</w:t>
            </w:r>
          </w:p>
        </w:tc>
        <w:tc>
          <w:tcPr>
            <w:tcW w:w="1001" w:type="pct"/>
            <w:shd w:val="clear" w:color="auto" w:fill="auto"/>
          </w:tcPr>
          <w:p w14:paraId="53F6627B" w14:textId="77777777" w:rsidR="00584AE1" w:rsidRPr="002B1114" w:rsidRDefault="00584AE1" w:rsidP="00584AE1">
            <w:pPr>
              <w:pStyle w:val="RepTable"/>
              <w:rPr>
                <w:highlight w:val="yellow"/>
              </w:rPr>
            </w:pPr>
            <w:r>
              <w:t>EFSA Scientific Report (2007)</w:t>
            </w:r>
          </w:p>
        </w:tc>
      </w:tr>
      <w:tr w:rsidR="00584AE1" w:rsidRPr="002B1114" w14:paraId="7797A216" w14:textId="77777777" w:rsidTr="00A911C9">
        <w:tc>
          <w:tcPr>
            <w:tcW w:w="1000" w:type="pct"/>
            <w:shd w:val="clear" w:color="auto" w:fill="auto"/>
          </w:tcPr>
          <w:p w14:paraId="0E1FDC25" w14:textId="77777777" w:rsidR="00584AE1" w:rsidRPr="002B1114" w:rsidRDefault="00584AE1" w:rsidP="00584AE1">
            <w:pPr>
              <w:pStyle w:val="RepTable"/>
              <w:rPr>
                <w:highlight w:val="yellow"/>
              </w:rPr>
            </w:pPr>
            <w:r w:rsidRPr="00584AE1">
              <w:rPr>
                <w:i/>
              </w:rPr>
              <w:t>Pseudokirchneriella subcapitata</w:t>
            </w:r>
          </w:p>
        </w:tc>
        <w:tc>
          <w:tcPr>
            <w:tcW w:w="1000" w:type="pct"/>
            <w:shd w:val="clear" w:color="auto" w:fill="auto"/>
          </w:tcPr>
          <w:p w14:paraId="774D2778" w14:textId="77777777" w:rsidR="00584AE1" w:rsidRPr="00BF5F01" w:rsidRDefault="00584AE1" w:rsidP="00584AE1">
            <w:pPr>
              <w:pStyle w:val="RepTable"/>
            </w:pPr>
            <w:r w:rsidRPr="00BF5F01">
              <w:t>Prothioconazole</w:t>
            </w:r>
          </w:p>
          <w:p w14:paraId="65F010FD" w14:textId="77777777" w:rsidR="00584AE1" w:rsidRPr="00584AE1" w:rsidRDefault="00584AE1" w:rsidP="00584AE1">
            <w:pPr>
              <w:pStyle w:val="RepTable"/>
            </w:pPr>
            <w:r w:rsidRPr="00BF5F01">
              <w:t>(EC250)</w:t>
            </w:r>
          </w:p>
        </w:tc>
        <w:tc>
          <w:tcPr>
            <w:tcW w:w="998" w:type="pct"/>
            <w:shd w:val="clear" w:color="auto" w:fill="auto"/>
          </w:tcPr>
          <w:p w14:paraId="45C8B76A" w14:textId="77777777" w:rsidR="00584AE1" w:rsidRPr="002B1114" w:rsidRDefault="00584AE1" w:rsidP="00584AE1">
            <w:pPr>
              <w:pStyle w:val="RepTable"/>
              <w:rPr>
                <w:highlight w:val="yellow"/>
              </w:rPr>
            </w:pPr>
            <w:r w:rsidRPr="00584AE1">
              <w:t>Sub-chronic</w:t>
            </w:r>
          </w:p>
        </w:tc>
        <w:tc>
          <w:tcPr>
            <w:tcW w:w="1001" w:type="pct"/>
            <w:shd w:val="clear" w:color="auto" w:fill="auto"/>
          </w:tcPr>
          <w:p w14:paraId="403140DD" w14:textId="77777777" w:rsidR="00584AE1" w:rsidRDefault="00584AE1" w:rsidP="00584AE1">
            <w:pPr>
              <w:pStyle w:val="RepTable"/>
            </w:pPr>
            <w:r>
              <w:t>E</w:t>
            </w:r>
            <w:r w:rsidRPr="00584AE1">
              <w:rPr>
                <w:vertAlign w:val="subscript"/>
              </w:rPr>
              <w:t>b</w:t>
            </w:r>
            <w:r>
              <w:t>C</w:t>
            </w:r>
            <w:r w:rsidRPr="00BF5F01">
              <w:rPr>
                <w:vertAlign w:val="subscript"/>
              </w:rPr>
              <w:t>50</w:t>
            </w:r>
            <w:r>
              <w:t xml:space="preserve"> = 2.92 mg a.s./L</w:t>
            </w:r>
          </w:p>
          <w:p w14:paraId="3C923294" w14:textId="77777777" w:rsidR="00584AE1" w:rsidRPr="002B1114" w:rsidRDefault="00584AE1" w:rsidP="00584AE1">
            <w:pPr>
              <w:pStyle w:val="RepTable"/>
              <w:rPr>
                <w:highlight w:val="yellow"/>
              </w:rPr>
            </w:pPr>
            <w:r>
              <w:t>E</w:t>
            </w:r>
            <w:r>
              <w:rPr>
                <w:vertAlign w:val="subscript"/>
              </w:rPr>
              <w:t>r</w:t>
            </w:r>
            <w:r>
              <w:t>C</w:t>
            </w:r>
            <w:r w:rsidRPr="00BF5F01">
              <w:rPr>
                <w:vertAlign w:val="subscript"/>
              </w:rPr>
              <w:t>50</w:t>
            </w:r>
            <w:r>
              <w:t xml:space="preserve"> = 1.11 mg a.s./L</w:t>
            </w:r>
          </w:p>
        </w:tc>
        <w:tc>
          <w:tcPr>
            <w:tcW w:w="1001" w:type="pct"/>
            <w:shd w:val="clear" w:color="auto" w:fill="auto"/>
          </w:tcPr>
          <w:p w14:paraId="4FAB3EDE" w14:textId="77777777" w:rsidR="00584AE1" w:rsidRPr="002B1114" w:rsidRDefault="00584AE1" w:rsidP="00584AE1">
            <w:pPr>
              <w:pStyle w:val="RepTable"/>
              <w:rPr>
                <w:highlight w:val="yellow"/>
              </w:rPr>
            </w:pPr>
            <w:r>
              <w:t>EFSA Scientific Report (2007)</w:t>
            </w:r>
          </w:p>
        </w:tc>
      </w:tr>
      <w:tr w:rsidR="00584AE1" w:rsidRPr="002B1114" w14:paraId="677A2702" w14:textId="77777777" w:rsidTr="00A911C9">
        <w:tc>
          <w:tcPr>
            <w:tcW w:w="1000" w:type="pct"/>
            <w:shd w:val="clear" w:color="auto" w:fill="auto"/>
          </w:tcPr>
          <w:p w14:paraId="0F322539" w14:textId="77777777" w:rsidR="00584AE1" w:rsidRPr="00584AE1" w:rsidRDefault="00584AE1" w:rsidP="00584AE1">
            <w:pPr>
              <w:pStyle w:val="RepTable"/>
              <w:rPr>
                <w:i/>
              </w:rPr>
            </w:pPr>
            <w:r>
              <w:rPr>
                <w:i/>
              </w:rPr>
              <w:t>Scenedesmus subspicatus</w:t>
            </w:r>
          </w:p>
        </w:tc>
        <w:tc>
          <w:tcPr>
            <w:tcW w:w="1000" w:type="pct"/>
            <w:shd w:val="clear" w:color="auto" w:fill="auto"/>
          </w:tcPr>
          <w:p w14:paraId="11CABFAC" w14:textId="77777777" w:rsidR="00584AE1" w:rsidRPr="00BF5F01" w:rsidRDefault="00584AE1" w:rsidP="00584AE1">
            <w:pPr>
              <w:pStyle w:val="RepTable"/>
            </w:pPr>
            <w:r>
              <w:t>JAU 6476-desthio</w:t>
            </w:r>
          </w:p>
        </w:tc>
        <w:tc>
          <w:tcPr>
            <w:tcW w:w="998" w:type="pct"/>
            <w:shd w:val="clear" w:color="auto" w:fill="auto"/>
          </w:tcPr>
          <w:p w14:paraId="2A27D34C" w14:textId="77777777" w:rsidR="00584AE1" w:rsidRPr="00584AE1" w:rsidRDefault="00584AE1" w:rsidP="00584AE1">
            <w:pPr>
              <w:pStyle w:val="RepTable"/>
            </w:pPr>
            <w:r w:rsidRPr="00584AE1">
              <w:t>Sub-chronic</w:t>
            </w:r>
          </w:p>
        </w:tc>
        <w:tc>
          <w:tcPr>
            <w:tcW w:w="1001" w:type="pct"/>
            <w:shd w:val="clear" w:color="auto" w:fill="auto"/>
          </w:tcPr>
          <w:p w14:paraId="54E1CBB9" w14:textId="77777777" w:rsidR="00584AE1" w:rsidRDefault="00584AE1" w:rsidP="00584AE1">
            <w:pPr>
              <w:pStyle w:val="RepTable"/>
            </w:pPr>
            <w:r>
              <w:t>E</w:t>
            </w:r>
            <w:r w:rsidRPr="00584AE1">
              <w:rPr>
                <w:vertAlign w:val="subscript"/>
              </w:rPr>
              <w:t>b</w:t>
            </w:r>
            <w:r>
              <w:t>C</w:t>
            </w:r>
            <w:r w:rsidRPr="00BF5F01">
              <w:rPr>
                <w:vertAlign w:val="subscript"/>
              </w:rPr>
              <w:t>50</w:t>
            </w:r>
            <w:r>
              <w:t xml:space="preserve"> = 0.073 mg </w:t>
            </w:r>
            <w:r w:rsidR="00317216">
              <w:t>p.m</w:t>
            </w:r>
            <w:r>
              <w:t>./L</w:t>
            </w:r>
          </w:p>
          <w:p w14:paraId="75514C20" w14:textId="77777777" w:rsidR="00584AE1" w:rsidRDefault="00584AE1" w:rsidP="00584AE1">
            <w:pPr>
              <w:pStyle w:val="RepTable"/>
            </w:pPr>
            <w:r>
              <w:t>E</w:t>
            </w:r>
            <w:r>
              <w:rPr>
                <w:vertAlign w:val="subscript"/>
              </w:rPr>
              <w:t>r</w:t>
            </w:r>
            <w:r>
              <w:t>C</w:t>
            </w:r>
            <w:r w:rsidRPr="00BF5F01">
              <w:rPr>
                <w:vertAlign w:val="subscript"/>
              </w:rPr>
              <w:t>50</w:t>
            </w:r>
            <w:r>
              <w:t xml:space="preserve"> = 0.55 mg </w:t>
            </w:r>
            <w:r w:rsidR="00317216">
              <w:t>p.m</w:t>
            </w:r>
            <w:r>
              <w:t>./L</w:t>
            </w:r>
          </w:p>
        </w:tc>
        <w:tc>
          <w:tcPr>
            <w:tcW w:w="1001" w:type="pct"/>
            <w:shd w:val="clear" w:color="auto" w:fill="auto"/>
          </w:tcPr>
          <w:p w14:paraId="4AE2523F" w14:textId="77777777" w:rsidR="00584AE1" w:rsidRDefault="00584AE1" w:rsidP="00584AE1">
            <w:pPr>
              <w:pStyle w:val="RepTable"/>
            </w:pPr>
            <w:r>
              <w:t>EFSA Scientific Report (2007)</w:t>
            </w:r>
          </w:p>
        </w:tc>
      </w:tr>
      <w:tr w:rsidR="00317216" w:rsidRPr="002B1114" w14:paraId="354FD7A5" w14:textId="77777777" w:rsidTr="00A911C9">
        <w:tc>
          <w:tcPr>
            <w:tcW w:w="1000" w:type="pct"/>
            <w:shd w:val="clear" w:color="auto" w:fill="auto"/>
          </w:tcPr>
          <w:p w14:paraId="543755B0" w14:textId="77777777" w:rsidR="00317216" w:rsidRDefault="00317216" w:rsidP="00584AE1">
            <w:pPr>
              <w:pStyle w:val="RepTable"/>
              <w:rPr>
                <w:i/>
              </w:rPr>
            </w:pPr>
            <w:r w:rsidRPr="00584AE1">
              <w:rPr>
                <w:i/>
              </w:rPr>
              <w:t>Pseudokirchneriella subcapitata</w:t>
            </w:r>
          </w:p>
        </w:tc>
        <w:tc>
          <w:tcPr>
            <w:tcW w:w="1000" w:type="pct"/>
            <w:shd w:val="clear" w:color="auto" w:fill="auto"/>
          </w:tcPr>
          <w:p w14:paraId="69DF123C" w14:textId="77777777" w:rsidR="00317216" w:rsidRDefault="00317216" w:rsidP="00584AE1">
            <w:pPr>
              <w:pStyle w:val="RepTable"/>
            </w:pPr>
            <w:r>
              <w:t>JAU 6476-S-methyl</w:t>
            </w:r>
          </w:p>
        </w:tc>
        <w:tc>
          <w:tcPr>
            <w:tcW w:w="998" w:type="pct"/>
            <w:shd w:val="clear" w:color="auto" w:fill="auto"/>
          </w:tcPr>
          <w:p w14:paraId="2DCB64B6" w14:textId="77777777" w:rsidR="00317216" w:rsidRPr="00584AE1" w:rsidRDefault="00317216" w:rsidP="00584AE1">
            <w:pPr>
              <w:pStyle w:val="RepTable"/>
            </w:pPr>
            <w:r w:rsidRPr="00584AE1">
              <w:t>Sub-chronic</w:t>
            </w:r>
          </w:p>
        </w:tc>
        <w:tc>
          <w:tcPr>
            <w:tcW w:w="1001" w:type="pct"/>
            <w:shd w:val="clear" w:color="auto" w:fill="auto"/>
          </w:tcPr>
          <w:p w14:paraId="6EE35695" w14:textId="77777777" w:rsidR="00317216" w:rsidRDefault="00317216" w:rsidP="00317216">
            <w:pPr>
              <w:pStyle w:val="RepTable"/>
            </w:pPr>
            <w:r>
              <w:t>E</w:t>
            </w:r>
            <w:r w:rsidRPr="00584AE1">
              <w:rPr>
                <w:vertAlign w:val="subscript"/>
              </w:rPr>
              <w:t>b</w:t>
            </w:r>
            <w:r>
              <w:t>C</w:t>
            </w:r>
            <w:r w:rsidRPr="00BF5F01">
              <w:rPr>
                <w:vertAlign w:val="subscript"/>
              </w:rPr>
              <w:t>50</w:t>
            </w:r>
            <w:r>
              <w:t xml:space="preserve"> = 3.77 mg p.m./L</w:t>
            </w:r>
          </w:p>
          <w:p w14:paraId="227D8260" w14:textId="77777777" w:rsidR="00317216" w:rsidRDefault="00317216" w:rsidP="00317216">
            <w:pPr>
              <w:pStyle w:val="RepTable"/>
            </w:pPr>
            <w:r>
              <w:t>E</w:t>
            </w:r>
            <w:r>
              <w:rPr>
                <w:vertAlign w:val="subscript"/>
              </w:rPr>
              <w:t>r</w:t>
            </w:r>
            <w:r>
              <w:t>C</w:t>
            </w:r>
            <w:r w:rsidRPr="00BF5F01">
              <w:rPr>
                <w:vertAlign w:val="subscript"/>
              </w:rPr>
              <w:t>50</w:t>
            </w:r>
            <w:r>
              <w:t xml:space="preserve"> = 47.4 mg p.m./L</w:t>
            </w:r>
          </w:p>
        </w:tc>
        <w:tc>
          <w:tcPr>
            <w:tcW w:w="1001" w:type="pct"/>
            <w:shd w:val="clear" w:color="auto" w:fill="auto"/>
          </w:tcPr>
          <w:p w14:paraId="43FF543F" w14:textId="77777777" w:rsidR="00317216" w:rsidRDefault="00317216" w:rsidP="00584AE1">
            <w:pPr>
              <w:pStyle w:val="RepTable"/>
            </w:pPr>
            <w:r>
              <w:t>EFSA Scientific Report (2007)</w:t>
            </w:r>
          </w:p>
        </w:tc>
      </w:tr>
      <w:tr w:rsidR="00317216" w:rsidRPr="002B1114" w14:paraId="6593CA62" w14:textId="77777777" w:rsidTr="00A911C9">
        <w:tc>
          <w:tcPr>
            <w:tcW w:w="1000" w:type="pct"/>
            <w:shd w:val="clear" w:color="auto" w:fill="auto"/>
          </w:tcPr>
          <w:p w14:paraId="531097DA" w14:textId="77777777" w:rsidR="00317216" w:rsidRPr="00584AE1" w:rsidRDefault="00317216" w:rsidP="00584AE1">
            <w:pPr>
              <w:pStyle w:val="RepTable"/>
              <w:rPr>
                <w:i/>
              </w:rPr>
            </w:pPr>
            <w:r w:rsidRPr="00584AE1">
              <w:rPr>
                <w:i/>
              </w:rPr>
              <w:t>Pseudokirchneriella subcapitata</w:t>
            </w:r>
          </w:p>
        </w:tc>
        <w:tc>
          <w:tcPr>
            <w:tcW w:w="1000" w:type="pct"/>
            <w:shd w:val="clear" w:color="auto" w:fill="auto"/>
          </w:tcPr>
          <w:p w14:paraId="3E9E67E7" w14:textId="77777777" w:rsidR="00317216" w:rsidRDefault="00317216" w:rsidP="00584AE1">
            <w:pPr>
              <w:pStyle w:val="RepTable"/>
            </w:pPr>
            <w:r>
              <w:t>1,2,4-Triazole</w:t>
            </w:r>
          </w:p>
        </w:tc>
        <w:tc>
          <w:tcPr>
            <w:tcW w:w="998" w:type="pct"/>
            <w:shd w:val="clear" w:color="auto" w:fill="auto"/>
          </w:tcPr>
          <w:p w14:paraId="5E04DD5C" w14:textId="77777777" w:rsidR="00317216" w:rsidRPr="00584AE1" w:rsidRDefault="00317216" w:rsidP="00584AE1">
            <w:pPr>
              <w:pStyle w:val="RepTable"/>
            </w:pPr>
            <w:r w:rsidRPr="00584AE1">
              <w:t>Sub-chronic</w:t>
            </w:r>
          </w:p>
        </w:tc>
        <w:tc>
          <w:tcPr>
            <w:tcW w:w="1001" w:type="pct"/>
            <w:shd w:val="clear" w:color="auto" w:fill="auto"/>
          </w:tcPr>
          <w:p w14:paraId="7BAD0775" w14:textId="77777777" w:rsidR="00317216" w:rsidRDefault="00317216" w:rsidP="00317216">
            <w:pPr>
              <w:pStyle w:val="RepTable"/>
            </w:pPr>
            <w:r>
              <w:t>E</w:t>
            </w:r>
            <w:r w:rsidRPr="00584AE1">
              <w:rPr>
                <w:vertAlign w:val="subscript"/>
              </w:rPr>
              <w:t>b</w:t>
            </w:r>
            <w:r>
              <w:t>C</w:t>
            </w:r>
            <w:r w:rsidRPr="00BF5F01">
              <w:rPr>
                <w:vertAlign w:val="subscript"/>
              </w:rPr>
              <w:t>50</w:t>
            </w:r>
            <w:r>
              <w:t xml:space="preserve"> = 8.2 mg p.m./L*</w:t>
            </w:r>
          </w:p>
          <w:p w14:paraId="38040911" w14:textId="77777777" w:rsidR="00317216" w:rsidRDefault="00317216" w:rsidP="00317216">
            <w:pPr>
              <w:pStyle w:val="RepTable"/>
            </w:pPr>
            <w:r>
              <w:t>E</w:t>
            </w:r>
            <w:r>
              <w:rPr>
                <w:vertAlign w:val="subscript"/>
              </w:rPr>
              <w:t>r</w:t>
            </w:r>
            <w:r>
              <w:t>C</w:t>
            </w:r>
            <w:r w:rsidRPr="00BF5F01">
              <w:rPr>
                <w:vertAlign w:val="subscript"/>
              </w:rPr>
              <w:t>50</w:t>
            </w:r>
            <w:r>
              <w:t xml:space="preserve"> = 22.5 mg p.m./L*</w:t>
            </w:r>
          </w:p>
        </w:tc>
        <w:tc>
          <w:tcPr>
            <w:tcW w:w="1001" w:type="pct"/>
            <w:shd w:val="clear" w:color="auto" w:fill="auto"/>
          </w:tcPr>
          <w:p w14:paraId="0DDCAADE" w14:textId="77777777" w:rsidR="00317216" w:rsidRDefault="00317216" w:rsidP="00584AE1">
            <w:pPr>
              <w:pStyle w:val="RepTable"/>
            </w:pPr>
            <w:r>
              <w:t>EFSA Scientific Report (2007)</w:t>
            </w:r>
          </w:p>
        </w:tc>
      </w:tr>
      <w:tr w:rsidR="00584AE1" w:rsidRPr="00584AE1" w14:paraId="1ECB1246" w14:textId="77777777" w:rsidTr="00BF5F01">
        <w:tc>
          <w:tcPr>
            <w:tcW w:w="5000" w:type="pct"/>
            <w:gridSpan w:val="5"/>
            <w:shd w:val="clear" w:color="auto" w:fill="auto"/>
          </w:tcPr>
          <w:p w14:paraId="71C7F33B" w14:textId="77777777" w:rsidR="00584AE1" w:rsidRPr="00584AE1" w:rsidRDefault="00584AE1" w:rsidP="00584AE1">
            <w:pPr>
              <w:pStyle w:val="RepTable"/>
            </w:pPr>
            <w:r w:rsidRPr="00584AE1">
              <w:t>Sediment organisms</w:t>
            </w:r>
          </w:p>
        </w:tc>
      </w:tr>
      <w:tr w:rsidR="00584AE1" w:rsidRPr="00584AE1" w14:paraId="36882CCA" w14:textId="77777777" w:rsidTr="00A911C9">
        <w:tc>
          <w:tcPr>
            <w:tcW w:w="1000" w:type="pct"/>
            <w:shd w:val="clear" w:color="auto" w:fill="auto"/>
          </w:tcPr>
          <w:p w14:paraId="6F88DA5F" w14:textId="77777777" w:rsidR="00584AE1" w:rsidRPr="00584AE1" w:rsidRDefault="00584AE1" w:rsidP="00584AE1">
            <w:pPr>
              <w:pStyle w:val="RepTable"/>
              <w:rPr>
                <w:i/>
              </w:rPr>
            </w:pPr>
            <w:r w:rsidRPr="00584AE1">
              <w:rPr>
                <w:i/>
              </w:rPr>
              <w:t>Chironomus riparius</w:t>
            </w:r>
          </w:p>
        </w:tc>
        <w:tc>
          <w:tcPr>
            <w:tcW w:w="1000" w:type="pct"/>
            <w:shd w:val="clear" w:color="auto" w:fill="auto"/>
          </w:tcPr>
          <w:p w14:paraId="702E71A2" w14:textId="77777777" w:rsidR="00584AE1" w:rsidRPr="00584AE1" w:rsidRDefault="00584AE1" w:rsidP="00584AE1">
            <w:pPr>
              <w:pStyle w:val="RepTable"/>
            </w:pPr>
            <w:r w:rsidRPr="00BF5F01">
              <w:t>Prothioconazole</w:t>
            </w:r>
          </w:p>
        </w:tc>
        <w:tc>
          <w:tcPr>
            <w:tcW w:w="998" w:type="pct"/>
            <w:shd w:val="clear" w:color="auto" w:fill="auto"/>
          </w:tcPr>
          <w:p w14:paraId="40CA4F42" w14:textId="77777777" w:rsidR="00584AE1" w:rsidRPr="00584AE1" w:rsidRDefault="00584AE1" w:rsidP="00584AE1">
            <w:pPr>
              <w:pStyle w:val="RepTable"/>
            </w:pPr>
            <w:r>
              <w:t>Chronic</w:t>
            </w:r>
          </w:p>
        </w:tc>
        <w:tc>
          <w:tcPr>
            <w:tcW w:w="1001" w:type="pct"/>
            <w:shd w:val="clear" w:color="auto" w:fill="auto"/>
          </w:tcPr>
          <w:p w14:paraId="2C4F771C" w14:textId="77777777" w:rsidR="00584AE1" w:rsidRPr="001D2071" w:rsidRDefault="00584AE1" w:rsidP="00584AE1">
            <w:pPr>
              <w:pStyle w:val="RepTable"/>
              <w:rPr>
                <w:b/>
              </w:rPr>
            </w:pPr>
            <w:r w:rsidRPr="001D2071">
              <w:rPr>
                <w:b/>
              </w:rPr>
              <w:t>NOEC = 9.14 mg a.s./L</w:t>
            </w:r>
          </w:p>
        </w:tc>
        <w:tc>
          <w:tcPr>
            <w:tcW w:w="1001" w:type="pct"/>
            <w:shd w:val="clear" w:color="auto" w:fill="auto"/>
          </w:tcPr>
          <w:p w14:paraId="7F9948BB" w14:textId="77777777" w:rsidR="00584AE1" w:rsidRPr="00584AE1" w:rsidRDefault="00584AE1" w:rsidP="00584AE1">
            <w:pPr>
              <w:pStyle w:val="RepTable"/>
            </w:pPr>
            <w:r w:rsidRPr="00584AE1">
              <w:t>EFSA Scientific Report (2007)</w:t>
            </w:r>
          </w:p>
        </w:tc>
      </w:tr>
      <w:tr w:rsidR="00584AE1" w:rsidRPr="00584AE1" w14:paraId="21BBB9CB" w14:textId="77777777" w:rsidTr="00A911C9">
        <w:tc>
          <w:tcPr>
            <w:tcW w:w="1000" w:type="pct"/>
            <w:shd w:val="clear" w:color="auto" w:fill="auto"/>
          </w:tcPr>
          <w:p w14:paraId="212B08CB" w14:textId="77777777" w:rsidR="00584AE1" w:rsidRPr="00584AE1" w:rsidRDefault="00584AE1" w:rsidP="00584AE1">
            <w:pPr>
              <w:pStyle w:val="RepTable"/>
              <w:rPr>
                <w:i/>
              </w:rPr>
            </w:pPr>
            <w:r w:rsidRPr="00584AE1">
              <w:rPr>
                <w:i/>
              </w:rPr>
              <w:t>Chironomus riparius</w:t>
            </w:r>
          </w:p>
        </w:tc>
        <w:tc>
          <w:tcPr>
            <w:tcW w:w="1000" w:type="pct"/>
            <w:shd w:val="clear" w:color="auto" w:fill="auto"/>
          </w:tcPr>
          <w:p w14:paraId="0AFD0B32" w14:textId="77777777" w:rsidR="00584AE1" w:rsidRPr="00BF5F01" w:rsidRDefault="00584AE1" w:rsidP="00584AE1">
            <w:pPr>
              <w:pStyle w:val="RepTable"/>
            </w:pPr>
            <w:r>
              <w:t>JAU 6476-desthio</w:t>
            </w:r>
          </w:p>
        </w:tc>
        <w:tc>
          <w:tcPr>
            <w:tcW w:w="998" w:type="pct"/>
            <w:shd w:val="clear" w:color="auto" w:fill="auto"/>
          </w:tcPr>
          <w:p w14:paraId="28A34087" w14:textId="77777777" w:rsidR="00584AE1" w:rsidRDefault="00584AE1" w:rsidP="00584AE1">
            <w:pPr>
              <w:pStyle w:val="RepTable"/>
            </w:pPr>
            <w:r>
              <w:t>Chronic</w:t>
            </w:r>
          </w:p>
        </w:tc>
        <w:tc>
          <w:tcPr>
            <w:tcW w:w="1001" w:type="pct"/>
            <w:shd w:val="clear" w:color="auto" w:fill="auto"/>
          </w:tcPr>
          <w:p w14:paraId="19EF39D6" w14:textId="77777777" w:rsidR="00584AE1" w:rsidRDefault="00584AE1" w:rsidP="00584AE1">
            <w:pPr>
              <w:pStyle w:val="RepTable"/>
            </w:pPr>
            <w:r>
              <w:t>NOEC = 2.0 mg p.m../L</w:t>
            </w:r>
          </w:p>
        </w:tc>
        <w:tc>
          <w:tcPr>
            <w:tcW w:w="1001" w:type="pct"/>
            <w:shd w:val="clear" w:color="auto" w:fill="auto"/>
          </w:tcPr>
          <w:p w14:paraId="098A8277" w14:textId="77777777" w:rsidR="00584AE1" w:rsidRPr="00584AE1" w:rsidRDefault="00584AE1" w:rsidP="00584AE1">
            <w:pPr>
              <w:pStyle w:val="RepTable"/>
            </w:pPr>
            <w:r w:rsidRPr="00584AE1">
              <w:t>EFSA Scientific Report (2007)</w:t>
            </w:r>
          </w:p>
        </w:tc>
      </w:tr>
      <w:tr w:rsidR="00584AE1" w:rsidRPr="00584AE1" w14:paraId="7C4FD4FF" w14:textId="77777777" w:rsidTr="00BF5F01">
        <w:tc>
          <w:tcPr>
            <w:tcW w:w="5000" w:type="pct"/>
            <w:gridSpan w:val="5"/>
            <w:shd w:val="clear" w:color="auto" w:fill="auto"/>
          </w:tcPr>
          <w:p w14:paraId="39D35AD1" w14:textId="77777777" w:rsidR="00584AE1" w:rsidRPr="00584AE1" w:rsidRDefault="00584AE1" w:rsidP="00584AE1">
            <w:pPr>
              <w:pStyle w:val="RepTable"/>
            </w:pPr>
            <w:r>
              <w:t>Fish, Bioconcentration</w:t>
            </w:r>
          </w:p>
        </w:tc>
      </w:tr>
      <w:tr w:rsidR="00584AE1" w:rsidRPr="00584AE1" w14:paraId="72291562" w14:textId="77777777" w:rsidTr="00584AE1">
        <w:tc>
          <w:tcPr>
            <w:tcW w:w="1000" w:type="pct"/>
            <w:shd w:val="clear" w:color="auto" w:fill="auto"/>
          </w:tcPr>
          <w:p w14:paraId="1DAB2902" w14:textId="77777777" w:rsidR="00584AE1" w:rsidRPr="00584AE1" w:rsidRDefault="00584AE1" w:rsidP="00584AE1">
            <w:pPr>
              <w:pStyle w:val="RepTable"/>
              <w:rPr>
                <w:i/>
              </w:rPr>
            </w:pPr>
            <w:r w:rsidRPr="00584AE1">
              <w:rPr>
                <w:i/>
              </w:rPr>
              <w:t>Lepomis macrochirus</w:t>
            </w:r>
          </w:p>
        </w:tc>
        <w:tc>
          <w:tcPr>
            <w:tcW w:w="1000" w:type="pct"/>
            <w:shd w:val="clear" w:color="auto" w:fill="auto"/>
          </w:tcPr>
          <w:p w14:paraId="4A50FAA2" w14:textId="77777777" w:rsidR="00584AE1" w:rsidRDefault="00584AE1" w:rsidP="00584AE1">
            <w:pPr>
              <w:pStyle w:val="RepTable"/>
            </w:pPr>
            <w:r w:rsidRPr="00BF5F01">
              <w:t>Prothioconazole</w:t>
            </w:r>
          </w:p>
        </w:tc>
        <w:tc>
          <w:tcPr>
            <w:tcW w:w="1999" w:type="pct"/>
            <w:gridSpan w:val="2"/>
            <w:shd w:val="clear" w:color="auto" w:fill="auto"/>
          </w:tcPr>
          <w:p w14:paraId="1FABE894" w14:textId="77777777" w:rsidR="00584AE1" w:rsidRDefault="00584AE1" w:rsidP="00584AE1">
            <w:pPr>
              <w:pStyle w:val="RepTable"/>
            </w:pPr>
            <w:r>
              <w:t>BCF</w:t>
            </w:r>
            <w:r w:rsidRPr="00584AE1">
              <w:rPr>
                <w:vertAlign w:val="subscript"/>
              </w:rPr>
              <w:t>parent</w:t>
            </w:r>
            <w:r>
              <w:t xml:space="preserve"> = 19.7</w:t>
            </w:r>
          </w:p>
          <w:p w14:paraId="2106336F" w14:textId="77777777" w:rsidR="00584AE1" w:rsidRDefault="00584AE1" w:rsidP="00584AE1">
            <w:pPr>
              <w:pStyle w:val="RepTable"/>
            </w:pPr>
            <w:r>
              <w:t>Clearance time (CT</w:t>
            </w:r>
            <w:r w:rsidRPr="00584AE1">
              <w:rPr>
                <w:vertAlign w:val="subscript"/>
              </w:rPr>
              <w:t>50</w:t>
            </w:r>
            <w:r>
              <w:t xml:space="preserve"> days): 0.8</w:t>
            </w:r>
          </w:p>
          <w:p w14:paraId="05EFEF9C" w14:textId="77777777" w:rsidR="00584AE1" w:rsidRPr="00584AE1" w:rsidRDefault="00584AE1" w:rsidP="00584AE1">
            <w:pPr>
              <w:pStyle w:val="RepTable"/>
            </w:pPr>
            <w:r>
              <w:t>Level of residue (%) after 14 day depuration phase: 9%</w:t>
            </w:r>
          </w:p>
        </w:tc>
        <w:tc>
          <w:tcPr>
            <w:tcW w:w="1001" w:type="pct"/>
            <w:shd w:val="clear" w:color="auto" w:fill="auto"/>
          </w:tcPr>
          <w:p w14:paraId="60C7F5AF" w14:textId="77777777" w:rsidR="00584AE1" w:rsidRPr="00584AE1" w:rsidRDefault="00584AE1" w:rsidP="00584AE1">
            <w:pPr>
              <w:pStyle w:val="RepTable"/>
            </w:pPr>
            <w:r w:rsidRPr="00584AE1">
              <w:t>EFSA Scientific Report (2007)</w:t>
            </w:r>
          </w:p>
        </w:tc>
      </w:tr>
      <w:tr w:rsidR="00584AE1" w:rsidRPr="00584AE1" w14:paraId="2BCD9B02" w14:textId="77777777" w:rsidTr="00584AE1">
        <w:tc>
          <w:tcPr>
            <w:tcW w:w="1000" w:type="pct"/>
            <w:shd w:val="clear" w:color="auto" w:fill="auto"/>
          </w:tcPr>
          <w:p w14:paraId="2D265680" w14:textId="77777777" w:rsidR="00584AE1" w:rsidRPr="00584AE1" w:rsidRDefault="00584AE1" w:rsidP="00584AE1">
            <w:pPr>
              <w:pStyle w:val="RepTable"/>
              <w:rPr>
                <w:i/>
              </w:rPr>
            </w:pPr>
            <w:r w:rsidRPr="00584AE1">
              <w:rPr>
                <w:i/>
              </w:rPr>
              <w:t>Lepomis macrochirus</w:t>
            </w:r>
          </w:p>
        </w:tc>
        <w:tc>
          <w:tcPr>
            <w:tcW w:w="1000" w:type="pct"/>
            <w:shd w:val="clear" w:color="auto" w:fill="auto"/>
          </w:tcPr>
          <w:p w14:paraId="32D136C1" w14:textId="77777777" w:rsidR="00584AE1" w:rsidRDefault="00584AE1" w:rsidP="00584AE1">
            <w:pPr>
              <w:pStyle w:val="RepTable"/>
            </w:pPr>
            <w:r>
              <w:t>JAU 6476-desthio</w:t>
            </w:r>
          </w:p>
        </w:tc>
        <w:tc>
          <w:tcPr>
            <w:tcW w:w="1999" w:type="pct"/>
            <w:gridSpan w:val="2"/>
            <w:shd w:val="clear" w:color="auto" w:fill="auto"/>
          </w:tcPr>
          <w:p w14:paraId="1F2E642E" w14:textId="77777777" w:rsidR="00584AE1" w:rsidRDefault="00584AE1" w:rsidP="00584AE1">
            <w:pPr>
              <w:pStyle w:val="RepTable"/>
            </w:pPr>
            <w:r>
              <w:t>BCF</w:t>
            </w:r>
            <w:r w:rsidRPr="00584AE1">
              <w:rPr>
                <w:vertAlign w:val="subscript"/>
              </w:rPr>
              <w:t>parent</w:t>
            </w:r>
            <w:r>
              <w:t xml:space="preserve"> = 65</w:t>
            </w:r>
          </w:p>
          <w:p w14:paraId="51C5F8EC" w14:textId="77777777" w:rsidR="00584AE1" w:rsidRDefault="00584AE1" w:rsidP="00584AE1">
            <w:pPr>
              <w:pStyle w:val="RepTable"/>
            </w:pPr>
            <w:r>
              <w:t>Clearance time (CT</w:t>
            </w:r>
            <w:r w:rsidRPr="00584AE1">
              <w:rPr>
                <w:vertAlign w:val="subscript"/>
              </w:rPr>
              <w:t>50</w:t>
            </w:r>
            <w:r>
              <w:t xml:space="preserve"> days): 0.4-05</w:t>
            </w:r>
          </w:p>
          <w:p w14:paraId="32EB6920" w14:textId="77777777" w:rsidR="00584AE1" w:rsidRDefault="00584AE1" w:rsidP="00584AE1">
            <w:pPr>
              <w:pStyle w:val="RepTable"/>
            </w:pPr>
            <w:r>
              <w:t>Level of residue (%) after 14 day depuration phase: 4%</w:t>
            </w:r>
          </w:p>
        </w:tc>
        <w:tc>
          <w:tcPr>
            <w:tcW w:w="1001" w:type="pct"/>
            <w:shd w:val="clear" w:color="auto" w:fill="auto"/>
          </w:tcPr>
          <w:p w14:paraId="0C2CBFFA" w14:textId="77777777" w:rsidR="00584AE1" w:rsidRPr="00584AE1" w:rsidRDefault="00584AE1" w:rsidP="00584AE1">
            <w:pPr>
              <w:pStyle w:val="RepTable"/>
            </w:pPr>
            <w:r w:rsidRPr="00584AE1">
              <w:t>EFSA Scientific Report (2007)</w:t>
            </w:r>
          </w:p>
        </w:tc>
      </w:tr>
      <w:tr w:rsidR="00584AE1" w:rsidRPr="00317216" w14:paraId="37934B8A" w14:textId="77777777" w:rsidTr="00A911C9">
        <w:tc>
          <w:tcPr>
            <w:tcW w:w="5000" w:type="pct"/>
            <w:gridSpan w:val="5"/>
            <w:shd w:val="clear" w:color="auto" w:fill="auto"/>
          </w:tcPr>
          <w:p w14:paraId="09C0769E" w14:textId="77777777" w:rsidR="00584AE1" w:rsidRPr="00317216" w:rsidRDefault="00584AE1" w:rsidP="00584AE1">
            <w:pPr>
              <w:pStyle w:val="RepTableBold"/>
              <w:rPr>
                <w:lang w:val="en-GB"/>
              </w:rPr>
            </w:pPr>
            <w:r w:rsidRPr="00317216">
              <w:rPr>
                <w:lang w:val="en-GB"/>
              </w:rPr>
              <w:t>Higher-tier studies (micro- or mesocosm studies)</w:t>
            </w:r>
          </w:p>
        </w:tc>
      </w:tr>
      <w:tr w:rsidR="00584AE1" w:rsidRPr="002B1114" w14:paraId="43783245" w14:textId="77777777" w:rsidTr="00A911C9">
        <w:tc>
          <w:tcPr>
            <w:tcW w:w="5000" w:type="pct"/>
            <w:gridSpan w:val="5"/>
            <w:shd w:val="clear" w:color="auto" w:fill="auto"/>
          </w:tcPr>
          <w:p w14:paraId="28C5B331" w14:textId="77777777" w:rsidR="00584AE1" w:rsidRPr="00317216" w:rsidRDefault="00317216" w:rsidP="00584AE1">
            <w:pPr>
              <w:pStyle w:val="RepTable"/>
            </w:pPr>
            <w:r w:rsidRPr="00317216">
              <w:t>-</w:t>
            </w:r>
          </w:p>
        </w:tc>
      </w:tr>
    </w:tbl>
    <w:p w14:paraId="752D683D" w14:textId="77777777" w:rsidR="00D526BE" w:rsidRDefault="00D526BE" w:rsidP="003846B8">
      <w:pPr>
        <w:pStyle w:val="RepTableFootnote"/>
        <w:tabs>
          <w:tab w:val="clear" w:pos="425"/>
          <w:tab w:val="left" w:pos="0"/>
        </w:tabs>
        <w:ind w:left="0" w:firstLine="0"/>
        <w:rPr>
          <w:lang w:val="en-GB"/>
        </w:rPr>
      </w:pPr>
      <w:r w:rsidRPr="002B1114">
        <w:rPr>
          <w:lang w:val="en-GB"/>
        </w:rPr>
        <w:t>s: static; ss: semi-static; f: flow-through</w:t>
      </w:r>
      <w:r w:rsidR="003846B8" w:rsidRPr="002B1114">
        <w:rPr>
          <w:lang w:val="en-GB"/>
        </w:rPr>
        <w:t xml:space="preserve">; </w:t>
      </w:r>
      <w:r w:rsidRPr="002B1114">
        <w:rPr>
          <w:lang w:val="en-GB"/>
        </w:rPr>
        <w:t>nom: based on nominal concentrations; mm: based on mean measured concentrations; im: based on initial measured concentrations</w:t>
      </w:r>
    </w:p>
    <w:p w14:paraId="6A04F0EE" w14:textId="77777777" w:rsidR="00317216" w:rsidRDefault="00317216" w:rsidP="00317216">
      <w:pPr>
        <w:pStyle w:val="RepStandard"/>
        <w:rPr>
          <w:sz w:val="18"/>
        </w:rPr>
      </w:pPr>
      <w:r w:rsidRPr="00317216">
        <w:rPr>
          <w:sz w:val="18"/>
        </w:rPr>
        <w:lastRenderedPageBreak/>
        <w:t>* Endpoint value according to agreement in PRAPeR expert meeting on triazole metabolites (PRAPeP 13, January 2007).</w:t>
      </w:r>
    </w:p>
    <w:p w14:paraId="5A9BD591" w14:textId="77777777" w:rsidR="00FD35EB" w:rsidRDefault="00FD35EB" w:rsidP="00317216">
      <w:pPr>
        <w:pStyle w:val="RepStandard"/>
        <w:rPr>
          <w:sz w:val="18"/>
        </w:rPr>
      </w:pPr>
    </w:p>
    <w:p w14:paraId="275D063A" w14:textId="77777777" w:rsidR="00FD35EB" w:rsidRPr="00317216" w:rsidRDefault="00FD35EB" w:rsidP="00317216">
      <w:pPr>
        <w:pStyle w:val="RepStandard"/>
        <w:rPr>
          <w:sz w:val="18"/>
        </w:rPr>
      </w:pPr>
    </w:p>
    <w:p w14:paraId="36C49DC9"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9.5</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2</w:t>
      </w:r>
      <w:r w:rsidRPr="002B1114">
        <w:fldChar w:fldCharType="end"/>
      </w:r>
      <w:r w:rsidRPr="002B1114">
        <w:t>:</w:t>
      </w:r>
      <w:r w:rsidRPr="002B1114">
        <w:tab/>
        <w:t xml:space="preserve">Endpoints and effect values relevant for the risk assessment for aquatic </w:t>
      </w:r>
      <w:r w:rsidRPr="00007D0A">
        <w:t xml:space="preserve">organisms – </w:t>
      </w:r>
      <w:r w:rsidR="00007D0A" w:rsidRPr="00007D0A">
        <w:t>SAP250F</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CellMar>
          <w:top w:w="57" w:type="dxa"/>
          <w:left w:w="57" w:type="dxa"/>
          <w:bottom w:w="57" w:type="dxa"/>
          <w:right w:w="57" w:type="dxa"/>
        </w:tblCellMar>
        <w:tblLook w:val="01E0" w:firstRow="1" w:lastRow="1" w:firstColumn="1" w:lastColumn="1" w:noHBand="0" w:noVBand="0"/>
      </w:tblPr>
      <w:tblGrid>
        <w:gridCol w:w="1869"/>
        <w:gridCol w:w="1870"/>
        <w:gridCol w:w="1354"/>
        <w:gridCol w:w="2937"/>
        <w:gridCol w:w="1318"/>
      </w:tblGrid>
      <w:tr w:rsidR="00D526BE" w:rsidRPr="002B1114" w14:paraId="2E78B95C" w14:textId="77777777" w:rsidTr="008B3A94">
        <w:trPr>
          <w:tblHeader/>
        </w:trPr>
        <w:tc>
          <w:tcPr>
            <w:tcW w:w="1000" w:type="pct"/>
            <w:shd w:val="clear" w:color="auto" w:fill="auto"/>
          </w:tcPr>
          <w:p w14:paraId="2FE60322"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26130466" w14:textId="77777777" w:rsidR="00D526BE" w:rsidRPr="002B1114" w:rsidRDefault="00D526BE" w:rsidP="00A911C9">
            <w:pPr>
              <w:pStyle w:val="RepTableHeader"/>
              <w:jc w:val="center"/>
              <w:rPr>
                <w:lang w:val="en-GB"/>
              </w:rPr>
            </w:pPr>
            <w:r w:rsidRPr="002B1114">
              <w:rPr>
                <w:lang w:val="en-GB"/>
              </w:rPr>
              <w:t>Substance</w:t>
            </w:r>
          </w:p>
        </w:tc>
        <w:tc>
          <w:tcPr>
            <w:tcW w:w="724" w:type="pct"/>
            <w:shd w:val="clear" w:color="auto" w:fill="auto"/>
          </w:tcPr>
          <w:p w14:paraId="429C76C0" w14:textId="77777777" w:rsidR="00D526BE" w:rsidRPr="002B1114" w:rsidRDefault="00D526BE" w:rsidP="00A911C9">
            <w:pPr>
              <w:pStyle w:val="RepTableHeader"/>
              <w:jc w:val="center"/>
              <w:rPr>
                <w:lang w:val="en-GB"/>
              </w:rPr>
            </w:pPr>
            <w:r w:rsidRPr="002B1114">
              <w:rPr>
                <w:lang w:val="en-GB"/>
              </w:rPr>
              <w:t>Exposure</w:t>
            </w:r>
          </w:p>
          <w:p w14:paraId="07847859" w14:textId="77777777" w:rsidR="00D526BE" w:rsidRPr="002B1114" w:rsidRDefault="00D526BE" w:rsidP="00A911C9">
            <w:pPr>
              <w:pStyle w:val="RepTableHeader"/>
              <w:jc w:val="center"/>
              <w:rPr>
                <w:lang w:val="en-GB"/>
              </w:rPr>
            </w:pPr>
            <w:r w:rsidRPr="002B1114">
              <w:rPr>
                <w:lang w:val="en-GB"/>
              </w:rPr>
              <w:t>System</w:t>
            </w:r>
          </w:p>
        </w:tc>
        <w:tc>
          <w:tcPr>
            <w:tcW w:w="1571" w:type="pct"/>
            <w:shd w:val="clear" w:color="auto" w:fill="auto"/>
          </w:tcPr>
          <w:p w14:paraId="0009A496" w14:textId="77777777" w:rsidR="00D526BE" w:rsidRPr="002B1114" w:rsidRDefault="00D526BE" w:rsidP="00A911C9">
            <w:pPr>
              <w:pStyle w:val="RepTableHeader"/>
              <w:jc w:val="center"/>
              <w:rPr>
                <w:lang w:val="en-GB"/>
              </w:rPr>
            </w:pPr>
            <w:r w:rsidRPr="002B1114">
              <w:rPr>
                <w:lang w:val="en-GB"/>
              </w:rPr>
              <w:t>Results</w:t>
            </w:r>
          </w:p>
        </w:tc>
        <w:tc>
          <w:tcPr>
            <w:tcW w:w="705" w:type="pct"/>
            <w:shd w:val="clear" w:color="auto" w:fill="auto"/>
          </w:tcPr>
          <w:p w14:paraId="0CFBAF17" w14:textId="77777777" w:rsidR="00D526BE" w:rsidRPr="002B1114" w:rsidRDefault="00D526BE" w:rsidP="00A911C9">
            <w:pPr>
              <w:pStyle w:val="RepTableHeader"/>
              <w:jc w:val="center"/>
              <w:rPr>
                <w:lang w:val="en-GB"/>
              </w:rPr>
            </w:pPr>
            <w:r w:rsidRPr="002B1114">
              <w:rPr>
                <w:lang w:val="en-GB"/>
              </w:rPr>
              <w:t>Reference</w:t>
            </w:r>
          </w:p>
        </w:tc>
      </w:tr>
      <w:tr w:rsidR="00D0349C" w:rsidRPr="006600B1" w14:paraId="31BB08AC" w14:textId="77777777" w:rsidTr="008B3A94">
        <w:tc>
          <w:tcPr>
            <w:tcW w:w="1000" w:type="pct"/>
            <w:shd w:val="clear" w:color="auto" w:fill="D9D9D9"/>
          </w:tcPr>
          <w:p w14:paraId="686BC1CD" w14:textId="77777777" w:rsidR="00D0349C" w:rsidRPr="00007D0A" w:rsidRDefault="00D0349C" w:rsidP="00D0349C">
            <w:pPr>
              <w:pStyle w:val="RepTable"/>
              <w:rPr>
                <w:i/>
              </w:rPr>
            </w:pPr>
            <w:r w:rsidRPr="00007D0A">
              <w:rPr>
                <w:i/>
              </w:rPr>
              <w:t>Daphnia magna</w:t>
            </w:r>
          </w:p>
        </w:tc>
        <w:tc>
          <w:tcPr>
            <w:tcW w:w="1000" w:type="pct"/>
            <w:shd w:val="clear" w:color="auto" w:fill="D9D9D9"/>
          </w:tcPr>
          <w:p w14:paraId="08F6B2C3" w14:textId="77777777" w:rsidR="00D0349C" w:rsidRPr="00007D0A" w:rsidRDefault="00D0349C" w:rsidP="00D0349C">
            <w:pPr>
              <w:pStyle w:val="RepTable"/>
            </w:pPr>
            <w:r w:rsidRPr="00007D0A">
              <w:t>SAP250F</w:t>
            </w:r>
          </w:p>
        </w:tc>
        <w:tc>
          <w:tcPr>
            <w:tcW w:w="724" w:type="pct"/>
            <w:shd w:val="clear" w:color="auto" w:fill="D9D9D9"/>
          </w:tcPr>
          <w:p w14:paraId="7B349BC8" w14:textId="77777777" w:rsidR="00D0349C" w:rsidRPr="002B1114" w:rsidRDefault="00D0349C" w:rsidP="00D0349C">
            <w:pPr>
              <w:pStyle w:val="RepTable"/>
              <w:rPr>
                <w:highlight w:val="yellow"/>
              </w:rPr>
            </w:pPr>
            <w:r w:rsidRPr="00007D0A">
              <w:t>48 h, ss</w:t>
            </w:r>
          </w:p>
        </w:tc>
        <w:tc>
          <w:tcPr>
            <w:tcW w:w="1571" w:type="pct"/>
            <w:shd w:val="clear" w:color="auto" w:fill="D9D9D9"/>
          </w:tcPr>
          <w:p w14:paraId="2C4949A9" w14:textId="77777777" w:rsidR="00D0349C" w:rsidRPr="003C5D1B" w:rsidRDefault="00D0349C" w:rsidP="00D0349C">
            <w:pPr>
              <w:pStyle w:val="RepTable"/>
              <w:rPr>
                <w:strike/>
                <w:color w:val="5B9BD5"/>
                <w:vertAlign w:val="subscript"/>
                <w:lang w:val="fr-FR"/>
              </w:rPr>
            </w:pPr>
            <w:r w:rsidRPr="003C5D1B">
              <w:rPr>
                <w:color w:val="5B9BD5"/>
                <w:lang w:val="fr-FR"/>
              </w:rPr>
              <w:t>EC</w:t>
            </w:r>
            <w:r w:rsidRPr="003C5D1B">
              <w:rPr>
                <w:color w:val="5B9BD5"/>
                <w:vertAlign w:val="subscript"/>
                <w:lang w:val="fr-FR"/>
              </w:rPr>
              <w:t>50</w:t>
            </w:r>
            <w:r w:rsidRPr="003C5D1B">
              <w:rPr>
                <w:color w:val="5B9BD5"/>
                <w:lang w:val="fr-FR"/>
              </w:rPr>
              <w:t xml:space="preserve"> = 2.93 mg/L </w:t>
            </w:r>
            <w:r w:rsidRPr="003C5D1B">
              <w:rPr>
                <w:strike/>
                <w:color w:val="5B9BD5"/>
                <w:vertAlign w:val="subscript"/>
                <w:lang w:val="fr-FR"/>
              </w:rPr>
              <w:t>nom</w:t>
            </w:r>
            <w:r w:rsidR="008B3A94" w:rsidRPr="003C5D1B">
              <w:rPr>
                <w:strike/>
                <w:color w:val="5B9BD5"/>
                <w:vertAlign w:val="subscript"/>
                <w:lang w:val="fr-FR"/>
              </w:rPr>
              <w:t xml:space="preserve"> </w:t>
            </w:r>
            <w:r w:rsidR="008B3A94" w:rsidRPr="008B3A94">
              <w:rPr>
                <w:color w:val="5B9BD5"/>
                <w:vertAlign w:val="subscript"/>
                <w:lang w:val="fr-FR"/>
              </w:rPr>
              <w:t>geomean</w:t>
            </w:r>
          </w:p>
          <w:p w14:paraId="129B9191" w14:textId="77777777" w:rsidR="008D1092" w:rsidRPr="003C5D1B" w:rsidRDefault="008D1092" w:rsidP="00D0349C">
            <w:pPr>
              <w:pStyle w:val="RepTable"/>
              <w:rPr>
                <w:strike/>
                <w:color w:val="5B9BD5"/>
                <w:vertAlign w:val="subscript"/>
                <w:lang w:val="fr-FR"/>
              </w:rPr>
            </w:pPr>
            <w:r w:rsidRPr="003C5D1B">
              <w:rPr>
                <w:color w:val="5B9BD5"/>
                <w:lang w:val="fr-FR"/>
              </w:rPr>
              <w:t>EC</w:t>
            </w:r>
            <w:r w:rsidRPr="003C5D1B">
              <w:rPr>
                <w:color w:val="5B9BD5"/>
                <w:vertAlign w:val="subscript"/>
                <w:lang w:val="fr-FR"/>
              </w:rPr>
              <w:t>20</w:t>
            </w:r>
            <w:r w:rsidRPr="003C5D1B">
              <w:rPr>
                <w:color w:val="5B9BD5"/>
                <w:lang w:val="fr-FR"/>
              </w:rPr>
              <w:t xml:space="preserve"> = 2.11 mg/L </w:t>
            </w:r>
            <w:r w:rsidRPr="003C5D1B">
              <w:rPr>
                <w:strike/>
                <w:color w:val="5B9BD5"/>
                <w:vertAlign w:val="subscript"/>
                <w:lang w:val="fr-FR"/>
              </w:rPr>
              <w:t>nom</w:t>
            </w:r>
            <w:r w:rsidR="008B3A94" w:rsidRPr="003C5D1B">
              <w:rPr>
                <w:color w:val="5B9BD5"/>
                <w:lang w:val="fr-FR"/>
              </w:rPr>
              <w:t xml:space="preserve"> </w:t>
            </w:r>
            <w:r w:rsidR="008B3A94" w:rsidRPr="008B3A94">
              <w:rPr>
                <w:color w:val="5B9BD5"/>
                <w:vertAlign w:val="subscript"/>
                <w:lang w:val="fr-FR"/>
              </w:rPr>
              <w:t>geomean</w:t>
            </w:r>
          </w:p>
          <w:p w14:paraId="752C31DA" w14:textId="77777777" w:rsidR="008D1092" w:rsidRPr="003C5D1B" w:rsidRDefault="008D1092" w:rsidP="008D1092">
            <w:pPr>
              <w:pStyle w:val="RepTable"/>
              <w:rPr>
                <w:strike/>
                <w:color w:val="5B9BD5"/>
                <w:vertAlign w:val="subscript"/>
                <w:lang w:val="fr-FR"/>
              </w:rPr>
            </w:pPr>
            <w:r w:rsidRPr="003C5D1B">
              <w:rPr>
                <w:color w:val="5B9BD5"/>
                <w:lang w:val="fr-FR"/>
              </w:rPr>
              <w:t>EC</w:t>
            </w:r>
            <w:r w:rsidRPr="003C5D1B">
              <w:rPr>
                <w:color w:val="5B9BD5"/>
                <w:vertAlign w:val="subscript"/>
                <w:lang w:val="fr-FR"/>
              </w:rPr>
              <w:t>10</w:t>
            </w:r>
            <w:r w:rsidRPr="003C5D1B">
              <w:rPr>
                <w:color w:val="5B9BD5"/>
                <w:lang w:val="fr-FR"/>
              </w:rPr>
              <w:t xml:space="preserve"> = 1.69 mg/L </w:t>
            </w:r>
            <w:r w:rsidRPr="003C5D1B">
              <w:rPr>
                <w:strike/>
                <w:color w:val="5B9BD5"/>
                <w:vertAlign w:val="subscript"/>
                <w:lang w:val="fr-FR"/>
              </w:rPr>
              <w:t>nom</w:t>
            </w:r>
            <w:r w:rsidR="008B3A94" w:rsidRPr="003C5D1B">
              <w:rPr>
                <w:color w:val="5B9BD5"/>
                <w:lang w:val="fr-FR"/>
              </w:rPr>
              <w:t xml:space="preserve"> </w:t>
            </w:r>
            <w:r w:rsidR="008B3A94" w:rsidRPr="008B3A94">
              <w:rPr>
                <w:color w:val="5B9BD5"/>
                <w:vertAlign w:val="subscript"/>
                <w:lang w:val="fr-FR"/>
              </w:rPr>
              <w:t>geomean</w:t>
            </w:r>
          </w:p>
          <w:p w14:paraId="3B8171A8" w14:textId="77777777" w:rsidR="00D52EB6" w:rsidRPr="003C5D1B" w:rsidRDefault="00D52EB6" w:rsidP="00D0349C">
            <w:pPr>
              <w:pStyle w:val="RepTable"/>
              <w:rPr>
                <w:color w:val="5B9BD5"/>
                <w:highlight w:val="yellow"/>
                <w:lang w:val="fr-FR"/>
              </w:rPr>
            </w:pPr>
            <w:r w:rsidRPr="003C5D1B">
              <w:rPr>
                <w:color w:val="5B9BD5"/>
                <w:lang w:val="fr-FR"/>
              </w:rPr>
              <w:t>NOEC = 1.12 mg/L</w:t>
            </w:r>
            <w:r w:rsidR="008B3A94" w:rsidRPr="003C5D1B">
              <w:rPr>
                <w:color w:val="5B9BD5"/>
                <w:lang w:val="fr-FR"/>
              </w:rPr>
              <w:t xml:space="preserve"> </w:t>
            </w:r>
            <w:r w:rsidR="008B3A94" w:rsidRPr="003C5D1B">
              <w:rPr>
                <w:color w:val="5B9BD5"/>
                <w:vertAlign w:val="subscript"/>
                <w:lang w:val="fr-FR"/>
              </w:rPr>
              <w:t>geomean</w:t>
            </w:r>
          </w:p>
        </w:tc>
        <w:tc>
          <w:tcPr>
            <w:tcW w:w="705" w:type="pct"/>
            <w:shd w:val="clear" w:color="auto" w:fill="D9D9D9"/>
          </w:tcPr>
          <w:p w14:paraId="6FF1FE70" w14:textId="77777777" w:rsidR="00D0349C" w:rsidRPr="00D0349C" w:rsidRDefault="00D0349C" w:rsidP="00D0349C">
            <w:pPr>
              <w:pStyle w:val="RepStandard"/>
              <w:rPr>
                <w:sz w:val="20"/>
                <w:lang w:val="it-IT"/>
              </w:rPr>
            </w:pPr>
            <w:r w:rsidRPr="00D0349C">
              <w:rPr>
                <w:sz w:val="20"/>
                <w:lang w:val="it-IT"/>
              </w:rPr>
              <w:t>KCP 10.2.1/01, Siche, O., Wydra, V. (2019)</w:t>
            </w:r>
          </w:p>
        </w:tc>
      </w:tr>
      <w:tr w:rsidR="00D0349C" w:rsidRPr="006600B1" w14:paraId="055850C4" w14:textId="77777777" w:rsidTr="008B3A94">
        <w:tc>
          <w:tcPr>
            <w:tcW w:w="1000" w:type="pct"/>
            <w:shd w:val="clear" w:color="auto" w:fill="D9D9D9"/>
          </w:tcPr>
          <w:p w14:paraId="6F487D3B" w14:textId="77777777" w:rsidR="00D0349C" w:rsidRPr="00007D0A" w:rsidRDefault="00D0349C" w:rsidP="00D0349C">
            <w:pPr>
              <w:pStyle w:val="RepTable"/>
              <w:rPr>
                <w:i/>
              </w:rPr>
            </w:pPr>
            <w:r w:rsidRPr="00007D0A">
              <w:rPr>
                <w:i/>
              </w:rPr>
              <w:t>Pseudokirchneriella subcapitata</w:t>
            </w:r>
          </w:p>
        </w:tc>
        <w:tc>
          <w:tcPr>
            <w:tcW w:w="1000" w:type="pct"/>
            <w:shd w:val="clear" w:color="auto" w:fill="D9D9D9"/>
          </w:tcPr>
          <w:p w14:paraId="4AF93CF7" w14:textId="77777777" w:rsidR="00D0349C" w:rsidRPr="00007D0A" w:rsidRDefault="00D0349C" w:rsidP="00D0349C">
            <w:pPr>
              <w:pStyle w:val="RepTable"/>
            </w:pPr>
            <w:r w:rsidRPr="00007D0A">
              <w:t>SAP250F</w:t>
            </w:r>
          </w:p>
        </w:tc>
        <w:tc>
          <w:tcPr>
            <w:tcW w:w="724" w:type="pct"/>
            <w:shd w:val="clear" w:color="auto" w:fill="D9D9D9"/>
          </w:tcPr>
          <w:p w14:paraId="56A4A55F" w14:textId="77777777" w:rsidR="00D0349C" w:rsidRPr="002B1114" w:rsidRDefault="00D0349C" w:rsidP="00D0349C">
            <w:pPr>
              <w:pStyle w:val="RepTable"/>
              <w:rPr>
                <w:highlight w:val="yellow"/>
              </w:rPr>
            </w:pPr>
            <w:r w:rsidRPr="00007D0A">
              <w:t>72 h, s</w:t>
            </w:r>
          </w:p>
        </w:tc>
        <w:tc>
          <w:tcPr>
            <w:tcW w:w="1571" w:type="pct"/>
            <w:shd w:val="clear" w:color="auto" w:fill="D9D9D9"/>
          </w:tcPr>
          <w:p w14:paraId="05691EF5" w14:textId="77777777" w:rsidR="00D0349C" w:rsidRPr="0008270A" w:rsidRDefault="00D0349C" w:rsidP="00D0349C">
            <w:pPr>
              <w:pStyle w:val="RepTable"/>
            </w:pPr>
            <w:r w:rsidRPr="0008270A">
              <w:t>E</w:t>
            </w:r>
            <w:r w:rsidRPr="0008270A">
              <w:rPr>
                <w:vertAlign w:val="subscript"/>
              </w:rPr>
              <w:t>y</w:t>
            </w:r>
            <w:r w:rsidRPr="0008270A">
              <w:t>C</w:t>
            </w:r>
            <w:r w:rsidRPr="0008270A">
              <w:rPr>
                <w:vertAlign w:val="subscript"/>
              </w:rPr>
              <w:t>50</w:t>
            </w:r>
            <w:r w:rsidRPr="0008270A">
              <w:t xml:space="preserve"> = </w:t>
            </w:r>
            <w:r w:rsidR="00D52EB6">
              <w:t>4.68</w:t>
            </w:r>
            <w:r w:rsidRPr="0008270A">
              <w:t xml:space="preserve"> mg/L </w:t>
            </w:r>
            <w:r w:rsidRPr="008B3A94">
              <w:rPr>
                <w:strike/>
                <w:vertAlign w:val="subscript"/>
              </w:rPr>
              <w:t>mm</w:t>
            </w:r>
            <w:r w:rsidR="008B3A94" w:rsidRPr="003C5D1B">
              <w:rPr>
                <w:color w:val="5B9BD5"/>
                <w:lang w:val="fr-FR"/>
              </w:rPr>
              <w:t xml:space="preserve"> </w:t>
            </w:r>
            <w:r w:rsidR="008B3A94" w:rsidRPr="008B3A94">
              <w:rPr>
                <w:color w:val="5B9BD5"/>
                <w:vertAlign w:val="subscript"/>
                <w:lang w:val="fr-FR"/>
              </w:rPr>
              <w:t>geomean</w:t>
            </w:r>
          </w:p>
          <w:p w14:paraId="2CD550A2" w14:textId="77777777" w:rsidR="00D0349C" w:rsidRPr="008B3A94" w:rsidRDefault="00D0349C" w:rsidP="00D0349C">
            <w:pPr>
              <w:pStyle w:val="RepTable"/>
              <w:rPr>
                <w:b/>
                <w:vertAlign w:val="subscript"/>
              </w:rPr>
            </w:pPr>
            <w:r w:rsidRPr="002F61D8">
              <w:rPr>
                <w:b/>
              </w:rPr>
              <w:t>E</w:t>
            </w:r>
            <w:r w:rsidR="00D52EB6" w:rsidRPr="002F61D8">
              <w:rPr>
                <w:b/>
                <w:vertAlign w:val="subscript"/>
              </w:rPr>
              <w:t>r</w:t>
            </w:r>
            <w:r w:rsidRPr="002F61D8">
              <w:rPr>
                <w:b/>
              </w:rPr>
              <w:t>C</w:t>
            </w:r>
            <w:r w:rsidRPr="002F61D8">
              <w:rPr>
                <w:b/>
                <w:vertAlign w:val="subscript"/>
              </w:rPr>
              <w:t>50</w:t>
            </w:r>
            <w:r w:rsidRPr="002F61D8">
              <w:rPr>
                <w:b/>
              </w:rPr>
              <w:t xml:space="preserve"> = </w:t>
            </w:r>
            <w:r w:rsidR="00D52EB6" w:rsidRPr="002F61D8">
              <w:rPr>
                <w:b/>
              </w:rPr>
              <w:t>15.8</w:t>
            </w:r>
            <w:r w:rsidRPr="002F61D8">
              <w:rPr>
                <w:b/>
              </w:rPr>
              <w:t xml:space="preserve"> mg/L </w:t>
            </w:r>
            <w:r w:rsidRPr="008B3A94">
              <w:rPr>
                <w:b/>
                <w:strike/>
                <w:vertAlign w:val="subscript"/>
              </w:rPr>
              <w:t>m</w:t>
            </w:r>
            <w:r w:rsidRPr="002F61D8">
              <w:rPr>
                <w:b/>
                <w:vertAlign w:val="subscript"/>
              </w:rPr>
              <w:t>m</w:t>
            </w:r>
            <w:r w:rsidR="008B3A94" w:rsidRPr="003C5D1B">
              <w:rPr>
                <w:color w:val="5B9BD5"/>
                <w:lang w:val="fr-FR"/>
              </w:rPr>
              <w:t xml:space="preserve"> </w:t>
            </w:r>
            <w:r w:rsidR="008B3A94" w:rsidRPr="008B3A94">
              <w:rPr>
                <w:color w:val="5B9BD5"/>
                <w:vertAlign w:val="subscript"/>
                <w:lang w:val="fr-FR"/>
              </w:rPr>
              <w:t>geomean</w:t>
            </w:r>
          </w:p>
          <w:p w14:paraId="0E83101A" w14:textId="77777777" w:rsidR="008D1092" w:rsidRPr="008B3A94" w:rsidRDefault="008D1092" w:rsidP="008D1092">
            <w:pPr>
              <w:pStyle w:val="RepTable"/>
              <w:rPr>
                <w:vertAlign w:val="subscript"/>
              </w:rPr>
            </w:pPr>
            <w:r w:rsidRPr="0008270A">
              <w:t>E</w:t>
            </w:r>
            <w:r>
              <w:rPr>
                <w:vertAlign w:val="subscript"/>
              </w:rPr>
              <w:t>r</w:t>
            </w:r>
            <w:r w:rsidRPr="0008270A">
              <w:t>C</w:t>
            </w:r>
            <w:r w:rsidR="007E2441">
              <w:rPr>
                <w:vertAlign w:val="subscript"/>
              </w:rPr>
              <w:t>2</w:t>
            </w:r>
            <w:r w:rsidRPr="0008270A">
              <w:rPr>
                <w:vertAlign w:val="subscript"/>
              </w:rPr>
              <w:t>0</w:t>
            </w:r>
            <w:r w:rsidRPr="0008270A">
              <w:t xml:space="preserve"> = </w:t>
            </w:r>
            <w:r>
              <w:t>6.69</w:t>
            </w:r>
            <w:r w:rsidRPr="0008270A">
              <w:t xml:space="preserve"> mg/L </w:t>
            </w:r>
            <w:r w:rsidRPr="008B3A94">
              <w:rPr>
                <w:strike/>
                <w:vertAlign w:val="subscript"/>
              </w:rPr>
              <w:t>mm</w:t>
            </w:r>
            <w:r w:rsidR="008B3A94" w:rsidRPr="003C5D1B">
              <w:rPr>
                <w:strike/>
                <w:color w:val="5B9BD5"/>
                <w:lang w:val="fr-FR"/>
              </w:rPr>
              <w:t xml:space="preserve"> </w:t>
            </w:r>
            <w:r w:rsidR="008B3A94" w:rsidRPr="008B3A94">
              <w:rPr>
                <w:color w:val="5B9BD5"/>
                <w:vertAlign w:val="subscript"/>
                <w:lang w:val="fr-FR"/>
              </w:rPr>
              <w:t>geomean</w:t>
            </w:r>
          </w:p>
          <w:p w14:paraId="550D603A" w14:textId="77777777" w:rsidR="008D1092" w:rsidRPr="008B3A94" w:rsidRDefault="008D1092" w:rsidP="008D1092">
            <w:pPr>
              <w:pStyle w:val="RepTable"/>
              <w:rPr>
                <w:vertAlign w:val="subscript"/>
              </w:rPr>
            </w:pPr>
            <w:r w:rsidRPr="0008270A">
              <w:t>E</w:t>
            </w:r>
            <w:r>
              <w:rPr>
                <w:vertAlign w:val="subscript"/>
              </w:rPr>
              <w:t>r</w:t>
            </w:r>
            <w:r w:rsidRPr="0008270A">
              <w:t>C</w:t>
            </w:r>
            <w:r w:rsidR="007E2441">
              <w:rPr>
                <w:vertAlign w:val="subscript"/>
              </w:rPr>
              <w:t>1</w:t>
            </w:r>
            <w:r w:rsidRPr="0008270A">
              <w:rPr>
                <w:vertAlign w:val="subscript"/>
              </w:rPr>
              <w:t>0</w:t>
            </w:r>
            <w:r w:rsidRPr="0008270A">
              <w:t xml:space="preserve"> = </w:t>
            </w:r>
            <w:r>
              <w:t>4.26</w:t>
            </w:r>
            <w:r w:rsidRPr="0008270A">
              <w:t xml:space="preserve"> mg/L </w:t>
            </w:r>
            <w:r w:rsidRPr="008B3A94">
              <w:rPr>
                <w:strike/>
                <w:vertAlign w:val="subscript"/>
              </w:rPr>
              <w:t>mm</w:t>
            </w:r>
            <w:r w:rsidR="008B3A94" w:rsidRPr="003C5D1B">
              <w:rPr>
                <w:strike/>
                <w:color w:val="5B9BD5"/>
                <w:lang w:val="fr-FR"/>
              </w:rPr>
              <w:t xml:space="preserve"> </w:t>
            </w:r>
            <w:r w:rsidR="008B3A94" w:rsidRPr="008B3A94">
              <w:rPr>
                <w:color w:val="5B9BD5"/>
                <w:vertAlign w:val="subscript"/>
                <w:lang w:val="fr-FR"/>
              </w:rPr>
              <w:t>geomean</w:t>
            </w:r>
          </w:p>
          <w:p w14:paraId="7D318668" w14:textId="77777777" w:rsidR="00D52EB6" w:rsidRPr="00D52EB6" w:rsidRDefault="00D52EB6" w:rsidP="00D0349C">
            <w:pPr>
              <w:pStyle w:val="RepTable"/>
            </w:pPr>
            <w:r w:rsidRPr="00D52EB6">
              <w:t>NOEC</w:t>
            </w:r>
            <w:r w:rsidRPr="00D52EB6">
              <w:rPr>
                <w:vertAlign w:val="subscript"/>
              </w:rPr>
              <w:t>r</w:t>
            </w:r>
            <w:r w:rsidRPr="00D52EB6">
              <w:t xml:space="preserve"> = </w:t>
            </w:r>
            <w:r>
              <w:t>0.49</w:t>
            </w:r>
            <w:r w:rsidRPr="00D52EB6">
              <w:t xml:space="preserve"> mg/L</w:t>
            </w:r>
            <w:r w:rsidR="008B3A94" w:rsidRPr="003C5D1B">
              <w:rPr>
                <w:color w:val="5B9BD5"/>
                <w:lang w:val="fr-FR"/>
              </w:rPr>
              <w:t xml:space="preserve"> </w:t>
            </w:r>
            <w:r w:rsidR="008B3A94" w:rsidRPr="008B3A94">
              <w:rPr>
                <w:color w:val="5B9BD5"/>
                <w:vertAlign w:val="subscript"/>
                <w:lang w:val="fr-FR"/>
              </w:rPr>
              <w:t>geomean</w:t>
            </w:r>
          </w:p>
        </w:tc>
        <w:tc>
          <w:tcPr>
            <w:tcW w:w="705" w:type="pct"/>
            <w:shd w:val="clear" w:color="auto" w:fill="D9D9D9"/>
          </w:tcPr>
          <w:p w14:paraId="6FFE2EDA" w14:textId="77777777" w:rsidR="00D0349C" w:rsidRPr="00A0241C" w:rsidRDefault="00D0349C" w:rsidP="00D0349C">
            <w:pPr>
              <w:pStyle w:val="RepTable"/>
              <w:rPr>
                <w:lang w:val="it-IT"/>
              </w:rPr>
            </w:pPr>
            <w:r w:rsidRPr="00A0241C">
              <w:rPr>
                <w:lang w:val="it-IT"/>
              </w:rPr>
              <w:t>KCP</w:t>
            </w:r>
            <w:r w:rsidR="00A0241C" w:rsidRPr="00A0241C">
              <w:rPr>
                <w:lang w:val="it-IT"/>
              </w:rPr>
              <w:t xml:space="preserve"> </w:t>
            </w:r>
            <w:r w:rsidR="00A0241C" w:rsidRPr="00D0349C">
              <w:rPr>
                <w:lang w:val="it-IT"/>
              </w:rPr>
              <w:t>10.2.1/</w:t>
            </w:r>
            <w:r w:rsidR="00A0241C">
              <w:rPr>
                <w:lang w:val="it-IT"/>
              </w:rPr>
              <w:t>02</w:t>
            </w:r>
            <w:r w:rsidR="00A0241C" w:rsidRPr="00D0349C">
              <w:rPr>
                <w:lang w:val="it-IT"/>
              </w:rPr>
              <w:t>, Siche, O., Wydra, V. (2019)</w:t>
            </w:r>
          </w:p>
        </w:tc>
      </w:tr>
      <w:tr w:rsidR="00D0349C" w:rsidRPr="006600B1" w14:paraId="4484F68C" w14:textId="77777777" w:rsidTr="008B3A94">
        <w:tc>
          <w:tcPr>
            <w:tcW w:w="1000" w:type="pct"/>
            <w:shd w:val="clear" w:color="auto" w:fill="D9D9D9"/>
          </w:tcPr>
          <w:p w14:paraId="281F3483" w14:textId="77777777" w:rsidR="00D0349C" w:rsidRPr="00007D0A" w:rsidRDefault="00D0349C" w:rsidP="00D0349C">
            <w:pPr>
              <w:pStyle w:val="RepTable"/>
              <w:rPr>
                <w:i/>
              </w:rPr>
            </w:pPr>
            <w:r w:rsidRPr="00007D0A">
              <w:rPr>
                <w:i/>
              </w:rPr>
              <w:t>Lemna gibba</w:t>
            </w:r>
          </w:p>
        </w:tc>
        <w:tc>
          <w:tcPr>
            <w:tcW w:w="1000" w:type="pct"/>
            <w:shd w:val="clear" w:color="auto" w:fill="D9D9D9"/>
          </w:tcPr>
          <w:p w14:paraId="502E601A" w14:textId="77777777" w:rsidR="00D0349C" w:rsidRPr="00007D0A" w:rsidRDefault="00D0349C" w:rsidP="00D0349C">
            <w:pPr>
              <w:pStyle w:val="RepTable"/>
            </w:pPr>
            <w:r w:rsidRPr="00007D0A">
              <w:t>SAP250F</w:t>
            </w:r>
          </w:p>
        </w:tc>
        <w:tc>
          <w:tcPr>
            <w:tcW w:w="724" w:type="pct"/>
            <w:shd w:val="clear" w:color="auto" w:fill="D9D9D9"/>
          </w:tcPr>
          <w:p w14:paraId="1E29AF79" w14:textId="77777777" w:rsidR="00D0349C" w:rsidRPr="002B1114" w:rsidRDefault="00D0349C" w:rsidP="00D0349C">
            <w:pPr>
              <w:pStyle w:val="RepTable"/>
              <w:rPr>
                <w:highlight w:val="yellow"/>
              </w:rPr>
            </w:pPr>
            <w:r w:rsidRPr="00AC4D3C">
              <w:t>7 d, ss</w:t>
            </w:r>
          </w:p>
        </w:tc>
        <w:tc>
          <w:tcPr>
            <w:tcW w:w="1571" w:type="pct"/>
            <w:shd w:val="clear" w:color="auto" w:fill="D9D9D9"/>
          </w:tcPr>
          <w:p w14:paraId="403D6942" w14:textId="77777777" w:rsidR="00D0349C" w:rsidRPr="008B3A94" w:rsidRDefault="00D0349C" w:rsidP="00D0349C">
            <w:pPr>
              <w:pStyle w:val="RepTable"/>
              <w:rPr>
                <w:vertAlign w:val="subscript"/>
              </w:rPr>
            </w:pPr>
            <w:r w:rsidRPr="00AC4D3C">
              <w:t>E</w:t>
            </w:r>
            <w:r w:rsidRPr="00AC4D3C">
              <w:rPr>
                <w:vertAlign w:val="subscript"/>
              </w:rPr>
              <w:t>y</w:t>
            </w:r>
            <w:r w:rsidRPr="00AC4D3C">
              <w:t>C</w:t>
            </w:r>
            <w:r w:rsidRPr="00AC4D3C">
              <w:rPr>
                <w:vertAlign w:val="subscript"/>
              </w:rPr>
              <w:t>50</w:t>
            </w:r>
            <w:r w:rsidRPr="00AC4D3C">
              <w:t xml:space="preserve"> = </w:t>
            </w:r>
            <w:r>
              <w:t>2.50</w:t>
            </w:r>
            <w:r w:rsidRPr="00AC4D3C">
              <w:t xml:space="preserve"> mg/L </w:t>
            </w:r>
            <w:r w:rsidRPr="008B3A94">
              <w:rPr>
                <w:strike/>
                <w:vertAlign w:val="subscript"/>
              </w:rPr>
              <w:t>mm</w:t>
            </w:r>
            <w:r w:rsidR="008B3A94" w:rsidRPr="003C5D1B">
              <w:rPr>
                <w:strike/>
                <w:color w:val="5B9BD5"/>
                <w:lang w:val="fr-FR"/>
              </w:rPr>
              <w:t xml:space="preserve"> </w:t>
            </w:r>
            <w:r w:rsidR="008B3A94" w:rsidRPr="008B3A94">
              <w:rPr>
                <w:strike/>
                <w:color w:val="5B9BD5"/>
                <w:vertAlign w:val="subscript"/>
                <w:lang w:val="fr-FR"/>
              </w:rPr>
              <w:t>g</w:t>
            </w:r>
            <w:r w:rsidR="008B3A94" w:rsidRPr="008B3A94">
              <w:rPr>
                <w:color w:val="5B9BD5"/>
                <w:vertAlign w:val="subscript"/>
                <w:lang w:val="fr-FR"/>
              </w:rPr>
              <w:t>eomean</w:t>
            </w:r>
          </w:p>
          <w:p w14:paraId="0EFBDA94" w14:textId="77777777" w:rsidR="00D0349C" w:rsidRPr="002F61D8" w:rsidRDefault="00D0349C" w:rsidP="00D0349C">
            <w:pPr>
              <w:pStyle w:val="RepTable"/>
              <w:rPr>
                <w:b/>
                <w:vertAlign w:val="subscript"/>
              </w:rPr>
            </w:pPr>
            <w:r w:rsidRPr="002F61D8">
              <w:rPr>
                <w:b/>
              </w:rPr>
              <w:t>E</w:t>
            </w:r>
            <w:r w:rsidR="00D52EB6" w:rsidRPr="002F61D8">
              <w:rPr>
                <w:b/>
                <w:vertAlign w:val="subscript"/>
              </w:rPr>
              <w:t>r</w:t>
            </w:r>
            <w:r w:rsidRPr="002F61D8">
              <w:rPr>
                <w:b/>
              </w:rPr>
              <w:t>C</w:t>
            </w:r>
            <w:r w:rsidRPr="002F61D8">
              <w:rPr>
                <w:b/>
                <w:vertAlign w:val="subscript"/>
              </w:rPr>
              <w:t>50</w:t>
            </w:r>
            <w:r w:rsidRPr="002F61D8">
              <w:rPr>
                <w:b/>
              </w:rPr>
              <w:t xml:space="preserve"> = 1</w:t>
            </w:r>
            <w:r w:rsidR="00D52EB6" w:rsidRPr="002F61D8">
              <w:rPr>
                <w:b/>
              </w:rPr>
              <w:t>1.6</w:t>
            </w:r>
            <w:r w:rsidRPr="002F61D8">
              <w:rPr>
                <w:b/>
              </w:rPr>
              <w:t xml:space="preserve"> mg/L </w:t>
            </w:r>
            <w:r w:rsidRPr="002F61D8">
              <w:rPr>
                <w:b/>
                <w:vertAlign w:val="subscript"/>
              </w:rPr>
              <w:t>mm</w:t>
            </w:r>
          </w:p>
          <w:p w14:paraId="6EFD0BD2" w14:textId="77777777" w:rsidR="008D1092" w:rsidRPr="008B3A94" w:rsidRDefault="008D1092" w:rsidP="008D1092">
            <w:pPr>
              <w:pStyle w:val="RepTable"/>
              <w:rPr>
                <w:vertAlign w:val="subscript"/>
              </w:rPr>
            </w:pPr>
            <w:r w:rsidRPr="00AC4D3C">
              <w:t>E</w:t>
            </w:r>
            <w:r>
              <w:rPr>
                <w:vertAlign w:val="subscript"/>
              </w:rPr>
              <w:t>r</w:t>
            </w:r>
            <w:r w:rsidRPr="00AC4D3C">
              <w:t>C</w:t>
            </w:r>
            <w:r w:rsidR="007E2441">
              <w:rPr>
                <w:vertAlign w:val="subscript"/>
              </w:rPr>
              <w:t>2</w:t>
            </w:r>
            <w:r w:rsidRPr="00AC4D3C">
              <w:rPr>
                <w:vertAlign w:val="subscript"/>
              </w:rPr>
              <w:t>0</w:t>
            </w:r>
            <w:r w:rsidRPr="00AC4D3C">
              <w:t xml:space="preserve"> = </w:t>
            </w:r>
            <w:r>
              <w:t>5.54</w:t>
            </w:r>
            <w:r w:rsidRPr="00AC4D3C">
              <w:t xml:space="preserve"> mg/L </w:t>
            </w:r>
            <w:r w:rsidRPr="008B3A94">
              <w:rPr>
                <w:strike/>
                <w:vertAlign w:val="subscript"/>
              </w:rPr>
              <w:t>mm</w:t>
            </w:r>
            <w:r w:rsidR="008B3A94" w:rsidRPr="003C5D1B">
              <w:rPr>
                <w:color w:val="5B9BD5"/>
                <w:lang w:val="fr-FR"/>
              </w:rPr>
              <w:t xml:space="preserve"> </w:t>
            </w:r>
            <w:r w:rsidR="008B3A94" w:rsidRPr="008B3A94">
              <w:rPr>
                <w:color w:val="5B9BD5"/>
                <w:vertAlign w:val="subscript"/>
                <w:lang w:val="fr-FR"/>
              </w:rPr>
              <w:t>geomean</w:t>
            </w:r>
          </w:p>
          <w:p w14:paraId="7CBB6FFF" w14:textId="77777777" w:rsidR="008D1092" w:rsidRPr="008B3A94" w:rsidRDefault="008D1092" w:rsidP="008D1092">
            <w:pPr>
              <w:pStyle w:val="RepTable"/>
              <w:rPr>
                <w:vertAlign w:val="subscript"/>
              </w:rPr>
            </w:pPr>
            <w:r w:rsidRPr="00AC4D3C">
              <w:t>E</w:t>
            </w:r>
            <w:r>
              <w:rPr>
                <w:vertAlign w:val="subscript"/>
              </w:rPr>
              <w:t>r</w:t>
            </w:r>
            <w:r w:rsidRPr="00AC4D3C">
              <w:t>C</w:t>
            </w:r>
            <w:r w:rsidR="007E2441">
              <w:rPr>
                <w:vertAlign w:val="subscript"/>
              </w:rPr>
              <w:t>1</w:t>
            </w:r>
            <w:r w:rsidRPr="00AC4D3C">
              <w:rPr>
                <w:vertAlign w:val="subscript"/>
              </w:rPr>
              <w:t>0</w:t>
            </w:r>
            <w:r w:rsidRPr="00AC4D3C">
              <w:t xml:space="preserve"> =</w:t>
            </w:r>
            <w:r>
              <w:t xml:space="preserve"> 3.77</w:t>
            </w:r>
            <w:r w:rsidRPr="00AC4D3C">
              <w:t xml:space="preserve"> mg/L </w:t>
            </w:r>
            <w:r w:rsidRPr="008B3A94">
              <w:rPr>
                <w:strike/>
                <w:vertAlign w:val="subscript"/>
              </w:rPr>
              <w:t>mm</w:t>
            </w:r>
            <w:r w:rsidR="008B3A94" w:rsidRPr="003C5D1B">
              <w:rPr>
                <w:color w:val="5B9BD5"/>
                <w:lang w:val="fr-FR"/>
              </w:rPr>
              <w:t xml:space="preserve"> </w:t>
            </w:r>
            <w:r w:rsidR="008B3A94" w:rsidRPr="008B3A94">
              <w:rPr>
                <w:color w:val="5B9BD5"/>
                <w:vertAlign w:val="subscript"/>
                <w:lang w:val="fr-FR"/>
              </w:rPr>
              <w:t>geomean</w:t>
            </w:r>
          </w:p>
          <w:p w14:paraId="3DC47B74" w14:textId="77777777" w:rsidR="00D52EB6" w:rsidRPr="002B1114" w:rsidRDefault="00D52EB6" w:rsidP="00D0349C">
            <w:pPr>
              <w:pStyle w:val="RepTable"/>
            </w:pPr>
            <w:r w:rsidRPr="00D52EB6">
              <w:t>NOEC</w:t>
            </w:r>
            <w:r w:rsidR="00B32375" w:rsidRPr="00B32375">
              <w:rPr>
                <w:vertAlign w:val="subscript"/>
              </w:rPr>
              <w:t>r</w:t>
            </w:r>
            <w:r w:rsidRPr="00D52EB6">
              <w:t xml:space="preserve"> </w:t>
            </w:r>
            <w:r>
              <w:t>&lt; 0.274</w:t>
            </w:r>
            <w:r w:rsidRPr="00D52EB6">
              <w:t xml:space="preserve"> mg/L</w:t>
            </w:r>
            <w:r w:rsidR="008B3A94" w:rsidRPr="003C5D1B">
              <w:rPr>
                <w:color w:val="5B9BD5"/>
                <w:lang w:val="fr-FR"/>
              </w:rPr>
              <w:t xml:space="preserve"> </w:t>
            </w:r>
            <w:r w:rsidR="008B3A94" w:rsidRPr="008B3A94">
              <w:rPr>
                <w:color w:val="5B9BD5"/>
                <w:vertAlign w:val="subscript"/>
                <w:lang w:val="fr-FR"/>
              </w:rPr>
              <w:t>geomean</w:t>
            </w:r>
          </w:p>
        </w:tc>
        <w:tc>
          <w:tcPr>
            <w:tcW w:w="705" w:type="pct"/>
            <w:shd w:val="clear" w:color="auto" w:fill="D9D9D9"/>
          </w:tcPr>
          <w:p w14:paraId="35C0E7AF" w14:textId="77777777" w:rsidR="00D0349C" w:rsidRPr="00A0241C" w:rsidRDefault="00D0349C" w:rsidP="00D0349C">
            <w:pPr>
              <w:pStyle w:val="RepTable"/>
              <w:rPr>
                <w:lang w:val="it-IT"/>
              </w:rPr>
            </w:pPr>
            <w:r w:rsidRPr="00A0241C">
              <w:rPr>
                <w:lang w:val="it-IT"/>
              </w:rPr>
              <w:t>KCP</w:t>
            </w:r>
            <w:r w:rsidR="00A0241C" w:rsidRPr="00A0241C">
              <w:rPr>
                <w:lang w:val="it-IT"/>
              </w:rPr>
              <w:t xml:space="preserve"> </w:t>
            </w:r>
            <w:r w:rsidR="00A0241C" w:rsidRPr="00D0349C">
              <w:rPr>
                <w:lang w:val="it-IT"/>
              </w:rPr>
              <w:t>10.2.1/0</w:t>
            </w:r>
            <w:r w:rsidR="00A0241C">
              <w:rPr>
                <w:lang w:val="it-IT"/>
              </w:rPr>
              <w:t>3</w:t>
            </w:r>
            <w:r w:rsidR="00A0241C" w:rsidRPr="00D0349C">
              <w:rPr>
                <w:lang w:val="it-IT"/>
              </w:rPr>
              <w:t>, Siche, O., Wydra, V. (2019)</w:t>
            </w:r>
          </w:p>
        </w:tc>
      </w:tr>
    </w:tbl>
    <w:p w14:paraId="3BF327C2" w14:textId="77777777" w:rsidR="00D526BE" w:rsidRDefault="00D526BE" w:rsidP="00AA32CE">
      <w:pPr>
        <w:pStyle w:val="RepTableFootnote"/>
        <w:rPr>
          <w:lang w:val="en-GB"/>
        </w:rPr>
      </w:pPr>
      <w:r w:rsidRPr="002B1114">
        <w:rPr>
          <w:lang w:val="en-GB"/>
        </w:rPr>
        <w:t>s: static; ss: semi-static; f: flow-through</w:t>
      </w:r>
      <w:r w:rsidR="003846B8" w:rsidRPr="002B1114">
        <w:rPr>
          <w:lang w:val="en-GB"/>
        </w:rPr>
        <w:t xml:space="preserve">; </w:t>
      </w:r>
      <w:r w:rsidRPr="002B1114">
        <w:rPr>
          <w:lang w:val="en-GB"/>
        </w:rPr>
        <w:t>nom:</w:t>
      </w:r>
      <w:r w:rsidR="003846B8" w:rsidRPr="002B1114">
        <w:rPr>
          <w:lang w:val="en-GB"/>
        </w:rPr>
        <w:t xml:space="preserve"> based on nominal concentrations;</w:t>
      </w:r>
      <w:r w:rsidRPr="002B1114">
        <w:rPr>
          <w:lang w:val="en-GB"/>
        </w:rPr>
        <w:t xml:space="preserve"> mm: based on mean measured concentrations</w:t>
      </w:r>
    </w:p>
    <w:p w14:paraId="7A492194" w14:textId="77777777" w:rsidR="001A3CE4" w:rsidRPr="00B36789" w:rsidRDefault="004279C3" w:rsidP="001A3CE4">
      <w:pPr>
        <w:pStyle w:val="RepStandard"/>
        <w:rPr>
          <w:color w:val="5B9BD5"/>
        </w:rPr>
      </w:pPr>
      <w:r w:rsidRPr="00B36789">
        <w:rPr>
          <w:color w:val="5B9BD5"/>
        </w:rPr>
        <w:t>geomean=geomean concentration</w:t>
      </w:r>
    </w:p>
    <w:p w14:paraId="629A1E61" w14:textId="77777777" w:rsidR="008B3A94" w:rsidRDefault="008B3A94" w:rsidP="001A3CE4">
      <w:pPr>
        <w:pStyle w:val="RepStandard"/>
      </w:pPr>
    </w:p>
    <w:p w14:paraId="4D8C5391" w14:textId="77777777" w:rsidR="0055248C" w:rsidRDefault="0055248C" w:rsidP="001A3CE4">
      <w:pPr>
        <w:tabs>
          <w:tab w:val="left" w:pos="720"/>
        </w:tabs>
        <w:spacing w:line="280" w:lineRule="exact"/>
        <w:jc w:val="both"/>
        <w:rPr>
          <w:b/>
          <w:bCs/>
          <w:color w:val="000000"/>
          <w:u w:val="single"/>
          <w:lang w:val="en-GB" w:eastAsia="en-US"/>
        </w:rPr>
      </w:pPr>
      <w:r w:rsidRPr="005939E6">
        <w:rPr>
          <w:b/>
          <w:bCs/>
          <w:color w:val="000000"/>
          <w:u w:val="single"/>
          <w:lang w:val="en-GB" w:eastAsia="en-US"/>
        </w:rPr>
        <w:t>Model Deviation Ratio:</w:t>
      </w:r>
    </w:p>
    <w:p w14:paraId="1B6EC3D6" w14:textId="77777777" w:rsidR="00FD35EB" w:rsidRPr="005939E6" w:rsidRDefault="00FD35EB" w:rsidP="001A3CE4">
      <w:pPr>
        <w:tabs>
          <w:tab w:val="left" w:pos="720"/>
        </w:tabs>
        <w:spacing w:line="280" w:lineRule="exact"/>
        <w:jc w:val="both"/>
        <w:rPr>
          <w:b/>
          <w:bCs/>
          <w:color w:val="000000"/>
          <w:u w:val="single"/>
          <w:lang w:val="en-GB" w:eastAsia="en-US"/>
        </w:rPr>
      </w:pPr>
    </w:p>
    <w:p w14:paraId="035B9A46" w14:textId="77777777" w:rsidR="0055248C" w:rsidRPr="005939E6" w:rsidRDefault="0055248C" w:rsidP="001A3CE4">
      <w:pPr>
        <w:tabs>
          <w:tab w:val="left" w:pos="720"/>
        </w:tabs>
        <w:spacing w:line="280" w:lineRule="exact"/>
        <w:jc w:val="both"/>
        <w:rPr>
          <w:bCs/>
          <w:color w:val="000000"/>
          <w:lang w:val="en-GB" w:eastAsia="en-US"/>
        </w:rPr>
      </w:pPr>
      <w:r w:rsidRPr="005939E6">
        <w:rPr>
          <w:bCs/>
          <w:color w:val="000000"/>
          <w:lang w:val="en-GB" w:eastAsia="en-US"/>
        </w:rPr>
        <w:t xml:space="preserve">Following the scheme presented in the Aquatic Guidance (EFSA Journal, 2013; </w:t>
      </w:r>
      <w:r w:rsidR="001B6307" w:rsidRPr="005939E6">
        <w:rPr>
          <w:bCs/>
          <w:color w:val="000000"/>
          <w:lang w:val="en-GB" w:eastAsia="en-US"/>
        </w:rPr>
        <w:t>11</w:t>
      </w:r>
      <w:r w:rsidRPr="005939E6">
        <w:rPr>
          <w:bCs/>
          <w:color w:val="000000"/>
          <w:lang w:val="en-GB" w:eastAsia="en-US"/>
        </w:rPr>
        <w:t>(7):3290):</w:t>
      </w:r>
    </w:p>
    <w:p w14:paraId="6C3A2560" w14:textId="77777777" w:rsidR="0055248C" w:rsidRPr="005939E6" w:rsidRDefault="0055248C" w:rsidP="0055248C">
      <w:pPr>
        <w:numPr>
          <w:ilvl w:val="0"/>
          <w:numId w:val="37"/>
        </w:numPr>
        <w:tabs>
          <w:tab w:val="left" w:pos="720"/>
        </w:tabs>
        <w:spacing w:line="280" w:lineRule="exact"/>
        <w:jc w:val="both"/>
        <w:rPr>
          <w:bCs/>
          <w:color w:val="000000"/>
          <w:lang w:val="en-GB" w:eastAsia="en-US"/>
        </w:rPr>
      </w:pPr>
      <w:r w:rsidRPr="005939E6">
        <w:rPr>
          <w:bCs/>
          <w:color w:val="000000"/>
          <w:lang w:val="en-GB" w:eastAsia="en-US"/>
        </w:rPr>
        <w:t>There are sufficient data for two aquatic organisms (Daphnia magna and Pseudokirchneriella subcapitata) from the active substance (ECx</w:t>
      </w:r>
      <w:r w:rsidRPr="005939E6">
        <w:rPr>
          <w:bCs/>
          <w:color w:val="000000"/>
          <w:vertAlign w:val="subscript"/>
          <w:lang w:val="en-GB" w:eastAsia="en-US"/>
        </w:rPr>
        <w:t>a.s.</w:t>
      </w:r>
      <w:r w:rsidRPr="005939E6">
        <w:rPr>
          <w:bCs/>
          <w:color w:val="000000"/>
          <w:lang w:val="en-GB" w:eastAsia="en-US"/>
        </w:rPr>
        <w:t>) and the formulated product (ECx</w:t>
      </w:r>
      <w:r w:rsidRPr="005939E6">
        <w:rPr>
          <w:bCs/>
          <w:color w:val="000000"/>
          <w:vertAlign w:val="subscript"/>
          <w:lang w:val="en-GB" w:eastAsia="en-US"/>
        </w:rPr>
        <w:t>ppp</w:t>
      </w:r>
      <w:r w:rsidRPr="005939E6">
        <w:rPr>
          <w:bCs/>
          <w:color w:val="000000"/>
          <w:lang w:val="en-GB" w:eastAsia="en-US"/>
        </w:rPr>
        <w:t>)</w:t>
      </w:r>
    </w:p>
    <w:p w14:paraId="0DB8CBB0" w14:textId="77777777" w:rsidR="0055248C" w:rsidRPr="005939E6" w:rsidRDefault="0055248C" w:rsidP="0055248C">
      <w:pPr>
        <w:numPr>
          <w:ilvl w:val="0"/>
          <w:numId w:val="37"/>
        </w:numPr>
        <w:tabs>
          <w:tab w:val="left" w:pos="720"/>
        </w:tabs>
        <w:spacing w:line="280" w:lineRule="exact"/>
        <w:jc w:val="both"/>
        <w:rPr>
          <w:bCs/>
          <w:color w:val="000000"/>
          <w:lang w:val="en-GB" w:eastAsia="en-US"/>
        </w:rPr>
      </w:pPr>
      <w:r w:rsidRPr="005939E6">
        <w:rPr>
          <w:bCs/>
          <w:color w:val="000000"/>
          <w:lang w:val="en-GB" w:eastAsia="en-US"/>
        </w:rPr>
        <w:t>MDR = ECx</w:t>
      </w:r>
      <w:r w:rsidRPr="005939E6">
        <w:rPr>
          <w:bCs/>
          <w:color w:val="000000"/>
          <w:vertAlign w:val="subscript"/>
          <w:lang w:val="en-GB" w:eastAsia="en-US"/>
        </w:rPr>
        <w:t>mix—CA</w:t>
      </w:r>
      <w:r w:rsidRPr="005939E6">
        <w:rPr>
          <w:bCs/>
          <w:color w:val="000000"/>
          <w:lang w:val="en-GB" w:eastAsia="en-US"/>
        </w:rPr>
        <w:t>/ECx</w:t>
      </w:r>
      <w:r w:rsidRPr="005939E6">
        <w:rPr>
          <w:bCs/>
          <w:color w:val="000000"/>
          <w:vertAlign w:val="subscript"/>
          <w:lang w:val="en-GB" w:eastAsia="en-US"/>
        </w:rPr>
        <w:t>ppp</w:t>
      </w:r>
    </w:p>
    <w:p w14:paraId="056AE380" w14:textId="77777777" w:rsidR="00FD35EB" w:rsidRDefault="00FD35EB" w:rsidP="0055248C">
      <w:pPr>
        <w:tabs>
          <w:tab w:val="left" w:pos="720"/>
        </w:tabs>
        <w:spacing w:line="280" w:lineRule="exact"/>
        <w:jc w:val="both"/>
        <w:rPr>
          <w:bCs/>
          <w:color w:val="000000"/>
          <w:lang w:val="en-GB" w:eastAsia="en-US"/>
        </w:rPr>
      </w:pPr>
    </w:p>
    <w:p w14:paraId="70A660B1" w14:textId="77777777" w:rsidR="001A3CE4" w:rsidRPr="005939E6" w:rsidRDefault="001A3CE4" w:rsidP="0055248C">
      <w:pPr>
        <w:tabs>
          <w:tab w:val="left" w:pos="720"/>
        </w:tabs>
        <w:spacing w:line="280" w:lineRule="exact"/>
        <w:jc w:val="both"/>
        <w:rPr>
          <w:bCs/>
          <w:color w:val="000000"/>
          <w:lang w:val="en-GB" w:eastAsia="en-US"/>
        </w:rPr>
      </w:pPr>
      <w:r w:rsidRPr="005939E6">
        <w:rPr>
          <w:bCs/>
          <w:color w:val="000000"/>
          <w:lang w:val="en-GB" w:eastAsia="en-US"/>
        </w:rPr>
        <w:t>To demonstrate that risk assessments can be conducted with data from the active substance, the comparison of the lowest formulation end point (biomass/yield or growth; nominal or measured) to the calculated toxicity, according to the formula provided in the Guidance on aquatic organisms</w:t>
      </w:r>
      <w:r w:rsidRPr="005939E6">
        <w:rPr>
          <w:bCs/>
          <w:color w:val="000000"/>
          <w:vertAlign w:val="superscript"/>
          <w:lang w:val="en-GB" w:eastAsia="en-US"/>
        </w:rPr>
        <w:footnoteReference w:id="1"/>
      </w:r>
      <w:r w:rsidRPr="005939E6">
        <w:rPr>
          <w:bCs/>
          <w:color w:val="000000"/>
          <w:lang w:val="en-GB" w:eastAsia="en-US"/>
        </w:rPr>
        <w:t xml:space="preserve"> was performed: the comparison between the formulation toxicity and the calculated toxicity can be done by the formula (MRD = ECx-ca/ECxppp). If MDR is lower than 0.2 the formulation in less toxic than the expected, if MDR is &gt; 5 the formulation is more toxic than the concentration addition, if MDR = 0.2 to 5 the concentration addition approximately holds for the formulation.</w:t>
      </w:r>
    </w:p>
    <w:p w14:paraId="39D8532C" w14:textId="77777777" w:rsidR="001A3CE4" w:rsidRPr="005939E6" w:rsidRDefault="001A3CE4" w:rsidP="001A3CE4">
      <w:pPr>
        <w:tabs>
          <w:tab w:val="left" w:pos="720"/>
        </w:tabs>
        <w:spacing w:line="280" w:lineRule="exact"/>
        <w:jc w:val="both"/>
        <w:rPr>
          <w:bCs/>
          <w:color w:val="000000"/>
          <w:u w:val="single"/>
          <w:lang w:val="en-GB" w:eastAsia="en-US"/>
        </w:rPr>
      </w:pPr>
    </w:p>
    <w:p w14:paraId="3AFB95FA"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t>In order to address the expected toxicity with the formulation driven by the individual a.s., it is considered the following equation:</w:t>
      </w:r>
    </w:p>
    <w:p w14:paraId="60B56D3D" w14:textId="77777777" w:rsidR="001A3CE4" w:rsidRPr="005939E6" w:rsidRDefault="001A3CE4" w:rsidP="001A3CE4">
      <w:pPr>
        <w:tabs>
          <w:tab w:val="left" w:pos="720"/>
        </w:tabs>
        <w:spacing w:line="280" w:lineRule="exact"/>
        <w:jc w:val="both"/>
        <w:rPr>
          <w:bCs/>
          <w:color w:val="000000"/>
          <w:lang w:val="en-GB" w:eastAsia="en-US"/>
        </w:rPr>
      </w:pPr>
    </w:p>
    <w:p w14:paraId="2B2C99B3" w14:textId="77777777" w:rsidR="001A3CE4" w:rsidRPr="005939E6" w:rsidRDefault="001A3CE4" w:rsidP="001A3CE4">
      <w:pPr>
        <w:tabs>
          <w:tab w:val="left" w:pos="720"/>
        </w:tabs>
        <w:spacing w:line="280" w:lineRule="exact"/>
        <w:jc w:val="center"/>
        <w:rPr>
          <w:bCs/>
          <w:color w:val="000000"/>
          <w:lang w:val="en-GB" w:eastAsia="en-US"/>
        </w:rPr>
      </w:pPr>
      <w:r w:rsidRPr="005939E6">
        <w:rPr>
          <w:bCs/>
          <w:color w:val="000000"/>
          <w:lang w:val="en-GB" w:eastAsia="en-US"/>
        </w:rPr>
        <w:t xml:space="preserve">1/expected Tox = (% a.i. 1/measured Tox a.i.) </w:t>
      </w:r>
    </w:p>
    <w:p w14:paraId="69112804" w14:textId="77777777" w:rsidR="001A3CE4" w:rsidRPr="005939E6" w:rsidRDefault="001A3CE4" w:rsidP="001A3CE4">
      <w:pPr>
        <w:tabs>
          <w:tab w:val="left" w:pos="720"/>
        </w:tabs>
        <w:spacing w:line="280" w:lineRule="exact"/>
        <w:jc w:val="both"/>
        <w:rPr>
          <w:bCs/>
          <w:color w:val="000000"/>
          <w:lang w:val="en-GB" w:eastAsia="en-US"/>
        </w:rPr>
      </w:pPr>
    </w:p>
    <w:p w14:paraId="5238FFF0"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t>Where,</w:t>
      </w:r>
    </w:p>
    <w:p w14:paraId="6FBF75E6"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lastRenderedPageBreak/>
        <w:t>Expected Tox: expected theoretical EC</w:t>
      </w:r>
      <w:r w:rsidRPr="005939E6">
        <w:rPr>
          <w:bCs/>
          <w:color w:val="000000"/>
          <w:vertAlign w:val="subscript"/>
          <w:lang w:val="en-GB" w:eastAsia="en-US"/>
        </w:rPr>
        <w:t>50</w:t>
      </w:r>
      <w:r w:rsidRPr="005939E6">
        <w:rPr>
          <w:bCs/>
          <w:color w:val="000000"/>
          <w:lang w:val="en-GB" w:eastAsia="en-US"/>
        </w:rPr>
        <w:t xml:space="preserve"> value for the preparation SAP</w:t>
      </w:r>
      <w:r w:rsidR="001F6C03" w:rsidRPr="005939E6">
        <w:rPr>
          <w:bCs/>
          <w:color w:val="000000"/>
          <w:lang w:val="en-GB" w:eastAsia="en-US"/>
        </w:rPr>
        <w:t>25</w:t>
      </w:r>
      <w:r w:rsidRPr="005939E6">
        <w:rPr>
          <w:bCs/>
          <w:color w:val="000000"/>
          <w:lang w:val="en-GB" w:eastAsia="en-US"/>
        </w:rPr>
        <w:t>0F.</w:t>
      </w:r>
    </w:p>
    <w:p w14:paraId="1F1ADEFC"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t>% a.i.. Fraction (weight/weight) of active ingredient (</w:t>
      </w:r>
      <w:r w:rsidR="00513A5A" w:rsidRPr="005939E6">
        <w:rPr>
          <w:bCs/>
          <w:color w:val="000000"/>
          <w:lang w:val="en-GB" w:eastAsia="en-US"/>
        </w:rPr>
        <w:t>25</w:t>
      </w:r>
      <w:r w:rsidRPr="005939E6">
        <w:rPr>
          <w:bCs/>
          <w:color w:val="000000"/>
          <w:lang w:val="en-GB" w:eastAsia="en-US"/>
        </w:rPr>
        <w:t>% in this case)</w:t>
      </w:r>
    </w:p>
    <w:p w14:paraId="64E928B6"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t>Measured Tox a.i.: lowest LC</w:t>
      </w:r>
      <w:r w:rsidRPr="005939E6">
        <w:rPr>
          <w:bCs/>
          <w:color w:val="000000"/>
          <w:vertAlign w:val="subscript"/>
          <w:lang w:val="en-GB" w:eastAsia="en-US"/>
        </w:rPr>
        <w:t>50</w:t>
      </w:r>
      <w:r w:rsidRPr="005939E6">
        <w:rPr>
          <w:bCs/>
          <w:color w:val="000000"/>
          <w:lang w:val="en-GB" w:eastAsia="en-US"/>
        </w:rPr>
        <w:t xml:space="preserve"> value for active ingredient</w:t>
      </w:r>
    </w:p>
    <w:p w14:paraId="5FCBACAD" w14:textId="77777777" w:rsidR="00FD35EB" w:rsidRPr="005939E6" w:rsidRDefault="00FD35EB" w:rsidP="001A3CE4">
      <w:pPr>
        <w:tabs>
          <w:tab w:val="left" w:pos="720"/>
        </w:tabs>
        <w:spacing w:line="280" w:lineRule="exact"/>
        <w:jc w:val="both"/>
        <w:rPr>
          <w:bCs/>
          <w:color w:val="000000"/>
          <w:lang w:val="en-GB" w:eastAsia="en-US"/>
        </w:rPr>
      </w:pPr>
    </w:p>
    <w:p w14:paraId="23AC4B88" w14:textId="77777777" w:rsidR="00BB2618" w:rsidRPr="005939E6" w:rsidRDefault="0055248C" w:rsidP="001A3CE4">
      <w:pPr>
        <w:tabs>
          <w:tab w:val="left" w:pos="720"/>
        </w:tabs>
        <w:spacing w:line="280" w:lineRule="exact"/>
        <w:jc w:val="both"/>
        <w:rPr>
          <w:bCs/>
          <w:i/>
          <w:color w:val="000000"/>
          <w:lang w:val="en-GB" w:eastAsia="en-US"/>
        </w:rPr>
      </w:pPr>
      <w:r w:rsidRPr="005939E6">
        <w:rPr>
          <w:bCs/>
          <w:i/>
          <w:color w:val="000000"/>
          <w:lang w:val="en-GB" w:eastAsia="en-US"/>
        </w:rPr>
        <w:t>Daphnia magna</w:t>
      </w:r>
    </w:p>
    <w:p w14:paraId="23DA5C5A" w14:textId="77777777" w:rsidR="00BB2618" w:rsidRPr="005939E6" w:rsidRDefault="00BB2618" w:rsidP="001A3CE4">
      <w:pPr>
        <w:tabs>
          <w:tab w:val="left" w:pos="720"/>
        </w:tabs>
        <w:spacing w:line="280" w:lineRule="exact"/>
        <w:jc w:val="both"/>
        <w:rPr>
          <w:bCs/>
          <w:i/>
          <w:color w:val="000000"/>
          <w:sz w:val="20"/>
          <w:lang w:val="en-GB" w:eastAsia="en-US"/>
        </w:rPr>
      </w:pPr>
    </w:p>
    <w:p w14:paraId="0B15A82A" w14:textId="631AC06D" w:rsidR="00BB2618" w:rsidRPr="00421F37" w:rsidRDefault="00A12AF2" w:rsidP="00BB2618">
      <m:oMathPara>
        <m:oMath>
          <m:f>
            <m:fPr>
              <m:ctrlPr>
                <w:rPr>
                  <w:rFonts w:ascii="Cambria Math" w:eastAsia="Calibri" w:hAnsi="Cambria Math"/>
                  <w:i/>
                  <w:lang w:val="pt-PT" w:eastAsia="en-US"/>
                </w:rPr>
              </m:ctrlPr>
            </m:fPr>
            <m:num>
              <m:r>
                <w:rPr>
                  <w:rFonts w:ascii="Cambria Math" w:hAnsi="Cambria Math"/>
                </w:rPr>
                <m:t>1</m:t>
              </m:r>
            </m:num>
            <m:den>
              <m:r>
                <w:rPr>
                  <w:rFonts w:ascii="Cambria Math" w:hAnsi="Cambria Math"/>
                </w:rPr>
                <m:t>expTox</m:t>
              </m:r>
            </m:den>
          </m:f>
          <m:r>
            <w:rPr>
              <w:rFonts w:ascii="Cambria Math" w:hAnsi="Cambria Math"/>
            </w:rPr>
            <m:t xml:space="preserve">= </m:t>
          </m:r>
          <m:f>
            <m:fPr>
              <m:ctrlPr>
                <w:rPr>
                  <w:rFonts w:ascii="Cambria Math" w:eastAsia="Calibri" w:hAnsi="Cambria Math"/>
                  <w:i/>
                  <w:lang w:val="pt-PT" w:eastAsia="en-US"/>
                </w:rPr>
              </m:ctrlPr>
            </m:fPr>
            <m:num>
              <m:r>
                <w:rPr>
                  <w:rFonts w:ascii="Cambria Math" w:hAnsi="Cambria Math"/>
                </w:rPr>
                <m:t>0.25</m:t>
              </m:r>
            </m:num>
            <m:den>
              <m:r>
                <w:rPr>
                  <w:rFonts w:ascii="Cambria Math" w:hAnsi="Cambria Math"/>
                </w:rPr>
                <m:t>1.30</m:t>
              </m:r>
            </m:den>
          </m:f>
          <m:r>
            <w:rPr>
              <w:rFonts w:ascii="Cambria Math" w:hAnsi="Cambria Math"/>
            </w:rPr>
            <m:t xml:space="preserve">&lt;=&gt;expTox= </m:t>
          </m:r>
          <m:f>
            <m:fPr>
              <m:ctrlPr>
                <w:rPr>
                  <w:rFonts w:ascii="Cambria Math" w:eastAsia="Calibri" w:hAnsi="Cambria Math"/>
                  <w:i/>
                  <w:lang w:val="pt-PT" w:eastAsia="en-US"/>
                </w:rPr>
              </m:ctrlPr>
            </m:fPr>
            <m:num>
              <m:r>
                <w:rPr>
                  <w:rFonts w:ascii="Cambria Math" w:hAnsi="Cambria Math"/>
                </w:rPr>
                <m:t>1</m:t>
              </m:r>
            </m:num>
            <m:den>
              <m:r>
                <w:rPr>
                  <w:rFonts w:ascii="Cambria Math" w:hAnsi="Cambria Math"/>
                </w:rPr>
                <m:t>0.19</m:t>
              </m:r>
            </m:den>
          </m:f>
          <m:r>
            <w:rPr>
              <w:rFonts w:ascii="Cambria Math" w:hAnsi="Cambria Math"/>
            </w:rPr>
            <m:t>&lt;=&gt;expTox= 5.20</m:t>
          </m:r>
        </m:oMath>
      </m:oMathPara>
    </w:p>
    <w:p w14:paraId="58E100F6" w14:textId="77777777" w:rsidR="00BB2618" w:rsidRDefault="00BB2618" w:rsidP="001A3CE4">
      <w:pPr>
        <w:tabs>
          <w:tab w:val="left" w:pos="720"/>
        </w:tabs>
        <w:spacing w:line="280" w:lineRule="exact"/>
        <w:jc w:val="both"/>
        <w:rPr>
          <w:bCs/>
          <w:i/>
          <w:color w:val="000000"/>
          <w:lang w:val="en-GB" w:eastAsia="en-US"/>
        </w:rPr>
      </w:pPr>
    </w:p>
    <w:p w14:paraId="4AEED5ED" w14:textId="77777777" w:rsidR="00FD35EB" w:rsidRPr="005939E6" w:rsidRDefault="00FD35EB" w:rsidP="001A3CE4">
      <w:pPr>
        <w:tabs>
          <w:tab w:val="left" w:pos="720"/>
        </w:tabs>
        <w:spacing w:line="280" w:lineRule="exact"/>
        <w:jc w:val="both"/>
        <w:rPr>
          <w:bCs/>
          <w:i/>
          <w:color w:val="000000"/>
          <w:lang w:val="en-GB" w:eastAsia="en-US"/>
        </w:rPr>
      </w:pPr>
    </w:p>
    <w:p w14:paraId="4791C8E7" w14:textId="77777777" w:rsidR="0055248C" w:rsidRPr="005939E6" w:rsidRDefault="0055248C" w:rsidP="001A3CE4">
      <w:pPr>
        <w:tabs>
          <w:tab w:val="left" w:pos="720"/>
        </w:tabs>
        <w:spacing w:line="280" w:lineRule="exact"/>
        <w:jc w:val="both"/>
        <w:rPr>
          <w:bCs/>
          <w:i/>
          <w:color w:val="000000"/>
          <w:lang w:val="en-GB" w:eastAsia="en-US"/>
        </w:rPr>
      </w:pPr>
      <w:r w:rsidRPr="005939E6">
        <w:rPr>
          <w:bCs/>
          <w:i/>
          <w:color w:val="000000"/>
          <w:lang w:val="en-GB" w:eastAsia="en-US"/>
        </w:rPr>
        <w:t>Pseudokirchneriella subcapitata</w:t>
      </w:r>
    </w:p>
    <w:p w14:paraId="3ED51DA9" w14:textId="77777777" w:rsidR="00BB2618" w:rsidRPr="005939E6" w:rsidRDefault="00BB2618" w:rsidP="001A3CE4">
      <w:pPr>
        <w:tabs>
          <w:tab w:val="left" w:pos="720"/>
        </w:tabs>
        <w:spacing w:line="280" w:lineRule="exact"/>
        <w:jc w:val="both"/>
        <w:rPr>
          <w:bCs/>
          <w:i/>
          <w:color w:val="000000"/>
          <w:lang w:val="en-GB" w:eastAsia="en-US"/>
        </w:rPr>
      </w:pPr>
    </w:p>
    <w:p w14:paraId="10DFAAC6" w14:textId="77777777" w:rsidR="00BB2618" w:rsidRPr="005939E6" w:rsidRDefault="00BB2618" w:rsidP="001A3CE4">
      <w:pPr>
        <w:tabs>
          <w:tab w:val="left" w:pos="720"/>
        </w:tabs>
        <w:spacing w:line="280" w:lineRule="exact"/>
        <w:jc w:val="both"/>
        <w:rPr>
          <w:bCs/>
          <w:i/>
          <w:color w:val="000000"/>
          <w:lang w:val="en-GB" w:eastAsia="en-US"/>
        </w:rPr>
      </w:pPr>
    </w:p>
    <w:p w14:paraId="6FA72141" w14:textId="1125960A" w:rsidR="00BB2618" w:rsidRPr="00421F37" w:rsidRDefault="00A12AF2" w:rsidP="001A3CE4">
      <w:pPr>
        <w:tabs>
          <w:tab w:val="left" w:pos="720"/>
        </w:tabs>
        <w:spacing w:line="280" w:lineRule="exact"/>
        <w:jc w:val="both"/>
        <w:rPr>
          <w:bCs/>
          <w:i/>
          <w:color w:val="000000"/>
          <w:lang w:val="en-GB" w:eastAsia="en-US"/>
        </w:rPr>
      </w:pPr>
      <m:oMathPara>
        <m:oMath>
          <m:f>
            <m:fPr>
              <m:ctrlPr>
                <w:rPr>
                  <w:rFonts w:ascii="Cambria Math" w:eastAsia="Calibri" w:hAnsi="Cambria Math"/>
                  <w:i/>
                  <w:lang w:val="pt-PT" w:eastAsia="en-US"/>
                </w:rPr>
              </m:ctrlPr>
            </m:fPr>
            <m:num>
              <m:r>
                <w:rPr>
                  <w:rFonts w:ascii="Cambria Math" w:hAnsi="Cambria Math"/>
                </w:rPr>
                <m:t>1</m:t>
              </m:r>
            </m:num>
            <m:den>
              <m:r>
                <w:rPr>
                  <w:rFonts w:ascii="Cambria Math" w:hAnsi="Cambria Math"/>
                </w:rPr>
                <m:t>expTox</m:t>
              </m:r>
            </m:den>
          </m:f>
          <m:r>
            <w:rPr>
              <w:rFonts w:ascii="Cambria Math" w:hAnsi="Cambria Math"/>
            </w:rPr>
            <m:t xml:space="preserve">= </m:t>
          </m:r>
          <m:f>
            <m:fPr>
              <m:ctrlPr>
                <w:rPr>
                  <w:rFonts w:ascii="Cambria Math" w:eastAsia="Calibri" w:hAnsi="Cambria Math"/>
                  <w:i/>
                  <w:lang w:val="pt-PT" w:eastAsia="en-US"/>
                </w:rPr>
              </m:ctrlPr>
            </m:fPr>
            <m:num>
              <m:r>
                <w:rPr>
                  <w:rFonts w:ascii="Cambria Math" w:hAnsi="Cambria Math"/>
                </w:rPr>
                <m:t>0.25</m:t>
              </m:r>
            </m:num>
            <m:den>
              <m:r>
                <w:rPr>
                  <w:rFonts w:ascii="Cambria Math" w:hAnsi="Cambria Math"/>
                </w:rPr>
                <m:t>2.18</m:t>
              </m:r>
            </m:den>
          </m:f>
          <m:r>
            <w:rPr>
              <w:rFonts w:ascii="Cambria Math" w:hAnsi="Cambria Math"/>
            </w:rPr>
            <m:t xml:space="preserve">&lt;=&gt;expTox= </m:t>
          </m:r>
          <m:f>
            <m:fPr>
              <m:ctrlPr>
                <w:rPr>
                  <w:rFonts w:ascii="Cambria Math" w:eastAsia="Calibri" w:hAnsi="Cambria Math"/>
                  <w:i/>
                  <w:lang w:val="pt-PT" w:eastAsia="en-US"/>
                </w:rPr>
              </m:ctrlPr>
            </m:fPr>
            <m:num>
              <m:r>
                <w:rPr>
                  <w:rFonts w:ascii="Cambria Math" w:hAnsi="Cambria Math"/>
                </w:rPr>
                <m:t>1</m:t>
              </m:r>
            </m:num>
            <m:den>
              <m:r>
                <w:rPr>
                  <w:rFonts w:ascii="Cambria Math" w:hAnsi="Cambria Math"/>
                </w:rPr>
                <m:t>0.11</m:t>
              </m:r>
            </m:den>
          </m:f>
          <m:r>
            <w:rPr>
              <w:rFonts w:ascii="Cambria Math" w:hAnsi="Cambria Math"/>
            </w:rPr>
            <m:t>&lt;=&gt;expTox= 8.72</m:t>
          </m:r>
        </m:oMath>
      </m:oMathPara>
    </w:p>
    <w:p w14:paraId="79B3A4B5" w14:textId="77777777" w:rsidR="00BB2618" w:rsidRPr="005939E6" w:rsidRDefault="00BB2618" w:rsidP="001A3CE4">
      <w:pPr>
        <w:tabs>
          <w:tab w:val="left" w:pos="720"/>
        </w:tabs>
        <w:spacing w:line="280" w:lineRule="exact"/>
        <w:jc w:val="both"/>
        <w:rPr>
          <w:bCs/>
          <w:i/>
          <w:color w:val="000000"/>
          <w:lang w:val="en-GB" w:eastAsia="en-US"/>
        </w:rPr>
      </w:pPr>
    </w:p>
    <w:p w14:paraId="7BC2BBBF" w14:textId="77777777" w:rsidR="001A3CE4" w:rsidRPr="005939E6" w:rsidRDefault="001A3CE4" w:rsidP="001A3CE4">
      <w:pPr>
        <w:tabs>
          <w:tab w:val="left" w:pos="720"/>
        </w:tabs>
        <w:spacing w:line="280" w:lineRule="exact"/>
        <w:jc w:val="both"/>
        <w:rPr>
          <w:bCs/>
          <w:color w:val="000000"/>
          <w:lang w:val="en-GB" w:eastAsia="en-US"/>
        </w:rPr>
      </w:pPr>
      <w:r w:rsidRPr="005939E6">
        <w:rPr>
          <w:bCs/>
          <w:color w:val="000000"/>
          <w:lang w:val="en-GB" w:eastAsia="en-US"/>
        </w:rPr>
        <w:t>The expected EC</w:t>
      </w:r>
      <w:r w:rsidRPr="005939E6">
        <w:rPr>
          <w:bCs/>
          <w:color w:val="000000"/>
          <w:vertAlign w:val="subscript"/>
          <w:lang w:val="en-GB" w:eastAsia="en-US"/>
        </w:rPr>
        <w:t>50</w:t>
      </w:r>
      <w:r w:rsidRPr="005939E6">
        <w:rPr>
          <w:bCs/>
          <w:color w:val="000000"/>
          <w:lang w:val="en-GB" w:eastAsia="en-US"/>
        </w:rPr>
        <w:t xml:space="preserve"> values of SAP</w:t>
      </w:r>
      <w:r w:rsidR="00692B87" w:rsidRPr="005939E6">
        <w:rPr>
          <w:bCs/>
          <w:color w:val="000000"/>
          <w:lang w:val="en-GB" w:eastAsia="en-US"/>
        </w:rPr>
        <w:t>25</w:t>
      </w:r>
      <w:r w:rsidRPr="005939E6">
        <w:rPr>
          <w:bCs/>
          <w:color w:val="000000"/>
          <w:lang w:val="en-GB" w:eastAsia="en-US"/>
        </w:rPr>
        <w:t xml:space="preserve">0F were </w:t>
      </w:r>
      <w:r w:rsidR="00FA4539" w:rsidRPr="005939E6">
        <w:rPr>
          <w:b/>
          <w:bCs/>
          <w:color w:val="000000"/>
          <w:lang w:val="en-GB" w:eastAsia="en-US"/>
        </w:rPr>
        <w:t>5.2</w:t>
      </w:r>
      <w:r w:rsidR="00BB2618" w:rsidRPr="005939E6">
        <w:rPr>
          <w:b/>
          <w:bCs/>
          <w:color w:val="000000"/>
          <w:lang w:val="en-GB" w:eastAsia="en-US"/>
        </w:rPr>
        <w:t>0</w:t>
      </w:r>
      <w:r w:rsidRPr="005939E6">
        <w:rPr>
          <w:b/>
          <w:bCs/>
          <w:color w:val="000000"/>
          <w:lang w:val="en-GB" w:eastAsia="en-US"/>
        </w:rPr>
        <w:t xml:space="preserve"> mg/L</w:t>
      </w:r>
      <w:r w:rsidRPr="005939E6">
        <w:rPr>
          <w:bCs/>
          <w:color w:val="000000"/>
          <w:lang w:val="en-GB" w:eastAsia="en-US"/>
        </w:rPr>
        <w:t xml:space="preserve"> for </w:t>
      </w:r>
      <w:r w:rsidRPr="005939E6">
        <w:rPr>
          <w:bCs/>
          <w:i/>
          <w:color w:val="000000"/>
          <w:lang w:val="en-GB" w:eastAsia="en-US"/>
        </w:rPr>
        <w:t>Daphnia magna</w:t>
      </w:r>
      <w:r w:rsidRPr="005939E6">
        <w:rPr>
          <w:bCs/>
          <w:color w:val="000000"/>
          <w:lang w:val="en-GB" w:eastAsia="en-US"/>
        </w:rPr>
        <w:t xml:space="preserve">, and </w:t>
      </w:r>
      <w:r w:rsidR="00FA4539" w:rsidRPr="005939E6">
        <w:rPr>
          <w:b/>
          <w:bCs/>
          <w:color w:val="000000"/>
          <w:lang w:val="en-GB" w:eastAsia="en-US"/>
        </w:rPr>
        <w:t>8.7</w:t>
      </w:r>
      <w:r w:rsidR="00BB2618" w:rsidRPr="005939E6">
        <w:rPr>
          <w:b/>
          <w:bCs/>
          <w:color w:val="000000"/>
          <w:lang w:val="en-GB" w:eastAsia="en-US"/>
        </w:rPr>
        <w:t>2</w:t>
      </w:r>
      <w:r w:rsidRPr="005939E6">
        <w:rPr>
          <w:bCs/>
          <w:color w:val="000000"/>
          <w:lang w:val="en-GB" w:eastAsia="en-US"/>
        </w:rPr>
        <w:t xml:space="preserve"> </w:t>
      </w:r>
      <w:r w:rsidRPr="005939E6">
        <w:rPr>
          <w:b/>
          <w:bCs/>
          <w:color w:val="000000"/>
          <w:lang w:val="en-GB" w:eastAsia="en-US"/>
        </w:rPr>
        <w:t>mg/L</w:t>
      </w:r>
      <w:r w:rsidRPr="005939E6">
        <w:rPr>
          <w:bCs/>
          <w:color w:val="000000"/>
          <w:lang w:val="en-GB" w:eastAsia="en-US"/>
        </w:rPr>
        <w:t xml:space="preserve"> for algae.</w:t>
      </w:r>
    </w:p>
    <w:p w14:paraId="78A9824C" w14:textId="77777777" w:rsidR="001A3CE4" w:rsidRPr="005939E6" w:rsidRDefault="001A3CE4" w:rsidP="001A3CE4">
      <w:pPr>
        <w:tabs>
          <w:tab w:val="left" w:pos="720"/>
        </w:tabs>
        <w:spacing w:line="280" w:lineRule="exact"/>
        <w:jc w:val="both"/>
        <w:rPr>
          <w:bCs/>
          <w:i/>
          <w:color w:val="000000"/>
          <w:lang w:eastAsia="en-US"/>
        </w:rPr>
      </w:pPr>
    </w:p>
    <w:p w14:paraId="19F89DD0" w14:textId="77777777" w:rsidR="001A3CE4" w:rsidRPr="005939E6" w:rsidRDefault="001A3CE4" w:rsidP="001A3CE4">
      <w:pPr>
        <w:tabs>
          <w:tab w:val="left" w:pos="720"/>
        </w:tabs>
        <w:spacing w:line="280" w:lineRule="exact"/>
        <w:jc w:val="both"/>
        <w:rPr>
          <w:bCs/>
          <w:color w:val="000000"/>
          <w:lang w:eastAsia="en-US"/>
        </w:rPr>
      </w:pPr>
      <w:r w:rsidRPr="005939E6">
        <w:rPr>
          <w:bCs/>
          <w:i/>
          <w:color w:val="000000"/>
          <w:lang w:eastAsia="en-US"/>
        </w:rPr>
        <w:t xml:space="preserve">Daphnia magna </w:t>
      </w:r>
      <w:r w:rsidRPr="005939E6">
        <w:rPr>
          <w:bCs/>
          <w:color w:val="000000"/>
          <w:lang w:eastAsia="en-US"/>
        </w:rPr>
        <w:t xml:space="preserve">= </w:t>
      </w:r>
      <w:r w:rsidR="00FA4539" w:rsidRPr="005939E6">
        <w:rPr>
          <w:bCs/>
          <w:color w:val="000000"/>
          <w:lang w:eastAsia="en-US"/>
        </w:rPr>
        <w:t>5.2</w:t>
      </w:r>
      <w:r w:rsidR="00BB2618" w:rsidRPr="005939E6">
        <w:rPr>
          <w:bCs/>
          <w:color w:val="000000"/>
          <w:lang w:eastAsia="en-US"/>
        </w:rPr>
        <w:t>0</w:t>
      </w:r>
      <w:r w:rsidR="00FA4539" w:rsidRPr="005939E6">
        <w:rPr>
          <w:bCs/>
          <w:color w:val="000000"/>
          <w:lang w:eastAsia="en-US"/>
        </w:rPr>
        <w:t xml:space="preserve"> </w:t>
      </w:r>
      <w:r w:rsidRPr="005939E6">
        <w:rPr>
          <w:bCs/>
          <w:color w:val="000000"/>
          <w:lang w:eastAsia="en-US"/>
        </w:rPr>
        <w:t xml:space="preserve">/ </w:t>
      </w:r>
      <w:r w:rsidR="00FA4539" w:rsidRPr="005939E6">
        <w:rPr>
          <w:bCs/>
          <w:color w:val="000000"/>
          <w:lang w:eastAsia="en-US"/>
        </w:rPr>
        <w:t>2.93</w:t>
      </w:r>
      <w:r w:rsidRPr="005939E6">
        <w:rPr>
          <w:bCs/>
          <w:color w:val="000000"/>
          <w:lang w:eastAsia="en-US"/>
        </w:rPr>
        <w:t xml:space="preserve"> = </w:t>
      </w:r>
      <w:r w:rsidR="00FA4539" w:rsidRPr="005939E6">
        <w:rPr>
          <w:bCs/>
          <w:color w:val="000000"/>
          <w:lang w:eastAsia="en-US"/>
        </w:rPr>
        <w:t>1.</w:t>
      </w:r>
      <w:r w:rsidR="00BB2618" w:rsidRPr="005939E6">
        <w:rPr>
          <w:bCs/>
          <w:color w:val="000000"/>
          <w:lang w:eastAsia="en-US"/>
        </w:rPr>
        <w:t>77</w:t>
      </w:r>
    </w:p>
    <w:p w14:paraId="71CB064E" w14:textId="77777777" w:rsidR="001F6C03" w:rsidRPr="005939E6" w:rsidRDefault="001A3CE4" w:rsidP="001F6C03">
      <w:pPr>
        <w:tabs>
          <w:tab w:val="left" w:pos="720"/>
        </w:tabs>
        <w:spacing w:line="280" w:lineRule="exact"/>
        <w:jc w:val="both"/>
        <w:rPr>
          <w:bCs/>
          <w:color w:val="000000"/>
          <w:lang w:eastAsia="en-US"/>
        </w:rPr>
      </w:pPr>
      <w:r w:rsidRPr="005939E6">
        <w:rPr>
          <w:bCs/>
          <w:i/>
          <w:color w:val="000000"/>
          <w:lang w:eastAsia="en-US"/>
        </w:rPr>
        <w:t>Pseudokirchneriella subcapitata</w:t>
      </w:r>
      <w:r w:rsidRPr="005939E6">
        <w:rPr>
          <w:bCs/>
          <w:color w:val="000000"/>
          <w:lang w:eastAsia="en-US"/>
        </w:rPr>
        <w:t xml:space="preserve"> = </w:t>
      </w:r>
      <w:r w:rsidR="00FA4539" w:rsidRPr="005939E6">
        <w:rPr>
          <w:bCs/>
          <w:color w:val="000000"/>
          <w:lang w:eastAsia="en-US"/>
        </w:rPr>
        <w:t>8.7</w:t>
      </w:r>
      <w:r w:rsidR="00BB2618" w:rsidRPr="005939E6">
        <w:rPr>
          <w:bCs/>
          <w:color w:val="000000"/>
          <w:lang w:eastAsia="en-US"/>
        </w:rPr>
        <w:t>2</w:t>
      </w:r>
      <w:r w:rsidRPr="005939E6">
        <w:rPr>
          <w:bCs/>
          <w:color w:val="000000"/>
          <w:lang w:eastAsia="en-US"/>
        </w:rPr>
        <w:t xml:space="preserve"> / </w:t>
      </w:r>
      <w:r w:rsidR="00FA4539" w:rsidRPr="005939E6">
        <w:rPr>
          <w:bCs/>
          <w:color w:val="000000"/>
          <w:lang w:eastAsia="en-US"/>
        </w:rPr>
        <w:t>15.8</w:t>
      </w:r>
      <w:r w:rsidRPr="005939E6">
        <w:rPr>
          <w:bCs/>
          <w:color w:val="000000"/>
          <w:lang w:eastAsia="en-US"/>
        </w:rPr>
        <w:t xml:space="preserve"> = </w:t>
      </w:r>
      <w:r w:rsidR="00FA4539" w:rsidRPr="005939E6">
        <w:rPr>
          <w:bCs/>
          <w:color w:val="000000"/>
          <w:lang w:eastAsia="en-US"/>
        </w:rPr>
        <w:t>0.</w:t>
      </w:r>
      <w:r w:rsidR="00BB2618" w:rsidRPr="005939E6">
        <w:rPr>
          <w:bCs/>
          <w:color w:val="000000"/>
          <w:lang w:eastAsia="en-US"/>
        </w:rPr>
        <w:t>55</w:t>
      </w:r>
    </w:p>
    <w:p w14:paraId="14BDE50F" w14:textId="77777777" w:rsidR="001F6C03" w:rsidRPr="005939E6" w:rsidRDefault="001F6C03" w:rsidP="001F6C03">
      <w:pPr>
        <w:tabs>
          <w:tab w:val="left" w:pos="720"/>
        </w:tabs>
        <w:spacing w:line="280" w:lineRule="exact"/>
        <w:jc w:val="both"/>
        <w:rPr>
          <w:bCs/>
          <w:color w:val="000000"/>
          <w:lang w:eastAsia="en-US"/>
        </w:rPr>
      </w:pPr>
    </w:p>
    <w:p w14:paraId="54093AB4" w14:textId="77777777" w:rsidR="001A3CE4" w:rsidRPr="005939E6" w:rsidRDefault="001A3CE4" w:rsidP="001F6C03">
      <w:pPr>
        <w:tabs>
          <w:tab w:val="left" w:pos="720"/>
        </w:tabs>
        <w:spacing w:line="280" w:lineRule="exact"/>
        <w:jc w:val="both"/>
        <w:rPr>
          <w:bCs/>
          <w:color w:val="000000"/>
          <w:lang w:eastAsia="en-US"/>
        </w:rPr>
      </w:pPr>
      <w:r w:rsidRPr="005939E6">
        <w:rPr>
          <w:bCs/>
          <w:color w:val="000000"/>
          <w:lang w:eastAsia="en-US"/>
        </w:rPr>
        <w:t xml:space="preserve">The model deviation ratios (MDR) for </w:t>
      </w:r>
      <w:r w:rsidRPr="005939E6">
        <w:rPr>
          <w:bCs/>
          <w:i/>
          <w:color w:val="000000"/>
          <w:lang w:eastAsia="en-US"/>
        </w:rPr>
        <w:t>Daphnia magna</w:t>
      </w:r>
      <w:r w:rsidRPr="005939E6">
        <w:rPr>
          <w:bCs/>
          <w:color w:val="000000"/>
          <w:lang w:eastAsia="en-US"/>
        </w:rPr>
        <w:t xml:space="preserve"> and the algae </w:t>
      </w:r>
      <w:r w:rsidRPr="005939E6">
        <w:rPr>
          <w:bCs/>
          <w:i/>
          <w:color w:val="000000"/>
          <w:lang w:eastAsia="en-US"/>
        </w:rPr>
        <w:t>Pseudokirchneriella subcapitata</w:t>
      </w:r>
      <w:r w:rsidRPr="005939E6">
        <w:rPr>
          <w:bCs/>
          <w:color w:val="000000"/>
          <w:lang w:eastAsia="en-US"/>
        </w:rPr>
        <w:t xml:space="preserve"> is considered in agreement as the MDR (Model Deviation Ratio) is between 0.2 and 5.0.</w:t>
      </w:r>
    </w:p>
    <w:p w14:paraId="011DE575" w14:textId="77777777" w:rsidR="001A3CE4" w:rsidRPr="005939E6" w:rsidRDefault="001A3CE4" w:rsidP="001A3CE4">
      <w:pPr>
        <w:tabs>
          <w:tab w:val="left" w:pos="720"/>
        </w:tabs>
        <w:spacing w:line="280" w:lineRule="exact"/>
        <w:jc w:val="both"/>
        <w:rPr>
          <w:bCs/>
          <w:color w:val="000000"/>
          <w:lang w:eastAsia="en-US"/>
        </w:rPr>
      </w:pPr>
    </w:p>
    <w:p w14:paraId="72F879B7" w14:textId="77777777" w:rsidR="00BB2618" w:rsidRPr="005939E6" w:rsidRDefault="00BB2618" w:rsidP="001A3CE4">
      <w:pPr>
        <w:numPr>
          <w:ilvl w:val="0"/>
          <w:numId w:val="37"/>
        </w:numPr>
        <w:tabs>
          <w:tab w:val="left" w:pos="360"/>
        </w:tabs>
        <w:spacing w:line="280" w:lineRule="exact"/>
        <w:jc w:val="both"/>
        <w:rPr>
          <w:lang w:val="en-GB" w:eastAsia="en-US"/>
        </w:rPr>
      </w:pPr>
      <w:r w:rsidRPr="005939E6">
        <w:rPr>
          <w:bCs/>
          <w:color w:val="000000"/>
          <w:lang w:val="en-GB" w:eastAsia="en-US"/>
        </w:rPr>
        <w:t xml:space="preserve">The formulated product here assessed only contains one active substance (Prothioconazole), therefore the further steps on the assessment of the combination of a.s. in formulations (toxic unit approaches) do not apply. As the </w:t>
      </w:r>
      <w:r w:rsidRPr="005939E6">
        <w:rPr>
          <w:lang w:val="en-GB" w:eastAsia="en-US"/>
        </w:rPr>
        <w:t>results from the toxicity tests using the formulation indicate that the toxicity of the formulation reflects the toxicity of the constituent a.s., the risk assessment conducted with the a.s. endpoint is considered adequate and conservative</w:t>
      </w:r>
      <w:r w:rsidR="001B6307" w:rsidRPr="005939E6">
        <w:rPr>
          <w:lang w:val="en-GB" w:eastAsia="en-US"/>
        </w:rPr>
        <w:t>.</w:t>
      </w:r>
    </w:p>
    <w:p w14:paraId="416254DF" w14:textId="77777777" w:rsidR="001B6307" w:rsidRPr="005939E6" w:rsidRDefault="001B6307" w:rsidP="001B6307">
      <w:pPr>
        <w:tabs>
          <w:tab w:val="left" w:pos="360"/>
        </w:tabs>
        <w:spacing w:line="280" w:lineRule="exact"/>
        <w:jc w:val="both"/>
        <w:rPr>
          <w:lang w:val="en-GB" w:eastAsia="en-US"/>
        </w:rPr>
      </w:pPr>
    </w:p>
    <w:p w14:paraId="745EC9E6" w14:textId="77777777" w:rsidR="001B6307" w:rsidRDefault="001B6307" w:rsidP="001B6307">
      <w:pPr>
        <w:tabs>
          <w:tab w:val="left" w:pos="360"/>
        </w:tabs>
        <w:spacing w:line="280" w:lineRule="exact"/>
        <w:jc w:val="both"/>
        <w:rPr>
          <w:b/>
          <w:u w:val="single"/>
          <w:lang w:val="en-GB" w:eastAsia="en-US"/>
        </w:rPr>
      </w:pPr>
      <w:r w:rsidRPr="005939E6">
        <w:rPr>
          <w:b/>
          <w:u w:val="single"/>
          <w:lang w:val="en-GB" w:eastAsia="en-US"/>
        </w:rPr>
        <w:t>Fish acute test</w:t>
      </w:r>
    </w:p>
    <w:p w14:paraId="7374630E" w14:textId="77777777" w:rsidR="00FD35EB" w:rsidRPr="005939E6" w:rsidRDefault="00FD35EB" w:rsidP="001B6307">
      <w:pPr>
        <w:tabs>
          <w:tab w:val="left" w:pos="360"/>
        </w:tabs>
        <w:spacing w:line="280" w:lineRule="exact"/>
        <w:jc w:val="both"/>
        <w:rPr>
          <w:b/>
          <w:u w:val="single"/>
          <w:lang w:val="en-GB" w:eastAsia="en-US"/>
        </w:rPr>
      </w:pPr>
    </w:p>
    <w:p w14:paraId="5308FC82" w14:textId="77777777" w:rsidR="001B6307" w:rsidRPr="005939E6" w:rsidRDefault="001B6307" w:rsidP="001B6307">
      <w:pPr>
        <w:tabs>
          <w:tab w:val="left" w:pos="720"/>
        </w:tabs>
        <w:spacing w:line="280" w:lineRule="exact"/>
        <w:jc w:val="both"/>
        <w:rPr>
          <w:bCs/>
          <w:color w:val="000000"/>
          <w:lang w:val="en-GB" w:eastAsia="en-US"/>
        </w:rPr>
      </w:pPr>
      <w:r w:rsidRPr="005939E6">
        <w:rPr>
          <w:bCs/>
          <w:color w:val="000000"/>
          <w:lang w:val="en-GB" w:eastAsia="en-US"/>
        </w:rPr>
        <w:t>Following the scheme presented in the Aquatic Guidance (EFSA Journal, 2013; 11(7):3290), an acute toxicity test using fish is a requirement unless enough data on the active substance is available proving that from the three groups of aquatic organisms (fish, invertebrates and algae; the aquatic plant is not a requirement as SAP250F is a fungicide)</w:t>
      </w:r>
      <w:r w:rsidR="00156C8E" w:rsidRPr="005939E6">
        <w:rPr>
          <w:bCs/>
          <w:color w:val="000000"/>
          <w:lang w:val="en-GB" w:eastAsia="en-US"/>
        </w:rPr>
        <w:t>, one</w:t>
      </w:r>
      <w:r w:rsidR="00D57357" w:rsidRPr="005939E6">
        <w:rPr>
          <w:bCs/>
          <w:color w:val="000000"/>
          <w:lang w:val="en-GB" w:eastAsia="en-US"/>
        </w:rPr>
        <w:t xml:space="preserve"> other than fish</w:t>
      </w:r>
      <w:r w:rsidRPr="005939E6">
        <w:rPr>
          <w:bCs/>
          <w:color w:val="000000"/>
          <w:lang w:val="en-GB" w:eastAsia="en-US"/>
        </w:rPr>
        <w:t xml:space="preserve"> is clearly more sensitive by a factor of 10.</w:t>
      </w:r>
    </w:p>
    <w:p w14:paraId="1ACBDAC6" w14:textId="77777777" w:rsidR="00FD35EB" w:rsidRDefault="00FD35EB" w:rsidP="001B6307">
      <w:pPr>
        <w:tabs>
          <w:tab w:val="left" w:pos="720"/>
        </w:tabs>
        <w:spacing w:line="280" w:lineRule="exact"/>
        <w:jc w:val="both"/>
        <w:rPr>
          <w:bCs/>
          <w:color w:val="000000"/>
          <w:lang w:val="en-GB" w:eastAsia="en-US"/>
        </w:rPr>
      </w:pPr>
    </w:p>
    <w:p w14:paraId="1994A5B7" w14:textId="77777777" w:rsidR="001B6307" w:rsidRPr="005939E6" w:rsidRDefault="001B6307" w:rsidP="001B6307">
      <w:pPr>
        <w:tabs>
          <w:tab w:val="left" w:pos="720"/>
        </w:tabs>
        <w:spacing w:line="280" w:lineRule="exact"/>
        <w:jc w:val="both"/>
        <w:rPr>
          <w:bCs/>
          <w:color w:val="000000"/>
          <w:lang w:val="en-GB" w:eastAsia="en-US"/>
        </w:rPr>
      </w:pPr>
      <w:r w:rsidRPr="005939E6">
        <w:rPr>
          <w:bCs/>
          <w:color w:val="000000"/>
          <w:lang w:val="en-GB" w:eastAsia="en-US"/>
        </w:rPr>
        <w:t>Data on the active substance is available for the three above-mentioned aquatic organisms:</w:t>
      </w:r>
    </w:p>
    <w:p w14:paraId="76A61167" w14:textId="77777777" w:rsidR="00FD35EB" w:rsidRDefault="00FD35EB" w:rsidP="001B6307">
      <w:pPr>
        <w:tabs>
          <w:tab w:val="left" w:pos="720"/>
        </w:tabs>
        <w:spacing w:line="280" w:lineRule="exact"/>
        <w:jc w:val="both"/>
        <w:rPr>
          <w:bCs/>
          <w:color w:val="000000"/>
          <w:lang w:val="en-GB" w:eastAsia="en-US"/>
        </w:rPr>
      </w:pPr>
    </w:p>
    <w:p w14:paraId="5BF697E6" w14:textId="77777777" w:rsidR="001B6307" w:rsidRPr="005939E6" w:rsidRDefault="001B6307" w:rsidP="001B6307">
      <w:pPr>
        <w:tabs>
          <w:tab w:val="left" w:pos="720"/>
        </w:tabs>
        <w:spacing w:line="280" w:lineRule="exact"/>
        <w:jc w:val="both"/>
        <w:rPr>
          <w:bCs/>
          <w:color w:val="000000"/>
          <w:lang w:val="en-GB" w:eastAsia="en-US"/>
        </w:rPr>
      </w:pPr>
      <w:r w:rsidRPr="005939E6">
        <w:rPr>
          <w:bCs/>
          <w:color w:val="000000"/>
          <w:lang w:val="en-GB" w:eastAsia="en-US"/>
        </w:rPr>
        <w:t>Fish (</w:t>
      </w:r>
      <w:r w:rsidRPr="005939E6">
        <w:rPr>
          <w:i/>
        </w:rPr>
        <w:t>Oncorhynchus mykiss</w:t>
      </w:r>
      <w:r w:rsidRPr="005939E6">
        <w:rPr>
          <w:bCs/>
          <w:color w:val="000000"/>
          <w:lang w:val="en-GB" w:eastAsia="en-US"/>
        </w:rPr>
        <w:t>) LC</w:t>
      </w:r>
      <w:r w:rsidRPr="005939E6">
        <w:rPr>
          <w:bCs/>
          <w:color w:val="000000"/>
          <w:vertAlign w:val="subscript"/>
          <w:lang w:val="en-GB" w:eastAsia="en-US"/>
        </w:rPr>
        <w:t>50</w:t>
      </w:r>
      <w:r w:rsidRPr="005939E6">
        <w:rPr>
          <w:bCs/>
          <w:color w:val="000000"/>
          <w:lang w:val="en-GB" w:eastAsia="en-US"/>
        </w:rPr>
        <w:t xml:space="preserve"> = 1.83 mg/L</w:t>
      </w:r>
    </w:p>
    <w:p w14:paraId="1E2E3995" w14:textId="77777777" w:rsidR="001B6307" w:rsidRPr="005939E6" w:rsidRDefault="001B6307" w:rsidP="001B6307">
      <w:pPr>
        <w:tabs>
          <w:tab w:val="left" w:pos="720"/>
        </w:tabs>
        <w:spacing w:line="280" w:lineRule="exact"/>
        <w:jc w:val="both"/>
        <w:rPr>
          <w:bCs/>
          <w:color w:val="000000"/>
          <w:lang w:val="pt-PT" w:eastAsia="en-US"/>
        </w:rPr>
      </w:pPr>
      <w:r w:rsidRPr="005939E6">
        <w:rPr>
          <w:bCs/>
          <w:color w:val="000000"/>
          <w:lang w:val="pt-PT" w:eastAsia="en-US"/>
        </w:rPr>
        <w:t>Invertebrates (</w:t>
      </w:r>
      <w:r w:rsidRPr="005939E6">
        <w:rPr>
          <w:i/>
          <w:lang w:val="pt-PT"/>
        </w:rPr>
        <w:t>Daphnia magna</w:t>
      </w:r>
      <w:r w:rsidRPr="005939E6">
        <w:rPr>
          <w:bCs/>
          <w:color w:val="000000"/>
          <w:lang w:val="pt-PT" w:eastAsia="en-US"/>
        </w:rPr>
        <w:t>) EC</w:t>
      </w:r>
      <w:r w:rsidRPr="005939E6">
        <w:rPr>
          <w:bCs/>
          <w:color w:val="000000"/>
          <w:vertAlign w:val="subscript"/>
          <w:lang w:val="pt-PT" w:eastAsia="en-US"/>
        </w:rPr>
        <w:t>50</w:t>
      </w:r>
      <w:r w:rsidRPr="005939E6">
        <w:rPr>
          <w:bCs/>
          <w:color w:val="000000"/>
          <w:lang w:val="pt-PT" w:eastAsia="en-US"/>
        </w:rPr>
        <w:t xml:space="preserve"> = 1.3 mg/L</w:t>
      </w:r>
    </w:p>
    <w:p w14:paraId="6E63D999" w14:textId="77777777" w:rsidR="001B6307" w:rsidRPr="005939E6" w:rsidRDefault="001B6307" w:rsidP="001B6307">
      <w:pPr>
        <w:tabs>
          <w:tab w:val="left" w:pos="720"/>
        </w:tabs>
        <w:spacing w:line="280" w:lineRule="exact"/>
        <w:jc w:val="both"/>
        <w:rPr>
          <w:bCs/>
          <w:color w:val="000000"/>
          <w:lang w:val="it-IT" w:eastAsia="en-US"/>
        </w:rPr>
      </w:pPr>
      <w:r w:rsidRPr="005939E6">
        <w:rPr>
          <w:bCs/>
          <w:color w:val="000000"/>
          <w:lang w:val="it-IT" w:eastAsia="en-US"/>
        </w:rPr>
        <w:t>Algae (</w:t>
      </w:r>
      <w:r w:rsidRPr="005939E6">
        <w:rPr>
          <w:i/>
          <w:lang w:val="it-IT"/>
        </w:rPr>
        <w:t>Pseudokirchneriella subcapitata</w:t>
      </w:r>
      <w:r w:rsidRPr="005939E6">
        <w:rPr>
          <w:bCs/>
          <w:color w:val="000000"/>
          <w:lang w:val="it-IT" w:eastAsia="en-US"/>
        </w:rPr>
        <w:t>) E</w:t>
      </w:r>
      <w:r w:rsidRPr="005939E6">
        <w:rPr>
          <w:bCs/>
          <w:color w:val="000000"/>
          <w:vertAlign w:val="subscript"/>
          <w:lang w:val="it-IT" w:eastAsia="en-US"/>
        </w:rPr>
        <w:t>r</w:t>
      </w:r>
      <w:r w:rsidRPr="005939E6">
        <w:rPr>
          <w:bCs/>
          <w:color w:val="000000"/>
          <w:lang w:val="it-IT" w:eastAsia="en-US"/>
        </w:rPr>
        <w:t>C</w:t>
      </w:r>
      <w:r w:rsidRPr="005939E6">
        <w:rPr>
          <w:bCs/>
          <w:color w:val="000000"/>
          <w:vertAlign w:val="subscript"/>
          <w:lang w:val="it-IT" w:eastAsia="en-US"/>
        </w:rPr>
        <w:t>50</w:t>
      </w:r>
      <w:r w:rsidRPr="005939E6">
        <w:rPr>
          <w:bCs/>
          <w:color w:val="000000"/>
          <w:lang w:val="it-IT" w:eastAsia="en-US"/>
        </w:rPr>
        <w:t xml:space="preserve"> = 2.18 mg/L</w:t>
      </w:r>
    </w:p>
    <w:p w14:paraId="079FC5EF" w14:textId="77777777" w:rsidR="001B6307" w:rsidRPr="005939E6" w:rsidRDefault="001B6307" w:rsidP="001B6307">
      <w:pPr>
        <w:tabs>
          <w:tab w:val="left" w:pos="720"/>
        </w:tabs>
        <w:spacing w:line="280" w:lineRule="exact"/>
        <w:jc w:val="both"/>
        <w:rPr>
          <w:bCs/>
          <w:color w:val="000000"/>
          <w:lang w:val="it-IT" w:eastAsia="en-US"/>
        </w:rPr>
      </w:pPr>
    </w:p>
    <w:p w14:paraId="17792556" w14:textId="77777777" w:rsidR="00FD5E20" w:rsidRPr="005939E6" w:rsidRDefault="001B6307" w:rsidP="001B6307">
      <w:pPr>
        <w:tabs>
          <w:tab w:val="left" w:pos="720"/>
        </w:tabs>
        <w:spacing w:line="280" w:lineRule="exact"/>
        <w:jc w:val="both"/>
      </w:pPr>
      <w:r w:rsidRPr="005939E6">
        <w:rPr>
          <w:bCs/>
          <w:color w:val="000000"/>
          <w:lang w:eastAsia="en-US"/>
        </w:rPr>
        <w:t xml:space="preserve">From this data, invertebrates are the most sensitive group (lowest endpoint). </w:t>
      </w:r>
      <w:r w:rsidR="00D2558E" w:rsidRPr="005939E6">
        <w:rPr>
          <w:bCs/>
          <w:color w:val="000000"/>
          <w:lang w:eastAsia="en-US"/>
        </w:rPr>
        <w:t>This</w:t>
      </w:r>
      <w:r w:rsidRPr="005939E6">
        <w:rPr>
          <w:bCs/>
          <w:color w:val="000000"/>
          <w:lang w:eastAsia="en-US"/>
        </w:rPr>
        <w:t xml:space="preserve"> lower sensitivity does not fulfill the factor of 10 criteria for exclusion of the fish acute test (1.83/1.3 = 1.4).</w:t>
      </w:r>
      <w:r w:rsidR="00485FB6" w:rsidRPr="005939E6">
        <w:rPr>
          <w:bCs/>
          <w:color w:val="000000"/>
          <w:lang w:eastAsia="en-US"/>
        </w:rPr>
        <w:t xml:space="preserve"> </w:t>
      </w:r>
      <w:r w:rsidR="00D2558E" w:rsidRPr="005939E6">
        <w:t>However, a</w:t>
      </w:r>
      <w:r w:rsidR="00FD5E20" w:rsidRPr="005939E6">
        <w:t>ccording to Article 62 of Regulation (EC) No 1107/2009 tests and studies on vertebrates should be avoided.</w:t>
      </w:r>
    </w:p>
    <w:p w14:paraId="1D9A20F9" w14:textId="77777777" w:rsidR="00485FB6" w:rsidRPr="005939E6" w:rsidRDefault="00485FB6" w:rsidP="001B6307">
      <w:pPr>
        <w:tabs>
          <w:tab w:val="left" w:pos="720"/>
        </w:tabs>
        <w:spacing w:line="280" w:lineRule="exact"/>
        <w:jc w:val="both"/>
        <w:rPr>
          <w:bCs/>
          <w:color w:val="000000"/>
          <w:lang w:eastAsia="en-US"/>
        </w:rPr>
      </w:pPr>
    </w:p>
    <w:p w14:paraId="3CEFA3EF" w14:textId="77777777" w:rsidR="00474E7B" w:rsidRPr="005939E6" w:rsidRDefault="00474E7B" w:rsidP="001B6307">
      <w:pPr>
        <w:tabs>
          <w:tab w:val="left" w:pos="720"/>
        </w:tabs>
        <w:spacing w:line="280" w:lineRule="exact"/>
        <w:jc w:val="both"/>
      </w:pPr>
      <w:r w:rsidRPr="005939E6">
        <w:lastRenderedPageBreak/>
        <w:t xml:space="preserve">From the endpoints presented in EFSA Scientific Report (2007) for the active substance and the endpoints obtained in the studies performed with SAP250F, it is clear that the formulated product is less toxic than the active substance for the algae </w:t>
      </w:r>
      <w:r w:rsidRPr="005939E6">
        <w:rPr>
          <w:i/>
        </w:rPr>
        <w:t>Pseudokirchneriella subcapitata</w:t>
      </w:r>
      <w:r w:rsidRPr="005939E6">
        <w:t>.</w:t>
      </w:r>
    </w:p>
    <w:p w14:paraId="5070D97F" w14:textId="77777777" w:rsidR="00474E7B" w:rsidRPr="005939E6" w:rsidRDefault="00474E7B" w:rsidP="001B6307">
      <w:pPr>
        <w:tabs>
          <w:tab w:val="left" w:pos="720"/>
        </w:tabs>
        <w:spacing w:line="280" w:lineRule="exact"/>
        <w:jc w:val="both"/>
      </w:pPr>
    </w:p>
    <w:tbl>
      <w:tblPr>
        <w:tblW w:w="49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7"/>
        <w:gridCol w:w="1284"/>
        <w:gridCol w:w="2508"/>
        <w:gridCol w:w="3631"/>
      </w:tblGrid>
      <w:tr w:rsidR="009D6E9B" w:rsidRPr="005939E6" w14:paraId="73973A95" w14:textId="77777777" w:rsidTr="009D6E9B">
        <w:tc>
          <w:tcPr>
            <w:tcW w:w="1008" w:type="pct"/>
            <w:vMerge w:val="restart"/>
            <w:shd w:val="clear" w:color="auto" w:fill="auto"/>
          </w:tcPr>
          <w:p w14:paraId="1454B687" w14:textId="77777777" w:rsidR="009D6E9B" w:rsidRPr="005939E6" w:rsidRDefault="009D6E9B" w:rsidP="00474E7B">
            <w:pPr>
              <w:pStyle w:val="RepTable"/>
              <w:rPr>
                <w:i/>
                <w:sz w:val="18"/>
                <w:szCs w:val="18"/>
              </w:rPr>
            </w:pPr>
            <w:r w:rsidRPr="005939E6">
              <w:rPr>
                <w:i/>
                <w:sz w:val="18"/>
                <w:szCs w:val="18"/>
              </w:rPr>
              <w:t>Pseudokirchneriella subcapitata</w:t>
            </w:r>
          </w:p>
        </w:tc>
        <w:tc>
          <w:tcPr>
            <w:tcW w:w="682" w:type="pct"/>
            <w:shd w:val="clear" w:color="auto" w:fill="auto"/>
          </w:tcPr>
          <w:p w14:paraId="10EB2745" w14:textId="77777777" w:rsidR="009D6E9B" w:rsidRPr="005939E6" w:rsidRDefault="009D6E9B" w:rsidP="00474E7B">
            <w:pPr>
              <w:pStyle w:val="RepTable"/>
              <w:rPr>
                <w:sz w:val="18"/>
                <w:szCs w:val="18"/>
              </w:rPr>
            </w:pPr>
            <w:r w:rsidRPr="005939E6">
              <w:rPr>
                <w:sz w:val="18"/>
                <w:szCs w:val="18"/>
              </w:rPr>
              <w:t>Prothioconazole</w:t>
            </w:r>
          </w:p>
        </w:tc>
        <w:tc>
          <w:tcPr>
            <w:tcW w:w="1353" w:type="pct"/>
            <w:shd w:val="clear" w:color="auto" w:fill="auto"/>
          </w:tcPr>
          <w:p w14:paraId="284E4DD2" w14:textId="77777777" w:rsidR="009D6E9B" w:rsidRPr="005939E6" w:rsidRDefault="009D6E9B" w:rsidP="00474E7B">
            <w:pPr>
              <w:pStyle w:val="RepTable"/>
              <w:rPr>
                <w:sz w:val="18"/>
                <w:szCs w:val="18"/>
              </w:rPr>
            </w:pPr>
            <w:r w:rsidRPr="005939E6">
              <w:rPr>
                <w:sz w:val="18"/>
                <w:szCs w:val="18"/>
              </w:rPr>
              <w:t>E</w:t>
            </w:r>
            <w:r w:rsidRPr="005939E6">
              <w:rPr>
                <w:sz w:val="18"/>
                <w:szCs w:val="18"/>
                <w:vertAlign w:val="subscript"/>
              </w:rPr>
              <w:t>r</w:t>
            </w:r>
            <w:r w:rsidRPr="005939E6">
              <w:rPr>
                <w:sz w:val="18"/>
                <w:szCs w:val="18"/>
              </w:rPr>
              <w:t>C</w:t>
            </w:r>
            <w:r w:rsidRPr="005939E6">
              <w:rPr>
                <w:sz w:val="18"/>
                <w:szCs w:val="18"/>
                <w:vertAlign w:val="subscript"/>
              </w:rPr>
              <w:t>50</w:t>
            </w:r>
            <w:r w:rsidRPr="005939E6">
              <w:rPr>
                <w:sz w:val="18"/>
                <w:szCs w:val="18"/>
              </w:rPr>
              <w:t xml:space="preserve"> = 2.18mg a.s./L</w:t>
            </w:r>
          </w:p>
        </w:tc>
        <w:tc>
          <w:tcPr>
            <w:tcW w:w="1957" w:type="pct"/>
            <w:shd w:val="clear" w:color="auto" w:fill="auto"/>
          </w:tcPr>
          <w:p w14:paraId="5F0C3D44" w14:textId="77777777" w:rsidR="009D6E9B" w:rsidRPr="005939E6" w:rsidRDefault="009D6E9B" w:rsidP="00474E7B">
            <w:pPr>
              <w:pStyle w:val="RepTable"/>
              <w:rPr>
                <w:sz w:val="18"/>
                <w:szCs w:val="18"/>
              </w:rPr>
            </w:pPr>
            <w:r w:rsidRPr="005939E6">
              <w:rPr>
                <w:sz w:val="18"/>
                <w:szCs w:val="18"/>
              </w:rPr>
              <w:t>EFSA Scientific Report (2007)</w:t>
            </w:r>
          </w:p>
        </w:tc>
      </w:tr>
      <w:tr w:rsidR="009D6E9B" w:rsidRPr="006600B1" w14:paraId="0C506F37" w14:textId="77777777" w:rsidTr="009D6E9B">
        <w:tc>
          <w:tcPr>
            <w:tcW w:w="1008" w:type="pct"/>
            <w:vMerge/>
            <w:shd w:val="clear" w:color="auto" w:fill="auto"/>
          </w:tcPr>
          <w:p w14:paraId="0BAF6104" w14:textId="77777777" w:rsidR="009D6E9B" w:rsidRPr="005939E6" w:rsidRDefault="009D6E9B" w:rsidP="00474E7B">
            <w:pPr>
              <w:pStyle w:val="RepTable"/>
              <w:rPr>
                <w:i/>
                <w:sz w:val="18"/>
                <w:szCs w:val="18"/>
              </w:rPr>
            </w:pPr>
          </w:p>
        </w:tc>
        <w:tc>
          <w:tcPr>
            <w:tcW w:w="682" w:type="pct"/>
            <w:shd w:val="clear" w:color="auto" w:fill="auto"/>
          </w:tcPr>
          <w:p w14:paraId="622985BB" w14:textId="77777777" w:rsidR="009D6E9B" w:rsidRPr="005939E6" w:rsidRDefault="009D6E9B" w:rsidP="00474E7B">
            <w:pPr>
              <w:pStyle w:val="RepTable"/>
              <w:rPr>
                <w:sz w:val="18"/>
                <w:szCs w:val="18"/>
              </w:rPr>
            </w:pPr>
            <w:r w:rsidRPr="005939E6">
              <w:rPr>
                <w:sz w:val="18"/>
                <w:szCs w:val="18"/>
              </w:rPr>
              <w:t>SAP250F</w:t>
            </w:r>
          </w:p>
        </w:tc>
        <w:tc>
          <w:tcPr>
            <w:tcW w:w="1353" w:type="pct"/>
            <w:shd w:val="clear" w:color="auto" w:fill="auto"/>
          </w:tcPr>
          <w:p w14:paraId="6DFC485F" w14:textId="77777777" w:rsidR="009D6E9B" w:rsidRPr="005939E6" w:rsidRDefault="009D6E9B" w:rsidP="009D6E9B">
            <w:pPr>
              <w:pStyle w:val="RepTable"/>
              <w:rPr>
                <w:sz w:val="18"/>
                <w:szCs w:val="18"/>
                <w:vertAlign w:val="subscript"/>
              </w:rPr>
            </w:pPr>
            <w:r w:rsidRPr="005939E6">
              <w:rPr>
                <w:sz w:val="18"/>
                <w:szCs w:val="18"/>
              </w:rPr>
              <w:t>E</w:t>
            </w:r>
            <w:r w:rsidRPr="005939E6">
              <w:rPr>
                <w:sz w:val="18"/>
                <w:szCs w:val="18"/>
                <w:vertAlign w:val="subscript"/>
              </w:rPr>
              <w:t>r</w:t>
            </w:r>
            <w:r w:rsidRPr="005939E6">
              <w:rPr>
                <w:sz w:val="18"/>
                <w:szCs w:val="18"/>
              </w:rPr>
              <w:t>C</w:t>
            </w:r>
            <w:r w:rsidRPr="005939E6">
              <w:rPr>
                <w:sz w:val="18"/>
                <w:szCs w:val="18"/>
                <w:vertAlign w:val="subscript"/>
              </w:rPr>
              <w:t>50</w:t>
            </w:r>
            <w:r w:rsidRPr="005939E6">
              <w:rPr>
                <w:sz w:val="18"/>
                <w:szCs w:val="18"/>
              </w:rPr>
              <w:t xml:space="preserve"> = 15.8 mg test item/L </w:t>
            </w:r>
            <w:r w:rsidRPr="005939E6">
              <w:rPr>
                <w:sz w:val="18"/>
                <w:szCs w:val="18"/>
                <w:vertAlign w:val="subscript"/>
              </w:rPr>
              <w:t>mm</w:t>
            </w:r>
          </w:p>
          <w:p w14:paraId="027164DE" w14:textId="77777777" w:rsidR="009D6E9B" w:rsidRPr="005939E6" w:rsidRDefault="009D6E9B" w:rsidP="009D6E9B">
            <w:pPr>
              <w:pStyle w:val="RepTable"/>
              <w:rPr>
                <w:sz w:val="18"/>
                <w:szCs w:val="18"/>
              </w:rPr>
            </w:pPr>
            <w:r w:rsidRPr="005939E6">
              <w:rPr>
                <w:sz w:val="18"/>
                <w:szCs w:val="18"/>
              </w:rPr>
              <w:t>E</w:t>
            </w:r>
            <w:r w:rsidRPr="005939E6">
              <w:rPr>
                <w:sz w:val="18"/>
                <w:szCs w:val="18"/>
                <w:vertAlign w:val="subscript"/>
              </w:rPr>
              <w:t>r</w:t>
            </w:r>
            <w:r w:rsidRPr="005939E6">
              <w:rPr>
                <w:sz w:val="18"/>
                <w:szCs w:val="18"/>
              </w:rPr>
              <w:t>C</w:t>
            </w:r>
            <w:r w:rsidRPr="005939E6">
              <w:rPr>
                <w:sz w:val="18"/>
                <w:szCs w:val="18"/>
                <w:vertAlign w:val="subscript"/>
              </w:rPr>
              <w:t>50</w:t>
            </w:r>
            <w:r w:rsidRPr="005939E6">
              <w:rPr>
                <w:sz w:val="18"/>
                <w:szCs w:val="18"/>
              </w:rPr>
              <w:t xml:space="preserve"> = 3.95 mg a.s./L </w:t>
            </w:r>
            <w:r w:rsidRPr="005939E6">
              <w:rPr>
                <w:sz w:val="18"/>
                <w:szCs w:val="18"/>
                <w:vertAlign w:val="subscript"/>
              </w:rPr>
              <w:t>mm</w:t>
            </w:r>
          </w:p>
        </w:tc>
        <w:tc>
          <w:tcPr>
            <w:tcW w:w="1957" w:type="pct"/>
            <w:shd w:val="clear" w:color="auto" w:fill="auto"/>
          </w:tcPr>
          <w:p w14:paraId="533751F8" w14:textId="77777777" w:rsidR="009D6E9B" w:rsidRPr="005939E6" w:rsidRDefault="009D6E9B" w:rsidP="00474E7B">
            <w:pPr>
              <w:pStyle w:val="RepTable"/>
              <w:rPr>
                <w:sz w:val="18"/>
                <w:szCs w:val="18"/>
                <w:lang w:val="it-IT"/>
              </w:rPr>
            </w:pPr>
            <w:r w:rsidRPr="005939E6">
              <w:rPr>
                <w:sz w:val="18"/>
                <w:szCs w:val="18"/>
                <w:lang w:val="it-IT"/>
              </w:rPr>
              <w:t>KCP 10.2.1/02, Siche, O., Wydra, V. (2019)</w:t>
            </w:r>
          </w:p>
        </w:tc>
      </w:tr>
    </w:tbl>
    <w:p w14:paraId="04C74C7A" w14:textId="77777777" w:rsidR="009D6E9B" w:rsidRPr="005939E6" w:rsidRDefault="009D6E9B" w:rsidP="001B6307">
      <w:pPr>
        <w:tabs>
          <w:tab w:val="left" w:pos="720"/>
        </w:tabs>
        <w:spacing w:line="280" w:lineRule="exact"/>
        <w:jc w:val="both"/>
        <w:rPr>
          <w:lang w:val="it-IT"/>
        </w:rPr>
      </w:pPr>
    </w:p>
    <w:p w14:paraId="6CCDA056" w14:textId="77777777" w:rsidR="00474E7B" w:rsidRPr="005939E6" w:rsidRDefault="009D6E9B" w:rsidP="001B6307">
      <w:pPr>
        <w:tabs>
          <w:tab w:val="left" w:pos="720"/>
        </w:tabs>
        <w:spacing w:line="280" w:lineRule="exact"/>
        <w:jc w:val="both"/>
      </w:pPr>
      <w:r w:rsidRPr="005939E6">
        <w:t xml:space="preserve">When looking at the endpoints of the invertebrate </w:t>
      </w:r>
      <w:r w:rsidRPr="005939E6">
        <w:rPr>
          <w:i/>
        </w:rPr>
        <w:t>Daphnia magna</w:t>
      </w:r>
      <w:r w:rsidRPr="005939E6">
        <w:t xml:space="preserve">, the formulated product </w:t>
      </w:r>
      <w:r w:rsidR="00C460E8" w:rsidRPr="005939E6">
        <w:t xml:space="preserve">SAP250F </w:t>
      </w:r>
      <w:r w:rsidRPr="005939E6">
        <w:t>seems to be slightly more toxic than the active substance, but with comparable toxicity to the formulated product presented in the EFSA Scientific Report (2007).</w:t>
      </w:r>
    </w:p>
    <w:p w14:paraId="278CF00A" w14:textId="77777777" w:rsidR="009D6E9B" w:rsidRPr="005939E6" w:rsidRDefault="009D6E9B" w:rsidP="001B6307">
      <w:pPr>
        <w:tabs>
          <w:tab w:val="left" w:pos="720"/>
        </w:tabs>
        <w:spacing w:line="280" w:lineRule="exact"/>
        <w:jc w:val="both"/>
      </w:pPr>
    </w:p>
    <w:tbl>
      <w:tblPr>
        <w:tblW w:w="496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553"/>
        <w:gridCol w:w="1721"/>
        <w:gridCol w:w="2378"/>
        <w:gridCol w:w="3638"/>
      </w:tblGrid>
      <w:tr w:rsidR="009D6E9B" w:rsidRPr="005939E6" w14:paraId="13762CC7" w14:textId="77777777" w:rsidTr="009D6E9B">
        <w:tc>
          <w:tcPr>
            <w:tcW w:w="836" w:type="pct"/>
            <w:vMerge w:val="restart"/>
            <w:shd w:val="clear" w:color="auto" w:fill="auto"/>
          </w:tcPr>
          <w:p w14:paraId="64E17F94" w14:textId="77777777" w:rsidR="009D6E9B" w:rsidRPr="005939E6" w:rsidRDefault="009D6E9B" w:rsidP="0036577A">
            <w:pPr>
              <w:pStyle w:val="RepTable"/>
              <w:rPr>
                <w:i/>
                <w:sz w:val="18"/>
                <w:szCs w:val="18"/>
              </w:rPr>
            </w:pPr>
            <w:r w:rsidRPr="005939E6">
              <w:rPr>
                <w:i/>
                <w:sz w:val="18"/>
                <w:szCs w:val="18"/>
              </w:rPr>
              <w:t>Daphnia magna</w:t>
            </w:r>
          </w:p>
        </w:tc>
        <w:tc>
          <w:tcPr>
            <w:tcW w:w="926" w:type="pct"/>
            <w:shd w:val="clear" w:color="auto" w:fill="auto"/>
          </w:tcPr>
          <w:p w14:paraId="39E849B3" w14:textId="77777777" w:rsidR="009D6E9B" w:rsidRPr="005939E6" w:rsidRDefault="009D6E9B" w:rsidP="0036577A">
            <w:pPr>
              <w:pStyle w:val="RepTable"/>
              <w:rPr>
                <w:sz w:val="18"/>
                <w:szCs w:val="18"/>
              </w:rPr>
            </w:pPr>
            <w:r w:rsidRPr="005939E6">
              <w:rPr>
                <w:sz w:val="18"/>
                <w:szCs w:val="18"/>
              </w:rPr>
              <w:t>Prothioconazole</w:t>
            </w:r>
          </w:p>
        </w:tc>
        <w:tc>
          <w:tcPr>
            <w:tcW w:w="1280" w:type="pct"/>
            <w:shd w:val="clear" w:color="auto" w:fill="auto"/>
          </w:tcPr>
          <w:p w14:paraId="1F603850" w14:textId="77777777" w:rsidR="009D6E9B" w:rsidRPr="005939E6" w:rsidRDefault="009D6E9B" w:rsidP="0036577A">
            <w:pPr>
              <w:pStyle w:val="RepTable"/>
              <w:rPr>
                <w:sz w:val="18"/>
                <w:szCs w:val="18"/>
              </w:rPr>
            </w:pPr>
            <w:r w:rsidRPr="005939E6">
              <w:rPr>
                <w:sz w:val="18"/>
                <w:szCs w:val="18"/>
              </w:rPr>
              <w:t>EC</w:t>
            </w:r>
            <w:r w:rsidRPr="005939E6">
              <w:rPr>
                <w:sz w:val="18"/>
                <w:szCs w:val="18"/>
                <w:vertAlign w:val="subscript"/>
              </w:rPr>
              <w:t>50</w:t>
            </w:r>
            <w:r w:rsidRPr="005939E6">
              <w:rPr>
                <w:sz w:val="18"/>
                <w:szCs w:val="18"/>
              </w:rPr>
              <w:t xml:space="preserve"> = 1.3 mg a.s./L</w:t>
            </w:r>
          </w:p>
        </w:tc>
        <w:tc>
          <w:tcPr>
            <w:tcW w:w="1958" w:type="pct"/>
            <w:shd w:val="clear" w:color="auto" w:fill="auto"/>
          </w:tcPr>
          <w:p w14:paraId="495D1833" w14:textId="77777777" w:rsidR="009D6E9B" w:rsidRPr="005939E6" w:rsidRDefault="009D6E9B" w:rsidP="0036577A">
            <w:pPr>
              <w:pStyle w:val="RepTable"/>
              <w:rPr>
                <w:sz w:val="18"/>
                <w:szCs w:val="18"/>
              </w:rPr>
            </w:pPr>
            <w:r w:rsidRPr="005939E6">
              <w:rPr>
                <w:sz w:val="18"/>
                <w:szCs w:val="18"/>
              </w:rPr>
              <w:t>EFSA Scientific Report (2007)</w:t>
            </w:r>
          </w:p>
        </w:tc>
      </w:tr>
      <w:tr w:rsidR="009D6E9B" w:rsidRPr="005939E6" w14:paraId="3B00A3A8" w14:textId="77777777" w:rsidTr="009D6E9B">
        <w:tc>
          <w:tcPr>
            <w:tcW w:w="836" w:type="pct"/>
            <w:vMerge/>
            <w:shd w:val="clear" w:color="auto" w:fill="auto"/>
          </w:tcPr>
          <w:p w14:paraId="37A09660" w14:textId="77777777" w:rsidR="009D6E9B" w:rsidRPr="005939E6" w:rsidRDefault="009D6E9B" w:rsidP="0036577A">
            <w:pPr>
              <w:pStyle w:val="RepTable"/>
              <w:rPr>
                <w:i/>
                <w:sz w:val="18"/>
                <w:szCs w:val="18"/>
              </w:rPr>
            </w:pPr>
          </w:p>
        </w:tc>
        <w:tc>
          <w:tcPr>
            <w:tcW w:w="926" w:type="pct"/>
            <w:shd w:val="clear" w:color="auto" w:fill="auto"/>
          </w:tcPr>
          <w:p w14:paraId="26B5B0AD" w14:textId="77777777" w:rsidR="009D6E9B" w:rsidRPr="005939E6" w:rsidRDefault="009D6E9B" w:rsidP="009D6E9B">
            <w:pPr>
              <w:pStyle w:val="RepTable"/>
              <w:rPr>
                <w:sz w:val="18"/>
                <w:szCs w:val="18"/>
              </w:rPr>
            </w:pPr>
            <w:r w:rsidRPr="005939E6">
              <w:rPr>
                <w:sz w:val="18"/>
                <w:szCs w:val="18"/>
              </w:rPr>
              <w:t>Prothioconazole</w:t>
            </w:r>
          </w:p>
          <w:p w14:paraId="2347A17C" w14:textId="77777777" w:rsidR="009D6E9B" w:rsidRPr="005939E6" w:rsidRDefault="009D6E9B" w:rsidP="009D6E9B">
            <w:pPr>
              <w:pStyle w:val="RepTable"/>
              <w:rPr>
                <w:sz w:val="18"/>
                <w:szCs w:val="18"/>
              </w:rPr>
            </w:pPr>
            <w:r w:rsidRPr="005939E6">
              <w:rPr>
                <w:sz w:val="18"/>
                <w:szCs w:val="18"/>
              </w:rPr>
              <w:t>(EC250)</w:t>
            </w:r>
          </w:p>
        </w:tc>
        <w:tc>
          <w:tcPr>
            <w:tcW w:w="1280" w:type="pct"/>
            <w:shd w:val="clear" w:color="auto" w:fill="auto"/>
          </w:tcPr>
          <w:p w14:paraId="0E0AD436" w14:textId="77777777" w:rsidR="009D6E9B" w:rsidRPr="005939E6" w:rsidRDefault="009D6E9B" w:rsidP="0036577A">
            <w:pPr>
              <w:pStyle w:val="RepTable"/>
              <w:rPr>
                <w:sz w:val="18"/>
                <w:szCs w:val="18"/>
              </w:rPr>
            </w:pPr>
            <w:r w:rsidRPr="005939E6">
              <w:rPr>
                <w:sz w:val="18"/>
                <w:szCs w:val="18"/>
              </w:rPr>
              <w:t>EC</w:t>
            </w:r>
            <w:r w:rsidRPr="005939E6">
              <w:rPr>
                <w:sz w:val="18"/>
                <w:szCs w:val="18"/>
                <w:vertAlign w:val="subscript"/>
              </w:rPr>
              <w:t>50</w:t>
            </w:r>
            <w:r w:rsidRPr="005939E6">
              <w:rPr>
                <w:sz w:val="18"/>
                <w:szCs w:val="18"/>
              </w:rPr>
              <w:t xml:space="preserve"> = 0.71 mg a.s./L</w:t>
            </w:r>
          </w:p>
        </w:tc>
        <w:tc>
          <w:tcPr>
            <w:tcW w:w="1958" w:type="pct"/>
            <w:shd w:val="clear" w:color="auto" w:fill="auto"/>
          </w:tcPr>
          <w:p w14:paraId="507BDE01" w14:textId="77777777" w:rsidR="009D6E9B" w:rsidRPr="005939E6" w:rsidRDefault="009D6E9B" w:rsidP="0036577A">
            <w:pPr>
              <w:pStyle w:val="RepTable"/>
              <w:rPr>
                <w:sz w:val="18"/>
                <w:szCs w:val="18"/>
              </w:rPr>
            </w:pPr>
            <w:r w:rsidRPr="005939E6">
              <w:rPr>
                <w:sz w:val="18"/>
                <w:szCs w:val="18"/>
              </w:rPr>
              <w:t>EFSA Scientific Report (2007)</w:t>
            </w:r>
          </w:p>
        </w:tc>
      </w:tr>
      <w:tr w:rsidR="009D6E9B" w:rsidRPr="006600B1" w14:paraId="6632DE04" w14:textId="77777777" w:rsidTr="009D6E9B">
        <w:tc>
          <w:tcPr>
            <w:tcW w:w="836" w:type="pct"/>
            <w:vMerge/>
            <w:shd w:val="clear" w:color="auto" w:fill="auto"/>
          </w:tcPr>
          <w:p w14:paraId="22932EF6" w14:textId="77777777" w:rsidR="009D6E9B" w:rsidRPr="005939E6" w:rsidRDefault="009D6E9B" w:rsidP="0036577A">
            <w:pPr>
              <w:pStyle w:val="RepTable"/>
              <w:rPr>
                <w:i/>
                <w:sz w:val="18"/>
                <w:szCs w:val="18"/>
              </w:rPr>
            </w:pPr>
          </w:p>
        </w:tc>
        <w:tc>
          <w:tcPr>
            <w:tcW w:w="926" w:type="pct"/>
            <w:shd w:val="clear" w:color="auto" w:fill="auto"/>
          </w:tcPr>
          <w:p w14:paraId="037D5F6C" w14:textId="77777777" w:rsidR="009D6E9B" w:rsidRPr="005939E6" w:rsidRDefault="009D6E9B" w:rsidP="009D6E9B">
            <w:pPr>
              <w:pStyle w:val="RepTable"/>
              <w:rPr>
                <w:sz w:val="18"/>
                <w:szCs w:val="18"/>
              </w:rPr>
            </w:pPr>
            <w:r w:rsidRPr="005939E6">
              <w:rPr>
                <w:sz w:val="18"/>
                <w:szCs w:val="18"/>
              </w:rPr>
              <w:t>SAP250F</w:t>
            </w:r>
          </w:p>
        </w:tc>
        <w:tc>
          <w:tcPr>
            <w:tcW w:w="1280" w:type="pct"/>
            <w:shd w:val="clear" w:color="auto" w:fill="auto"/>
          </w:tcPr>
          <w:p w14:paraId="7BC273B8" w14:textId="77777777" w:rsidR="009D6E9B" w:rsidRPr="005939E6" w:rsidRDefault="009D6E9B" w:rsidP="009D6E9B">
            <w:pPr>
              <w:pStyle w:val="RepTable"/>
              <w:rPr>
                <w:sz w:val="18"/>
                <w:szCs w:val="18"/>
                <w:vertAlign w:val="subscript"/>
                <w:lang w:val="en-US"/>
              </w:rPr>
            </w:pPr>
            <w:r w:rsidRPr="005939E6">
              <w:rPr>
                <w:sz w:val="18"/>
                <w:szCs w:val="18"/>
                <w:lang w:val="en-US"/>
              </w:rPr>
              <w:t>EC</w:t>
            </w:r>
            <w:r w:rsidRPr="005939E6">
              <w:rPr>
                <w:sz w:val="18"/>
                <w:szCs w:val="18"/>
                <w:vertAlign w:val="subscript"/>
                <w:lang w:val="en-US"/>
              </w:rPr>
              <w:t>50</w:t>
            </w:r>
            <w:r w:rsidRPr="005939E6">
              <w:rPr>
                <w:sz w:val="18"/>
                <w:szCs w:val="18"/>
                <w:lang w:val="en-US"/>
              </w:rPr>
              <w:t xml:space="preserve"> = 2.93 mg test item/L </w:t>
            </w:r>
            <w:r w:rsidRPr="005939E6">
              <w:rPr>
                <w:sz w:val="18"/>
                <w:szCs w:val="18"/>
                <w:vertAlign w:val="subscript"/>
                <w:lang w:val="en-US"/>
              </w:rPr>
              <w:t>nom</w:t>
            </w:r>
          </w:p>
          <w:p w14:paraId="6DDE509A" w14:textId="77777777" w:rsidR="009D6E9B" w:rsidRPr="005939E6" w:rsidRDefault="009D6E9B" w:rsidP="009D6E9B">
            <w:pPr>
              <w:pStyle w:val="RepTable"/>
              <w:rPr>
                <w:sz w:val="18"/>
                <w:szCs w:val="18"/>
              </w:rPr>
            </w:pPr>
            <w:r w:rsidRPr="005939E6">
              <w:rPr>
                <w:sz w:val="18"/>
                <w:szCs w:val="18"/>
                <w:lang w:val="fr-FR"/>
              </w:rPr>
              <w:t>EC</w:t>
            </w:r>
            <w:r w:rsidRPr="005939E6">
              <w:rPr>
                <w:sz w:val="18"/>
                <w:szCs w:val="18"/>
                <w:vertAlign w:val="subscript"/>
                <w:lang w:val="fr-FR"/>
              </w:rPr>
              <w:t>50</w:t>
            </w:r>
            <w:r w:rsidRPr="005939E6">
              <w:rPr>
                <w:sz w:val="18"/>
                <w:szCs w:val="18"/>
                <w:lang w:val="fr-FR"/>
              </w:rPr>
              <w:t xml:space="preserve"> = 0.73 mg a.s./L </w:t>
            </w:r>
            <w:r w:rsidRPr="005939E6">
              <w:rPr>
                <w:sz w:val="18"/>
                <w:szCs w:val="18"/>
                <w:vertAlign w:val="subscript"/>
                <w:lang w:val="fr-FR"/>
              </w:rPr>
              <w:t>nom</w:t>
            </w:r>
          </w:p>
        </w:tc>
        <w:tc>
          <w:tcPr>
            <w:tcW w:w="1958" w:type="pct"/>
            <w:shd w:val="clear" w:color="auto" w:fill="auto"/>
          </w:tcPr>
          <w:p w14:paraId="04C72068" w14:textId="77777777" w:rsidR="009D6E9B" w:rsidRPr="005939E6" w:rsidRDefault="009D6E9B" w:rsidP="0036577A">
            <w:pPr>
              <w:pStyle w:val="RepTable"/>
              <w:rPr>
                <w:sz w:val="18"/>
                <w:szCs w:val="18"/>
                <w:lang w:val="it-IT"/>
              </w:rPr>
            </w:pPr>
            <w:r w:rsidRPr="005939E6">
              <w:rPr>
                <w:sz w:val="18"/>
                <w:szCs w:val="18"/>
                <w:lang w:val="it-IT"/>
              </w:rPr>
              <w:t>KCP 10.2.1/01, Siche, O., Wydra, V. (2019)</w:t>
            </w:r>
          </w:p>
        </w:tc>
      </w:tr>
    </w:tbl>
    <w:p w14:paraId="487C2E0C" w14:textId="77777777" w:rsidR="00474E7B" w:rsidRPr="005939E6" w:rsidRDefault="00474E7B" w:rsidP="001B6307">
      <w:pPr>
        <w:tabs>
          <w:tab w:val="left" w:pos="720"/>
        </w:tabs>
        <w:spacing w:line="280" w:lineRule="exact"/>
        <w:jc w:val="both"/>
        <w:rPr>
          <w:lang w:val="it-IT"/>
        </w:rPr>
      </w:pPr>
    </w:p>
    <w:p w14:paraId="5EFF6018" w14:textId="77777777" w:rsidR="00D2558E" w:rsidRPr="005939E6" w:rsidRDefault="009D6E9B" w:rsidP="001B6307">
      <w:pPr>
        <w:tabs>
          <w:tab w:val="left" w:pos="720"/>
        </w:tabs>
        <w:spacing w:line="280" w:lineRule="exact"/>
        <w:jc w:val="both"/>
        <w:rPr>
          <w:bCs/>
          <w:color w:val="000000"/>
          <w:lang w:eastAsia="en-US"/>
        </w:rPr>
      </w:pPr>
      <w:r w:rsidRPr="005939E6">
        <w:rPr>
          <w:bCs/>
          <w:color w:val="000000"/>
          <w:lang w:eastAsia="en-US"/>
        </w:rPr>
        <w:t>I</w:t>
      </w:r>
      <w:r w:rsidR="00D2558E" w:rsidRPr="005939E6">
        <w:rPr>
          <w:bCs/>
          <w:color w:val="000000"/>
          <w:lang w:eastAsia="en-US"/>
        </w:rPr>
        <w:t>n EFSA Scientific Report (2007) there are a</w:t>
      </w:r>
      <w:r w:rsidRPr="005939E6">
        <w:rPr>
          <w:bCs/>
          <w:color w:val="000000"/>
          <w:lang w:eastAsia="en-US"/>
        </w:rPr>
        <w:t>cute</w:t>
      </w:r>
      <w:r w:rsidR="00D2558E" w:rsidRPr="005939E6">
        <w:rPr>
          <w:bCs/>
          <w:color w:val="000000"/>
          <w:lang w:eastAsia="en-US"/>
        </w:rPr>
        <w:t xml:space="preserve"> </w:t>
      </w:r>
      <w:r w:rsidRPr="005939E6">
        <w:rPr>
          <w:bCs/>
          <w:color w:val="000000"/>
          <w:lang w:eastAsia="en-US"/>
        </w:rPr>
        <w:t xml:space="preserve">fish </w:t>
      </w:r>
      <w:r w:rsidR="00D2558E" w:rsidRPr="005939E6">
        <w:rPr>
          <w:bCs/>
          <w:color w:val="000000"/>
          <w:lang w:eastAsia="en-US"/>
        </w:rPr>
        <w:t>results from two commercial formulations</w:t>
      </w:r>
      <w:r w:rsidR="00C460E8" w:rsidRPr="005939E6">
        <w:rPr>
          <w:bCs/>
          <w:color w:val="000000"/>
          <w:lang w:eastAsia="en-US"/>
        </w:rPr>
        <w:t xml:space="preserve"> presented</w:t>
      </w:r>
      <w:r w:rsidR="00D2558E" w:rsidRPr="005939E6">
        <w:rPr>
          <w:bCs/>
          <w:color w:val="000000"/>
          <w:lang w:eastAsia="en-US"/>
        </w:rPr>
        <w:t xml:space="preserve">. The acute endpoints presented for the active substance vary between 1.83 and 6.91 mg a.s./L depending on the fish species used. For both commercial formulations, the endpoints presented are 1.00 and 3.72 mg a.s./L. Both formulations have 250 g/L Prothioconazole, being constituted by only one active substance. This is similar to the formulated product here assessed. It is therefore expected that the toxicity of the formulated product here </w:t>
      </w:r>
      <w:r w:rsidR="00474E7B" w:rsidRPr="005939E6">
        <w:rPr>
          <w:bCs/>
          <w:color w:val="000000"/>
          <w:lang w:eastAsia="en-US"/>
        </w:rPr>
        <w:t>assessed,</w:t>
      </w:r>
      <w:r w:rsidR="00D2558E" w:rsidRPr="005939E6">
        <w:rPr>
          <w:bCs/>
          <w:color w:val="000000"/>
          <w:lang w:eastAsia="en-US"/>
        </w:rPr>
        <w:t xml:space="preserve"> and the ones presented in EFSA Scientific Report (2007) should be similar.</w:t>
      </w:r>
    </w:p>
    <w:p w14:paraId="06165B7A" w14:textId="77777777" w:rsidR="00D2558E" w:rsidRPr="005939E6" w:rsidRDefault="00D2558E" w:rsidP="001B6307">
      <w:pPr>
        <w:tabs>
          <w:tab w:val="left" w:pos="360"/>
        </w:tabs>
        <w:spacing w:line="280" w:lineRule="exact"/>
        <w:jc w:val="both"/>
        <w:rPr>
          <w:lang w:eastAsia="en-US"/>
        </w:rPr>
      </w:pP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55"/>
        <w:gridCol w:w="1870"/>
        <w:gridCol w:w="1866"/>
        <w:gridCol w:w="1872"/>
        <w:gridCol w:w="1875"/>
      </w:tblGrid>
      <w:tr w:rsidR="00D2558E" w:rsidRPr="005939E6" w14:paraId="3EBB2B24" w14:textId="77777777" w:rsidTr="009D6E9B">
        <w:tc>
          <w:tcPr>
            <w:tcW w:w="5000" w:type="pct"/>
            <w:gridSpan w:val="5"/>
            <w:shd w:val="clear" w:color="auto" w:fill="auto"/>
          </w:tcPr>
          <w:p w14:paraId="22C01A3C" w14:textId="77777777" w:rsidR="00D2558E" w:rsidRPr="005939E6" w:rsidRDefault="00D2558E" w:rsidP="0036577A">
            <w:pPr>
              <w:pStyle w:val="RepTable"/>
              <w:rPr>
                <w:sz w:val="18"/>
              </w:rPr>
            </w:pPr>
            <w:r w:rsidRPr="005939E6">
              <w:rPr>
                <w:sz w:val="18"/>
              </w:rPr>
              <w:t>Fish</w:t>
            </w:r>
          </w:p>
        </w:tc>
      </w:tr>
      <w:tr w:rsidR="00D2558E" w:rsidRPr="005939E6" w14:paraId="6FA32A5F" w14:textId="77777777" w:rsidTr="009D6E9B">
        <w:tc>
          <w:tcPr>
            <w:tcW w:w="950" w:type="pct"/>
            <w:shd w:val="clear" w:color="auto" w:fill="auto"/>
          </w:tcPr>
          <w:p w14:paraId="2D72D886" w14:textId="77777777" w:rsidR="00D2558E" w:rsidRPr="005939E6" w:rsidRDefault="00D2558E" w:rsidP="0036577A">
            <w:pPr>
              <w:pStyle w:val="RepTable"/>
              <w:rPr>
                <w:sz w:val="18"/>
              </w:rPr>
            </w:pPr>
            <w:r w:rsidRPr="005939E6">
              <w:rPr>
                <w:i/>
                <w:sz w:val="18"/>
              </w:rPr>
              <w:t>Oncorhynchus mykiss</w:t>
            </w:r>
          </w:p>
        </w:tc>
        <w:tc>
          <w:tcPr>
            <w:tcW w:w="1012" w:type="pct"/>
            <w:shd w:val="clear" w:color="auto" w:fill="auto"/>
          </w:tcPr>
          <w:p w14:paraId="29E95B5B" w14:textId="77777777" w:rsidR="00D2558E" w:rsidRPr="005939E6" w:rsidRDefault="00D2558E" w:rsidP="0036577A">
            <w:pPr>
              <w:pStyle w:val="RepTable"/>
              <w:rPr>
                <w:sz w:val="18"/>
              </w:rPr>
            </w:pPr>
            <w:r w:rsidRPr="005939E6">
              <w:rPr>
                <w:sz w:val="18"/>
              </w:rPr>
              <w:t>Prothioconazole</w:t>
            </w:r>
          </w:p>
        </w:tc>
        <w:tc>
          <w:tcPr>
            <w:tcW w:w="1010" w:type="pct"/>
            <w:shd w:val="clear" w:color="auto" w:fill="auto"/>
          </w:tcPr>
          <w:p w14:paraId="78628141" w14:textId="77777777" w:rsidR="00D2558E" w:rsidRPr="005939E6" w:rsidRDefault="00D2558E" w:rsidP="0036577A">
            <w:pPr>
              <w:pStyle w:val="RepTable"/>
              <w:rPr>
                <w:sz w:val="18"/>
              </w:rPr>
            </w:pPr>
            <w:r w:rsidRPr="005939E6">
              <w:rPr>
                <w:sz w:val="18"/>
              </w:rPr>
              <w:t>Acute</w:t>
            </w:r>
          </w:p>
        </w:tc>
        <w:tc>
          <w:tcPr>
            <w:tcW w:w="1013" w:type="pct"/>
            <w:shd w:val="clear" w:color="auto" w:fill="auto"/>
          </w:tcPr>
          <w:p w14:paraId="76059A96" w14:textId="77777777" w:rsidR="00D2558E" w:rsidRPr="005939E6" w:rsidRDefault="00D2558E" w:rsidP="0036577A">
            <w:pPr>
              <w:pStyle w:val="RepTable"/>
              <w:rPr>
                <w:b/>
                <w:sz w:val="18"/>
              </w:rPr>
            </w:pPr>
            <w:r w:rsidRPr="005939E6">
              <w:rPr>
                <w:b/>
                <w:sz w:val="18"/>
              </w:rPr>
              <w:t>LC</w:t>
            </w:r>
            <w:r w:rsidRPr="005939E6">
              <w:rPr>
                <w:b/>
                <w:sz w:val="18"/>
                <w:vertAlign w:val="subscript"/>
              </w:rPr>
              <w:t>50</w:t>
            </w:r>
            <w:r w:rsidRPr="005939E6">
              <w:rPr>
                <w:b/>
                <w:sz w:val="18"/>
              </w:rPr>
              <w:t xml:space="preserve"> = 1.83 mg a.s./L</w:t>
            </w:r>
          </w:p>
        </w:tc>
        <w:tc>
          <w:tcPr>
            <w:tcW w:w="1013" w:type="pct"/>
            <w:shd w:val="clear" w:color="auto" w:fill="auto"/>
          </w:tcPr>
          <w:p w14:paraId="500875FC" w14:textId="77777777" w:rsidR="00D2558E" w:rsidRPr="005939E6" w:rsidRDefault="00D2558E" w:rsidP="0036577A">
            <w:pPr>
              <w:pStyle w:val="RepTable"/>
              <w:rPr>
                <w:sz w:val="18"/>
              </w:rPr>
            </w:pPr>
            <w:r w:rsidRPr="005939E6">
              <w:rPr>
                <w:sz w:val="18"/>
              </w:rPr>
              <w:t>EFSA Scientific Report (2007)</w:t>
            </w:r>
          </w:p>
        </w:tc>
      </w:tr>
      <w:tr w:rsidR="00D2558E" w:rsidRPr="005939E6" w14:paraId="66637271" w14:textId="77777777" w:rsidTr="009D6E9B">
        <w:tc>
          <w:tcPr>
            <w:tcW w:w="950" w:type="pct"/>
            <w:shd w:val="clear" w:color="auto" w:fill="auto"/>
          </w:tcPr>
          <w:p w14:paraId="619D78F1" w14:textId="77777777" w:rsidR="00D2558E" w:rsidRPr="005939E6" w:rsidRDefault="00D2558E" w:rsidP="0036577A">
            <w:pPr>
              <w:pStyle w:val="RepTable"/>
              <w:rPr>
                <w:sz w:val="18"/>
              </w:rPr>
            </w:pPr>
            <w:r w:rsidRPr="005939E6">
              <w:rPr>
                <w:i/>
                <w:sz w:val="18"/>
              </w:rPr>
              <w:t>Oncorhynchus mykiss</w:t>
            </w:r>
          </w:p>
        </w:tc>
        <w:tc>
          <w:tcPr>
            <w:tcW w:w="1012" w:type="pct"/>
            <w:shd w:val="clear" w:color="auto" w:fill="auto"/>
          </w:tcPr>
          <w:p w14:paraId="7135AE42" w14:textId="77777777" w:rsidR="00D2558E" w:rsidRPr="005939E6" w:rsidRDefault="00D2558E" w:rsidP="0036577A">
            <w:pPr>
              <w:pStyle w:val="RepTable"/>
              <w:rPr>
                <w:sz w:val="18"/>
              </w:rPr>
            </w:pPr>
            <w:r w:rsidRPr="005939E6">
              <w:rPr>
                <w:sz w:val="18"/>
              </w:rPr>
              <w:t>Prothioconazole</w:t>
            </w:r>
          </w:p>
          <w:p w14:paraId="336B0BB8" w14:textId="77777777" w:rsidR="00D2558E" w:rsidRPr="005939E6" w:rsidRDefault="00D2558E" w:rsidP="0036577A">
            <w:pPr>
              <w:pStyle w:val="RepTable"/>
              <w:rPr>
                <w:sz w:val="18"/>
              </w:rPr>
            </w:pPr>
            <w:r w:rsidRPr="005939E6">
              <w:rPr>
                <w:sz w:val="18"/>
              </w:rPr>
              <w:t>(EC 250)</w:t>
            </w:r>
          </w:p>
        </w:tc>
        <w:tc>
          <w:tcPr>
            <w:tcW w:w="1010" w:type="pct"/>
            <w:shd w:val="clear" w:color="auto" w:fill="auto"/>
          </w:tcPr>
          <w:p w14:paraId="2CAD617E" w14:textId="77777777" w:rsidR="00D2558E" w:rsidRPr="005939E6" w:rsidRDefault="00D2558E" w:rsidP="0036577A">
            <w:pPr>
              <w:pStyle w:val="RepTable"/>
              <w:rPr>
                <w:sz w:val="18"/>
              </w:rPr>
            </w:pPr>
            <w:r w:rsidRPr="005939E6">
              <w:rPr>
                <w:sz w:val="18"/>
              </w:rPr>
              <w:t>Acute</w:t>
            </w:r>
          </w:p>
        </w:tc>
        <w:tc>
          <w:tcPr>
            <w:tcW w:w="1013" w:type="pct"/>
            <w:shd w:val="clear" w:color="auto" w:fill="auto"/>
          </w:tcPr>
          <w:p w14:paraId="1281FBD6" w14:textId="77777777" w:rsidR="00D2558E" w:rsidRPr="005939E6" w:rsidRDefault="00D2558E" w:rsidP="0036577A">
            <w:pPr>
              <w:pStyle w:val="RepTable"/>
              <w:rPr>
                <w:sz w:val="18"/>
              </w:rPr>
            </w:pPr>
            <w:r w:rsidRPr="005939E6">
              <w:rPr>
                <w:sz w:val="18"/>
              </w:rPr>
              <w:t>LC</w:t>
            </w:r>
            <w:r w:rsidRPr="005939E6">
              <w:rPr>
                <w:sz w:val="18"/>
                <w:vertAlign w:val="subscript"/>
              </w:rPr>
              <w:t>50</w:t>
            </w:r>
            <w:r w:rsidRPr="005939E6">
              <w:rPr>
                <w:sz w:val="18"/>
              </w:rPr>
              <w:t xml:space="preserve"> = 1.00 mg a.s./L</w:t>
            </w:r>
          </w:p>
        </w:tc>
        <w:tc>
          <w:tcPr>
            <w:tcW w:w="1013" w:type="pct"/>
            <w:shd w:val="clear" w:color="auto" w:fill="auto"/>
          </w:tcPr>
          <w:p w14:paraId="1FA70B26" w14:textId="77777777" w:rsidR="00D2558E" w:rsidRPr="005939E6" w:rsidRDefault="00D2558E" w:rsidP="0036577A">
            <w:pPr>
              <w:pStyle w:val="RepTable"/>
              <w:rPr>
                <w:sz w:val="18"/>
              </w:rPr>
            </w:pPr>
            <w:r w:rsidRPr="005939E6">
              <w:rPr>
                <w:sz w:val="18"/>
              </w:rPr>
              <w:t>EFSA Scientific Report (2007)</w:t>
            </w:r>
          </w:p>
        </w:tc>
      </w:tr>
      <w:tr w:rsidR="00D2558E" w:rsidRPr="005939E6" w14:paraId="44BC3078" w14:textId="77777777" w:rsidTr="009D6E9B">
        <w:tc>
          <w:tcPr>
            <w:tcW w:w="950" w:type="pct"/>
            <w:shd w:val="clear" w:color="auto" w:fill="auto"/>
          </w:tcPr>
          <w:p w14:paraId="102A3764" w14:textId="77777777" w:rsidR="00D2558E" w:rsidRPr="005939E6" w:rsidRDefault="00D2558E" w:rsidP="0036577A">
            <w:pPr>
              <w:pStyle w:val="RepTable"/>
              <w:rPr>
                <w:i/>
                <w:sz w:val="18"/>
              </w:rPr>
            </w:pPr>
            <w:r w:rsidRPr="005939E6">
              <w:rPr>
                <w:i/>
                <w:sz w:val="18"/>
              </w:rPr>
              <w:t>Lepomis macrochirus</w:t>
            </w:r>
          </w:p>
        </w:tc>
        <w:tc>
          <w:tcPr>
            <w:tcW w:w="1012" w:type="pct"/>
            <w:shd w:val="clear" w:color="auto" w:fill="auto"/>
          </w:tcPr>
          <w:p w14:paraId="3E9B9EBE" w14:textId="77777777" w:rsidR="00D2558E" w:rsidRPr="005939E6" w:rsidRDefault="00D2558E" w:rsidP="0036577A">
            <w:pPr>
              <w:pStyle w:val="RepTable"/>
              <w:rPr>
                <w:sz w:val="18"/>
              </w:rPr>
            </w:pPr>
            <w:r w:rsidRPr="005939E6">
              <w:rPr>
                <w:sz w:val="18"/>
              </w:rPr>
              <w:t>Prothioconazole</w:t>
            </w:r>
          </w:p>
        </w:tc>
        <w:tc>
          <w:tcPr>
            <w:tcW w:w="1010" w:type="pct"/>
            <w:shd w:val="clear" w:color="auto" w:fill="auto"/>
          </w:tcPr>
          <w:p w14:paraId="7325A754" w14:textId="77777777" w:rsidR="00D2558E" w:rsidRPr="005939E6" w:rsidRDefault="00D2558E" w:rsidP="0036577A">
            <w:pPr>
              <w:pStyle w:val="RepTable"/>
              <w:rPr>
                <w:sz w:val="18"/>
              </w:rPr>
            </w:pPr>
            <w:r w:rsidRPr="005939E6">
              <w:rPr>
                <w:sz w:val="18"/>
              </w:rPr>
              <w:t>Acute</w:t>
            </w:r>
          </w:p>
        </w:tc>
        <w:tc>
          <w:tcPr>
            <w:tcW w:w="1013" w:type="pct"/>
            <w:shd w:val="clear" w:color="auto" w:fill="auto"/>
          </w:tcPr>
          <w:p w14:paraId="06912639" w14:textId="77777777" w:rsidR="00D2558E" w:rsidRPr="005939E6" w:rsidRDefault="00D2558E" w:rsidP="0036577A">
            <w:pPr>
              <w:pStyle w:val="RepTable"/>
              <w:rPr>
                <w:sz w:val="18"/>
              </w:rPr>
            </w:pPr>
            <w:r w:rsidRPr="005939E6">
              <w:rPr>
                <w:sz w:val="18"/>
              </w:rPr>
              <w:t>LC</w:t>
            </w:r>
            <w:r w:rsidRPr="005939E6">
              <w:rPr>
                <w:sz w:val="18"/>
                <w:vertAlign w:val="subscript"/>
              </w:rPr>
              <w:t>50</w:t>
            </w:r>
            <w:r w:rsidRPr="005939E6">
              <w:rPr>
                <w:sz w:val="18"/>
              </w:rPr>
              <w:t xml:space="preserve"> = 4.59 mg a.s./L</w:t>
            </w:r>
          </w:p>
        </w:tc>
        <w:tc>
          <w:tcPr>
            <w:tcW w:w="1013" w:type="pct"/>
            <w:shd w:val="clear" w:color="auto" w:fill="auto"/>
          </w:tcPr>
          <w:p w14:paraId="097410FB" w14:textId="77777777" w:rsidR="00D2558E" w:rsidRPr="005939E6" w:rsidRDefault="00D2558E" w:rsidP="0036577A">
            <w:pPr>
              <w:pStyle w:val="RepTable"/>
              <w:rPr>
                <w:sz w:val="18"/>
              </w:rPr>
            </w:pPr>
            <w:r w:rsidRPr="005939E6">
              <w:rPr>
                <w:sz w:val="18"/>
              </w:rPr>
              <w:t>EFSA Scientific Report (2007)</w:t>
            </w:r>
          </w:p>
        </w:tc>
      </w:tr>
      <w:tr w:rsidR="00D2558E" w:rsidRPr="005939E6" w14:paraId="1113E5C7" w14:textId="77777777" w:rsidTr="009D6E9B">
        <w:tc>
          <w:tcPr>
            <w:tcW w:w="950" w:type="pct"/>
            <w:shd w:val="clear" w:color="auto" w:fill="auto"/>
          </w:tcPr>
          <w:p w14:paraId="029C49C8" w14:textId="77777777" w:rsidR="00D2558E" w:rsidRPr="005939E6" w:rsidRDefault="00D2558E" w:rsidP="0036577A">
            <w:pPr>
              <w:pStyle w:val="RepTable"/>
              <w:rPr>
                <w:i/>
                <w:sz w:val="18"/>
              </w:rPr>
            </w:pPr>
            <w:r w:rsidRPr="005939E6">
              <w:rPr>
                <w:i/>
                <w:sz w:val="18"/>
              </w:rPr>
              <w:t>Cyprinus carpio</w:t>
            </w:r>
          </w:p>
        </w:tc>
        <w:tc>
          <w:tcPr>
            <w:tcW w:w="1012" w:type="pct"/>
            <w:shd w:val="clear" w:color="auto" w:fill="auto"/>
          </w:tcPr>
          <w:p w14:paraId="40C73D7F" w14:textId="77777777" w:rsidR="00D2558E" w:rsidRPr="005939E6" w:rsidRDefault="00D2558E" w:rsidP="0036577A">
            <w:pPr>
              <w:pStyle w:val="RepTable"/>
              <w:rPr>
                <w:sz w:val="18"/>
              </w:rPr>
            </w:pPr>
            <w:r w:rsidRPr="005939E6">
              <w:rPr>
                <w:sz w:val="18"/>
              </w:rPr>
              <w:t>Prothioconazole</w:t>
            </w:r>
          </w:p>
        </w:tc>
        <w:tc>
          <w:tcPr>
            <w:tcW w:w="1010" w:type="pct"/>
            <w:shd w:val="clear" w:color="auto" w:fill="auto"/>
          </w:tcPr>
          <w:p w14:paraId="368F01B0" w14:textId="77777777" w:rsidR="00D2558E" w:rsidRPr="005939E6" w:rsidRDefault="00D2558E" w:rsidP="0036577A">
            <w:pPr>
              <w:pStyle w:val="RepTable"/>
              <w:rPr>
                <w:sz w:val="18"/>
              </w:rPr>
            </w:pPr>
            <w:r w:rsidRPr="005939E6">
              <w:rPr>
                <w:sz w:val="18"/>
              </w:rPr>
              <w:t>Acute</w:t>
            </w:r>
          </w:p>
        </w:tc>
        <w:tc>
          <w:tcPr>
            <w:tcW w:w="1013" w:type="pct"/>
            <w:shd w:val="clear" w:color="auto" w:fill="auto"/>
          </w:tcPr>
          <w:p w14:paraId="27409189" w14:textId="77777777" w:rsidR="00D2558E" w:rsidRPr="005939E6" w:rsidRDefault="00D2558E" w:rsidP="0036577A">
            <w:pPr>
              <w:pStyle w:val="RepTable"/>
              <w:rPr>
                <w:sz w:val="18"/>
              </w:rPr>
            </w:pPr>
            <w:r w:rsidRPr="005939E6">
              <w:rPr>
                <w:sz w:val="18"/>
              </w:rPr>
              <w:t>LC</w:t>
            </w:r>
            <w:r w:rsidRPr="005939E6">
              <w:rPr>
                <w:sz w:val="18"/>
                <w:vertAlign w:val="subscript"/>
              </w:rPr>
              <w:t>50</w:t>
            </w:r>
            <w:r w:rsidRPr="005939E6">
              <w:rPr>
                <w:sz w:val="18"/>
              </w:rPr>
              <w:t xml:space="preserve"> = 6.91 mg a.s./L</w:t>
            </w:r>
          </w:p>
        </w:tc>
        <w:tc>
          <w:tcPr>
            <w:tcW w:w="1013" w:type="pct"/>
            <w:shd w:val="clear" w:color="auto" w:fill="auto"/>
          </w:tcPr>
          <w:p w14:paraId="731BEB04" w14:textId="77777777" w:rsidR="00D2558E" w:rsidRPr="005939E6" w:rsidRDefault="00D2558E" w:rsidP="0036577A">
            <w:pPr>
              <w:pStyle w:val="RepTable"/>
              <w:rPr>
                <w:sz w:val="18"/>
              </w:rPr>
            </w:pPr>
            <w:r w:rsidRPr="005939E6">
              <w:rPr>
                <w:sz w:val="18"/>
              </w:rPr>
              <w:t>EFSA Scientific Report (2007)</w:t>
            </w:r>
          </w:p>
        </w:tc>
      </w:tr>
      <w:tr w:rsidR="00D2558E" w:rsidRPr="005939E6" w14:paraId="3DF5F2B8" w14:textId="77777777" w:rsidTr="009D6E9B">
        <w:tc>
          <w:tcPr>
            <w:tcW w:w="950" w:type="pct"/>
            <w:shd w:val="clear" w:color="auto" w:fill="auto"/>
          </w:tcPr>
          <w:p w14:paraId="4362B75E" w14:textId="77777777" w:rsidR="00D2558E" w:rsidRPr="005939E6" w:rsidRDefault="00D2558E" w:rsidP="0036577A">
            <w:pPr>
              <w:pStyle w:val="RepTable"/>
              <w:rPr>
                <w:i/>
                <w:sz w:val="18"/>
              </w:rPr>
            </w:pPr>
            <w:r w:rsidRPr="005939E6">
              <w:rPr>
                <w:i/>
                <w:sz w:val="18"/>
              </w:rPr>
              <w:t>Cyprinus carpio</w:t>
            </w:r>
          </w:p>
        </w:tc>
        <w:tc>
          <w:tcPr>
            <w:tcW w:w="1012" w:type="pct"/>
            <w:shd w:val="clear" w:color="auto" w:fill="auto"/>
          </w:tcPr>
          <w:p w14:paraId="3D217434" w14:textId="77777777" w:rsidR="00D2558E" w:rsidRPr="005939E6" w:rsidRDefault="00D2558E" w:rsidP="0036577A">
            <w:pPr>
              <w:pStyle w:val="RepTable"/>
              <w:rPr>
                <w:sz w:val="18"/>
              </w:rPr>
            </w:pPr>
            <w:r w:rsidRPr="005939E6">
              <w:rPr>
                <w:sz w:val="18"/>
              </w:rPr>
              <w:t>Prothioconazole</w:t>
            </w:r>
          </w:p>
          <w:p w14:paraId="4773CDAD" w14:textId="77777777" w:rsidR="00D2558E" w:rsidRPr="005939E6" w:rsidRDefault="00D2558E" w:rsidP="0036577A">
            <w:pPr>
              <w:pStyle w:val="RepTable"/>
              <w:rPr>
                <w:sz w:val="18"/>
              </w:rPr>
            </w:pPr>
            <w:r w:rsidRPr="005939E6">
              <w:rPr>
                <w:sz w:val="18"/>
              </w:rPr>
              <w:t>(EC250)</w:t>
            </w:r>
          </w:p>
        </w:tc>
        <w:tc>
          <w:tcPr>
            <w:tcW w:w="1010" w:type="pct"/>
            <w:shd w:val="clear" w:color="auto" w:fill="auto"/>
          </w:tcPr>
          <w:p w14:paraId="40A63712" w14:textId="77777777" w:rsidR="00D2558E" w:rsidRPr="005939E6" w:rsidRDefault="00D2558E" w:rsidP="0036577A">
            <w:pPr>
              <w:pStyle w:val="RepTable"/>
              <w:rPr>
                <w:sz w:val="18"/>
              </w:rPr>
            </w:pPr>
            <w:r w:rsidRPr="005939E6">
              <w:rPr>
                <w:sz w:val="18"/>
              </w:rPr>
              <w:t>Acute</w:t>
            </w:r>
          </w:p>
        </w:tc>
        <w:tc>
          <w:tcPr>
            <w:tcW w:w="1013" w:type="pct"/>
            <w:shd w:val="clear" w:color="auto" w:fill="auto"/>
          </w:tcPr>
          <w:p w14:paraId="439B837B" w14:textId="77777777" w:rsidR="00D2558E" w:rsidRPr="005939E6" w:rsidRDefault="00D2558E" w:rsidP="0036577A">
            <w:pPr>
              <w:pStyle w:val="RepTable"/>
              <w:rPr>
                <w:sz w:val="18"/>
              </w:rPr>
            </w:pPr>
            <w:r w:rsidRPr="005939E6">
              <w:rPr>
                <w:sz w:val="18"/>
              </w:rPr>
              <w:t>LC</w:t>
            </w:r>
            <w:r w:rsidRPr="005939E6">
              <w:rPr>
                <w:sz w:val="18"/>
                <w:vertAlign w:val="subscript"/>
              </w:rPr>
              <w:t>50</w:t>
            </w:r>
            <w:r w:rsidRPr="005939E6">
              <w:rPr>
                <w:sz w:val="18"/>
              </w:rPr>
              <w:t xml:space="preserve"> = 3.72 mg a.s./L</w:t>
            </w:r>
          </w:p>
        </w:tc>
        <w:tc>
          <w:tcPr>
            <w:tcW w:w="1013" w:type="pct"/>
            <w:shd w:val="clear" w:color="auto" w:fill="auto"/>
          </w:tcPr>
          <w:p w14:paraId="400FECA3" w14:textId="77777777" w:rsidR="00D2558E" w:rsidRPr="005939E6" w:rsidRDefault="00D2558E" w:rsidP="0036577A">
            <w:pPr>
              <w:pStyle w:val="RepTable"/>
              <w:rPr>
                <w:sz w:val="18"/>
              </w:rPr>
            </w:pPr>
            <w:r w:rsidRPr="005939E6">
              <w:rPr>
                <w:sz w:val="18"/>
              </w:rPr>
              <w:t>EFSA Scientific Report (2007)</w:t>
            </w:r>
          </w:p>
        </w:tc>
      </w:tr>
    </w:tbl>
    <w:p w14:paraId="1F6D5DF4" w14:textId="77777777" w:rsidR="00D2558E" w:rsidRPr="005939E6" w:rsidRDefault="00D2558E" w:rsidP="001B6307">
      <w:pPr>
        <w:tabs>
          <w:tab w:val="left" w:pos="360"/>
        </w:tabs>
        <w:spacing w:line="280" w:lineRule="exact"/>
        <w:jc w:val="both"/>
        <w:rPr>
          <w:lang w:eastAsia="en-US"/>
        </w:rPr>
      </w:pPr>
    </w:p>
    <w:p w14:paraId="41BA1CB4" w14:textId="77777777" w:rsidR="00485FB6" w:rsidRPr="005939E6" w:rsidRDefault="00485FB6" w:rsidP="00485FB6">
      <w:pPr>
        <w:tabs>
          <w:tab w:val="left" w:pos="720"/>
        </w:tabs>
        <w:spacing w:line="280" w:lineRule="exact"/>
        <w:jc w:val="both"/>
        <w:rPr>
          <w:bCs/>
          <w:color w:val="000000"/>
          <w:lang w:eastAsia="en-US"/>
        </w:rPr>
      </w:pPr>
      <w:r w:rsidRPr="005939E6">
        <w:rPr>
          <w:bCs/>
          <w:color w:val="000000"/>
          <w:lang w:eastAsia="en-US"/>
        </w:rPr>
        <w:t>As a conservative approach, in the table below please find the risk assessment for the lowest fish acute endpoint considering the formulated products in EFSA Scientific Report (2007): 1.00 mg a.s./L. In accordance with Article 62 of Regulation (EC) No 1107/2009, the acute risk assessment for fish is considered covered by this.</w:t>
      </w:r>
    </w:p>
    <w:p w14:paraId="1BEBEEAC" w14:textId="77777777" w:rsidR="00485FB6" w:rsidRPr="005939E6" w:rsidRDefault="00485FB6" w:rsidP="001B6307">
      <w:pPr>
        <w:tabs>
          <w:tab w:val="left" w:pos="360"/>
        </w:tabs>
        <w:spacing w:line="280" w:lineRule="exact"/>
        <w:jc w:val="both"/>
        <w:rPr>
          <w:lang w:eastAsia="en-US"/>
        </w:rPr>
      </w:pPr>
    </w:p>
    <w:tbl>
      <w:tblPr>
        <w:tblW w:w="2843"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664"/>
        <w:gridCol w:w="1614"/>
        <w:gridCol w:w="2037"/>
      </w:tblGrid>
      <w:tr w:rsidR="009D6E9B" w:rsidRPr="005939E6" w14:paraId="33B67E52" w14:textId="77777777" w:rsidTr="00820D82">
        <w:trPr>
          <w:cantSplit/>
          <w:tblHeader/>
        </w:trPr>
        <w:tc>
          <w:tcPr>
            <w:tcW w:w="1566" w:type="pct"/>
            <w:shd w:val="clear" w:color="auto" w:fill="auto"/>
            <w:vAlign w:val="center"/>
          </w:tcPr>
          <w:p w14:paraId="453008B0" w14:textId="77777777" w:rsidR="009D6E9B" w:rsidRPr="005939E6" w:rsidRDefault="009D6E9B" w:rsidP="0036577A">
            <w:pPr>
              <w:pStyle w:val="RepTableBold"/>
              <w:rPr>
                <w:lang w:val="en-GB"/>
              </w:rPr>
            </w:pPr>
            <w:r w:rsidRPr="005939E6">
              <w:rPr>
                <w:lang w:val="en-GB"/>
              </w:rPr>
              <w:t>Group</w:t>
            </w:r>
          </w:p>
        </w:tc>
        <w:tc>
          <w:tcPr>
            <w:tcW w:w="1518" w:type="pct"/>
            <w:tcBorders>
              <w:bottom w:val="nil"/>
            </w:tcBorders>
            <w:shd w:val="clear" w:color="auto" w:fill="auto"/>
            <w:vAlign w:val="center"/>
          </w:tcPr>
          <w:p w14:paraId="5ECA175C" w14:textId="77777777" w:rsidR="009D6E9B" w:rsidRPr="005939E6" w:rsidRDefault="009D6E9B" w:rsidP="0036577A">
            <w:pPr>
              <w:pStyle w:val="RepTable"/>
            </w:pPr>
          </w:p>
        </w:tc>
        <w:tc>
          <w:tcPr>
            <w:tcW w:w="1916" w:type="pct"/>
            <w:shd w:val="clear" w:color="auto" w:fill="auto"/>
            <w:vAlign w:val="center"/>
          </w:tcPr>
          <w:p w14:paraId="09EF12F2" w14:textId="77777777" w:rsidR="009D6E9B" w:rsidRPr="005939E6" w:rsidRDefault="009D6E9B" w:rsidP="0036577A">
            <w:pPr>
              <w:pStyle w:val="RepTableBold"/>
              <w:rPr>
                <w:lang w:val="en-GB"/>
              </w:rPr>
            </w:pPr>
            <w:r w:rsidRPr="005939E6">
              <w:rPr>
                <w:lang w:val="en-GB"/>
              </w:rPr>
              <w:t>Fish acute</w:t>
            </w:r>
          </w:p>
        </w:tc>
      </w:tr>
      <w:tr w:rsidR="009D6E9B" w:rsidRPr="005939E6" w14:paraId="7520AF36" w14:textId="77777777" w:rsidTr="00820D82">
        <w:trPr>
          <w:cantSplit/>
        </w:trPr>
        <w:tc>
          <w:tcPr>
            <w:tcW w:w="1566" w:type="pct"/>
            <w:shd w:val="clear" w:color="auto" w:fill="auto"/>
            <w:vAlign w:val="center"/>
          </w:tcPr>
          <w:p w14:paraId="7B18D04D" w14:textId="77777777" w:rsidR="009D6E9B" w:rsidRPr="005939E6" w:rsidRDefault="009D6E9B" w:rsidP="0036577A">
            <w:pPr>
              <w:pStyle w:val="RepTableBold"/>
              <w:rPr>
                <w:lang w:val="en-GB"/>
              </w:rPr>
            </w:pPr>
            <w:r w:rsidRPr="005939E6">
              <w:rPr>
                <w:lang w:val="en-GB"/>
              </w:rPr>
              <w:t>Test species</w:t>
            </w:r>
          </w:p>
        </w:tc>
        <w:tc>
          <w:tcPr>
            <w:tcW w:w="1518" w:type="pct"/>
            <w:tcBorders>
              <w:top w:val="nil"/>
              <w:bottom w:val="nil"/>
            </w:tcBorders>
            <w:shd w:val="clear" w:color="auto" w:fill="auto"/>
            <w:vAlign w:val="center"/>
          </w:tcPr>
          <w:p w14:paraId="01FC02E0" w14:textId="77777777" w:rsidR="009D6E9B" w:rsidRPr="00B4341D" w:rsidRDefault="009D6E9B" w:rsidP="0036577A">
            <w:pPr>
              <w:pStyle w:val="RepTable"/>
            </w:pPr>
          </w:p>
        </w:tc>
        <w:tc>
          <w:tcPr>
            <w:tcW w:w="1916" w:type="pct"/>
            <w:shd w:val="clear" w:color="auto" w:fill="auto"/>
            <w:vAlign w:val="center"/>
          </w:tcPr>
          <w:p w14:paraId="3C070A3E" w14:textId="77777777" w:rsidR="009D6E9B" w:rsidRPr="00B4341D" w:rsidRDefault="009D6E9B" w:rsidP="0036577A">
            <w:pPr>
              <w:pStyle w:val="RepTableBold"/>
              <w:rPr>
                <w:lang w:val="en-GB"/>
              </w:rPr>
            </w:pPr>
            <w:r w:rsidRPr="00B4341D">
              <w:rPr>
                <w:i/>
                <w:iCs/>
                <w:lang w:val="en-GB"/>
              </w:rPr>
              <w:t>Oncorhynchus mykiss</w:t>
            </w:r>
          </w:p>
        </w:tc>
      </w:tr>
      <w:tr w:rsidR="009D6E9B" w:rsidRPr="005939E6" w14:paraId="1665FBDC" w14:textId="77777777" w:rsidTr="00820D82">
        <w:trPr>
          <w:cantSplit/>
        </w:trPr>
        <w:tc>
          <w:tcPr>
            <w:tcW w:w="1566" w:type="pct"/>
            <w:tcBorders>
              <w:bottom w:val="nil"/>
            </w:tcBorders>
            <w:shd w:val="clear" w:color="auto" w:fill="auto"/>
            <w:vAlign w:val="center"/>
          </w:tcPr>
          <w:p w14:paraId="01EE8E6D" w14:textId="77777777" w:rsidR="009D6E9B" w:rsidRPr="005939E6" w:rsidRDefault="009D6E9B" w:rsidP="0036577A">
            <w:pPr>
              <w:pStyle w:val="RepTableBold"/>
              <w:rPr>
                <w:lang w:val="en-GB"/>
              </w:rPr>
            </w:pPr>
            <w:r w:rsidRPr="005939E6">
              <w:rPr>
                <w:lang w:val="en-GB"/>
              </w:rPr>
              <w:t>Endpoint</w:t>
            </w:r>
          </w:p>
        </w:tc>
        <w:tc>
          <w:tcPr>
            <w:tcW w:w="1518" w:type="pct"/>
            <w:tcBorders>
              <w:top w:val="nil"/>
              <w:bottom w:val="nil"/>
            </w:tcBorders>
            <w:shd w:val="clear" w:color="auto" w:fill="auto"/>
            <w:vAlign w:val="center"/>
          </w:tcPr>
          <w:p w14:paraId="37DA9CFA" w14:textId="77777777" w:rsidR="009D6E9B" w:rsidRPr="00B4341D" w:rsidRDefault="009D6E9B" w:rsidP="0036577A">
            <w:pPr>
              <w:pStyle w:val="RepTable"/>
              <w:keepNext/>
              <w:keepLines/>
              <w:jc w:val="center"/>
            </w:pPr>
          </w:p>
        </w:tc>
        <w:tc>
          <w:tcPr>
            <w:tcW w:w="1916" w:type="pct"/>
            <w:tcBorders>
              <w:bottom w:val="nil"/>
            </w:tcBorders>
            <w:shd w:val="clear" w:color="auto" w:fill="auto"/>
            <w:vAlign w:val="center"/>
          </w:tcPr>
          <w:p w14:paraId="58C4F132" w14:textId="77777777" w:rsidR="009D6E9B" w:rsidRPr="00B4341D" w:rsidRDefault="009D6E9B" w:rsidP="0036577A">
            <w:pPr>
              <w:pStyle w:val="RepTable"/>
            </w:pPr>
            <w:r w:rsidRPr="00B4341D">
              <w:t>LC</w:t>
            </w:r>
            <w:r w:rsidRPr="00B4341D">
              <w:rPr>
                <w:vertAlign w:val="subscript"/>
              </w:rPr>
              <w:t>50</w:t>
            </w:r>
          </w:p>
        </w:tc>
      </w:tr>
      <w:tr w:rsidR="009D6E9B" w:rsidRPr="005939E6" w14:paraId="06E84310" w14:textId="77777777" w:rsidTr="00820D82">
        <w:trPr>
          <w:cantSplit/>
        </w:trPr>
        <w:tc>
          <w:tcPr>
            <w:tcW w:w="1566" w:type="pct"/>
            <w:tcBorders>
              <w:top w:val="nil"/>
            </w:tcBorders>
            <w:shd w:val="clear" w:color="auto" w:fill="auto"/>
            <w:vAlign w:val="center"/>
          </w:tcPr>
          <w:p w14:paraId="617BE197" w14:textId="77777777" w:rsidR="009D6E9B" w:rsidRPr="005939E6" w:rsidRDefault="009D6E9B" w:rsidP="0036577A">
            <w:pPr>
              <w:pStyle w:val="RepTableBold"/>
              <w:rPr>
                <w:lang w:val="en-GB"/>
              </w:rPr>
            </w:pPr>
            <w:r w:rsidRPr="005939E6">
              <w:rPr>
                <w:lang w:val="en-GB"/>
              </w:rPr>
              <w:lastRenderedPageBreak/>
              <w:t>(µg/L)</w:t>
            </w:r>
          </w:p>
        </w:tc>
        <w:tc>
          <w:tcPr>
            <w:tcW w:w="1518" w:type="pct"/>
            <w:tcBorders>
              <w:top w:val="nil"/>
              <w:bottom w:val="nil"/>
            </w:tcBorders>
            <w:shd w:val="clear" w:color="auto" w:fill="auto"/>
            <w:vAlign w:val="center"/>
          </w:tcPr>
          <w:p w14:paraId="688A404F" w14:textId="77777777" w:rsidR="009D6E9B" w:rsidRPr="00B4341D" w:rsidRDefault="009D6E9B" w:rsidP="0036577A">
            <w:pPr>
              <w:pStyle w:val="RepTable"/>
              <w:keepNext/>
              <w:keepLines/>
              <w:jc w:val="center"/>
            </w:pPr>
          </w:p>
        </w:tc>
        <w:tc>
          <w:tcPr>
            <w:tcW w:w="1916" w:type="pct"/>
            <w:tcBorders>
              <w:top w:val="nil"/>
            </w:tcBorders>
            <w:shd w:val="clear" w:color="auto" w:fill="auto"/>
            <w:vAlign w:val="center"/>
          </w:tcPr>
          <w:p w14:paraId="1AD20A77" w14:textId="77777777" w:rsidR="009D6E9B" w:rsidRPr="00B4341D" w:rsidRDefault="009D6E9B" w:rsidP="0036577A">
            <w:pPr>
              <w:pStyle w:val="RepTable"/>
            </w:pPr>
            <w:r w:rsidRPr="00B4341D">
              <w:t>1000</w:t>
            </w:r>
          </w:p>
        </w:tc>
      </w:tr>
      <w:tr w:rsidR="009D6E9B" w:rsidRPr="005939E6" w14:paraId="405F6A64" w14:textId="77777777" w:rsidTr="00820D82">
        <w:trPr>
          <w:cantSplit/>
        </w:trPr>
        <w:tc>
          <w:tcPr>
            <w:tcW w:w="1566" w:type="pct"/>
            <w:shd w:val="clear" w:color="auto" w:fill="auto"/>
            <w:vAlign w:val="center"/>
          </w:tcPr>
          <w:p w14:paraId="17616966" w14:textId="77777777" w:rsidR="009D6E9B" w:rsidRPr="005939E6" w:rsidRDefault="009D6E9B" w:rsidP="0036577A">
            <w:pPr>
              <w:pStyle w:val="RepTableBold"/>
              <w:rPr>
                <w:lang w:val="en-GB"/>
              </w:rPr>
            </w:pPr>
            <w:r w:rsidRPr="005939E6">
              <w:rPr>
                <w:lang w:val="en-GB"/>
              </w:rPr>
              <w:t>AF</w:t>
            </w:r>
          </w:p>
        </w:tc>
        <w:tc>
          <w:tcPr>
            <w:tcW w:w="1518" w:type="pct"/>
            <w:tcBorders>
              <w:top w:val="nil"/>
              <w:bottom w:val="nil"/>
            </w:tcBorders>
            <w:shd w:val="clear" w:color="auto" w:fill="auto"/>
            <w:vAlign w:val="center"/>
          </w:tcPr>
          <w:p w14:paraId="0F152475" w14:textId="77777777" w:rsidR="009D6E9B" w:rsidRPr="00B4341D" w:rsidRDefault="009D6E9B" w:rsidP="0036577A">
            <w:pPr>
              <w:pStyle w:val="RepTable"/>
              <w:keepNext/>
              <w:keepLines/>
              <w:jc w:val="center"/>
            </w:pPr>
          </w:p>
        </w:tc>
        <w:tc>
          <w:tcPr>
            <w:tcW w:w="1916" w:type="pct"/>
            <w:shd w:val="clear" w:color="auto" w:fill="auto"/>
            <w:vAlign w:val="center"/>
          </w:tcPr>
          <w:p w14:paraId="39244B09" w14:textId="77777777" w:rsidR="009D6E9B" w:rsidRPr="00B4341D" w:rsidRDefault="009D6E9B" w:rsidP="0036577A">
            <w:pPr>
              <w:pStyle w:val="RepTable"/>
            </w:pPr>
            <w:r w:rsidRPr="00B4341D">
              <w:t>100</w:t>
            </w:r>
          </w:p>
        </w:tc>
      </w:tr>
      <w:tr w:rsidR="009D6E9B" w:rsidRPr="005939E6" w14:paraId="5BF3148D" w14:textId="77777777" w:rsidTr="00820D82">
        <w:trPr>
          <w:cantSplit/>
        </w:trPr>
        <w:tc>
          <w:tcPr>
            <w:tcW w:w="1566" w:type="pct"/>
            <w:shd w:val="clear" w:color="auto" w:fill="auto"/>
            <w:vAlign w:val="center"/>
          </w:tcPr>
          <w:p w14:paraId="27815B2B" w14:textId="77777777" w:rsidR="009D6E9B" w:rsidRPr="005939E6" w:rsidRDefault="009D6E9B" w:rsidP="0036577A">
            <w:pPr>
              <w:pStyle w:val="RepTableBold"/>
              <w:rPr>
                <w:lang w:val="en-GB"/>
              </w:rPr>
            </w:pPr>
            <w:r w:rsidRPr="005939E6">
              <w:rPr>
                <w:lang w:val="en-GB"/>
              </w:rPr>
              <w:t>RAC (µg/L)</w:t>
            </w:r>
          </w:p>
        </w:tc>
        <w:tc>
          <w:tcPr>
            <w:tcW w:w="1518" w:type="pct"/>
            <w:tcBorders>
              <w:top w:val="nil"/>
            </w:tcBorders>
            <w:shd w:val="clear" w:color="auto" w:fill="auto"/>
            <w:vAlign w:val="center"/>
          </w:tcPr>
          <w:p w14:paraId="2893361F" w14:textId="77777777" w:rsidR="009D6E9B" w:rsidRPr="00B4341D" w:rsidRDefault="009D6E9B" w:rsidP="0036577A">
            <w:pPr>
              <w:pStyle w:val="RepTable"/>
              <w:keepNext/>
              <w:keepLines/>
              <w:jc w:val="center"/>
            </w:pPr>
          </w:p>
        </w:tc>
        <w:tc>
          <w:tcPr>
            <w:tcW w:w="1916" w:type="pct"/>
            <w:shd w:val="clear" w:color="auto" w:fill="auto"/>
            <w:vAlign w:val="center"/>
          </w:tcPr>
          <w:p w14:paraId="32901143" w14:textId="77777777" w:rsidR="009D6E9B" w:rsidRPr="00B4341D" w:rsidRDefault="009D6E9B" w:rsidP="0036577A">
            <w:pPr>
              <w:pStyle w:val="RepTable"/>
            </w:pPr>
            <w:r w:rsidRPr="00B4341D">
              <w:t>10</w:t>
            </w:r>
          </w:p>
        </w:tc>
      </w:tr>
      <w:tr w:rsidR="009D6E9B" w:rsidRPr="005939E6" w14:paraId="150E9D13" w14:textId="77777777" w:rsidTr="00820D82">
        <w:trPr>
          <w:cantSplit/>
        </w:trPr>
        <w:tc>
          <w:tcPr>
            <w:tcW w:w="5000" w:type="pct"/>
            <w:gridSpan w:val="3"/>
            <w:shd w:val="clear" w:color="auto" w:fill="auto"/>
            <w:vAlign w:val="center"/>
          </w:tcPr>
          <w:p w14:paraId="17683D91" w14:textId="77777777" w:rsidR="009D6E9B" w:rsidRPr="00B4341D" w:rsidRDefault="009D6E9B" w:rsidP="0036577A">
            <w:pPr>
              <w:pStyle w:val="RepTable"/>
              <w:jc w:val="center"/>
              <w:rPr>
                <w:b/>
                <w:i/>
                <w:u w:val="single"/>
              </w:rPr>
            </w:pPr>
            <w:r w:rsidRPr="00B4341D">
              <w:rPr>
                <w:b/>
                <w:i/>
                <w:u w:val="single"/>
              </w:rPr>
              <w:t>Winter Cereals</w:t>
            </w:r>
          </w:p>
        </w:tc>
      </w:tr>
      <w:tr w:rsidR="009D6E9B" w:rsidRPr="005939E6" w14:paraId="5C10DCB0" w14:textId="77777777" w:rsidTr="00820D82">
        <w:trPr>
          <w:cantSplit/>
        </w:trPr>
        <w:tc>
          <w:tcPr>
            <w:tcW w:w="1566" w:type="pct"/>
            <w:tcBorders>
              <w:bottom w:val="single" w:sz="4" w:space="0" w:color="auto"/>
            </w:tcBorders>
            <w:shd w:val="clear" w:color="auto" w:fill="auto"/>
            <w:vAlign w:val="center"/>
          </w:tcPr>
          <w:p w14:paraId="6CAC9A9F" w14:textId="77777777" w:rsidR="009D6E9B" w:rsidRPr="005939E6" w:rsidRDefault="009D6E9B" w:rsidP="0036577A">
            <w:pPr>
              <w:pStyle w:val="RepTableBold"/>
              <w:rPr>
                <w:lang w:val="en-GB"/>
              </w:rPr>
            </w:pPr>
            <w:r w:rsidRPr="005939E6">
              <w:rPr>
                <w:lang w:val="en-GB"/>
              </w:rPr>
              <w:t>FOCUS Scenario</w:t>
            </w:r>
          </w:p>
        </w:tc>
        <w:tc>
          <w:tcPr>
            <w:tcW w:w="1518" w:type="pct"/>
            <w:tcBorders>
              <w:bottom w:val="single" w:sz="4" w:space="0" w:color="auto"/>
            </w:tcBorders>
            <w:shd w:val="clear" w:color="auto" w:fill="auto"/>
            <w:vAlign w:val="center"/>
          </w:tcPr>
          <w:p w14:paraId="34B4B2DC" w14:textId="77777777" w:rsidR="009D6E9B" w:rsidRPr="00B4341D" w:rsidRDefault="009D6E9B" w:rsidP="0036577A">
            <w:pPr>
              <w:pStyle w:val="RepTableBold"/>
              <w:rPr>
                <w:lang w:val="fr-FR"/>
              </w:rPr>
            </w:pPr>
            <w:r w:rsidRPr="00B4341D">
              <w:rPr>
                <w:lang w:val="fr-FR"/>
              </w:rPr>
              <w:t xml:space="preserve">PEC </w:t>
            </w:r>
            <w:r w:rsidRPr="00B4341D">
              <w:rPr>
                <w:vertAlign w:val="subscript"/>
                <w:lang w:val="fr-FR"/>
              </w:rPr>
              <w:t>gl-max</w:t>
            </w:r>
            <w:r w:rsidRPr="00B4341D">
              <w:rPr>
                <w:lang w:val="fr-FR"/>
              </w:rPr>
              <w:t xml:space="preserve"> (µg/L)</w:t>
            </w:r>
          </w:p>
        </w:tc>
        <w:tc>
          <w:tcPr>
            <w:tcW w:w="1916" w:type="pct"/>
            <w:tcBorders>
              <w:bottom w:val="single" w:sz="4" w:space="0" w:color="auto"/>
            </w:tcBorders>
            <w:shd w:val="clear" w:color="auto" w:fill="auto"/>
            <w:vAlign w:val="center"/>
          </w:tcPr>
          <w:p w14:paraId="133E6762" w14:textId="77777777" w:rsidR="009D6E9B" w:rsidRPr="00B4341D" w:rsidRDefault="00320F45" w:rsidP="0036577A">
            <w:pPr>
              <w:pStyle w:val="RepTable"/>
              <w:keepNext/>
              <w:keepLines/>
              <w:jc w:val="center"/>
              <w:rPr>
                <w:lang w:val="fr-FR"/>
              </w:rPr>
            </w:pPr>
            <w:r w:rsidRPr="00B4341D">
              <w:rPr>
                <w:lang w:val="fr-FR"/>
              </w:rPr>
              <w:t>PEC/RAC</w:t>
            </w:r>
          </w:p>
        </w:tc>
      </w:tr>
      <w:tr w:rsidR="009D6E9B" w:rsidRPr="005939E6" w14:paraId="45FAA5FB" w14:textId="77777777" w:rsidTr="00820D82">
        <w:trPr>
          <w:cantSplit/>
        </w:trPr>
        <w:tc>
          <w:tcPr>
            <w:tcW w:w="1566" w:type="pct"/>
            <w:tcBorders>
              <w:right w:val="nil"/>
            </w:tcBorders>
            <w:shd w:val="clear" w:color="auto" w:fill="auto"/>
            <w:vAlign w:val="center"/>
          </w:tcPr>
          <w:p w14:paraId="0DEF2DB9" w14:textId="77777777" w:rsidR="009D6E9B" w:rsidRPr="005939E6" w:rsidRDefault="009D6E9B" w:rsidP="0036577A">
            <w:pPr>
              <w:pStyle w:val="RepTableBold"/>
              <w:rPr>
                <w:lang w:val="en-GB"/>
              </w:rPr>
            </w:pPr>
            <w:r w:rsidRPr="005939E6">
              <w:rPr>
                <w:lang w:val="en-GB"/>
              </w:rPr>
              <w:t>Step 1</w:t>
            </w:r>
          </w:p>
        </w:tc>
        <w:tc>
          <w:tcPr>
            <w:tcW w:w="1518" w:type="pct"/>
            <w:tcBorders>
              <w:left w:val="nil"/>
              <w:right w:val="nil"/>
            </w:tcBorders>
            <w:shd w:val="clear" w:color="auto" w:fill="auto"/>
            <w:vAlign w:val="center"/>
          </w:tcPr>
          <w:p w14:paraId="2BB9C742"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111DF989" w14:textId="77777777" w:rsidR="009D6E9B" w:rsidRPr="00B4341D" w:rsidRDefault="009D6E9B" w:rsidP="0036577A">
            <w:pPr>
              <w:pStyle w:val="RepTable"/>
              <w:keepNext/>
              <w:keepLines/>
              <w:jc w:val="center"/>
            </w:pPr>
          </w:p>
        </w:tc>
      </w:tr>
      <w:tr w:rsidR="009D6E9B" w:rsidRPr="005939E6" w14:paraId="22344995" w14:textId="77777777" w:rsidTr="00820D82">
        <w:trPr>
          <w:cantSplit/>
        </w:trPr>
        <w:tc>
          <w:tcPr>
            <w:tcW w:w="1566" w:type="pct"/>
            <w:tcBorders>
              <w:bottom w:val="single" w:sz="4" w:space="0" w:color="auto"/>
            </w:tcBorders>
            <w:shd w:val="clear" w:color="auto" w:fill="auto"/>
            <w:vAlign w:val="center"/>
          </w:tcPr>
          <w:p w14:paraId="3BBE6447" w14:textId="77777777" w:rsidR="009D6E9B" w:rsidRPr="005939E6" w:rsidRDefault="009D6E9B" w:rsidP="0036577A">
            <w:pPr>
              <w:pStyle w:val="RepTable"/>
            </w:pPr>
            <w:r w:rsidRPr="005939E6">
              <w:t> </w:t>
            </w:r>
          </w:p>
        </w:tc>
        <w:tc>
          <w:tcPr>
            <w:tcW w:w="1518" w:type="pct"/>
            <w:tcBorders>
              <w:bottom w:val="single" w:sz="4" w:space="0" w:color="auto"/>
            </w:tcBorders>
            <w:shd w:val="clear" w:color="auto" w:fill="auto"/>
            <w:vAlign w:val="center"/>
          </w:tcPr>
          <w:p w14:paraId="1219C652" w14:textId="77777777" w:rsidR="009D6E9B" w:rsidRPr="00B4341D" w:rsidRDefault="004A7017" w:rsidP="0036577A">
            <w:pPr>
              <w:pStyle w:val="RepTable"/>
            </w:pPr>
            <w:r w:rsidRPr="00B4341D">
              <w:t>21.72</w:t>
            </w:r>
          </w:p>
        </w:tc>
        <w:tc>
          <w:tcPr>
            <w:tcW w:w="1916" w:type="pct"/>
            <w:tcBorders>
              <w:bottom w:val="single" w:sz="4" w:space="0" w:color="auto"/>
            </w:tcBorders>
            <w:shd w:val="clear" w:color="auto" w:fill="auto"/>
            <w:vAlign w:val="center"/>
          </w:tcPr>
          <w:p w14:paraId="01D9F90E" w14:textId="77777777" w:rsidR="009D6E9B" w:rsidRPr="00B4341D" w:rsidRDefault="00320F45" w:rsidP="0036577A">
            <w:pPr>
              <w:pStyle w:val="RepTable"/>
              <w:jc w:val="center"/>
              <w:rPr>
                <w:b/>
              </w:rPr>
            </w:pPr>
            <w:r w:rsidRPr="00B4341D">
              <w:rPr>
                <w:b/>
              </w:rPr>
              <w:t>2.2</w:t>
            </w:r>
          </w:p>
        </w:tc>
      </w:tr>
      <w:tr w:rsidR="009D6E9B" w:rsidRPr="005939E6" w14:paraId="1109C62E" w14:textId="77777777" w:rsidTr="00820D82">
        <w:trPr>
          <w:cantSplit/>
        </w:trPr>
        <w:tc>
          <w:tcPr>
            <w:tcW w:w="1566" w:type="pct"/>
            <w:tcBorders>
              <w:right w:val="nil"/>
            </w:tcBorders>
            <w:shd w:val="clear" w:color="auto" w:fill="auto"/>
            <w:vAlign w:val="center"/>
          </w:tcPr>
          <w:p w14:paraId="4AF79526" w14:textId="77777777" w:rsidR="009D6E9B" w:rsidRPr="005939E6" w:rsidRDefault="009D6E9B" w:rsidP="0036577A">
            <w:pPr>
              <w:pStyle w:val="RepTableBold"/>
              <w:rPr>
                <w:lang w:val="en-GB"/>
              </w:rPr>
            </w:pPr>
            <w:r w:rsidRPr="005939E6">
              <w:rPr>
                <w:lang w:val="en-GB"/>
              </w:rPr>
              <w:t>Step 2</w:t>
            </w:r>
          </w:p>
        </w:tc>
        <w:tc>
          <w:tcPr>
            <w:tcW w:w="1518" w:type="pct"/>
            <w:tcBorders>
              <w:left w:val="nil"/>
              <w:right w:val="nil"/>
            </w:tcBorders>
            <w:shd w:val="clear" w:color="auto" w:fill="auto"/>
            <w:vAlign w:val="center"/>
          </w:tcPr>
          <w:p w14:paraId="1721B03E"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02730169" w14:textId="77777777" w:rsidR="009D6E9B" w:rsidRPr="00B4341D" w:rsidRDefault="009D6E9B" w:rsidP="0036577A">
            <w:pPr>
              <w:pStyle w:val="RepTable"/>
              <w:keepNext/>
              <w:keepLines/>
              <w:jc w:val="center"/>
            </w:pPr>
          </w:p>
        </w:tc>
      </w:tr>
      <w:tr w:rsidR="009D6E9B" w:rsidRPr="005939E6" w14:paraId="4A70F835" w14:textId="77777777" w:rsidTr="00820D82">
        <w:trPr>
          <w:cantSplit/>
        </w:trPr>
        <w:tc>
          <w:tcPr>
            <w:tcW w:w="1566" w:type="pct"/>
            <w:shd w:val="clear" w:color="auto" w:fill="auto"/>
            <w:vAlign w:val="center"/>
          </w:tcPr>
          <w:p w14:paraId="3F048C8F" w14:textId="77777777" w:rsidR="009D6E9B" w:rsidRPr="005939E6" w:rsidRDefault="009D6E9B" w:rsidP="0036577A">
            <w:pPr>
              <w:pStyle w:val="RepTable"/>
            </w:pPr>
            <w:r w:rsidRPr="005939E6">
              <w:t>N-Europe</w:t>
            </w:r>
          </w:p>
        </w:tc>
        <w:tc>
          <w:tcPr>
            <w:tcW w:w="1518" w:type="pct"/>
            <w:shd w:val="clear" w:color="auto" w:fill="auto"/>
            <w:vAlign w:val="center"/>
          </w:tcPr>
          <w:p w14:paraId="2C911D1F" w14:textId="77777777" w:rsidR="009D6E9B" w:rsidRPr="00B4341D" w:rsidRDefault="009D6E9B" w:rsidP="0036577A">
            <w:pPr>
              <w:pStyle w:val="RepTable"/>
            </w:pPr>
            <w:r w:rsidRPr="00B4341D">
              <w:t>1.84</w:t>
            </w:r>
          </w:p>
        </w:tc>
        <w:tc>
          <w:tcPr>
            <w:tcW w:w="1916" w:type="pct"/>
            <w:shd w:val="clear" w:color="auto" w:fill="auto"/>
            <w:vAlign w:val="center"/>
          </w:tcPr>
          <w:p w14:paraId="5616F990" w14:textId="77777777" w:rsidR="009D6E9B" w:rsidRPr="00B4341D" w:rsidRDefault="009D6E9B" w:rsidP="0036577A">
            <w:pPr>
              <w:pStyle w:val="RepTable"/>
              <w:jc w:val="center"/>
            </w:pPr>
            <w:r w:rsidRPr="00B4341D">
              <w:t>0.2</w:t>
            </w:r>
          </w:p>
        </w:tc>
      </w:tr>
      <w:tr w:rsidR="009D6E9B" w:rsidRPr="005939E6" w14:paraId="38D498F8" w14:textId="77777777" w:rsidTr="00820D82">
        <w:trPr>
          <w:cantSplit/>
        </w:trPr>
        <w:tc>
          <w:tcPr>
            <w:tcW w:w="1566" w:type="pct"/>
            <w:tcBorders>
              <w:bottom w:val="single" w:sz="4" w:space="0" w:color="auto"/>
            </w:tcBorders>
            <w:shd w:val="clear" w:color="auto" w:fill="auto"/>
            <w:vAlign w:val="center"/>
          </w:tcPr>
          <w:p w14:paraId="6AEEDC7F" w14:textId="77777777" w:rsidR="009D6E9B" w:rsidRPr="005939E6" w:rsidRDefault="009D6E9B" w:rsidP="0036577A">
            <w:pPr>
              <w:pStyle w:val="RepTable"/>
            </w:pPr>
            <w:r w:rsidRPr="005939E6">
              <w:t>S-Europe</w:t>
            </w:r>
          </w:p>
        </w:tc>
        <w:tc>
          <w:tcPr>
            <w:tcW w:w="1518" w:type="pct"/>
            <w:tcBorders>
              <w:bottom w:val="single" w:sz="4" w:space="0" w:color="auto"/>
            </w:tcBorders>
            <w:shd w:val="clear" w:color="auto" w:fill="auto"/>
            <w:vAlign w:val="center"/>
          </w:tcPr>
          <w:p w14:paraId="688DECC5" w14:textId="77777777" w:rsidR="009D6E9B" w:rsidRPr="00B4341D" w:rsidRDefault="009D6E9B" w:rsidP="0036577A">
            <w:pPr>
              <w:pStyle w:val="RepTable"/>
            </w:pPr>
            <w:r w:rsidRPr="00B4341D">
              <w:t>1.84</w:t>
            </w:r>
          </w:p>
        </w:tc>
        <w:tc>
          <w:tcPr>
            <w:tcW w:w="1916" w:type="pct"/>
            <w:tcBorders>
              <w:bottom w:val="single" w:sz="4" w:space="0" w:color="auto"/>
            </w:tcBorders>
            <w:shd w:val="clear" w:color="auto" w:fill="auto"/>
            <w:vAlign w:val="center"/>
          </w:tcPr>
          <w:p w14:paraId="27C12C7E" w14:textId="77777777" w:rsidR="009D6E9B" w:rsidRPr="00B4341D" w:rsidRDefault="009D6E9B" w:rsidP="0036577A">
            <w:pPr>
              <w:pStyle w:val="RepTable"/>
              <w:jc w:val="center"/>
            </w:pPr>
            <w:r w:rsidRPr="00B4341D">
              <w:t>0.2</w:t>
            </w:r>
          </w:p>
        </w:tc>
      </w:tr>
      <w:tr w:rsidR="009D6E9B" w:rsidRPr="005939E6" w14:paraId="610B72DC" w14:textId="77777777" w:rsidTr="00820D82">
        <w:trPr>
          <w:cantSplit/>
        </w:trPr>
        <w:tc>
          <w:tcPr>
            <w:tcW w:w="5000" w:type="pct"/>
            <w:gridSpan w:val="3"/>
            <w:shd w:val="clear" w:color="auto" w:fill="auto"/>
            <w:vAlign w:val="center"/>
          </w:tcPr>
          <w:p w14:paraId="4EFD289A" w14:textId="77777777" w:rsidR="009D6E9B" w:rsidRPr="00B4341D" w:rsidRDefault="009D6E9B" w:rsidP="0036577A">
            <w:pPr>
              <w:pStyle w:val="RepTable"/>
              <w:jc w:val="center"/>
              <w:rPr>
                <w:b/>
                <w:i/>
                <w:u w:val="single"/>
              </w:rPr>
            </w:pPr>
            <w:r w:rsidRPr="00B4341D">
              <w:rPr>
                <w:b/>
                <w:i/>
                <w:u w:val="single"/>
              </w:rPr>
              <w:t>Spring Cereals</w:t>
            </w:r>
          </w:p>
        </w:tc>
      </w:tr>
      <w:tr w:rsidR="009D6E9B" w:rsidRPr="005939E6" w14:paraId="6A32877A" w14:textId="77777777" w:rsidTr="00820D82">
        <w:trPr>
          <w:cantSplit/>
        </w:trPr>
        <w:tc>
          <w:tcPr>
            <w:tcW w:w="1566" w:type="pct"/>
            <w:tcBorders>
              <w:bottom w:val="single" w:sz="4" w:space="0" w:color="auto"/>
            </w:tcBorders>
            <w:shd w:val="clear" w:color="auto" w:fill="auto"/>
            <w:vAlign w:val="center"/>
          </w:tcPr>
          <w:p w14:paraId="0F4256BD" w14:textId="77777777" w:rsidR="009D6E9B" w:rsidRPr="005939E6" w:rsidRDefault="009D6E9B" w:rsidP="0036577A">
            <w:pPr>
              <w:pStyle w:val="RepTableBold"/>
              <w:rPr>
                <w:lang w:val="en-GB"/>
              </w:rPr>
            </w:pPr>
            <w:r w:rsidRPr="005939E6">
              <w:rPr>
                <w:lang w:val="en-GB"/>
              </w:rPr>
              <w:t>FOCUS Scenario</w:t>
            </w:r>
          </w:p>
        </w:tc>
        <w:tc>
          <w:tcPr>
            <w:tcW w:w="1518" w:type="pct"/>
            <w:tcBorders>
              <w:bottom w:val="single" w:sz="4" w:space="0" w:color="auto"/>
            </w:tcBorders>
            <w:shd w:val="clear" w:color="auto" w:fill="auto"/>
            <w:vAlign w:val="center"/>
          </w:tcPr>
          <w:p w14:paraId="7F064AF3" w14:textId="77777777" w:rsidR="009D6E9B" w:rsidRPr="00B4341D" w:rsidRDefault="009D6E9B" w:rsidP="0036577A">
            <w:pPr>
              <w:pStyle w:val="RepTableBold"/>
              <w:rPr>
                <w:lang w:val="fr-FR"/>
              </w:rPr>
            </w:pPr>
            <w:r w:rsidRPr="00B4341D">
              <w:rPr>
                <w:lang w:val="fr-FR"/>
              </w:rPr>
              <w:t xml:space="preserve">PEC </w:t>
            </w:r>
            <w:r w:rsidRPr="00B4341D">
              <w:rPr>
                <w:vertAlign w:val="subscript"/>
                <w:lang w:val="fr-FR"/>
              </w:rPr>
              <w:t>gl-max</w:t>
            </w:r>
            <w:r w:rsidRPr="00B4341D">
              <w:rPr>
                <w:lang w:val="fr-FR"/>
              </w:rPr>
              <w:t xml:space="preserve"> (µg/L)</w:t>
            </w:r>
          </w:p>
        </w:tc>
        <w:tc>
          <w:tcPr>
            <w:tcW w:w="1916" w:type="pct"/>
            <w:tcBorders>
              <w:bottom w:val="single" w:sz="4" w:space="0" w:color="auto"/>
            </w:tcBorders>
            <w:shd w:val="clear" w:color="auto" w:fill="auto"/>
            <w:vAlign w:val="center"/>
          </w:tcPr>
          <w:p w14:paraId="2F76589F" w14:textId="77777777" w:rsidR="009D6E9B" w:rsidRPr="00B4341D" w:rsidRDefault="009D6E9B" w:rsidP="0036577A">
            <w:pPr>
              <w:pStyle w:val="RepTable"/>
              <w:keepNext/>
              <w:keepLines/>
              <w:jc w:val="center"/>
              <w:rPr>
                <w:lang w:val="fr-FR"/>
              </w:rPr>
            </w:pPr>
          </w:p>
        </w:tc>
      </w:tr>
      <w:tr w:rsidR="009D6E9B" w:rsidRPr="005939E6" w14:paraId="3BFC4517" w14:textId="77777777" w:rsidTr="00820D82">
        <w:trPr>
          <w:cantSplit/>
        </w:trPr>
        <w:tc>
          <w:tcPr>
            <w:tcW w:w="1566" w:type="pct"/>
            <w:tcBorders>
              <w:right w:val="nil"/>
            </w:tcBorders>
            <w:shd w:val="clear" w:color="auto" w:fill="auto"/>
            <w:vAlign w:val="center"/>
          </w:tcPr>
          <w:p w14:paraId="2F844A9C" w14:textId="77777777" w:rsidR="009D6E9B" w:rsidRPr="005939E6" w:rsidRDefault="009D6E9B" w:rsidP="0036577A">
            <w:pPr>
              <w:pStyle w:val="RepTableBold"/>
              <w:rPr>
                <w:lang w:val="en-GB"/>
              </w:rPr>
            </w:pPr>
            <w:r w:rsidRPr="005939E6">
              <w:rPr>
                <w:lang w:val="en-GB"/>
              </w:rPr>
              <w:t>Step 1</w:t>
            </w:r>
          </w:p>
        </w:tc>
        <w:tc>
          <w:tcPr>
            <w:tcW w:w="1518" w:type="pct"/>
            <w:tcBorders>
              <w:left w:val="nil"/>
              <w:right w:val="nil"/>
            </w:tcBorders>
            <w:shd w:val="clear" w:color="auto" w:fill="auto"/>
            <w:vAlign w:val="center"/>
          </w:tcPr>
          <w:p w14:paraId="012EFCBF"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02A2D61A" w14:textId="77777777" w:rsidR="009D6E9B" w:rsidRPr="00B4341D" w:rsidRDefault="009D6E9B" w:rsidP="0036577A">
            <w:pPr>
              <w:pStyle w:val="RepTable"/>
              <w:keepNext/>
              <w:keepLines/>
              <w:jc w:val="center"/>
            </w:pPr>
          </w:p>
        </w:tc>
      </w:tr>
      <w:tr w:rsidR="009D6E9B" w:rsidRPr="005939E6" w14:paraId="1D3C4F30" w14:textId="77777777" w:rsidTr="00820D82">
        <w:trPr>
          <w:cantSplit/>
        </w:trPr>
        <w:tc>
          <w:tcPr>
            <w:tcW w:w="1566" w:type="pct"/>
            <w:tcBorders>
              <w:bottom w:val="single" w:sz="4" w:space="0" w:color="auto"/>
            </w:tcBorders>
            <w:shd w:val="clear" w:color="auto" w:fill="auto"/>
            <w:vAlign w:val="center"/>
          </w:tcPr>
          <w:p w14:paraId="57F357AF" w14:textId="77777777" w:rsidR="009D6E9B" w:rsidRPr="005939E6" w:rsidRDefault="009D6E9B" w:rsidP="0036577A">
            <w:pPr>
              <w:pStyle w:val="RepTable"/>
            </w:pPr>
            <w:r w:rsidRPr="005939E6">
              <w:t> </w:t>
            </w:r>
          </w:p>
        </w:tc>
        <w:tc>
          <w:tcPr>
            <w:tcW w:w="1518" w:type="pct"/>
            <w:tcBorders>
              <w:bottom w:val="single" w:sz="4" w:space="0" w:color="auto"/>
            </w:tcBorders>
            <w:shd w:val="clear" w:color="auto" w:fill="auto"/>
            <w:vAlign w:val="center"/>
          </w:tcPr>
          <w:p w14:paraId="2D77BB61" w14:textId="77777777" w:rsidR="009D6E9B" w:rsidRPr="00B4341D" w:rsidRDefault="004A7017" w:rsidP="0036577A">
            <w:pPr>
              <w:pStyle w:val="RepTable"/>
            </w:pPr>
            <w:r w:rsidRPr="00B4341D">
              <w:t>21.72</w:t>
            </w:r>
          </w:p>
        </w:tc>
        <w:tc>
          <w:tcPr>
            <w:tcW w:w="1916" w:type="pct"/>
            <w:tcBorders>
              <w:bottom w:val="single" w:sz="4" w:space="0" w:color="auto"/>
            </w:tcBorders>
            <w:shd w:val="clear" w:color="auto" w:fill="auto"/>
            <w:vAlign w:val="center"/>
          </w:tcPr>
          <w:p w14:paraId="655C33CE" w14:textId="77777777" w:rsidR="009D6E9B" w:rsidRPr="00B4341D" w:rsidRDefault="00320F45" w:rsidP="0036577A">
            <w:pPr>
              <w:pStyle w:val="RepTable"/>
              <w:jc w:val="center"/>
              <w:rPr>
                <w:b/>
                <w:bCs/>
              </w:rPr>
            </w:pPr>
            <w:r w:rsidRPr="00B4341D">
              <w:rPr>
                <w:b/>
                <w:bCs/>
              </w:rPr>
              <w:t>2.2</w:t>
            </w:r>
          </w:p>
        </w:tc>
      </w:tr>
      <w:tr w:rsidR="009D6E9B" w:rsidRPr="005939E6" w14:paraId="1C510B52" w14:textId="77777777" w:rsidTr="00820D82">
        <w:trPr>
          <w:cantSplit/>
        </w:trPr>
        <w:tc>
          <w:tcPr>
            <w:tcW w:w="1566" w:type="pct"/>
            <w:tcBorders>
              <w:right w:val="nil"/>
            </w:tcBorders>
            <w:shd w:val="clear" w:color="auto" w:fill="auto"/>
            <w:vAlign w:val="center"/>
          </w:tcPr>
          <w:p w14:paraId="2DB6A6C0" w14:textId="77777777" w:rsidR="009D6E9B" w:rsidRPr="005939E6" w:rsidRDefault="009D6E9B" w:rsidP="0036577A">
            <w:pPr>
              <w:pStyle w:val="RepTableBold"/>
              <w:rPr>
                <w:lang w:val="en-GB"/>
              </w:rPr>
            </w:pPr>
            <w:r w:rsidRPr="005939E6">
              <w:rPr>
                <w:lang w:val="en-GB"/>
              </w:rPr>
              <w:t>Step 2</w:t>
            </w:r>
          </w:p>
        </w:tc>
        <w:tc>
          <w:tcPr>
            <w:tcW w:w="1518" w:type="pct"/>
            <w:tcBorders>
              <w:left w:val="nil"/>
              <w:right w:val="nil"/>
            </w:tcBorders>
            <w:shd w:val="clear" w:color="auto" w:fill="auto"/>
            <w:vAlign w:val="center"/>
          </w:tcPr>
          <w:p w14:paraId="5327E413"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3C657BF4" w14:textId="77777777" w:rsidR="009D6E9B" w:rsidRPr="00B4341D" w:rsidRDefault="009D6E9B" w:rsidP="0036577A">
            <w:pPr>
              <w:pStyle w:val="RepTable"/>
              <w:keepNext/>
              <w:keepLines/>
              <w:jc w:val="center"/>
            </w:pPr>
          </w:p>
        </w:tc>
      </w:tr>
      <w:tr w:rsidR="009D6E9B" w:rsidRPr="005939E6" w14:paraId="6FEB9873" w14:textId="77777777" w:rsidTr="00820D82">
        <w:trPr>
          <w:cantSplit/>
        </w:trPr>
        <w:tc>
          <w:tcPr>
            <w:tcW w:w="1566" w:type="pct"/>
            <w:shd w:val="clear" w:color="auto" w:fill="auto"/>
            <w:vAlign w:val="center"/>
          </w:tcPr>
          <w:p w14:paraId="6C2C0DCC" w14:textId="77777777" w:rsidR="009D6E9B" w:rsidRPr="005939E6" w:rsidRDefault="009D6E9B" w:rsidP="0036577A">
            <w:pPr>
              <w:pStyle w:val="RepTable"/>
            </w:pPr>
            <w:r w:rsidRPr="005939E6">
              <w:t>N-Europe</w:t>
            </w:r>
          </w:p>
        </w:tc>
        <w:tc>
          <w:tcPr>
            <w:tcW w:w="1518" w:type="pct"/>
            <w:shd w:val="clear" w:color="auto" w:fill="auto"/>
            <w:vAlign w:val="center"/>
          </w:tcPr>
          <w:p w14:paraId="711A301C" w14:textId="77777777" w:rsidR="009D6E9B" w:rsidRPr="00B4341D" w:rsidRDefault="009D6E9B" w:rsidP="0036577A">
            <w:pPr>
              <w:pStyle w:val="RepTable"/>
            </w:pPr>
            <w:r w:rsidRPr="00B4341D">
              <w:t>1.84</w:t>
            </w:r>
          </w:p>
        </w:tc>
        <w:tc>
          <w:tcPr>
            <w:tcW w:w="1916" w:type="pct"/>
            <w:shd w:val="clear" w:color="auto" w:fill="auto"/>
            <w:vAlign w:val="center"/>
          </w:tcPr>
          <w:p w14:paraId="14B49CAF" w14:textId="77777777" w:rsidR="009D6E9B" w:rsidRPr="00B4341D" w:rsidRDefault="009D6E9B" w:rsidP="0036577A">
            <w:pPr>
              <w:pStyle w:val="RepTable"/>
              <w:jc w:val="center"/>
            </w:pPr>
            <w:r w:rsidRPr="00B4341D">
              <w:t>0.2</w:t>
            </w:r>
          </w:p>
        </w:tc>
      </w:tr>
      <w:tr w:rsidR="009D6E9B" w:rsidRPr="005939E6" w14:paraId="51E69624" w14:textId="77777777" w:rsidTr="00820D82">
        <w:trPr>
          <w:cantSplit/>
        </w:trPr>
        <w:tc>
          <w:tcPr>
            <w:tcW w:w="1566" w:type="pct"/>
            <w:tcBorders>
              <w:bottom w:val="single" w:sz="4" w:space="0" w:color="auto"/>
            </w:tcBorders>
            <w:shd w:val="clear" w:color="auto" w:fill="auto"/>
            <w:vAlign w:val="center"/>
          </w:tcPr>
          <w:p w14:paraId="3C445A6E" w14:textId="77777777" w:rsidR="009D6E9B" w:rsidRPr="005939E6" w:rsidRDefault="009D6E9B" w:rsidP="0036577A">
            <w:pPr>
              <w:pStyle w:val="RepTable"/>
            </w:pPr>
            <w:r w:rsidRPr="005939E6">
              <w:t>S-Europe</w:t>
            </w:r>
          </w:p>
        </w:tc>
        <w:tc>
          <w:tcPr>
            <w:tcW w:w="1518" w:type="pct"/>
            <w:tcBorders>
              <w:bottom w:val="single" w:sz="4" w:space="0" w:color="auto"/>
            </w:tcBorders>
            <w:shd w:val="clear" w:color="auto" w:fill="auto"/>
            <w:vAlign w:val="center"/>
          </w:tcPr>
          <w:p w14:paraId="254E021B" w14:textId="77777777" w:rsidR="009D6E9B" w:rsidRPr="00B4341D" w:rsidRDefault="009D6E9B" w:rsidP="0036577A">
            <w:pPr>
              <w:pStyle w:val="RepTable"/>
            </w:pPr>
            <w:r w:rsidRPr="00B4341D">
              <w:t>1.84</w:t>
            </w:r>
          </w:p>
        </w:tc>
        <w:tc>
          <w:tcPr>
            <w:tcW w:w="1916" w:type="pct"/>
            <w:tcBorders>
              <w:bottom w:val="single" w:sz="4" w:space="0" w:color="auto"/>
            </w:tcBorders>
            <w:shd w:val="clear" w:color="auto" w:fill="auto"/>
            <w:vAlign w:val="center"/>
          </w:tcPr>
          <w:p w14:paraId="3CB39EF9" w14:textId="77777777" w:rsidR="009D6E9B" w:rsidRPr="00B4341D" w:rsidRDefault="009D6E9B" w:rsidP="0036577A">
            <w:pPr>
              <w:pStyle w:val="RepTable"/>
              <w:jc w:val="center"/>
            </w:pPr>
            <w:r w:rsidRPr="00B4341D">
              <w:t>0.2</w:t>
            </w:r>
          </w:p>
        </w:tc>
      </w:tr>
      <w:tr w:rsidR="009D6E9B" w:rsidRPr="005939E6" w14:paraId="1A8C3805" w14:textId="77777777" w:rsidTr="00820D82">
        <w:trPr>
          <w:cantSplit/>
        </w:trPr>
        <w:tc>
          <w:tcPr>
            <w:tcW w:w="5000" w:type="pct"/>
            <w:gridSpan w:val="3"/>
            <w:shd w:val="clear" w:color="auto" w:fill="auto"/>
            <w:vAlign w:val="center"/>
          </w:tcPr>
          <w:p w14:paraId="161ABB32" w14:textId="77777777" w:rsidR="009D6E9B" w:rsidRPr="00B4341D" w:rsidRDefault="009D6E9B" w:rsidP="0036577A">
            <w:pPr>
              <w:pStyle w:val="RepTable"/>
              <w:jc w:val="center"/>
              <w:rPr>
                <w:b/>
                <w:i/>
                <w:u w:val="single"/>
              </w:rPr>
            </w:pPr>
            <w:r w:rsidRPr="00B4341D">
              <w:rPr>
                <w:b/>
                <w:i/>
                <w:u w:val="single"/>
              </w:rPr>
              <w:t>Winter Oilseed rape</w:t>
            </w:r>
          </w:p>
        </w:tc>
      </w:tr>
      <w:tr w:rsidR="009D6E9B" w:rsidRPr="005939E6" w14:paraId="08636BB8" w14:textId="77777777" w:rsidTr="00820D82">
        <w:trPr>
          <w:cantSplit/>
        </w:trPr>
        <w:tc>
          <w:tcPr>
            <w:tcW w:w="1566" w:type="pct"/>
            <w:tcBorders>
              <w:bottom w:val="single" w:sz="4" w:space="0" w:color="auto"/>
            </w:tcBorders>
            <w:shd w:val="clear" w:color="auto" w:fill="auto"/>
            <w:vAlign w:val="center"/>
          </w:tcPr>
          <w:p w14:paraId="104DDCE7" w14:textId="77777777" w:rsidR="009D6E9B" w:rsidRPr="005939E6" w:rsidRDefault="009D6E9B" w:rsidP="0036577A">
            <w:pPr>
              <w:pStyle w:val="RepTableBold"/>
              <w:rPr>
                <w:lang w:val="en-GB"/>
              </w:rPr>
            </w:pPr>
            <w:r w:rsidRPr="005939E6">
              <w:rPr>
                <w:lang w:val="en-GB"/>
              </w:rPr>
              <w:t>FOCUS Scenario</w:t>
            </w:r>
          </w:p>
        </w:tc>
        <w:tc>
          <w:tcPr>
            <w:tcW w:w="1518" w:type="pct"/>
            <w:tcBorders>
              <w:bottom w:val="single" w:sz="4" w:space="0" w:color="auto"/>
            </w:tcBorders>
            <w:shd w:val="clear" w:color="auto" w:fill="auto"/>
            <w:vAlign w:val="center"/>
          </w:tcPr>
          <w:p w14:paraId="16204F87" w14:textId="77777777" w:rsidR="009D6E9B" w:rsidRPr="00B4341D" w:rsidRDefault="009D6E9B" w:rsidP="0036577A">
            <w:pPr>
              <w:pStyle w:val="RepTableBold"/>
              <w:rPr>
                <w:lang w:val="fr-FR"/>
              </w:rPr>
            </w:pPr>
            <w:r w:rsidRPr="00B4341D">
              <w:rPr>
                <w:lang w:val="fr-FR"/>
              </w:rPr>
              <w:t xml:space="preserve">PEC </w:t>
            </w:r>
            <w:r w:rsidRPr="00B4341D">
              <w:rPr>
                <w:vertAlign w:val="subscript"/>
                <w:lang w:val="fr-FR"/>
              </w:rPr>
              <w:t>gl-max</w:t>
            </w:r>
            <w:r w:rsidRPr="00B4341D">
              <w:rPr>
                <w:lang w:val="fr-FR"/>
              </w:rPr>
              <w:t xml:space="preserve"> (µg/L)</w:t>
            </w:r>
          </w:p>
        </w:tc>
        <w:tc>
          <w:tcPr>
            <w:tcW w:w="1916" w:type="pct"/>
            <w:tcBorders>
              <w:bottom w:val="single" w:sz="4" w:space="0" w:color="auto"/>
            </w:tcBorders>
            <w:shd w:val="clear" w:color="auto" w:fill="auto"/>
            <w:vAlign w:val="center"/>
          </w:tcPr>
          <w:p w14:paraId="7097BE10" w14:textId="77777777" w:rsidR="009D6E9B" w:rsidRPr="00B4341D" w:rsidRDefault="009D6E9B" w:rsidP="0036577A">
            <w:pPr>
              <w:pStyle w:val="RepTable"/>
              <w:keepNext/>
              <w:keepLines/>
              <w:jc w:val="center"/>
              <w:rPr>
                <w:lang w:val="fr-FR"/>
              </w:rPr>
            </w:pPr>
          </w:p>
        </w:tc>
      </w:tr>
      <w:tr w:rsidR="009D6E9B" w:rsidRPr="005939E6" w14:paraId="453E0CB1" w14:textId="77777777" w:rsidTr="00820D82">
        <w:trPr>
          <w:cantSplit/>
        </w:trPr>
        <w:tc>
          <w:tcPr>
            <w:tcW w:w="1566" w:type="pct"/>
            <w:tcBorders>
              <w:right w:val="nil"/>
            </w:tcBorders>
            <w:shd w:val="clear" w:color="auto" w:fill="auto"/>
            <w:vAlign w:val="center"/>
          </w:tcPr>
          <w:p w14:paraId="692827B7" w14:textId="77777777" w:rsidR="009D6E9B" w:rsidRPr="005939E6" w:rsidRDefault="009D6E9B" w:rsidP="0036577A">
            <w:pPr>
              <w:pStyle w:val="RepTableBold"/>
              <w:rPr>
                <w:lang w:val="en-GB"/>
              </w:rPr>
            </w:pPr>
            <w:r w:rsidRPr="005939E6">
              <w:rPr>
                <w:lang w:val="en-GB"/>
              </w:rPr>
              <w:t>Step 1</w:t>
            </w:r>
          </w:p>
        </w:tc>
        <w:tc>
          <w:tcPr>
            <w:tcW w:w="1518" w:type="pct"/>
            <w:tcBorders>
              <w:left w:val="nil"/>
              <w:right w:val="nil"/>
            </w:tcBorders>
            <w:shd w:val="clear" w:color="auto" w:fill="auto"/>
            <w:vAlign w:val="center"/>
          </w:tcPr>
          <w:p w14:paraId="44888853"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44E2A0C2" w14:textId="77777777" w:rsidR="009D6E9B" w:rsidRPr="00B4341D" w:rsidRDefault="009D6E9B" w:rsidP="0036577A">
            <w:pPr>
              <w:pStyle w:val="RepTable"/>
              <w:keepNext/>
              <w:keepLines/>
              <w:jc w:val="center"/>
            </w:pPr>
          </w:p>
        </w:tc>
      </w:tr>
      <w:tr w:rsidR="009D6E9B" w:rsidRPr="005939E6" w14:paraId="0ABAE87E" w14:textId="77777777" w:rsidTr="00820D82">
        <w:trPr>
          <w:cantSplit/>
        </w:trPr>
        <w:tc>
          <w:tcPr>
            <w:tcW w:w="1566" w:type="pct"/>
            <w:tcBorders>
              <w:bottom w:val="single" w:sz="4" w:space="0" w:color="auto"/>
            </w:tcBorders>
            <w:shd w:val="clear" w:color="auto" w:fill="auto"/>
            <w:vAlign w:val="center"/>
          </w:tcPr>
          <w:p w14:paraId="7879B073" w14:textId="77777777" w:rsidR="009D6E9B" w:rsidRPr="005939E6" w:rsidRDefault="009D6E9B" w:rsidP="0036577A">
            <w:pPr>
              <w:pStyle w:val="RepTable"/>
            </w:pPr>
            <w:r w:rsidRPr="005939E6">
              <w:t> </w:t>
            </w:r>
          </w:p>
        </w:tc>
        <w:tc>
          <w:tcPr>
            <w:tcW w:w="1518" w:type="pct"/>
            <w:tcBorders>
              <w:bottom w:val="single" w:sz="4" w:space="0" w:color="auto"/>
            </w:tcBorders>
            <w:shd w:val="clear" w:color="auto" w:fill="auto"/>
            <w:vAlign w:val="center"/>
          </w:tcPr>
          <w:p w14:paraId="6F7316EC" w14:textId="77777777" w:rsidR="009D6E9B" w:rsidRPr="00B4341D" w:rsidRDefault="004A7017" w:rsidP="0036577A">
            <w:pPr>
              <w:pStyle w:val="RepTable"/>
            </w:pPr>
            <w:r w:rsidRPr="00B4341D">
              <w:t>19.01</w:t>
            </w:r>
          </w:p>
        </w:tc>
        <w:tc>
          <w:tcPr>
            <w:tcW w:w="1916" w:type="pct"/>
            <w:tcBorders>
              <w:bottom w:val="single" w:sz="4" w:space="0" w:color="auto"/>
            </w:tcBorders>
            <w:shd w:val="clear" w:color="auto" w:fill="auto"/>
            <w:vAlign w:val="center"/>
          </w:tcPr>
          <w:p w14:paraId="2D435259" w14:textId="77777777" w:rsidR="009D6E9B" w:rsidRPr="00B4341D" w:rsidRDefault="00320F45" w:rsidP="0036577A">
            <w:pPr>
              <w:pStyle w:val="RepTable"/>
              <w:jc w:val="center"/>
              <w:rPr>
                <w:b/>
              </w:rPr>
            </w:pPr>
            <w:r w:rsidRPr="00B4341D">
              <w:rPr>
                <w:b/>
              </w:rPr>
              <w:t>1.9</w:t>
            </w:r>
          </w:p>
        </w:tc>
      </w:tr>
      <w:tr w:rsidR="009D6E9B" w:rsidRPr="005939E6" w14:paraId="7CDBB589" w14:textId="77777777" w:rsidTr="00820D82">
        <w:trPr>
          <w:cantSplit/>
        </w:trPr>
        <w:tc>
          <w:tcPr>
            <w:tcW w:w="1566" w:type="pct"/>
            <w:tcBorders>
              <w:right w:val="nil"/>
            </w:tcBorders>
            <w:shd w:val="clear" w:color="auto" w:fill="auto"/>
            <w:vAlign w:val="center"/>
          </w:tcPr>
          <w:p w14:paraId="3F75DA2D" w14:textId="77777777" w:rsidR="009D6E9B" w:rsidRPr="005939E6" w:rsidRDefault="009D6E9B" w:rsidP="0036577A">
            <w:pPr>
              <w:pStyle w:val="RepTableBold"/>
              <w:rPr>
                <w:lang w:val="en-GB"/>
              </w:rPr>
            </w:pPr>
            <w:r w:rsidRPr="005939E6">
              <w:rPr>
                <w:lang w:val="en-GB"/>
              </w:rPr>
              <w:t>Step 2</w:t>
            </w:r>
          </w:p>
        </w:tc>
        <w:tc>
          <w:tcPr>
            <w:tcW w:w="1518" w:type="pct"/>
            <w:tcBorders>
              <w:left w:val="nil"/>
              <w:right w:val="nil"/>
            </w:tcBorders>
            <w:shd w:val="clear" w:color="auto" w:fill="auto"/>
            <w:vAlign w:val="center"/>
          </w:tcPr>
          <w:p w14:paraId="273FD73A"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57308E9B" w14:textId="77777777" w:rsidR="009D6E9B" w:rsidRPr="00B4341D" w:rsidRDefault="009D6E9B" w:rsidP="0036577A">
            <w:pPr>
              <w:pStyle w:val="RepTable"/>
              <w:keepNext/>
              <w:keepLines/>
              <w:jc w:val="center"/>
            </w:pPr>
          </w:p>
        </w:tc>
      </w:tr>
      <w:tr w:rsidR="009D6E9B" w:rsidRPr="005939E6" w14:paraId="24EC3598" w14:textId="77777777" w:rsidTr="00820D82">
        <w:trPr>
          <w:cantSplit/>
        </w:trPr>
        <w:tc>
          <w:tcPr>
            <w:tcW w:w="1566" w:type="pct"/>
            <w:shd w:val="clear" w:color="auto" w:fill="auto"/>
            <w:vAlign w:val="center"/>
          </w:tcPr>
          <w:p w14:paraId="13D031D2" w14:textId="77777777" w:rsidR="009D6E9B" w:rsidRPr="005939E6" w:rsidRDefault="009D6E9B" w:rsidP="0036577A">
            <w:pPr>
              <w:pStyle w:val="RepTable"/>
            </w:pPr>
            <w:r w:rsidRPr="005939E6">
              <w:t>N-Europe</w:t>
            </w:r>
          </w:p>
        </w:tc>
        <w:tc>
          <w:tcPr>
            <w:tcW w:w="1518" w:type="pct"/>
            <w:shd w:val="clear" w:color="auto" w:fill="auto"/>
            <w:vAlign w:val="center"/>
          </w:tcPr>
          <w:p w14:paraId="3514123E" w14:textId="77777777" w:rsidR="009D6E9B" w:rsidRPr="00B4341D" w:rsidRDefault="009D6E9B" w:rsidP="0036577A">
            <w:pPr>
              <w:pStyle w:val="RepTable"/>
            </w:pPr>
            <w:r w:rsidRPr="00B4341D">
              <w:t>1.61</w:t>
            </w:r>
          </w:p>
        </w:tc>
        <w:tc>
          <w:tcPr>
            <w:tcW w:w="1916" w:type="pct"/>
            <w:shd w:val="clear" w:color="auto" w:fill="auto"/>
            <w:vAlign w:val="center"/>
          </w:tcPr>
          <w:p w14:paraId="5E0C9CE7" w14:textId="77777777" w:rsidR="009D6E9B" w:rsidRPr="00B4341D" w:rsidRDefault="009D6E9B" w:rsidP="0036577A">
            <w:pPr>
              <w:pStyle w:val="RepTable"/>
              <w:jc w:val="center"/>
            </w:pPr>
            <w:r w:rsidRPr="00B4341D">
              <w:t>0.2</w:t>
            </w:r>
          </w:p>
        </w:tc>
      </w:tr>
      <w:tr w:rsidR="009D6E9B" w:rsidRPr="005939E6" w14:paraId="7A48C7E6" w14:textId="77777777" w:rsidTr="00820D82">
        <w:trPr>
          <w:cantSplit/>
        </w:trPr>
        <w:tc>
          <w:tcPr>
            <w:tcW w:w="1566" w:type="pct"/>
            <w:tcBorders>
              <w:bottom w:val="single" w:sz="4" w:space="0" w:color="auto"/>
            </w:tcBorders>
            <w:shd w:val="clear" w:color="auto" w:fill="auto"/>
            <w:vAlign w:val="center"/>
          </w:tcPr>
          <w:p w14:paraId="14D0BC5F" w14:textId="77777777" w:rsidR="009D6E9B" w:rsidRPr="005939E6" w:rsidRDefault="009D6E9B" w:rsidP="0036577A">
            <w:pPr>
              <w:pStyle w:val="RepTable"/>
            </w:pPr>
            <w:r w:rsidRPr="005939E6">
              <w:t>S-Europe</w:t>
            </w:r>
          </w:p>
        </w:tc>
        <w:tc>
          <w:tcPr>
            <w:tcW w:w="1518" w:type="pct"/>
            <w:tcBorders>
              <w:bottom w:val="single" w:sz="4" w:space="0" w:color="auto"/>
            </w:tcBorders>
            <w:shd w:val="clear" w:color="auto" w:fill="auto"/>
            <w:vAlign w:val="center"/>
          </w:tcPr>
          <w:p w14:paraId="26D74C2D" w14:textId="77777777" w:rsidR="009D6E9B" w:rsidRPr="00B4341D" w:rsidRDefault="009D6E9B" w:rsidP="0036577A">
            <w:pPr>
              <w:pStyle w:val="RepTable"/>
            </w:pPr>
            <w:r w:rsidRPr="00B4341D">
              <w:t>1.61</w:t>
            </w:r>
          </w:p>
        </w:tc>
        <w:tc>
          <w:tcPr>
            <w:tcW w:w="1916" w:type="pct"/>
            <w:tcBorders>
              <w:bottom w:val="single" w:sz="4" w:space="0" w:color="auto"/>
            </w:tcBorders>
            <w:shd w:val="clear" w:color="auto" w:fill="auto"/>
            <w:vAlign w:val="center"/>
          </w:tcPr>
          <w:p w14:paraId="2C920EA6" w14:textId="77777777" w:rsidR="009D6E9B" w:rsidRPr="00B4341D" w:rsidRDefault="009D6E9B" w:rsidP="0036577A">
            <w:pPr>
              <w:pStyle w:val="RepTable"/>
              <w:jc w:val="center"/>
            </w:pPr>
            <w:r w:rsidRPr="00B4341D">
              <w:t>0.2</w:t>
            </w:r>
          </w:p>
        </w:tc>
      </w:tr>
      <w:tr w:rsidR="009D6E9B" w:rsidRPr="005939E6" w14:paraId="3D04CAF4" w14:textId="77777777" w:rsidTr="00820D82">
        <w:trPr>
          <w:cantSplit/>
        </w:trPr>
        <w:tc>
          <w:tcPr>
            <w:tcW w:w="5000" w:type="pct"/>
            <w:gridSpan w:val="3"/>
            <w:shd w:val="clear" w:color="auto" w:fill="auto"/>
            <w:vAlign w:val="center"/>
          </w:tcPr>
          <w:p w14:paraId="5529BB57" w14:textId="77777777" w:rsidR="009D6E9B" w:rsidRPr="00B4341D" w:rsidRDefault="009D6E9B" w:rsidP="0036577A">
            <w:pPr>
              <w:pStyle w:val="RepTable"/>
              <w:jc w:val="center"/>
              <w:rPr>
                <w:b/>
                <w:i/>
                <w:u w:val="single"/>
              </w:rPr>
            </w:pPr>
            <w:r w:rsidRPr="00B4341D">
              <w:rPr>
                <w:b/>
                <w:i/>
                <w:u w:val="single"/>
              </w:rPr>
              <w:t>Spring Oilseed rape</w:t>
            </w:r>
          </w:p>
        </w:tc>
      </w:tr>
      <w:tr w:rsidR="009D6E9B" w:rsidRPr="005939E6" w14:paraId="025EBAD1" w14:textId="77777777" w:rsidTr="00820D82">
        <w:trPr>
          <w:cantSplit/>
        </w:trPr>
        <w:tc>
          <w:tcPr>
            <w:tcW w:w="1566" w:type="pct"/>
            <w:tcBorders>
              <w:bottom w:val="single" w:sz="4" w:space="0" w:color="auto"/>
            </w:tcBorders>
            <w:shd w:val="clear" w:color="auto" w:fill="auto"/>
            <w:vAlign w:val="center"/>
          </w:tcPr>
          <w:p w14:paraId="7BEABE04" w14:textId="77777777" w:rsidR="009D6E9B" w:rsidRPr="005939E6" w:rsidRDefault="009D6E9B" w:rsidP="0036577A">
            <w:pPr>
              <w:pStyle w:val="RepTableBold"/>
              <w:rPr>
                <w:lang w:val="en-GB"/>
              </w:rPr>
            </w:pPr>
            <w:r w:rsidRPr="005939E6">
              <w:rPr>
                <w:lang w:val="en-GB"/>
              </w:rPr>
              <w:t>FOCUS Scenario</w:t>
            </w:r>
          </w:p>
        </w:tc>
        <w:tc>
          <w:tcPr>
            <w:tcW w:w="1518" w:type="pct"/>
            <w:tcBorders>
              <w:bottom w:val="single" w:sz="4" w:space="0" w:color="auto"/>
            </w:tcBorders>
            <w:shd w:val="clear" w:color="auto" w:fill="auto"/>
            <w:vAlign w:val="center"/>
          </w:tcPr>
          <w:p w14:paraId="77889550" w14:textId="77777777" w:rsidR="009D6E9B" w:rsidRPr="00B4341D" w:rsidRDefault="009D6E9B" w:rsidP="0036577A">
            <w:pPr>
              <w:pStyle w:val="RepTableBold"/>
              <w:rPr>
                <w:lang w:val="fr-FR"/>
              </w:rPr>
            </w:pPr>
            <w:r w:rsidRPr="00B4341D">
              <w:rPr>
                <w:lang w:val="fr-FR"/>
              </w:rPr>
              <w:t xml:space="preserve">PEC </w:t>
            </w:r>
            <w:r w:rsidRPr="00B4341D">
              <w:rPr>
                <w:vertAlign w:val="subscript"/>
                <w:lang w:val="fr-FR"/>
              </w:rPr>
              <w:t>gl-max</w:t>
            </w:r>
            <w:r w:rsidRPr="00B4341D">
              <w:rPr>
                <w:lang w:val="fr-FR"/>
              </w:rPr>
              <w:t xml:space="preserve"> (µg/L)</w:t>
            </w:r>
          </w:p>
        </w:tc>
        <w:tc>
          <w:tcPr>
            <w:tcW w:w="1916" w:type="pct"/>
            <w:tcBorders>
              <w:bottom w:val="single" w:sz="4" w:space="0" w:color="auto"/>
            </w:tcBorders>
            <w:shd w:val="clear" w:color="auto" w:fill="auto"/>
            <w:vAlign w:val="center"/>
          </w:tcPr>
          <w:p w14:paraId="4DD513A0" w14:textId="77777777" w:rsidR="009D6E9B" w:rsidRPr="00B4341D" w:rsidRDefault="009D6E9B" w:rsidP="0036577A">
            <w:pPr>
              <w:pStyle w:val="RepTable"/>
              <w:keepNext/>
              <w:keepLines/>
              <w:jc w:val="center"/>
              <w:rPr>
                <w:lang w:val="fr-FR"/>
              </w:rPr>
            </w:pPr>
          </w:p>
        </w:tc>
      </w:tr>
      <w:tr w:rsidR="009D6E9B" w:rsidRPr="005939E6" w14:paraId="2574C0F0" w14:textId="77777777" w:rsidTr="00820D82">
        <w:trPr>
          <w:cantSplit/>
        </w:trPr>
        <w:tc>
          <w:tcPr>
            <w:tcW w:w="1566" w:type="pct"/>
            <w:tcBorders>
              <w:right w:val="nil"/>
            </w:tcBorders>
            <w:shd w:val="clear" w:color="auto" w:fill="auto"/>
            <w:vAlign w:val="center"/>
          </w:tcPr>
          <w:p w14:paraId="0731A7AA" w14:textId="77777777" w:rsidR="009D6E9B" w:rsidRPr="005939E6" w:rsidRDefault="009D6E9B" w:rsidP="0036577A">
            <w:pPr>
              <w:pStyle w:val="RepTableBold"/>
              <w:rPr>
                <w:lang w:val="en-GB"/>
              </w:rPr>
            </w:pPr>
            <w:r w:rsidRPr="005939E6">
              <w:rPr>
                <w:lang w:val="en-GB"/>
              </w:rPr>
              <w:t>Step 1</w:t>
            </w:r>
          </w:p>
        </w:tc>
        <w:tc>
          <w:tcPr>
            <w:tcW w:w="1518" w:type="pct"/>
            <w:tcBorders>
              <w:left w:val="nil"/>
              <w:right w:val="nil"/>
            </w:tcBorders>
            <w:shd w:val="clear" w:color="auto" w:fill="auto"/>
            <w:vAlign w:val="center"/>
          </w:tcPr>
          <w:p w14:paraId="16F9E008" w14:textId="77777777" w:rsidR="009D6E9B" w:rsidRPr="00B4341D" w:rsidRDefault="009D6E9B" w:rsidP="0036577A">
            <w:pPr>
              <w:pStyle w:val="RepTable"/>
              <w:keepNext/>
              <w:keepLines/>
              <w:jc w:val="center"/>
            </w:pPr>
          </w:p>
        </w:tc>
        <w:tc>
          <w:tcPr>
            <w:tcW w:w="1916" w:type="pct"/>
            <w:tcBorders>
              <w:left w:val="nil"/>
              <w:right w:val="nil"/>
            </w:tcBorders>
            <w:shd w:val="clear" w:color="auto" w:fill="auto"/>
            <w:vAlign w:val="center"/>
          </w:tcPr>
          <w:p w14:paraId="0B145104" w14:textId="77777777" w:rsidR="009D6E9B" w:rsidRPr="00B4341D" w:rsidRDefault="009D6E9B" w:rsidP="0036577A">
            <w:pPr>
              <w:pStyle w:val="RepTable"/>
              <w:keepNext/>
              <w:keepLines/>
              <w:jc w:val="center"/>
            </w:pPr>
          </w:p>
        </w:tc>
      </w:tr>
      <w:tr w:rsidR="009D6E9B" w:rsidRPr="005939E6" w14:paraId="1BED8502" w14:textId="77777777" w:rsidTr="00820D82">
        <w:trPr>
          <w:cantSplit/>
        </w:trPr>
        <w:tc>
          <w:tcPr>
            <w:tcW w:w="1566" w:type="pct"/>
            <w:tcBorders>
              <w:bottom w:val="single" w:sz="4" w:space="0" w:color="auto"/>
            </w:tcBorders>
            <w:shd w:val="clear" w:color="auto" w:fill="auto"/>
            <w:vAlign w:val="center"/>
          </w:tcPr>
          <w:p w14:paraId="0B1A750B" w14:textId="77777777" w:rsidR="009D6E9B" w:rsidRPr="005939E6" w:rsidRDefault="009D6E9B" w:rsidP="0036577A">
            <w:pPr>
              <w:pStyle w:val="RepTable"/>
            </w:pPr>
            <w:r w:rsidRPr="005939E6">
              <w:t> </w:t>
            </w:r>
          </w:p>
        </w:tc>
        <w:tc>
          <w:tcPr>
            <w:tcW w:w="1518" w:type="pct"/>
            <w:tcBorders>
              <w:bottom w:val="single" w:sz="4" w:space="0" w:color="auto"/>
            </w:tcBorders>
            <w:shd w:val="clear" w:color="auto" w:fill="auto"/>
            <w:vAlign w:val="center"/>
          </w:tcPr>
          <w:p w14:paraId="1108EB85" w14:textId="77777777" w:rsidR="009D6E9B" w:rsidRPr="00B4341D" w:rsidRDefault="004A7017" w:rsidP="0036577A">
            <w:pPr>
              <w:pStyle w:val="RepTable"/>
            </w:pPr>
            <w:r w:rsidRPr="00B4341D">
              <w:t>19.01</w:t>
            </w:r>
          </w:p>
        </w:tc>
        <w:tc>
          <w:tcPr>
            <w:tcW w:w="1916" w:type="pct"/>
            <w:tcBorders>
              <w:bottom w:val="single" w:sz="4" w:space="0" w:color="auto"/>
            </w:tcBorders>
            <w:shd w:val="clear" w:color="auto" w:fill="auto"/>
            <w:vAlign w:val="center"/>
          </w:tcPr>
          <w:p w14:paraId="1E401836" w14:textId="77777777" w:rsidR="009D6E9B" w:rsidRPr="00B4341D" w:rsidRDefault="00320F45" w:rsidP="0036577A">
            <w:pPr>
              <w:pStyle w:val="RepTable"/>
              <w:jc w:val="center"/>
              <w:rPr>
                <w:b/>
              </w:rPr>
            </w:pPr>
            <w:r w:rsidRPr="00B4341D">
              <w:rPr>
                <w:b/>
              </w:rPr>
              <w:t>1.9</w:t>
            </w:r>
          </w:p>
        </w:tc>
      </w:tr>
      <w:tr w:rsidR="009D6E9B" w:rsidRPr="005939E6" w14:paraId="5500882A" w14:textId="77777777" w:rsidTr="00820D82">
        <w:trPr>
          <w:cantSplit/>
        </w:trPr>
        <w:tc>
          <w:tcPr>
            <w:tcW w:w="1566" w:type="pct"/>
            <w:tcBorders>
              <w:right w:val="nil"/>
            </w:tcBorders>
            <w:shd w:val="clear" w:color="auto" w:fill="auto"/>
            <w:vAlign w:val="center"/>
          </w:tcPr>
          <w:p w14:paraId="02144E19" w14:textId="77777777" w:rsidR="009D6E9B" w:rsidRPr="005939E6" w:rsidRDefault="009D6E9B" w:rsidP="0036577A">
            <w:pPr>
              <w:pStyle w:val="RepTableBold"/>
              <w:rPr>
                <w:lang w:val="en-GB"/>
              </w:rPr>
            </w:pPr>
            <w:r w:rsidRPr="005939E6">
              <w:rPr>
                <w:lang w:val="en-GB"/>
              </w:rPr>
              <w:t>Step 2</w:t>
            </w:r>
          </w:p>
        </w:tc>
        <w:tc>
          <w:tcPr>
            <w:tcW w:w="1518" w:type="pct"/>
            <w:tcBorders>
              <w:left w:val="nil"/>
              <w:right w:val="nil"/>
            </w:tcBorders>
            <w:shd w:val="clear" w:color="auto" w:fill="auto"/>
            <w:vAlign w:val="center"/>
          </w:tcPr>
          <w:p w14:paraId="6004BEEE" w14:textId="77777777" w:rsidR="009D6E9B" w:rsidRPr="005939E6" w:rsidRDefault="009D6E9B" w:rsidP="0036577A">
            <w:pPr>
              <w:pStyle w:val="RepTable"/>
              <w:keepNext/>
              <w:keepLines/>
              <w:jc w:val="center"/>
            </w:pPr>
          </w:p>
        </w:tc>
        <w:tc>
          <w:tcPr>
            <w:tcW w:w="1916" w:type="pct"/>
            <w:tcBorders>
              <w:left w:val="nil"/>
              <w:right w:val="nil"/>
            </w:tcBorders>
            <w:shd w:val="clear" w:color="auto" w:fill="auto"/>
            <w:vAlign w:val="center"/>
          </w:tcPr>
          <w:p w14:paraId="311D883E" w14:textId="77777777" w:rsidR="009D6E9B" w:rsidRPr="005939E6" w:rsidRDefault="009D6E9B" w:rsidP="0036577A">
            <w:pPr>
              <w:pStyle w:val="RepTable"/>
              <w:keepNext/>
              <w:keepLines/>
              <w:jc w:val="center"/>
            </w:pPr>
          </w:p>
        </w:tc>
      </w:tr>
      <w:tr w:rsidR="009D6E9B" w:rsidRPr="005939E6" w14:paraId="3D3134F6" w14:textId="77777777" w:rsidTr="00820D82">
        <w:trPr>
          <w:cantSplit/>
        </w:trPr>
        <w:tc>
          <w:tcPr>
            <w:tcW w:w="1566" w:type="pct"/>
            <w:shd w:val="clear" w:color="auto" w:fill="auto"/>
            <w:vAlign w:val="center"/>
          </w:tcPr>
          <w:p w14:paraId="1074A4B4" w14:textId="77777777" w:rsidR="009D6E9B" w:rsidRPr="005939E6" w:rsidRDefault="009D6E9B" w:rsidP="0036577A">
            <w:pPr>
              <w:pStyle w:val="RepTable"/>
            </w:pPr>
            <w:r w:rsidRPr="005939E6">
              <w:t>N-Europe</w:t>
            </w:r>
          </w:p>
        </w:tc>
        <w:tc>
          <w:tcPr>
            <w:tcW w:w="1518" w:type="pct"/>
            <w:shd w:val="clear" w:color="auto" w:fill="auto"/>
            <w:vAlign w:val="center"/>
          </w:tcPr>
          <w:p w14:paraId="65DF4104" w14:textId="77777777" w:rsidR="009D6E9B" w:rsidRPr="005939E6" w:rsidRDefault="009D6E9B" w:rsidP="0036577A">
            <w:pPr>
              <w:pStyle w:val="RepTable"/>
            </w:pPr>
            <w:r w:rsidRPr="005939E6">
              <w:t>1.61</w:t>
            </w:r>
          </w:p>
        </w:tc>
        <w:tc>
          <w:tcPr>
            <w:tcW w:w="1916" w:type="pct"/>
            <w:shd w:val="clear" w:color="auto" w:fill="auto"/>
            <w:vAlign w:val="center"/>
          </w:tcPr>
          <w:p w14:paraId="40CE1610" w14:textId="77777777" w:rsidR="009D6E9B" w:rsidRPr="005939E6" w:rsidRDefault="009D6E9B" w:rsidP="0036577A">
            <w:pPr>
              <w:pStyle w:val="RepTable"/>
              <w:jc w:val="center"/>
            </w:pPr>
            <w:r w:rsidRPr="005939E6">
              <w:t>0.2</w:t>
            </w:r>
          </w:p>
        </w:tc>
      </w:tr>
      <w:tr w:rsidR="009D6E9B" w:rsidRPr="005939E6" w14:paraId="14D43E3D" w14:textId="77777777" w:rsidTr="00820D82">
        <w:trPr>
          <w:cantSplit/>
        </w:trPr>
        <w:tc>
          <w:tcPr>
            <w:tcW w:w="1566" w:type="pct"/>
            <w:tcBorders>
              <w:bottom w:val="single" w:sz="4" w:space="0" w:color="auto"/>
            </w:tcBorders>
            <w:shd w:val="clear" w:color="auto" w:fill="auto"/>
            <w:vAlign w:val="center"/>
          </w:tcPr>
          <w:p w14:paraId="23C99058" w14:textId="77777777" w:rsidR="009D6E9B" w:rsidRPr="005939E6" w:rsidRDefault="009D6E9B" w:rsidP="0036577A">
            <w:pPr>
              <w:pStyle w:val="RepTable"/>
            </w:pPr>
            <w:r w:rsidRPr="005939E6">
              <w:t>S-Europe</w:t>
            </w:r>
          </w:p>
        </w:tc>
        <w:tc>
          <w:tcPr>
            <w:tcW w:w="1518" w:type="pct"/>
            <w:tcBorders>
              <w:bottom w:val="single" w:sz="4" w:space="0" w:color="auto"/>
            </w:tcBorders>
            <w:shd w:val="clear" w:color="auto" w:fill="auto"/>
            <w:vAlign w:val="center"/>
          </w:tcPr>
          <w:p w14:paraId="06B344AF" w14:textId="77777777" w:rsidR="009D6E9B" w:rsidRPr="005939E6" w:rsidRDefault="009D6E9B" w:rsidP="0036577A">
            <w:pPr>
              <w:pStyle w:val="RepTable"/>
            </w:pPr>
            <w:r w:rsidRPr="005939E6">
              <w:t>1.61</w:t>
            </w:r>
          </w:p>
        </w:tc>
        <w:tc>
          <w:tcPr>
            <w:tcW w:w="1916" w:type="pct"/>
            <w:tcBorders>
              <w:bottom w:val="single" w:sz="4" w:space="0" w:color="auto"/>
            </w:tcBorders>
            <w:shd w:val="clear" w:color="auto" w:fill="auto"/>
            <w:vAlign w:val="center"/>
          </w:tcPr>
          <w:p w14:paraId="265E9058" w14:textId="77777777" w:rsidR="009D6E9B" w:rsidRPr="005939E6" w:rsidRDefault="009D6E9B" w:rsidP="0036577A">
            <w:pPr>
              <w:pStyle w:val="RepTable"/>
              <w:jc w:val="center"/>
            </w:pPr>
            <w:r w:rsidRPr="005939E6">
              <w:t>0.2</w:t>
            </w:r>
          </w:p>
        </w:tc>
      </w:tr>
    </w:tbl>
    <w:p w14:paraId="2D645B77" w14:textId="77777777" w:rsidR="00D2558E" w:rsidRPr="005939E6" w:rsidRDefault="00D2558E" w:rsidP="001B6307">
      <w:pPr>
        <w:tabs>
          <w:tab w:val="left" w:pos="360"/>
        </w:tabs>
        <w:spacing w:line="280" w:lineRule="exact"/>
        <w:jc w:val="both"/>
        <w:rPr>
          <w:lang w:eastAsia="en-US"/>
        </w:rPr>
      </w:pPr>
    </w:p>
    <w:p w14:paraId="7E15ABA2" w14:textId="77777777" w:rsidR="004228BB" w:rsidRDefault="009D6E9B" w:rsidP="001B6307">
      <w:pPr>
        <w:tabs>
          <w:tab w:val="left" w:pos="360"/>
        </w:tabs>
        <w:spacing w:line="280" w:lineRule="exact"/>
        <w:jc w:val="both"/>
        <w:rPr>
          <w:lang w:eastAsia="en-US"/>
        </w:rPr>
      </w:pPr>
      <w:r w:rsidRPr="005939E6">
        <w:rPr>
          <w:lang w:eastAsia="en-US"/>
        </w:rPr>
        <w:t>An acceptable risk when using the lowest fish acute endpoint presented in EFSA Scientific Report (2007) for a formulated product. Therefore, it is considered that SAP250F will not pose any unacceptable risks in the intended uses.</w:t>
      </w:r>
    </w:p>
    <w:p w14:paraId="20666A07" w14:textId="77777777" w:rsidR="00FD35EB" w:rsidRDefault="00FD35EB" w:rsidP="001B6307">
      <w:pPr>
        <w:tabs>
          <w:tab w:val="left" w:pos="360"/>
        </w:tabs>
        <w:spacing w:line="280" w:lineRule="exact"/>
        <w:jc w:val="both"/>
        <w:rPr>
          <w:lang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FD35EB" w14:paraId="198F311F" w14:textId="77777777" w:rsidTr="00F62EF9">
        <w:trPr>
          <w:trHeight w:val="5105"/>
        </w:trPr>
        <w:tc>
          <w:tcPr>
            <w:tcW w:w="9498" w:type="dxa"/>
            <w:shd w:val="clear" w:color="auto" w:fill="BFBFBF"/>
          </w:tcPr>
          <w:p w14:paraId="13FE51E8" w14:textId="77777777" w:rsidR="00FD35EB" w:rsidRDefault="00FD35EB" w:rsidP="009A1708">
            <w:pPr>
              <w:tabs>
                <w:tab w:val="left" w:pos="360"/>
              </w:tabs>
              <w:spacing w:line="280" w:lineRule="exact"/>
              <w:jc w:val="both"/>
              <w:rPr>
                <w:b/>
                <w:lang w:eastAsia="en-US"/>
              </w:rPr>
            </w:pPr>
            <w:r w:rsidRPr="009A1708">
              <w:rPr>
                <w:b/>
                <w:lang w:eastAsia="en-US"/>
              </w:rPr>
              <w:lastRenderedPageBreak/>
              <w:t>zRMS comment:</w:t>
            </w:r>
          </w:p>
          <w:p w14:paraId="1E98F013" w14:textId="77777777" w:rsidR="00D91A9F" w:rsidRPr="009A1708" w:rsidRDefault="00D91A9F" w:rsidP="009A1708">
            <w:pPr>
              <w:tabs>
                <w:tab w:val="left" w:pos="360"/>
              </w:tabs>
              <w:spacing w:line="280" w:lineRule="exact"/>
              <w:jc w:val="both"/>
              <w:rPr>
                <w:b/>
                <w:lang w:eastAsia="en-US"/>
              </w:rPr>
            </w:pPr>
          </w:p>
          <w:p w14:paraId="6C3EC49E" w14:textId="77777777" w:rsidR="00FD35EB" w:rsidRDefault="00816075" w:rsidP="00D91A9F">
            <w:pPr>
              <w:tabs>
                <w:tab w:val="left" w:pos="360"/>
              </w:tabs>
              <w:spacing w:line="280" w:lineRule="exact"/>
              <w:rPr>
                <w:lang w:eastAsia="en-US"/>
              </w:rPr>
            </w:pPr>
            <w:r>
              <w:rPr>
                <w:lang w:eastAsia="en-US"/>
              </w:rPr>
              <w:t>The MDR ratio is not required for solo formulation according to EFSA GD</w:t>
            </w:r>
            <w:r w:rsidR="008B3A94">
              <w:rPr>
                <w:lang w:eastAsia="en-US"/>
              </w:rPr>
              <w:t xml:space="preserve"> </w:t>
            </w:r>
            <w:r>
              <w:rPr>
                <w:lang w:eastAsia="en-US"/>
              </w:rPr>
              <w:t>2013.</w:t>
            </w:r>
          </w:p>
          <w:p w14:paraId="3F09D8AF" w14:textId="77777777" w:rsidR="00FD35EB" w:rsidRDefault="00B00CFB" w:rsidP="00D91A9F">
            <w:pPr>
              <w:tabs>
                <w:tab w:val="left" w:pos="360"/>
              </w:tabs>
              <w:spacing w:line="280" w:lineRule="exact"/>
              <w:rPr>
                <w:lang w:eastAsia="en-US"/>
              </w:rPr>
            </w:pPr>
            <w:r>
              <w:rPr>
                <w:lang w:eastAsia="en-US"/>
              </w:rPr>
              <w:t xml:space="preserve">Based on the argumentation provided </w:t>
            </w:r>
            <w:r w:rsidR="004A3590">
              <w:rPr>
                <w:lang w:eastAsia="en-US"/>
              </w:rPr>
              <w:t xml:space="preserve">by the applicant </w:t>
            </w:r>
            <w:r>
              <w:rPr>
                <w:lang w:eastAsia="en-US"/>
              </w:rPr>
              <w:t>w</w:t>
            </w:r>
            <w:r w:rsidR="00A70E07">
              <w:rPr>
                <w:lang w:eastAsia="en-US"/>
              </w:rPr>
              <w:t xml:space="preserve">e agree that the study for formulation </w:t>
            </w:r>
            <w:r w:rsidRPr="005939E6">
              <w:rPr>
                <w:lang w:eastAsia="en-US"/>
              </w:rPr>
              <w:t>SAP250F</w:t>
            </w:r>
            <w:r>
              <w:rPr>
                <w:lang w:eastAsia="en-US"/>
              </w:rPr>
              <w:t xml:space="preserve"> with one active substance - prothioconzole for fish is not required in this case.</w:t>
            </w:r>
          </w:p>
          <w:p w14:paraId="77CA9201" w14:textId="77777777" w:rsidR="00B00CFB" w:rsidRDefault="00B00CFB" w:rsidP="00D91A9F">
            <w:pPr>
              <w:tabs>
                <w:tab w:val="left" w:pos="360"/>
              </w:tabs>
              <w:spacing w:line="280" w:lineRule="exact"/>
              <w:rPr>
                <w:lang w:eastAsia="en-US"/>
              </w:rPr>
            </w:pPr>
            <w:r>
              <w:rPr>
                <w:lang w:eastAsia="en-US"/>
              </w:rPr>
              <w:t>T</w:t>
            </w:r>
            <w:r w:rsidR="00A70E07" w:rsidRPr="005939E6">
              <w:rPr>
                <w:lang w:eastAsia="en-US"/>
              </w:rPr>
              <w:t xml:space="preserve">he lowest fish acute endpoint </w:t>
            </w:r>
            <w:r w:rsidR="00A70E07">
              <w:rPr>
                <w:lang w:eastAsia="en-US"/>
              </w:rPr>
              <w:t>for rep</w:t>
            </w:r>
            <w:r>
              <w:rPr>
                <w:lang w:eastAsia="en-US"/>
              </w:rPr>
              <w:t xml:space="preserve">resentative formulation 250 EC </w:t>
            </w:r>
            <w:r w:rsidR="00A70E07">
              <w:rPr>
                <w:lang w:eastAsia="en-US"/>
              </w:rPr>
              <w:t>(with the same amount of the a.s./L</w:t>
            </w:r>
            <w:r w:rsidR="00D91A9F">
              <w:rPr>
                <w:lang w:eastAsia="en-US"/>
              </w:rPr>
              <w:t xml:space="preserve"> </w:t>
            </w:r>
            <w:r w:rsidR="004279C3">
              <w:rPr>
                <w:lang w:eastAsia="en-US"/>
              </w:rPr>
              <w:t>as Ind</w:t>
            </w:r>
            <w:r w:rsidR="00D91A9F">
              <w:rPr>
                <w:lang w:eastAsia="en-US"/>
              </w:rPr>
              <w:t>o</w:t>
            </w:r>
            <w:r w:rsidR="004279C3">
              <w:rPr>
                <w:lang w:eastAsia="en-US"/>
              </w:rPr>
              <w:t>ifil)</w:t>
            </w:r>
            <w:r w:rsidR="00A70E07" w:rsidRPr="005939E6">
              <w:rPr>
                <w:lang w:eastAsia="en-US"/>
              </w:rPr>
              <w:t xml:space="preserve"> i</w:t>
            </w:r>
            <w:r>
              <w:rPr>
                <w:lang w:eastAsia="en-US"/>
              </w:rPr>
              <w:t>n</w:t>
            </w:r>
            <w:r w:rsidR="004279C3">
              <w:rPr>
                <w:lang w:eastAsia="en-US"/>
              </w:rPr>
              <w:t xml:space="preserve"> LoEP</w:t>
            </w:r>
            <w:r>
              <w:rPr>
                <w:lang w:eastAsia="en-US"/>
              </w:rPr>
              <w:t xml:space="preserve"> EFSA Scientific Report (2007)</w:t>
            </w:r>
            <w:r w:rsidR="00F62EF9">
              <w:rPr>
                <w:lang w:eastAsia="en-US"/>
              </w:rPr>
              <w:t xml:space="preserve">, </w:t>
            </w:r>
            <w:r>
              <w:rPr>
                <w:lang w:eastAsia="en-US"/>
              </w:rPr>
              <w:t>indicated only slight difference in the toxicity</w:t>
            </w:r>
            <w:r w:rsidR="00F62EF9">
              <w:rPr>
                <w:lang w:eastAsia="en-US"/>
              </w:rPr>
              <w:t xml:space="preserve"> </w:t>
            </w:r>
            <w:r>
              <w:rPr>
                <w:lang w:eastAsia="en-US"/>
              </w:rPr>
              <w:t>in comparison to a.s. endpoints</w:t>
            </w:r>
            <w:r w:rsidR="00F62EF9">
              <w:rPr>
                <w:lang w:eastAsia="en-US"/>
              </w:rPr>
              <w:t xml:space="preserve"> for fish.</w:t>
            </w:r>
          </w:p>
          <w:p w14:paraId="315027CD" w14:textId="77777777" w:rsidR="00B00CFB" w:rsidRDefault="00B00CFB" w:rsidP="00D91A9F">
            <w:pPr>
              <w:tabs>
                <w:tab w:val="left" w:pos="360"/>
              </w:tabs>
              <w:spacing w:line="280" w:lineRule="exact"/>
              <w:rPr>
                <w:lang w:eastAsia="en-US"/>
              </w:rPr>
            </w:pPr>
            <w:r>
              <w:rPr>
                <w:lang w:eastAsia="en-US"/>
              </w:rPr>
              <w:t xml:space="preserve">In addition, </w:t>
            </w:r>
            <w:r w:rsidRPr="005939E6">
              <w:rPr>
                <w:lang w:eastAsia="en-US"/>
              </w:rPr>
              <w:t>when using the lowest fish acute endpoint presented in EFSA Scientific Report (2007) for a formulated product</w:t>
            </w:r>
            <w:r>
              <w:rPr>
                <w:lang w:eastAsia="en-US"/>
              </w:rPr>
              <w:t xml:space="preserve"> </w:t>
            </w:r>
            <w:r w:rsidR="008B3A94">
              <w:rPr>
                <w:lang w:eastAsia="en-US"/>
              </w:rPr>
              <w:t>(</w:t>
            </w:r>
            <w:r w:rsidR="004A3590">
              <w:rPr>
                <w:lang w:eastAsia="en-US"/>
              </w:rPr>
              <w:t xml:space="preserve">expressed </w:t>
            </w:r>
            <w:r w:rsidR="00F62EF9">
              <w:rPr>
                <w:lang w:eastAsia="en-US"/>
              </w:rPr>
              <w:t xml:space="preserve">in a.s. units) </w:t>
            </w:r>
            <w:r>
              <w:rPr>
                <w:lang w:eastAsia="en-US"/>
              </w:rPr>
              <w:t>an acceptable acute risk is concluded without risk mitigation measures.</w:t>
            </w:r>
          </w:p>
          <w:tbl>
            <w:tblPr>
              <w:tblW w:w="4941"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715"/>
              <w:gridCol w:w="1826"/>
              <w:gridCol w:w="1823"/>
              <w:gridCol w:w="1826"/>
              <w:gridCol w:w="1824"/>
            </w:tblGrid>
            <w:tr w:rsidR="00A70E07" w:rsidRPr="005939E6" w14:paraId="30A25472" w14:textId="77777777" w:rsidTr="004461DE">
              <w:tc>
                <w:tcPr>
                  <w:tcW w:w="951" w:type="pct"/>
                  <w:shd w:val="clear" w:color="auto" w:fill="auto"/>
                </w:tcPr>
                <w:p w14:paraId="6B13ABA0" w14:textId="77777777" w:rsidR="00A70E07" w:rsidRPr="00F62EF9" w:rsidRDefault="00A70E07" w:rsidP="00A70E07">
                  <w:pPr>
                    <w:pStyle w:val="RepTable"/>
                    <w:rPr>
                      <w:szCs w:val="20"/>
                    </w:rPr>
                  </w:pPr>
                  <w:r w:rsidRPr="00F62EF9">
                    <w:rPr>
                      <w:i/>
                      <w:szCs w:val="20"/>
                    </w:rPr>
                    <w:t>Oncorhynchus mykiss</w:t>
                  </w:r>
                </w:p>
              </w:tc>
              <w:tc>
                <w:tcPr>
                  <w:tcW w:w="1013" w:type="pct"/>
                  <w:shd w:val="clear" w:color="auto" w:fill="auto"/>
                </w:tcPr>
                <w:p w14:paraId="6CAC1641" w14:textId="77777777" w:rsidR="00A70E07" w:rsidRPr="00F62EF9" w:rsidRDefault="00A70E07" w:rsidP="00A70E07">
                  <w:pPr>
                    <w:pStyle w:val="RepTable"/>
                    <w:rPr>
                      <w:szCs w:val="20"/>
                    </w:rPr>
                  </w:pPr>
                  <w:r w:rsidRPr="00F62EF9">
                    <w:rPr>
                      <w:szCs w:val="20"/>
                    </w:rPr>
                    <w:t>Prothioconazole</w:t>
                  </w:r>
                </w:p>
              </w:tc>
              <w:tc>
                <w:tcPr>
                  <w:tcW w:w="1011" w:type="pct"/>
                  <w:shd w:val="clear" w:color="auto" w:fill="auto"/>
                </w:tcPr>
                <w:p w14:paraId="20DEA2A4" w14:textId="77777777" w:rsidR="00A70E07" w:rsidRPr="00F62EF9" w:rsidRDefault="00A70E07" w:rsidP="00A70E07">
                  <w:pPr>
                    <w:pStyle w:val="RepTable"/>
                    <w:rPr>
                      <w:szCs w:val="20"/>
                    </w:rPr>
                  </w:pPr>
                  <w:r w:rsidRPr="00F62EF9">
                    <w:rPr>
                      <w:szCs w:val="20"/>
                    </w:rPr>
                    <w:t>Acute</w:t>
                  </w:r>
                </w:p>
              </w:tc>
              <w:tc>
                <w:tcPr>
                  <w:tcW w:w="1013" w:type="pct"/>
                  <w:shd w:val="clear" w:color="auto" w:fill="auto"/>
                </w:tcPr>
                <w:p w14:paraId="18123E21" w14:textId="77777777" w:rsidR="00A70E07" w:rsidRPr="00F62EF9" w:rsidRDefault="00A70E07" w:rsidP="00A70E07">
                  <w:pPr>
                    <w:pStyle w:val="RepTable"/>
                    <w:rPr>
                      <w:b/>
                      <w:szCs w:val="20"/>
                    </w:rPr>
                  </w:pPr>
                  <w:r w:rsidRPr="00F62EF9">
                    <w:rPr>
                      <w:b/>
                      <w:szCs w:val="20"/>
                    </w:rPr>
                    <w:t>LC</w:t>
                  </w:r>
                  <w:r w:rsidRPr="00F62EF9">
                    <w:rPr>
                      <w:b/>
                      <w:szCs w:val="20"/>
                      <w:vertAlign w:val="subscript"/>
                    </w:rPr>
                    <w:t>50</w:t>
                  </w:r>
                  <w:r w:rsidRPr="00F62EF9">
                    <w:rPr>
                      <w:b/>
                      <w:szCs w:val="20"/>
                    </w:rPr>
                    <w:t xml:space="preserve"> = 1.83 mg a.s./L</w:t>
                  </w:r>
                </w:p>
              </w:tc>
              <w:tc>
                <w:tcPr>
                  <w:tcW w:w="1012" w:type="pct"/>
                  <w:shd w:val="clear" w:color="auto" w:fill="auto"/>
                </w:tcPr>
                <w:p w14:paraId="0EE63595" w14:textId="77777777" w:rsidR="00A70E07" w:rsidRPr="00F62EF9" w:rsidRDefault="00A70E07" w:rsidP="00A70E07">
                  <w:pPr>
                    <w:pStyle w:val="RepTable"/>
                    <w:rPr>
                      <w:szCs w:val="20"/>
                    </w:rPr>
                  </w:pPr>
                  <w:r w:rsidRPr="00F62EF9">
                    <w:rPr>
                      <w:szCs w:val="20"/>
                    </w:rPr>
                    <w:t>EFSA Scientific Report (2007)</w:t>
                  </w:r>
                </w:p>
              </w:tc>
            </w:tr>
            <w:tr w:rsidR="00A70E07" w:rsidRPr="005939E6" w14:paraId="5FD4B10B" w14:textId="77777777" w:rsidTr="004461DE">
              <w:tc>
                <w:tcPr>
                  <w:tcW w:w="951" w:type="pct"/>
                  <w:shd w:val="clear" w:color="auto" w:fill="auto"/>
                </w:tcPr>
                <w:p w14:paraId="5E8E5F8C" w14:textId="77777777" w:rsidR="00A70E07" w:rsidRPr="00F62EF9" w:rsidRDefault="00A70E07" w:rsidP="00A70E07">
                  <w:pPr>
                    <w:pStyle w:val="RepTable"/>
                    <w:rPr>
                      <w:szCs w:val="20"/>
                    </w:rPr>
                  </w:pPr>
                  <w:r w:rsidRPr="00F62EF9">
                    <w:rPr>
                      <w:i/>
                      <w:szCs w:val="20"/>
                    </w:rPr>
                    <w:t>Oncorhynchus mykiss</w:t>
                  </w:r>
                </w:p>
              </w:tc>
              <w:tc>
                <w:tcPr>
                  <w:tcW w:w="1013" w:type="pct"/>
                  <w:shd w:val="clear" w:color="auto" w:fill="auto"/>
                </w:tcPr>
                <w:p w14:paraId="16F4584D" w14:textId="77777777" w:rsidR="00A70E07" w:rsidRPr="00F62EF9" w:rsidRDefault="00A70E07" w:rsidP="00A70E07">
                  <w:pPr>
                    <w:pStyle w:val="RepTable"/>
                    <w:rPr>
                      <w:szCs w:val="20"/>
                    </w:rPr>
                  </w:pPr>
                  <w:r w:rsidRPr="00F62EF9">
                    <w:rPr>
                      <w:szCs w:val="20"/>
                    </w:rPr>
                    <w:t>Prothioconazole</w:t>
                  </w:r>
                </w:p>
                <w:p w14:paraId="36EC3EAA" w14:textId="77777777" w:rsidR="00A70E07" w:rsidRPr="00F62EF9" w:rsidRDefault="00A70E07" w:rsidP="00A70E07">
                  <w:pPr>
                    <w:pStyle w:val="RepTable"/>
                    <w:rPr>
                      <w:szCs w:val="20"/>
                    </w:rPr>
                  </w:pPr>
                  <w:r w:rsidRPr="00F62EF9">
                    <w:rPr>
                      <w:szCs w:val="20"/>
                    </w:rPr>
                    <w:t>(EC 250)</w:t>
                  </w:r>
                </w:p>
              </w:tc>
              <w:tc>
                <w:tcPr>
                  <w:tcW w:w="1011" w:type="pct"/>
                  <w:shd w:val="clear" w:color="auto" w:fill="auto"/>
                </w:tcPr>
                <w:p w14:paraId="202CDE8B" w14:textId="77777777" w:rsidR="00A70E07" w:rsidRPr="00F62EF9" w:rsidRDefault="00A70E07" w:rsidP="00A70E07">
                  <w:pPr>
                    <w:pStyle w:val="RepTable"/>
                    <w:rPr>
                      <w:szCs w:val="20"/>
                    </w:rPr>
                  </w:pPr>
                  <w:r w:rsidRPr="00F62EF9">
                    <w:rPr>
                      <w:szCs w:val="20"/>
                    </w:rPr>
                    <w:t>Acute</w:t>
                  </w:r>
                </w:p>
              </w:tc>
              <w:tc>
                <w:tcPr>
                  <w:tcW w:w="1013" w:type="pct"/>
                  <w:shd w:val="clear" w:color="auto" w:fill="auto"/>
                </w:tcPr>
                <w:p w14:paraId="74624BB7" w14:textId="77777777" w:rsidR="00A70E07" w:rsidRPr="00F62EF9" w:rsidRDefault="00A70E07" w:rsidP="00A70E07">
                  <w:pPr>
                    <w:pStyle w:val="RepTable"/>
                    <w:rPr>
                      <w:szCs w:val="20"/>
                    </w:rPr>
                  </w:pPr>
                  <w:r w:rsidRPr="00F62EF9">
                    <w:rPr>
                      <w:szCs w:val="20"/>
                    </w:rPr>
                    <w:t>LC</w:t>
                  </w:r>
                  <w:r w:rsidRPr="00F62EF9">
                    <w:rPr>
                      <w:szCs w:val="20"/>
                      <w:vertAlign w:val="subscript"/>
                    </w:rPr>
                    <w:t>50</w:t>
                  </w:r>
                  <w:r w:rsidRPr="00F62EF9">
                    <w:rPr>
                      <w:szCs w:val="20"/>
                    </w:rPr>
                    <w:t xml:space="preserve"> = 1.00 mg a.s./L</w:t>
                  </w:r>
                </w:p>
              </w:tc>
              <w:tc>
                <w:tcPr>
                  <w:tcW w:w="1012" w:type="pct"/>
                  <w:shd w:val="clear" w:color="auto" w:fill="auto"/>
                </w:tcPr>
                <w:p w14:paraId="79FFA7C9" w14:textId="77777777" w:rsidR="00A70E07" w:rsidRPr="00F62EF9" w:rsidRDefault="00A70E07" w:rsidP="00A70E07">
                  <w:pPr>
                    <w:pStyle w:val="RepTable"/>
                    <w:rPr>
                      <w:szCs w:val="20"/>
                    </w:rPr>
                  </w:pPr>
                  <w:r w:rsidRPr="00F62EF9">
                    <w:rPr>
                      <w:szCs w:val="20"/>
                    </w:rPr>
                    <w:t>EFSA Scientific Report (2007)</w:t>
                  </w:r>
                </w:p>
              </w:tc>
            </w:tr>
            <w:tr w:rsidR="00A70E07" w:rsidRPr="005939E6" w14:paraId="0641BA46" w14:textId="77777777" w:rsidTr="00F62EF9">
              <w:trPr>
                <w:trHeight w:val="593"/>
              </w:trPr>
              <w:tc>
                <w:tcPr>
                  <w:tcW w:w="951" w:type="pct"/>
                  <w:shd w:val="clear" w:color="auto" w:fill="auto"/>
                </w:tcPr>
                <w:p w14:paraId="7D98E9E7" w14:textId="77777777" w:rsidR="00A70E07" w:rsidRPr="00F62EF9" w:rsidRDefault="00F62EF9" w:rsidP="00A70E07">
                  <w:pPr>
                    <w:pStyle w:val="RepTable"/>
                    <w:rPr>
                      <w:i/>
                      <w:szCs w:val="20"/>
                    </w:rPr>
                  </w:pPr>
                  <w:r w:rsidRPr="00F62EF9">
                    <w:rPr>
                      <w:i/>
                      <w:szCs w:val="20"/>
                    </w:rPr>
                    <w:t xml:space="preserve">Fish </w:t>
                  </w:r>
                </w:p>
              </w:tc>
              <w:tc>
                <w:tcPr>
                  <w:tcW w:w="1013" w:type="pct"/>
                  <w:shd w:val="clear" w:color="auto" w:fill="auto"/>
                </w:tcPr>
                <w:p w14:paraId="6E524D3C" w14:textId="77777777" w:rsidR="00A70E07" w:rsidRPr="00F62EF9" w:rsidRDefault="00A70E07" w:rsidP="00A70E07">
                  <w:pPr>
                    <w:tabs>
                      <w:tab w:val="left" w:pos="360"/>
                    </w:tabs>
                    <w:spacing w:line="280" w:lineRule="exact"/>
                    <w:jc w:val="both"/>
                    <w:rPr>
                      <w:sz w:val="20"/>
                      <w:szCs w:val="20"/>
                      <w:lang w:eastAsia="en-US"/>
                    </w:rPr>
                  </w:pPr>
                  <w:r w:rsidRPr="00F62EF9">
                    <w:rPr>
                      <w:sz w:val="20"/>
                      <w:szCs w:val="20"/>
                      <w:lang w:eastAsia="en-US"/>
                    </w:rPr>
                    <w:t>SAP250F</w:t>
                  </w:r>
                </w:p>
              </w:tc>
              <w:tc>
                <w:tcPr>
                  <w:tcW w:w="3036" w:type="pct"/>
                  <w:gridSpan w:val="3"/>
                  <w:shd w:val="clear" w:color="auto" w:fill="auto"/>
                </w:tcPr>
                <w:p w14:paraId="6669DC9F" w14:textId="77777777" w:rsidR="00A70E07" w:rsidRPr="00F62EF9" w:rsidRDefault="00A70E07" w:rsidP="00A70E07">
                  <w:pPr>
                    <w:pStyle w:val="RepTable"/>
                    <w:rPr>
                      <w:szCs w:val="20"/>
                    </w:rPr>
                  </w:pPr>
                  <w:r w:rsidRPr="00F62EF9">
                    <w:rPr>
                      <w:szCs w:val="20"/>
                    </w:rPr>
                    <w:t>The study is not required</w:t>
                  </w:r>
                  <w:r w:rsidR="00816075">
                    <w:rPr>
                      <w:szCs w:val="20"/>
                    </w:rPr>
                    <w:t xml:space="preserve"> for fish</w:t>
                  </w:r>
                </w:p>
              </w:tc>
            </w:tr>
          </w:tbl>
          <w:p w14:paraId="2293C23C" w14:textId="77777777" w:rsidR="00A70E07" w:rsidRDefault="00A70E07" w:rsidP="009A1708">
            <w:pPr>
              <w:tabs>
                <w:tab w:val="left" w:pos="360"/>
              </w:tabs>
              <w:spacing w:line="280" w:lineRule="exact"/>
              <w:jc w:val="both"/>
              <w:rPr>
                <w:lang w:eastAsia="en-US"/>
              </w:rPr>
            </w:pPr>
          </w:p>
        </w:tc>
      </w:tr>
    </w:tbl>
    <w:p w14:paraId="255C2404" w14:textId="77777777" w:rsidR="00D526BE" w:rsidRPr="002B1114" w:rsidRDefault="00D526BE" w:rsidP="00AA32CE">
      <w:pPr>
        <w:pStyle w:val="Nagwek4"/>
        <w:rPr>
          <w:lang w:val="en-GB"/>
        </w:rPr>
      </w:pPr>
      <w:bookmarkStart w:id="394" w:name="_Toc412643996"/>
      <w:bookmarkStart w:id="395" w:name="_Toc413916842"/>
      <w:bookmarkStart w:id="396" w:name="_Toc413916984"/>
      <w:bookmarkStart w:id="397" w:name="_Toc413922045"/>
      <w:bookmarkStart w:id="398" w:name="_Toc413922534"/>
      <w:bookmarkStart w:id="399" w:name="_Toc413922638"/>
      <w:bookmarkStart w:id="400" w:name="_Toc414955275"/>
      <w:bookmarkStart w:id="401" w:name="_Toc415214582"/>
      <w:bookmarkStart w:id="402" w:name="_Toc26181288"/>
      <w:r w:rsidRPr="002B1114">
        <w:rPr>
          <w:lang w:val="en-GB"/>
        </w:rPr>
        <w:t>Justification for new endpoints</w:t>
      </w:r>
      <w:bookmarkEnd w:id="394"/>
      <w:bookmarkEnd w:id="395"/>
      <w:bookmarkEnd w:id="396"/>
      <w:bookmarkEnd w:id="397"/>
      <w:bookmarkEnd w:id="398"/>
      <w:bookmarkEnd w:id="399"/>
      <w:bookmarkEnd w:id="400"/>
      <w:bookmarkEnd w:id="401"/>
      <w:bookmarkEnd w:id="402"/>
    </w:p>
    <w:p w14:paraId="5ADE784E" w14:textId="77777777" w:rsidR="00D8411B" w:rsidRPr="002B1114" w:rsidRDefault="0038302F" w:rsidP="00D8411B">
      <w:pPr>
        <w:pStyle w:val="RepStandard"/>
      </w:pPr>
      <w:bookmarkStart w:id="403" w:name="_Toc399353271"/>
      <w:r>
        <w:t>Not relevant.</w:t>
      </w:r>
    </w:p>
    <w:p w14:paraId="23BA33C9" w14:textId="77777777" w:rsidR="00D526BE" w:rsidRPr="002B1114" w:rsidRDefault="00D526BE" w:rsidP="00AA32CE">
      <w:pPr>
        <w:pStyle w:val="Nagwek3"/>
      </w:pPr>
      <w:bookmarkStart w:id="404" w:name="_Toc412643997"/>
      <w:bookmarkStart w:id="405" w:name="_Toc413916843"/>
      <w:bookmarkStart w:id="406" w:name="_Toc413916985"/>
      <w:bookmarkStart w:id="407" w:name="_Toc413922046"/>
      <w:bookmarkStart w:id="408" w:name="_Toc413922535"/>
      <w:bookmarkStart w:id="409" w:name="_Toc413922639"/>
      <w:bookmarkStart w:id="410" w:name="_Toc414955276"/>
      <w:bookmarkStart w:id="411" w:name="_Toc415214583"/>
      <w:bookmarkStart w:id="412" w:name="_Toc26181289"/>
      <w:r w:rsidRPr="002B1114">
        <w:t>Risk assessment</w:t>
      </w:r>
      <w:bookmarkEnd w:id="403"/>
      <w:bookmarkEnd w:id="404"/>
      <w:bookmarkEnd w:id="405"/>
      <w:bookmarkEnd w:id="406"/>
      <w:bookmarkEnd w:id="407"/>
      <w:bookmarkEnd w:id="408"/>
      <w:bookmarkEnd w:id="409"/>
      <w:bookmarkEnd w:id="410"/>
      <w:bookmarkEnd w:id="411"/>
      <w:bookmarkEnd w:id="412"/>
    </w:p>
    <w:p w14:paraId="39616BA1" w14:textId="77777777" w:rsidR="00D526BE" w:rsidRPr="002B1114" w:rsidRDefault="00D526BE" w:rsidP="00384167">
      <w:pPr>
        <w:pStyle w:val="RepStandard"/>
        <w:spacing w:before="120" w:line="280" w:lineRule="exact"/>
      </w:pPr>
      <w:r w:rsidRPr="002B1114">
        <w:t>The evaluation of the risk for aquatic and sediment-dwelling organisms was performed in accordance with the recommendations of the “Guidance document on tiered risk assessment for plant protection products for aquatic organisms in edge-of-field surface waters in the context of Regulation (EC) No 1107/2009”, as provided by the Commission Services (SANTE-2015-00080, 15 January 2015).</w:t>
      </w:r>
    </w:p>
    <w:p w14:paraId="696ACF82" w14:textId="77777777" w:rsidR="00D526BE" w:rsidRPr="002B1114" w:rsidRDefault="00D526BE" w:rsidP="00384167">
      <w:pPr>
        <w:pStyle w:val="RepStandard"/>
        <w:spacing w:before="120" w:line="280" w:lineRule="exact"/>
      </w:pPr>
      <w:r w:rsidRPr="002B1114">
        <w:t>The relevant global maximum FOCUS Step 1, 2 and 3 PEC</w:t>
      </w:r>
      <w:r w:rsidRPr="002B1114">
        <w:rPr>
          <w:vertAlign w:val="subscript"/>
        </w:rPr>
        <w:t>SW</w:t>
      </w:r>
      <w:r w:rsidRPr="002B1114">
        <w:t xml:space="preserve"> for risk assessments covering the proposed use pattern and the resulting PEC/RAC ratios are presented in the table below.</w:t>
      </w:r>
    </w:p>
    <w:p w14:paraId="41A7AE21" w14:textId="77777777" w:rsidR="00D8411B" w:rsidRPr="002B1114" w:rsidRDefault="00D8411B" w:rsidP="00D8411B">
      <w:pPr>
        <w:pStyle w:val="RepStandard"/>
      </w:pPr>
    </w:p>
    <w:p w14:paraId="58D00426" w14:textId="77777777" w:rsidR="00D526BE" w:rsidRPr="002B1114" w:rsidRDefault="00D526BE" w:rsidP="00AA32CE">
      <w:pPr>
        <w:pStyle w:val="RepEditorNotes"/>
        <w:sectPr w:rsidR="00D526BE" w:rsidRPr="002B1114" w:rsidSect="008149D2">
          <w:headerReference w:type="even" r:id="rId18"/>
          <w:headerReference w:type="first" r:id="rId19"/>
          <w:pgSz w:w="11909" w:h="16834" w:code="9"/>
          <w:pgMar w:top="1417" w:right="1134" w:bottom="1134" w:left="1417" w:header="709" w:footer="142" w:gutter="0"/>
          <w:pgNumType w:chapSep="period"/>
          <w:cols w:space="720"/>
          <w:noEndnote/>
          <w:docGrid w:linePitch="299"/>
        </w:sectPr>
      </w:pPr>
    </w:p>
    <w:p w14:paraId="3F3C0FAE" w14:textId="77777777" w:rsidR="00D526BE" w:rsidRPr="002B1114" w:rsidRDefault="00D526BE" w:rsidP="00AA32CE">
      <w:pPr>
        <w:pStyle w:val="RepStandard"/>
      </w:pPr>
      <w:r w:rsidRPr="002B1114">
        <w:lastRenderedPageBreak/>
        <w:t>In the following table, the ratios between predicted environmental concentrations in surface water bodies (PEC</w:t>
      </w:r>
      <w:r w:rsidR="00C518C1" w:rsidRPr="002B1114">
        <w:rPr>
          <w:vertAlign w:val="subscript"/>
        </w:rPr>
        <w:t>SW</w:t>
      </w:r>
      <w:r w:rsidRPr="002B1114">
        <w:t>, PEC</w:t>
      </w:r>
      <w:r w:rsidR="00C518C1" w:rsidRPr="002B1114">
        <w:rPr>
          <w:vertAlign w:val="subscript"/>
        </w:rPr>
        <w:t>SED</w:t>
      </w:r>
      <w:r w:rsidRPr="002B1114">
        <w:t>) and regulatory acceptable concentrations (RAC) for aquatic organisms are given per intended use for each FOCUS scenario and each organism group.</w:t>
      </w:r>
    </w:p>
    <w:p w14:paraId="7E3252EF" w14:textId="77777777" w:rsidR="003944F1" w:rsidRPr="002B1114" w:rsidRDefault="003944F1" w:rsidP="003944F1">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9.5</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Pr="002B1114">
        <w:rPr>
          <w:noProof/>
        </w:rPr>
        <w:t>3</w:t>
      </w:r>
      <w:r w:rsidRPr="002B1114">
        <w:fldChar w:fldCharType="end"/>
      </w:r>
      <w:r w:rsidRPr="002B1114">
        <w:t>:</w:t>
      </w:r>
      <w:r w:rsidRPr="002B1114">
        <w:tab/>
        <w:t xml:space="preserve">Aquatic organisms: acceptability of </w:t>
      </w:r>
      <w:r w:rsidRPr="003944F1">
        <w:t xml:space="preserve">risk (PEC/RAC &lt; 1) for </w:t>
      </w:r>
      <w:r w:rsidRPr="003944F1">
        <w:rPr>
          <w:iCs/>
        </w:rPr>
        <w:t>Prothioconazole</w:t>
      </w:r>
      <w:r w:rsidRPr="003944F1">
        <w:t xml:space="preserve"> for each organism group based on FOCUS Steps 1, 2 calculations for the use of SAP250F</w:t>
      </w: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72"/>
        <w:gridCol w:w="1039"/>
        <w:gridCol w:w="867"/>
        <w:gridCol w:w="1298"/>
        <w:gridCol w:w="1003"/>
        <w:gridCol w:w="1220"/>
        <w:gridCol w:w="1527"/>
        <w:gridCol w:w="1300"/>
      </w:tblGrid>
      <w:tr w:rsidR="003944F1" w:rsidRPr="002B1114" w14:paraId="07F198E8" w14:textId="77777777" w:rsidTr="00D23624">
        <w:trPr>
          <w:cantSplit/>
          <w:tblHeader/>
        </w:trPr>
        <w:tc>
          <w:tcPr>
            <w:tcW w:w="576" w:type="pct"/>
            <w:shd w:val="clear" w:color="auto" w:fill="auto"/>
            <w:vAlign w:val="center"/>
          </w:tcPr>
          <w:p w14:paraId="6BA49B06" w14:textId="77777777" w:rsidR="003944F1" w:rsidRPr="002B1114" w:rsidRDefault="003944F1" w:rsidP="00D128B3">
            <w:pPr>
              <w:pStyle w:val="RepTableBold"/>
              <w:rPr>
                <w:lang w:val="en-GB"/>
              </w:rPr>
            </w:pPr>
            <w:bookmarkStart w:id="413" w:name="_Hlk39081527"/>
            <w:r w:rsidRPr="002B1114">
              <w:rPr>
                <w:lang w:val="en-GB"/>
              </w:rPr>
              <w:t>Group</w:t>
            </w:r>
          </w:p>
        </w:tc>
        <w:tc>
          <w:tcPr>
            <w:tcW w:w="558" w:type="pct"/>
            <w:tcBorders>
              <w:bottom w:val="nil"/>
            </w:tcBorders>
            <w:shd w:val="clear" w:color="auto" w:fill="auto"/>
            <w:vAlign w:val="center"/>
          </w:tcPr>
          <w:p w14:paraId="24DC2D4B" w14:textId="77777777" w:rsidR="003944F1" w:rsidRPr="002B1114" w:rsidRDefault="003944F1" w:rsidP="00D128B3">
            <w:pPr>
              <w:pStyle w:val="RepTable"/>
            </w:pPr>
          </w:p>
        </w:tc>
        <w:tc>
          <w:tcPr>
            <w:tcW w:w="466" w:type="pct"/>
            <w:shd w:val="clear" w:color="auto" w:fill="auto"/>
            <w:vAlign w:val="center"/>
          </w:tcPr>
          <w:p w14:paraId="2DC25051" w14:textId="77777777" w:rsidR="003944F1" w:rsidRPr="003944F1" w:rsidRDefault="003944F1" w:rsidP="00D128B3">
            <w:pPr>
              <w:pStyle w:val="RepTableBold"/>
              <w:rPr>
                <w:lang w:val="en-GB"/>
              </w:rPr>
            </w:pPr>
            <w:r w:rsidRPr="003944F1">
              <w:rPr>
                <w:lang w:val="en-GB"/>
              </w:rPr>
              <w:t>Fish acute</w:t>
            </w:r>
          </w:p>
        </w:tc>
        <w:tc>
          <w:tcPr>
            <w:tcW w:w="697" w:type="pct"/>
            <w:shd w:val="clear" w:color="auto" w:fill="auto"/>
            <w:vAlign w:val="center"/>
          </w:tcPr>
          <w:p w14:paraId="12900480" w14:textId="77777777" w:rsidR="003944F1" w:rsidRPr="003944F1" w:rsidRDefault="003944F1" w:rsidP="00D128B3">
            <w:pPr>
              <w:pStyle w:val="RepTableBold"/>
              <w:rPr>
                <w:lang w:val="en-GB"/>
              </w:rPr>
            </w:pPr>
            <w:r w:rsidRPr="003944F1">
              <w:rPr>
                <w:lang w:val="en-GB"/>
              </w:rPr>
              <w:t>Fish prolonged</w:t>
            </w:r>
          </w:p>
        </w:tc>
        <w:tc>
          <w:tcPr>
            <w:tcW w:w="530" w:type="pct"/>
            <w:shd w:val="clear" w:color="auto" w:fill="auto"/>
            <w:vAlign w:val="center"/>
          </w:tcPr>
          <w:p w14:paraId="3A096A82" w14:textId="77777777" w:rsidR="003944F1" w:rsidRPr="003944F1" w:rsidRDefault="003944F1" w:rsidP="00D128B3">
            <w:pPr>
              <w:pStyle w:val="RepTableBold"/>
              <w:rPr>
                <w:lang w:val="en-GB"/>
              </w:rPr>
            </w:pPr>
            <w:r w:rsidRPr="003944F1">
              <w:rPr>
                <w:lang w:val="en-GB"/>
              </w:rPr>
              <w:t>Inverteb. acute</w:t>
            </w:r>
          </w:p>
        </w:tc>
        <w:tc>
          <w:tcPr>
            <w:tcW w:w="655" w:type="pct"/>
            <w:shd w:val="clear" w:color="auto" w:fill="auto"/>
            <w:vAlign w:val="center"/>
          </w:tcPr>
          <w:p w14:paraId="1647C60F" w14:textId="77777777" w:rsidR="003944F1" w:rsidRPr="003944F1" w:rsidRDefault="003944F1" w:rsidP="00D128B3">
            <w:pPr>
              <w:pStyle w:val="RepTableBold"/>
              <w:rPr>
                <w:lang w:val="en-GB"/>
              </w:rPr>
            </w:pPr>
            <w:r w:rsidRPr="003944F1">
              <w:rPr>
                <w:lang w:val="en-GB"/>
              </w:rPr>
              <w:t>Inverteb. prolonged</w:t>
            </w:r>
          </w:p>
        </w:tc>
        <w:tc>
          <w:tcPr>
            <w:tcW w:w="820" w:type="pct"/>
            <w:shd w:val="clear" w:color="auto" w:fill="auto"/>
            <w:vAlign w:val="center"/>
          </w:tcPr>
          <w:p w14:paraId="5A85F634" w14:textId="77777777" w:rsidR="003944F1" w:rsidRPr="003944F1" w:rsidRDefault="003944F1" w:rsidP="00D128B3">
            <w:pPr>
              <w:pStyle w:val="RepTableBold"/>
              <w:rPr>
                <w:lang w:val="en-GB"/>
              </w:rPr>
            </w:pPr>
            <w:r w:rsidRPr="003944F1">
              <w:rPr>
                <w:lang w:val="en-GB"/>
              </w:rPr>
              <w:t>Algae</w:t>
            </w:r>
          </w:p>
        </w:tc>
        <w:tc>
          <w:tcPr>
            <w:tcW w:w="698" w:type="pct"/>
            <w:shd w:val="clear" w:color="auto" w:fill="auto"/>
            <w:vAlign w:val="center"/>
          </w:tcPr>
          <w:p w14:paraId="6043110A" w14:textId="77777777" w:rsidR="003944F1" w:rsidRPr="003944F1" w:rsidRDefault="003944F1" w:rsidP="00D128B3">
            <w:pPr>
              <w:pStyle w:val="RepTableBold"/>
              <w:rPr>
                <w:lang w:val="en-GB"/>
              </w:rPr>
            </w:pPr>
            <w:r w:rsidRPr="003944F1">
              <w:rPr>
                <w:lang w:val="en-GB"/>
              </w:rPr>
              <w:t>Sed. dwell. prolonged</w:t>
            </w:r>
          </w:p>
        </w:tc>
      </w:tr>
      <w:tr w:rsidR="003944F1" w:rsidRPr="002B1114" w14:paraId="7F0E52B5" w14:textId="77777777" w:rsidTr="00D23624">
        <w:trPr>
          <w:cantSplit/>
        </w:trPr>
        <w:tc>
          <w:tcPr>
            <w:tcW w:w="576" w:type="pct"/>
            <w:shd w:val="clear" w:color="auto" w:fill="auto"/>
            <w:vAlign w:val="center"/>
          </w:tcPr>
          <w:p w14:paraId="5A83C1D0" w14:textId="77777777" w:rsidR="003944F1" w:rsidRPr="002B1114" w:rsidRDefault="003944F1" w:rsidP="00D128B3">
            <w:pPr>
              <w:pStyle w:val="RepTableBold"/>
              <w:rPr>
                <w:lang w:val="en-GB"/>
              </w:rPr>
            </w:pPr>
            <w:r w:rsidRPr="002B1114">
              <w:rPr>
                <w:lang w:val="en-GB"/>
              </w:rPr>
              <w:t>Test species</w:t>
            </w:r>
          </w:p>
        </w:tc>
        <w:tc>
          <w:tcPr>
            <w:tcW w:w="558" w:type="pct"/>
            <w:tcBorders>
              <w:top w:val="nil"/>
              <w:bottom w:val="nil"/>
            </w:tcBorders>
            <w:shd w:val="clear" w:color="auto" w:fill="auto"/>
            <w:vAlign w:val="center"/>
          </w:tcPr>
          <w:p w14:paraId="0BAF37FC" w14:textId="77777777" w:rsidR="003944F1" w:rsidRPr="002B1114" w:rsidRDefault="003944F1" w:rsidP="00D128B3">
            <w:pPr>
              <w:pStyle w:val="RepTable"/>
            </w:pPr>
          </w:p>
        </w:tc>
        <w:tc>
          <w:tcPr>
            <w:tcW w:w="466" w:type="pct"/>
            <w:shd w:val="clear" w:color="auto" w:fill="auto"/>
            <w:vAlign w:val="center"/>
          </w:tcPr>
          <w:p w14:paraId="5C0375D8" w14:textId="77777777" w:rsidR="003944F1" w:rsidRPr="003944F1" w:rsidRDefault="003944F1" w:rsidP="00D128B3">
            <w:pPr>
              <w:pStyle w:val="RepTableBold"/>
              <w:rPr>
                <w:lang w:val="en-GB"/>
              </w:rPr>
            </w:pPr>
            <w:r w:rsidRPr="003944F1">
              <w:rPr>
                <w:i/>
                <w:iCs/>
                <w:lang w:val="en-GB"/>
              </w:rPr>
              <w:t>Oncorhynchus mykiss</w:t>
            </w:r>
          </w:p>
        </w:tc>
        <w:tc>
          <w:tcPr>
            <w:tcW w:w="697" w:type="pct"/>
            <w:shd w:val="clear" w:color="auto" w:fill="auto"/>
            <w:vAlign w:val="center"/>
          </w:tcPr>
          <w:p w14:paraId="0BCCBB42" w14:textId="77777777" w:rsidR="003944F1" w:rsidRPr="003944F1" w:rsidRDefault="003944F1" w:rsidP="00D128B3">
            <w:pPr>
              <w:pStyle w:val="RepTableBold"/>
              <w:rPr>
                <w:lang w:val="en-GB"/>
              </w:rPr>
            </w:pPr>
            <w:r w:rsidRPr="003944F1">
              <w:rPr>
                <w:i/>
                <w:iCs/>
                <w:lang w:val="en-GB"/>
              </w:rPr>
              <w:t>Oncorhynchus mykiss</w:t>
            </w:r>
          </w:p>
        </w:tc>
        <w:tc>
          <w:tcPr>
            <w:tcW w:w="530" w:type="pct"/>
            <w:shd w:val="clear" w:color="auto" w:fill="auto"/>
            <w:vAlign w:val="center"/>
          </w:tcPr>
          <w:p w14:paraId="48389A02" w14:textId="77777777" w:rsidR="003944F1" w:rsidRPr="003944F1" w:rsidRDefault="003944F1" w:rsidP="00D128B3">
            <w:pPr>
              <w:pStyle w:val="RepTableBold"/>
              <w:rPr>
                <w:lang w:val="en-GB"/>
              </w:rPr>
            </w:pPr>
            <w:r w:rsidRPr="003944F1">
              <w:rPr>
                <w:i/>
                <w:iCs/>
                <w:lang w:val="en-GB"/>
              </w:rPr>
              <w:t>Daphnia magna</w:t>
            </w:r>
          </w:p>
        </w:tc>
        <w:tc>
          <w:tcPr>
            <w:tcW w:w="655" w:type="pct"/>
            <w:shd w:val="clear" w:color="auto" w:fill="auto"/>
            <w:vAlign w:val="center"/>
          </w:tcPr>
          <w:p w14:paraId="3E79200F" w14:textId="77777777" w:rsidR="003944F1" w:rsidRPr="003944F1" w:rsidRDefault="003944F1" w:rsidP="00D128B3">
            <w:pPr>
              <w:pStyle w:val="RepTableBold"/>
              <w:rPr>
                <w:lang w:val="en-GB"/>
              </w:rPr>
            </w:pPr>
            <w:r w:rsidRPr="003944F1">
              <w:rPr>
                <w:i/>
                <w:iCs/>
                <w:lang w:val="en-GB"/>
              </w:rPr>
              <w:t>Daphnia magna</w:t>
            </w:r>
          </w:p>
        </w:tc>
        <w:tc>
          <w:tcPr>
            <w:tcW w:w="820" w:type="pct"/>
            <w:shd w:val="clear" w:color="auto" w:fill="auto"/>
            <w:vAlign w:val="center"/>
          </w:tcPr>
          <w:p w14:paraId="47CFB76A" w14:textId="77777777" w:rsidR="003944F1" w:rsidRPr="003944F1" w:rsidRDefault="003944F1" w:rsidP="00D128B3">
            <w:pPr>
              <w:pStyle w:val="RepTableBold"/>
              <w:rPr>
                <w:lang w:val="en-GB"/>
              </w:rPr>
            </w:pPr>
            <w:r w:rsidRPr="003944F1">
              <w:rPr>
                <w:i/>
                <w:iCs/>
                <w:lang w:val="en-GB"/>
              </w:rPr>
              <w:t>Pseudokirchn. subcapitata</w:t>
            </w:r>
          </w:p>
        </w:tc>
        <w:tc>
          <w:tcPr>
            <w:tcW w:w="698" w:type="pct"/>
            <w:shd w:val="clear" w:color="auto" w:fill="auto"/>
            <w:vAlign w:val="center"/>
          </w:tcPr>
          <w:p w14:paraId="06BC40CB" w14:textId="77777777" w:rsidR="003944F1" w:rsidRPr="003944F1" w:rsidRDefault="003944F1" w:rsidP="00D128B3">
            <w:pPr>
              <w:pStyle w:val="RepTableBold"/>
              <w:rPr>
                <w:lang w:val="en-GB"/>
              </w:rPr>
            </w:pPr>
            <w:r w:rsidRPr="003944F1">
              <w:rPr>
                <w:i/>
                <w:iCs/>
                <w:lang w:val="en-GB"/>
              </w:rPr>
              <w:t>Chironomus riparius</w:t>
            </w:r>
          </w:p>
        </w:tc>
      </w:tr>
      <w:tr w:rsidR="003944F1" w:rsidRPr="002B1114" w14:paraId="6B597AD9" w14:textId="77777777" w:rsidTr="00D23624">
        <w:trPr>
          <w:cantSplit/>
        </w:trPr>
        <w:tc>
          <w:tcPr>
            <w:tcW w:w="576" w:type="pct"/>
            <w:tcBorders>
              <w:bottom w:val="nil"/>
            </w:tcBorders>
            <w:shd w:val="clear" w:color="auto" w:fill="auto"/>
            <w:vAlign w:val="center"/>
          </w:tcPr>
          <w:p w14:paraId="6387D4F9" w14:textId="77777777" w:rsidR="003944F1" w:rsidRPr="002B1114" w:rsidRDefault="003944F1" w:rsidP="00D128B3">
            <w:pPr>
              <w:pStyle w:val="RepTableBold"/>
              <w:rPr>
                <w:lang w:val="en-GB"/>
              </w:rPr>
            </w:pPr>
            <w:r w:rsidRPr="002B1114">
              <w:rPr>
                <w:lang w:val="en-GB"/>
              </w:rPr>
              <w:t>Endpoint</w:t>
            </w:r>
          </w:p>
        </w:tc>
        <w:tc>
          <w:tcPr>
            <w:tcW w:w="558" w:type="pct"/>
            <w:tcBorders>
              <w:top w:val="nil"/>
              <w:bottom w:val="nil"/>
            </w:tcBorders>
            <w:shd w:val="clear" w:color="auto" w:fill="auto"/>
            <w:vAlign w:val="center"/>
          </w:tcPr>
          <w:p w14:paraId="6D0251F6" w14:textId="77777777" w:rsidR="003944F1" w:rsidRPr="002B1114" w:rsidRDefault="003944F1" w:rsidP="00D128B3">
            <w:pPr>
              <w:pStyle w:val="RepTable"/>
              <w:keepNext/>
              <w:keepLines/>
              <w:jc w:val="center"/>
            </w:pPr>
          </w:p>
        </w:tc>
        <w:tc>
          <w:tcPr>
            <w:tcW w:w="466" w:type="pct"/>
            <w:tcBorders>
              <w:bottom w:val="nil"/>
            </w:tcBorders>
            <w:shd w:val="clear" w:color="auto" w:fill="auto"/>
            <w:vAlign w:val="center"/>
          </w:tcPr>
          <w:p w14:paraId="0D0F2DBA" w14:textId="77777777" w:rsidR="003944F1" w:rsidRPr="003944F1" w:rsidRDefault="003944F1" w:rsidP="00D128B3">
            <w:pPr>
              <w:pStyle w:val="RepTable"/>
            </w:pPr>
            <w:r w:rsidRPr="003944F1">
              <w:t>LC</w:t>
            </w:r>
            <w:r w:rsidRPr="003944F1">
              <w:rPr>
                <w:vertAlign w:val="subscript"/>
              </w:rPr>
              <w:t>50</w:t>
            </w:r>
          </w:p>
        </w:tc>
        <w:tc>
          <w:tcPr>
            <w:tcW w:w="697" w:type="pct"/>
            <w:tcBorders>
              <w:bottom w:val="nil"/>
            </w:tcBorders>
            <w:shd w:val="clear" w:color="auto" w:fill="auto"/>
            <w:vAlign w:val="center"/>
          </w:tcPr>
          <w:p w14:paraId="1A59E6A7" w14:textId="77777777" w:rsidR="003944F1" w:rsidRPr="003944F1" w:rsidRDefault="003944F1" w:rsidP="00D128B3">
            <w:pPr>
              <w:pStyle w:val="RepTable"/>
            </w:pPr>
            <w:r w:rsidRPr="003944F1">
              <w:t>NOEC</w:t>
            </w:r>
          </w:p>
        </w:tc>
        <w:tc>
          <w:tcPr>
            <w:tcW w:w="530" w:type="pct"/>
            <w:tcBorders>
              <w:bottom w:val="nil"/>
            </w:tcBorders>
            <w:shd w:val="clear" w:color="auto" w:fill="auto"/>
            <w:vAlign w:val="center"/>
          </w:tcPr>
          <w:p w14:paraId="05F26359" w14:textId="77777777" w:rsidR="003944F1" w:rsidRPr="003944F1" w:rsidRDefault="003944F1" w:rsidP="00D128B3">
            <w:pPr>
              <w:pStyle w:val="RepTable"/>
            </w:pPr>
            <w:r w:rsidRPr="003944F1">
              <w:t>EC</w:t>
            </w:r>
            <w:r w:rsidRPr="003944F1">
              <w:rPr>
                <w:vertAlign w:val="subscript"/>
              </w:rPr>
              <w:t>50</w:t>
            </w:r>
          </w:p>
        </w:tc>
        <w:tc>
          <w:tcPr>
            <w:tcW w:w="655" w:type="pct"/>
            <w:tcBorders>
              <w:bottom w:val="nil"/>
            </w:tcBorders>
            <w:shd w:val="clear" w:color="auto" w:fill="auto"/>
            <w:vAlign w:val="center"/>
          </w:tcPr>
          <w:p w14:paraId="3ED9F62B" w14:textId="77777777" w:rsidR="003944F1" w:rsidRPr="003944F1" w:rsidRDefault="003944F1" w:rsidP="00D128B3">
            <w:pPr>
              <w:pStyle w:val="RepTable"/>
            </w:pPr>
            <w:r w:rsidRPr="003944F1">
              <w:t>NOEC</w:t>
            </w:r>
          </w:p>
        </w:tc>
        <w:tc>
          <w:tcPr>
            <w:tcW w:w="820" w:type="pct"/>
            <w:tcBorders>
              <w:bottom w:val="nil"/>
            </w:tcBorders>
            <w:shd w:val="clear" w:color="auto" w:fill="auto"/>
            <w:vAlign w:val="center"/>
          </w:tcPr>
          <w:p w14:paraId="4AC5A93C" w14:textId="77777777" w:rsidR="003944F1" w:rsidRPr="003944F1" w:rsidRDefault="003944F1" w:rsidP="00D128B3">
            <w:pPr>
              <w:pStyle w:val="RepTable"/>
            </w:pPr>
            <w:r w:rsidRPr="003944F1">
              <w:t>E</w:t>
            </w:r>
            <w:r w:rsidRPr="003944F1">
              <w:rPr>
                <w:vertAlign w:val="subscript"/>
              </w:rPr>
              <w:t>r</w:t>
            </w:r>
            <w:r w:rsidRPr="003944F1">
              <w:t>C</w:t>
            </w:r>
            <w:r w:rsidRPr="003944F1">
              <w:rPr>
                <w:vertAlign w:val="subscript"/>
              </w:rPr>
              <w:t>50</w:t>
            </w:r>
          </w:p>
        </w:tc>
        <w:tc>
          <w:tcPr>
            <w:tcW w:w="698" w:type="pct"/>
            <w:tcBorders>
              <w:bottom w:val="nil"/>
            </w:tcBorders>
            <w:shd w:val="clear" w:color="auto" w:fill="auto"/>
            <w:vAlign w:val="center"/>
          </w:tcPr>
          <w:p w14:paraId="1BFA45EE" w14:textId="77777777" w:rsidR="003944F1" w:rsidRPr="003944F1" w:rsidRDefault="003944F1" w:rsidP="00D128B3">
            <w:pPr>
              <w:pStyle w:val="RepTable"/>
            </w:pPr>
            <w:r w:rsidRPr="003944F1">
              <w:t>NOEC</w:t>
            </w:r>
          </w:p>
        </w:tc>
      </w:tr>
      <w:tr w:rsidR="003944F1" w:rsidRPr="002B1114" w14:paraId="2B8BAC61" w14:textId="77777777" w:rsidTr="00D23624">
        <w:trPr>
          <w:cantSplit/>
        </w:trPr>
        <w:tc>
          <w:tcPr>
            <w:tcW w:w="576" w:type="pct"/>
            <w:tcBorders>
              <w:top w:val="nil"/>
            </w:tcBorders>
            <w:shd w:val="clear" w:color="auto" w:fill="auto"/>
            <w:vAlign w:val="center"/>
          </w:tcPr>
          <w:p w14:paraId="62CACA4B" w14:textId="77777777" w:rsidR="003944F1" w:rsidRPr="002B1114" w:rsidRDefault="003944F1" w:rsidP="00D128B3">
            <w:pPr>
              <w:pStyle w:val="RepTableBold"/>
              <w:rPr>
                <w:lang w:val="en-GB"/>
              </w:rPr>
            </w:pPr>
            <w:r w:rsidRPr="002B1114">
              <w:rPr>
                <w:lang w:val="en-GB"/>
              </w:rPr>
              <w:t>(µg/L)</w:t>
            </w:r>
          </w:p>
        </w:tc>
        <w:tc>
          <w:tcPr>
            <w:tcW w:w="558" w:type="pct"/>
            <w:tcBorders>
              <w:top w:val="nil"/>
              <w:bottom w:val="nil"/>
            </w:tcBorders>
            <w:shd w:val="clear" w:color="auto" w:fill="auto"/>
            <w:vAlign w:val="center"/>
          </w:tcPr>
          <w:p w14:paraId="18BF9C01" w14:textId="77777777" w:rsidR="003944F1" w:rsidRPr="002B1114" w:rsidRDefault="003944F1" w:rsidP="00D128B3">
            <w:pPr>
              <w:pStyle w:val="RepTable"/>
              <w:keepNext/>
              <w:keepLines/>
              <w:jc w:val="center"/>
            </w:pPr>
          </w:p>
        </w:tc>
        <w:tc>
          <w:tcPr>
            <w:tcW w:w="466" w:type="pct"/>
            <w:tcBorders>
              <w:top w:val="nil"/>
            </w:tcBorders>
            <w:shd w:val="clear" w:color="auto" w:fill="auto"/>
            <w:vAlign w:val="center"/>
          </w:tcPr>
          <w:p w14:paraId="09D09667" w14:textId="77777777" w:rsidR="003944F1" w:rsidRPr="003944F1" w:rsidRDefault="003944F1" w:rsidP="00D128B3">
            <w:pPr>
              <w:pStyle w:val="RepTable"/>
            </w:pPr>
            <w:r w:rsidRPr="003944F1">
              <w:t>1</w:t>
            </w:r>
            <w:r w:rsidR="001D2071">
              <w:t>830</w:t>
            </w:r>
          </w:p>
        </w:tc>
        <w:tc>
          <w:tcPr>
            <w:tcW w:w="697" w:type="pct"/>
            <w:tcBorders>
              <w:top w:val="nil"/>
            </w:tcBorders>
            <w:shd w:val="clear" w:color="auto" w:fill="auto"/>
            <w:vAlign w:val="center"/>
          </w:tcPr>
          <w:p w14:paraId="22269E33" w14:textId="77777777" w:rsidR="003944F1" w:rsidRPr="003944F1" w:rsidRDefault="003944F1" w:rsidP="00D128B3">
            <w:pPr>
              <w:pStyle w:val="RepTable"/>
            </w:pPr>
            <w:r w:rsidRPr="003944F1">
              <w:t>308</w:t>
            </w:r>
          </w:p>
        </w:tc>
        <w:tc>
          <w:tcPr>
            <w:tcW w:w="530" w:type="pct"/>
            <w:tcBorders>
              <w:top w:val="nil"/>
            </w:tcBorders>
            <w:shd w:val="clear" w:color="auto" w:fill="auto"/>
            <w:vAlign w:val="center"/>
          </w:tcPr>
          <w:p w14:paraId="3E8FC785" w14:textId="77777777" w:rsidR="003944F1" w:rsidRPr="003944F1" w:rsidRDefault="009366A7" w:rsidP="00D128B3">
            <w:pPr>
              <w:pStyle w:val="RepTable"/>
            </w:pPr>
            <w:r>
              <w:t>1300</w:t>
            </w:r>
          </w:p>
        </w:tc>
        <w:tc>
          <w:tcPr>
            <w:tcW w:w="655" w:type="pct"/>
            <w:tcBorders>
              <w:top w:val="nil"/>
            </w:tcBorders>
            <w:shd w:val="clear" w:color="auto" w:fill="auto"/>
            <w:vAlign w:val="center"/>
          </w:tcPr>
          <w:p w14:paraId="2CE60D9D" w14:textId="77777777" w:rsidR="003944F1" w:rsidRPr="003944F1" w:rsidRDefault="003944F1" w:rsidP="00D128B3">
            <w:pPr>
              <w:pStyle w:val="RepTable"/>
            </w:pPr>
            <w:r w:rsidRPr="003944F1">
              <w:t>560</w:t>
            </w:r>
          </w:p>
        </w:tc>
        <w:tc>
          <w:tcPr>
            <w:tcW w:w="820" w:type="pct"/>
            <w:tcBorders>
              <w:top w:val="nil"/>
            </w:tcBorders>
            <w:shd w:val="clear" w:color="auto" w:fill="auto"/>
            <w:vAlign w:val="center"/>
          </w:tcPr>
          <w:p w14:paraId="10A500C7" w14:textId="77777777" w:rsidR="003944F1" w:rsidRPr="003944F1" w:rsidRDefault="009366A7" w:rsidP="00D128B3">
            <w:pPr>
              <w:pStyle w:val="RepTable"/>
            </w:pPr>
            <w:r>
              <w:t>2180</w:t>
            </w:r>
          </w:p>
        </w:tc>
        <w:tc>
          <w:tcPr>
            <w:tcW w:w="698" w:type="pct"/>
            <w:tcBorders>
              <w:top w:val="nil"/>
            </w:tcBorders>
            <w:shd w:val="clear" w:color="auto" w:fill="auto"/>
            <w:vAlign w:val="center"/>
          </w:tcPr>
          <w:p w14:paraId="251B835F" w14:textId="77777777" w:rsidR="003944F1" w:rsidRPr="003944F1" w:rsidRDefault="003944F1" w:rsidP="00D128B3">
            <w:pPr>
              <w:pStyle w:val="RepTable"/>
            </w:pPr>
            <w:r w:rsidRPr="003944F1">
              <w:t>9140</w:t>
            </w:r>
          </w:p>
        </w:tc>
      </w:tr>
      <w:tr w:rsidR="003944F1" w:rsidRPr="002B1114" w14:paraId="0E76E751" w14:textId="77777777" w:rsidTr="00D23624">
        <w:trPr>
          <w:cantSplit/>
        </w:trPr>
        <w:tc>
          <w:tcPr>
            <w:tcW w:w="576" w:type="pct"/>
            <w:shd w:val="clear" w:color="auto" w:fill="auto"/>
            <w:vAlign w:val="center"/>
          </w:tcPr>
          <w:p w14:paraId="2860C90D" w14:textId="77777777" w:rsidR="003944F1" w:rsidRPr="002B1114" w:rsidRDefault="003944F1" w:rsidP="00D128B3">
            <w:pPr>
              <w:pStyle w:val="RepTableBold"/>
              <w:rPr>
                <w:lang w:val="en-GB"/>
              </w:rPr>
            </w:pPr>
            <w:r w:rsidRPr="002B1114">
              <w:rPr>
                <w:lang w:val="en-GB"/>
              </w:rPr>
              <w:t>AF</w:t>
            </w:r>
          </w:p>
        </w:tc>
        <w:tc>
          <w:tcPr>
            <w:tcW w:w="558" w:type="pct"/>
            <w:tcBorders>
              <w:top w:val="nil"/>
              <w:bottom w:val="nil"/>
            </w:tcBorders>
            <w:shd w:val="clear" w:color="auto" w:fill="auto"/>
            <w:vAlign w:val="center"/>
          </w:tcPr>
          <w:p w14:paraId="240DB9F6" w14:textId="77777777" w:rsidR="003944F1" w:rsidRPr="002B1114" w:rsidRDefault="003944F1" w:rsidP="00D128B3">
            <w:pPr>
              <w:pStyle w:val="RepTable"/>
              <w:keepNext/>
              <w:keepLines/>
              <w:jc w:val="center"/>
            </w:pPr>
          </w:p>
        </w:tc>
        <w:tc>
          <w:tcPr>
            <w:tcW w:w="466" w:type="pct"/>
            <w:shd w:val="clear" w:color="auto" w:fill="auto"/>
            <w:vAlign w:val="center"/>
          </w:tcPr>
          <w:p w14:paraId="3DA3DBB9" w14:textId="77777777" w:rsidR="003944F1" w:rsidRPr="003944F1" w:rsidRDefault="003944F1" w:rsidP="00D128B3">
            <w:pPr>
              <w:pStyle w:val="RepTable"/>
            </w:pPr>
            <w:r w:rsidRPr="003944F1">
              <w:t>100</w:t>
            </w:r>
          </w:p>
        </w:tc>
        <w:tc>
          <w:tcPr>
            <w:tcW w:w="697" w:type="pct"/>
            <w:shd w:val="clear" w:color="auto" w:fill="auto"/>
            <w:vAlign w:val="center"/>
          </w:tcPr>
          <w:p w14:paraId="52311B60" w14:textId="77777777" w:rsidR="003944F1" w:rsidRPr="003944F1" w:rsidRDefault="003944F1" w:rsidP="00D128B3">
            <w:pPr>
              <w:pStyle w:val="RepTable"/>
            </w:pPr>
            <w:r w:rsidRPr="003944F1">
              <w:t>10</w:t>
            </w:r>
          </w:p>
        </w:tc>
        <w:tc>
          <w:tcPr>
            <w:tcW w:w="530" w:type="pct"/>
            <w:shd w:val="clear" w:color="auto" w:fill="auto"/>
            <w:vAlign w:val="center"/>
          </w:tcPr>
          <w:p w14:paraId="40F4238B" w14:textId="77777777" w:rsidR="003944F1" w:rsidRPr="003944F1" w:rsidRDefault="003944F1" w:rsidP="00D128B3">
            <w:pPr>
              <w:pStyle w:val="RepTable"/>
            </w:pPr>
            <w:r w:rsidRPr="003944F1">
              <w:t>100</w:t>
            </w:r>
          </w:p>
        </w:tc>
        <w:tc>
          <w:tcPr>
            <w:tcW w:w="655" w:type="pct"/>
            <w:shd w:val="clear" w:color="auto" w:fill="auto"/>
            <w:vAlign w:val="center"/>
          </w:tcPr>
          <w:p w14:paraId="71045406" w14:textId="77777777" w:rsidR="003944F1" w:rsidRPr="003944F1" w:rsidRDefault="003944F1" w:rsidP="00D128B3">
            <w:pPr>
              <w:pStyle w:val="RepTable"/>
            </w:pPr>
            <w:r w:rsidRPr="003944F1">
              <w:t>10</w:t>
            </w:r>
          </w:p>
        </w:tc>
        <w:tc>
          <w:tcPr>
            <w:tcW w:w="820" w:type="pct"/>
            <w:shd w:val="clear" w:color="auto" w:fill="auto"/>
            <w:vAlign w:val="center"/>
          </w:tcPr>
          <w:p w14:paraId="4E1863CA" w14:textId="77777777" w:rsidR="003944F1" w:rsidRPr="003944F1" w:rsidRDefault="003944F1" w:rsidP="00D128B3">
            <w:pPr>
              <w:pStyle w:val="RepTable"/>
            </w:pPr>
            <w:r w:rsidRPr="003944F1">
              <w:t>10</w:t>
            </w:r>
          </w:p>
        </w:tc>
        <w:tc>
          <w:tcPr>
            <w:tcW w:w="698" w:type="pct"/>
            <w:shd w:val="clear" w:color="auto" w:fill="auto"/>
            <w:vAlign w:val="center"/>
          </w:tcPr>
          <w:p w14:paraId="18B90EBB" w14:textId="77777777" w:rsidR="003944F1" w:rsidRPr="003944F1" w:rsidRDefault="003944F1" w:rsidP="00D128B3">
            <w:pPr>
              <w:pStyle w:val="RepTable"/>
            </w:pPr>
            <w:r w:rsidRPr="003944F1">
              <w:t>10</w:t>
            </w:r>
          </w:p>
        </w:tc>
      </w:tr>
      <w:tr w:rsidR="003944F1" w:rsidRPr="002B1114" w14:paraId="2DFE2274" w14:textId="77777777" w:rsidTr="00D23624">
        <w:trPr>
          <w:cantSplit/>
        </w:trPr>
        <w:tc>
          <w:tcPr>
            <w:tcW w:w="576" w:type="pct"/>
            <w:shd w:val="clear" w:color="auto" w:fill="auto"/>
            <w:vAlign w:val="center"/>
          </w:tcPr>
          <w:p w14:paraId="0294B791" w14:textId="77777777" w:rsidR="003944F1" w:rsidRPr="002B1114" w:rsidRDefault="003944F1" w:rsidP="00D128B3">
            <w:pPr>
              <w:pStyle w:val="RepTableBold"/>
              <w:rPr>
                <w:lang w:val="en-GB"/>
              </w:rPr>
            </w:pPr>
            <w:r w:rsidRPr="002B1114">
              <w:rPr>
                <w:lang w:val="en-GB"/>
              </w:rPr>
              <w:t>RAC (µg/L)</w:t>
            </w:r>
          </w:p>
        </w:tc>
        <w:tc>
          <w:tcPr>
            <w:tcW w:w="558" w:type="pct"/>
            <w:tcBorders>
              <w:top w:val="nil"/>
            </w:tcBorders>
            <w:shd w:val="clear" w:color="auto" w:fill="auto"/>
            <w:vAlign w:val="center"/>
          </w:tcPr>
          <w:p w14:paraId="1E52DE70" w14:textId="77777777" w:rsidR="003944F1" w:rsidRPr="002B1114" w:rsidRDefault="003944F1" w:rsidP="00D128B3">
            <w:pPr>
              <w:pStyle w:val="RepTable"/>
              <w:keepNext/>
              <w:keepLines/>
              <w:jc w:val="center"/>
            </w:pPr>
          </w:p>
        </w:tc>
        <w:tc>
          <w:tcPr>
            <w:tcW w:w="466" w:type="pct"/>
            <w:shd w:val="clear" w:color="auto" w:fill="auto"/>
            <w:vAlign w:val="center"/>
          </w:tcPr>
          <w:p w14:paraId="6C2C4155" w14:textId="77777777" w:rsidR="003944F1" w:rsidRPr="003944F1" w:rsidRDefault="003944F1" w:rsidP="00D128B3">
            <w:pPr>
              <w:pStyle w:val="RepTable"/>
            </w:pPr>
            <w:r w:rsidRPr="003944F1">
              <w:t>1</w:t>
            </w:r>
            <w:r w:rsidR="001D2071">
              <w:t>8.3</w:t>
            </w:r>
          </w:p>
        </w:tc>
        <w:tc>
          <w:tcPr>
            <w:tcW w:w="697" w:type="pct"/>
            <w:shd w:val="clear" w:color="auto" w:fill="auto"/>
            <w:vAlign w:val="center"/>
          </w:tcPr>
          <w:p w14:paraId="78D35821" w14:textId="77777777" w:rsidR="003944F1" w:rsidRPr="003944F1" w:rsidRDefault="003944F1" w:rsidP="00D128B3">
            <w:pPr>
              <w:pStyle w:val="RepTable"/>
            </w:pPr>
            <w:r w:rsidRPr="003944F1">
              <w:t>30.8</w:t>
            </w:r>
          </w:p>
        </w:tc>
        <w:tc>
          <w:tcPr>
            <w:tcW w:w="530" w:type="pct"/>
            <w:shd w:val="clear" w:color="auto" w:fill="auto"/>
            <w:vAlign w:val="center"/>
          </w:tcPr>
          <w:p w14:paraId="5EE8ECBD" w14:textId="77777777" w:rsidR="003944F1" w:rsidRPr="003944F1" w:rsidRDefault="009366A7" w:rsidP="00D128B3">
            <w:pPr>
              <w:pStyle w:val="RepTable"/>
            </w:pPr>
            <w:r>
              <w:t>13</w:t>
            </w:r>
          </w:p>
        </w:tc>
        <w:tc>
          <w:tcPr>
            <w:tcW w:w="655" w:type="pct"/>
            <w:shd w:val="clear" w:color="auto" w:fill="auto"/>
            <w:vAlign w:val="center"/>
          </w:tcPr>
          <w:p w14:paraId="28CEE727" w14:textId="77777777" w:rsidR="003944F1" w:rsidRPr="003944F1" w:rsidRDefault="003944F1" w:rsidP="00D128B3">
            <w:pPr>
              <w:pStyle w:val="RepTable"/>
            </w:pPr>
            <w:r w:rsidRPr="003944F1">
              <w:t>56</w:t>
            </w:r>
          </w:p>
        </w:tc>
        <w:tc>
          <w:tcPr>
            <w:tcW w:w="820" w:type="pct"/>
            <w:shd w:val="clear" w:color="auto" w:fill="auto"/>
            <w:vAlign w:val="center"/>
          </w:tcPr>
          <w:p w14:paraId="24868A80" w14:textId="77777777" w:rsidR="003944F1" w:rsidRPr="003944F1" w:rsidRDefault="009366A7" w:rsidP="00D128B3">
            <w:pPr>
              <w:pStyle w:val="RepTable"/>
            </w:pPr>
            <w:r>
              <w:t>218</w:t>
            </w:r>
          </w:p>
        </w:tc>
        <w:tc>
          <w:tcPr>
            <w:tcW w:w="698" w:type="pct"/>
            <w:shd w:val="clear" w:color="auto" w:fill="auto"/>
            <w:vAlign w:val="center"/>
          </w:tcPr>
          <w:p w14:paraId="587C2757" w14:textId="77777777" w:rsidR="003944F1" w:rsidRPr="003944F1" w:rsidRDefault="003944F1" w:rsidP="00D128B3">
            <w:pPr>
              <w:pStyle w:val="RepTable"/>
            </w:pPr>
            <w:r w:rsidRPr="003944F1">
              <w:t>914</w:t>
            </w:r>
          </w:p>
        </w:tc>
      </w:tr>
      <w:tr w:rsidR="00D23624" w:rsidRPr="002B1114" w14:paraId="07767F31" w14:textId="77777777" w:rsidTr="00D23624">
        <w:trPr>
          <w:cantSplit/>
        </w:trPr>
        <w:tc>
          <w:tcPr>
            <w:tcW w:w="5000" w:type="pct"/>
            <w:gridSpan w:val="8"/>
            <w:shd w:val="clear" w:color="auto" w:fill="auto"/>
            <w:vAlign w:val="center"/>
          </w:tcPr>
          <w:p w14:paraId="097C7A8F" w14:textId="77777777" w:rsidR="00D23624" w:rsidRPr="00D23624" w:rsidRDefault="00D23624" w:rsidP="00D23624">
            <w:pPr>
              <w:pStyle w:val="RepTable"/>
              <w:jc w:val="center"/>
              <w:rPr>
                <w:b/>
                <w:i/>
                <w:u w:val="single"/>
              </w:rPr>
            </w:pPr>
            <w:r w:rsidRPr="00D23624">
              <w:rPr>
                <w:b/>
                <w:i/>
                <w:u w:val="single"/>
              </w:rPr>
              <w:t>Winter Cereals</w:t>
            </w:r>
          </w:p>
        </w:tc>
      </w:tr>
      <w:tr w:rsidR="003944F1" w:rsidRPr="003944F1" w14:paraId="71BBAF68" w14:textId="77777777" w:rsidTr="00D23624">
        <w:trPr>
          <w:cantSplit/>
        </w:trPr>
        <w:tc>
          <w:tcPr>
            <w:tcW w:w="576" w:type="pct"/>
            <w:tcBorders>
              <w:bottom w:val="single" w:sz="4" w:space="0" w:color="auto"/>
            </w:tcBorders>
            <w:shd w:val="clear" w:color="auto" w:fill="auto"/>
            <w:vAlign w:val="center"/>
          </w:tcPr>
          <w:p w14:paraId="67FA39F7" w14:textId="77777777" w:rsidR="003944F1" w:rsidRPr="003944F1" w:rsidRDefault="003944F1" w:rsidP="00D128B3">
            <w:pPr>
              <w:pStyle w:val="RepTableBold"/>
              <w:rPr>
                <w:lang w:val="en-GB"/>
              </w:rPr>
            </w:pPr>
            <w:r w:rsidRPr="003944F1">
              <w:rPr>
                <w:lang w:val="en-GB"/>
              </w:rPr>
              <w:t>FOCUS Scenario</w:t>
            </w:r>
          </w:p>
        </w:tc>
        <w:tc>
          <w:tcPr>
            <w:tcW w:w="558" w:type="pct"/>
            <w:tcBorders>
              <w:bottom w:val="single" w:sz="4" w:space="0" w:color="auto"/>
            </w:tcBorders>
            <w:shd w:val="clear" w:color="auto" w:fill="auto"/>
            <w:vAlign w:val="center"/>
          </w:tcPr>
          <w:p w14:paraId="058E974B" w14:textId="77777777" w:rsidR="003944F1" w:rsidRPr="003944F1" w:rsidRDefault="003944F1" w:rsidP="00D128B3">
            <w:pPr>
              <w:pStyle w:val="RepTableBold"/>
              <w:rPr>
                <w:lang w:val="fr-FR"/>
              </w:rPr>
            </w:pPr>
            <w:r w:rsidRPr="003944F1">
              <w:rPr>
                <w:lang w:val="fr-FR"/>
              </w:rPr>
              <w:t xml:space="preserve">PEC </w:t>
            </w:r>
            <w:r w:rsidRPr="003944F1">
              <w:rPr>
                <w:vertAlign w:val="subscript"/>
                <w:lang w:val="fr-FR"/>
              </w:rPr>
              <w:t>gl-max</w:t>
            </w:r>
            <w:r w:rsidRPr="003944F1">
              <w:rPr>
                <w:lang w:val="fr-FR"/>
              </w:rPr>
              <w:t xml:space="preserve"> (µg/L)</w:t>
            </w:r>
          </w:p>
        </w:tc>
        <w:tc>
          <w:tcPr>
            <w:tcW w:w="466" w:type="pct"/>
            <w:tcBorders>
              <w:bottom w:val="single" w:sz="4" w:space="0" w:color="auto"/>
            </w:tcBorders>
            <w:shd w:val="clear" w:color="auto" w:fill="auto"/>
            <w:vAlign w:val="center"/>
          </w:tcPr>
          <w:p w14:paraId="4A4ED490" w14:textId="77777777" w:rsidR="003944F1" w:rsidRPr="003944F1" w:rsidRDefault="003944F1" w:rsidP="00D128B3">
            <w:pPr>
              <w:pStyle w:val="RepTable"/>
              <w:keepNext/>
              <w:keepLines/>
              <w:jc w:val="center"/>
              <w:rPr>
                <w:lang w:val="fr-FR"/>
              </w:rPr>
            </w:pPr>
          </w:p>
        </w:tc>
        <w:tc>
          <w:tcPr>
            <w:tcW w:w="697" w:type="pct"/>
            <w:tcBorders>
              <w:bottom w:val="single" w:sz="4" w:space="0" w:color="auto"/>
            </w:tcBorders>
            <w:shd w:val="clear" w:color="auto" w:fill="auto"/>
            <w:vAlign w:val="center"/>
          </w:tcPr>
          <w:p w14:paraId="4D3D7A9E" w14:textId="77777777" w:rsidR="003944F1" w:rsidRPr="003944F1" w:rsidRDefault="003944F1" w:rsidP="00D128B3">
            <w:pPr>
              <w:pStyle w:val="RepTable"/>
              <w:keepNext/>
              <w:keepLines/>
              <w:jc w:val="center"/>
              <w:rPr>
                <w:lang w:val="fr-FR"/>
              </w:rPr>
            </w:pPr>
          </w:p>
        </w:tc>
        <w:tc>
          <w:tcPr>
            <w:tcW w:w="530" w:type="pct"/>
            <w:tcBorders>
              <w:bottom w:val="single" w:sz="4" w:space="0" w:color="auto"/>
            </w:tcBorders>
            <w:shd w:val="clear" w:color="auto" w:fill="auto"/>
            <w:vAlign w:val="center"/>
          </w:tcPr>
          <w:p w14:paraId="4A95E53A" w14:textId="77777777" w:rsidR="003944F1" w:rsidRPr="00221C0C" w:rsidRDefault="00221C0C" w:rsidP="00D128B3">
            <w:pPr>
              <w:pStyle w:val="RepTable"/>
              <w:keepNext/>
              <w:keepLines/>
              <w:jc w:val="center"/>
              <w:rPr>
                <w:b/>
                <w:bCs/>
                <w:lang w:val="fr-FR"/>
              </w:rPr>
            </w:pPr>
            <w:r w:rsidRPr="00221C0C">
              <w:rPr>
                <w:b/>
                <w:bCs/>
                <w:lang w:val="fr-FR"/>
              </w:rPr>
              <w:t>PEC/RAC</w:t>
            </w:r>
          </w:p>
        </w:tc>
        <w:tc>
          <w:tcPr>
            <w:tcW w:w="655" w:type="pct"/>
            <w:tcBorders>
              <w:bottom w:val="single" w:sz="4" w:space="0" w:color="auto"/>
            </w:tcBorders>
            <w:shd w:val="clear" w:color="auto" w:fill="auto"/>
            <w:vAlign w:val="center"/>
          </w:tcPr>
          <w:p w14:paraId="7387B623" w14:textId="77777777" w:rsidR="003944F1" w:rsidRPr="003944F1" w:rsidRDefault="003944F1" w:rsidP="00D128B3">
            <w:pPr>
              <w:pStyle w:val="RepTable"/>
              <w:keepNext/>
              <w:keepLines/>
              <w:jc w:val="center"/>
              <w:rPr>
                <w:lang w:val="fr-FR"/>
              </w:rPr>
            </w:pPr>
          </w:p>
        </w:tc>
        <w:tc>
          <w:tcPr>
            <w:tcW w:w="820" w:type="pct"/>
            <w:tcBorders>
              <w:bottom w:val="single" w:sz="4" w:space="0" w:color="auto"/>
            </w:tcBorders>
            <w:shd w:val="clear" w:color="auto" w:fill="auto"/>
            <w:vAlign w:val="center"/>
          </w:tcPr>
          <w:p w14:paraId="38635546" w14:textId="77777777" w:rsidR="003944F1" w:rsidRPr="003944F1" w:rsidRDefault="003944F1" w:rsidP="00D128B3">
            <w:pPr>
              <w:pStyle w:val="RepTable"/>
              <w:keepNext/>
              <w:keepLines/>
              <w:jc w:val="center"/>
              <w:rPr>
                <w:lang w:val="fr-FR"/>
              </w:rPr>
            </w:pPr>
          </w:p>
        </w:tc>
        <w:tc>
          <w:tcPr>
            <w:tcW w:w="698" w:type="pct"/>
            <w:tcBorders>
              <w:bottom w:val="single" w:sz="4" w:space="0" w:color="auto"/>
            </w:tcBorders>
            <w:shd w:val="clear" w:color="auto" w:fill="auto"/>
            <w:vAlign w:val="center"/>
          </w:tcPr>
          <w:p w14:paraId="55CB424F" w14:textId="77777777" w:rsidR="003944F1" w:rsidRPr="003944F1" w:rsidRDefault="003944F1" w:rsidP="00D128B3">
            <w:pPr>
              <w:pStyle w:val="RepTable"/>
              <w:keepNext/>
              <w:keepLines/>
              <w:jc w:val="center"/>
              <w:rPr>
                <w:lang w:val="fr-FR"/>
              </w:rPr>
            </w:pPr>
          </w:p>
        </w:tc>
      </w:tr>
      <w:tr w:rsidR="003944F1" w:rsidRPr="002B1114" w14:paraId="7F4F21E1" w14:textId="77777777" w:rsidTr="00D23624">
        <w:trPr>
          <w:cantSplit/>
        </w:trPr>
        <w:tc>
          <w:tcPr>
            <w:tcW w:w="576" w:type="pct"/>
            <w:tcBorders>
              <w:right w:val="nil"/>
            </w:tcBorders>
            <w:shd w:val="clear" w:color="auto" w:fill="auto"/>
            <w:vAlign w:val="center"/>
          </w:tcPr>
          <w:p w14:paraId="48451966" w14:textId="77777777" w:rsidR="003944F1" w:rsidRPr="00A929CB" w:rsidRDefault="003944F1" w:rsidP="00D128B3">
            <w:pPr>
              <w:pStyle w:val="RepTableBold"/>
              <w:rPr>
                <w:lang w:val="en-GB"/>
              </w:rPr>
            </w:pPr>
            <w:r w:rsidRPr="00A929CB">
              <w:rPr>
                <w:lang w:val="en-GB"/>
              </w:rPr>
              <w:t>Step 1</w:t>
            </w:r>
          </w:p>
        </w:tc>
        <w:tc>
          <w:tcPr>
            <w:tcW w:w="558" w:type="pct"/>
            <w:tcBorders>
              <w:left w:val="nil"/>
              <w:right w:val="nil"/>
            </w:tcBorders>
            <w:shd w:val="clear" w:color="auto" w:fill="auto"/>
            <w:vAlign w:val="center"/>
          </w:tcPr>
          <w:p w14:paraId="1DEC3832" w14:textId="77777777" w:rsidR="003944F1" w:rsidRPr="00A929CB" w:rsidRDefault="003944F1" w:rsidP="00D128B3">
            <w:pPr>
              <w:pStyle w:val="RepTable"/>
              <w:keepNext/>
              <w:keepLines/>
              <w:jc w:val="center"/>
            </w:pPr>
          </w:p>
        </w:tc>
        <w:tc>
          <w:tcPr>
            <w:tcW w:w="466" w:type="pct"/>
            <w:tcBorders>
              <w:left w:val="nil"/>
              <w:right w:val="nil"/>
            </w:tcBorders>
            <w:shd w:val="clear" w:color="auto" w:fill="auto"/>
            <w:vAlign w:val="center"/>
          </w:tcPr>
          <w:p w14:paraId="0A349D59" w14:textId="77777777" w:rsidR="003944F1" w:rsidRPr="002B1114" w:rsidRDefault="003944F1" w:rsidP="00D128B3">
            <w:pPr>
              <w:pStyle w:val="RepTable"/>
              <w:keepNext/>
              <w:keepLines/>
              <w:jc w:val="center"/>
            </w:pPr>
          </w:p>
        </w:tc>
        <w:tc>
          <w:tcPr>
            <w:tcW w:w="697" w:type="pct"/>
            <w:tcBorders>
              <w:left w:val="nil"/>
              <w:right w:val="nil"/>
            </w:tcBorders>
            <w:shd w:val="clear" w:color="auto" w:fill="auto"/>
            <w:vAlign w:val="center"/>
          </w:tcPr>
          <w:p w14:paraId="1F85283D" w14:textId="77777777" w:rsidR="003944F1" w:rsidRPr="002B1114" w:rsidRDefault="003944F1" w:rsidP="00D128B3">
            <w:pPr>
              <w:pStyle w:val="RepTable"/>
              <w:keepNext/>
              <w:keepLines/>
              <w:jc w:val="center"/>
            </w:pPr>
          </w:p>
        </w:tc>
        <w:tc>
          <w:tcPr>
            <w:tcW w:w="530" w:type="pct"/>
            <w:tcBorders>
              <w:left w:val="nil"/>
              <w:right w:val="nil"/>
            </w:tcBorders>
            <w:shd w:val="clear" w:color="auto" w:fill="auto"/>
            <w:vAlign w:val="center"/>
          </w:tcPr>
          <w:p w14:paraId="52657BE2" w14:textId="77777777" w:rsidR="003944F1" w:rsidRPr="002B1114" w:rsidRDefault="003944F1" w:rsidP="00D128B3">
            <w:pPr>
              <w:pStyle w:val="RepTable"/>
              <w:keepNext/>
              <w:keepLines/>
              <w:jc w:val="center"/>
            </w:pPr>
          </w:p>
        </w:tc>
        <w:tc>
          <w:tcPr>
            <w:tcW w:w="655" w:type="pct"/>
            <w:tcBorders>
              <w:left w:val="nil"/>
              <w:right w:val="nil"/>
            </w:tcBorders>
            <w:shd w:val="clear" w:color="auto" w:fill="auto"/>
            <w:vAlign w:val="center"/>
          </w:tcPr>
          <w:p w14:paraId="1A4E7122" w14:textId="77777777" w:rsidR="003944F1" w:rsidRPr="002B1114" w:rsidRDefault="003944F1" w:rsidP="00D128B3">
            <w:pPr>
              <w:pStyle w:val="RepTable"/>
              <w:keepNext/>
              <w:keepLines/>
              <w:jc w:val="center"/>
            </w:pPr>
          </w:p>
        </w:tc>
        <w:tc>
          <w:tcPr>
            <w:tcW w:w="820" w:type="pct"/>
            <w:tcBorders>
              <w:left w:val="nil"/>
              <w:right w:val="nil"/>
            </w:tcBorders>
            <w:shd w:val="clear" w:color="auto" w:fill="auto"/>
            <w:vAlign w:val="center"/>
          </w:tcPr>
          <w:p w14:paraId="4E56EBA2" w14:textId="77777777" w:rsidR="003944F1" w:rsidRPr="002B1114" w:rsidRDefault="003944F1" w:rsidP="00D128B3">
            <w:pPr>
              <w:pStyle w:val="RepTable"/>
              <w:keepNext/>
              <w:keepLines/>
              <w:jc w:val="center"/>
            </w:pPr>
          </w:p>
        </w:tc>
        <w:tc>
          <w:tcPr>
            <w:tcW w:w="698" w:type="pct"/>
            <w:tcBorders>
              <w:left w:val="nil"/>
              <w:right w:val="nil"/>
            </w:tcBorders>
            <w:shd w:val="clear" w:color="auto" w:fill="auto"/>
            <w:vAlign w:val="center"/>
          </w:tcPr>
          <w:p w14:paraId="779A8E39" w14:textId="77777777" w:rsidR="003944F1" w:rsidRPr="002B1114" w:rsidRDefault="003944F1" w:rsidP="00D128B3">
            <w:pPr>
              <w:pStyle w:val="RepTable"/>
              <w:keepNext/>
              <w:keepLines/>
              <w:jc w:val="center"/>
            </w:pPr>
          </w:p>
        </w:tc>
      </w:tr>
      <w:tr w:rsidR="003944F1" w:rsidRPr="002B1114" w14:paraId="6A4D8D4A" w14:textId="77777777" w:rsidTr="00D23624">
        <w:trPr>
          <w:cantSplit/>
        </w:trPr>
        <w:tc>
          <w:tcPr>
            <w:tcW w:w="576" w:type="pct"/>
            <w:tcBorders>
              <w:bottom w:val="single" w:sz="4" w:space="0" w:color="auto"/>
            </w:tcBorders>
            <w:shd w:val="clear" w:color="auto" w:fill="auto"/>
            <w:vAlign w:val="center"/>
          </w:tcPr>
          <w:p w14:paraId="19D3BAA3" w14:textId="77777777" w:rsidR="003944F1" w:rsidRPr="00A929CB" w:rsidRDefault="003944F1" w:rsidP="00D128B3">
            <w:pPr>
              <w:pStyle w:val="RepTable"/>
            </w:pPr>
            <w:r w:rsidRPr="00A929CB">
              <w:t> </w:t>
            </w:r>
          </w:p>
        </w:tc>
        <w:tc>
          <w:tcPr>
            <w:tcW w:w="558" w:type="pct"/>
            <w:tcBorders>
              <w:bottom w:val="single" w:sz="4" w:space="0" w:color="auto"/>
            </w:tcBorders>
            <w:shd w:val="clear" w:color="auto" w:fill="auto"/>
            <w:vAlign w:val="center"/>
          </w:tcPr>
          <w:p w14:paraId="6AABC977" w14:textId="77777777" w:rsidR="003944F1" w:rsidRPr="00A929CB" w:rsidRDefault="003D6598" w:rsidP="00D128B3">
            <w:pPr>
              <w:pStyle w:val="RepTable"/>
            </w:pPr>
            <w:r>
              <w:t>21.72</w:t>
            </w:r>
          </w:p>
        </w:tc>
        <w:tc>
          <w:tcPr>
            <w:tcW w:w="466" w:type="pct"/>
            <w:tcBorders>
              <w:bottom w:val="single" w:sz="4" w:space="0" w:color="auto"/>
            </w:tcBorders>
            <w:shd w:val="clear" w:color="auto" w:fill="auto"/>
            <w:vAlign w:val="center"/>
          </w:tcPr>
          <w:p w14:paraId="5B5CDAA8" w14:textId="77777777" w:rsidR="003944F1" w:rsidRPr="0027360A" w:rsidRDefault="003D6598" w:rsidP="00D128B3">
            <w:pPr>
              <w:pStyle w:val="RepTable"/>
              <w:jc w:val="center"/>
              <w:rPr>
                <w:b/>
              </w:rPr>
            </w:pPr>
            <w:r>
              <w:rPr>
                <w:b/>
              </w:rPr>
              <w:t>1.187</w:t>
            </w:r>
          </w:p>
        </w:tc>
        <w:tc>
          <w:tcPr>
            <w:tcW w:w="697" w:type="pct"/>
            <w:tcBorders>
              <w:bottom w:val="single" w:sz="4" w:space="0" w:color="auto"/>
            </w:tcBorders>
            <w:shd w:val="clear" w:color="auto" w:fill="auto"/>
            <w:vAlign w:val="center"/>
          </w:tcPr>
          <w:p w14:paraId="143D459C" w14:textId="77777777" w:rsidR="003944F1" w:rsidRPr="0085046D" w:rsidRDefault="003D6598" w:rsidP="00D128B3">
            <w:pPr>
              <w:pStyle w:val="RepTable"/>
              <w:jc w:val="center"/>
              <w:rPr>
                <w:bCs/>
              </w:rPr>
            </w:pPr>
            <w:r w:rsidRPr="0085046D">
              <w:rPr>
                <w:bCs/>
              </w:rPr>
              <w:t>0.702</w:t>
            </w:r>
          </w:p>
        </w:tc>
        <w:tc>
          <w:tcPr>
            <w:tcW w:w="530" w:type="pct"/>
            <w:tcBorders>
              <w:bottom w:val="single" w:sz="4" w:space="0" w:color="auto"/>
            </w:tcBorders>
            <w:shd w:val="clear" w:color="auto" w:fill="auto"/>
            <w:vAlign w:val="center"/>
          </w:tcPr>
          <w:p w14:paraId="0DA43EB4" w14:textId="77777777" w:rsidR="003944F1" w:rsidRPr="00007C90" w:rsidRDefault="003D6598" w:rsidP="00D128B3">
            <w:pPr>
              <w:pStyle w:val="RepTable"/>
              <w:jc w:val="center"/>
              <w:rPr>
                <w:b/>
              </w:rPr>
            </w:pPr>
            <w:r>
              <w:rPr>
                <w:b/>
              </w:rPr>
              <w:t>1.671</w:t>
            </w:r>
          </w:p>
        </w:tc>
        <w:tc>
          <w:tcPr>
            <w:tcW w:w="655" w:type="pct"/>
            <w:tcBorders>
              <w:bottom w:val="single" w:sz="4" w:space="0" w:color="auto"/>
            </w:tcBorders>
            <w:shd w:val="clear" w:color="auto" w:fill="auto"/>
            <w:vAlign w:val="center"/>
          </w:tcPr>
          <w:p w14:paraId="71062860" w14:textId="77777777" w:rsidR="003944F1" w:rsidRPr="002B1114" w:rsidRDefault="003D6598" w:rsidP="00D128B3">
            <w:pPr>
              <w:pStyle w:val="RepTable"/>
              <w:jc w:val="center"/>
            </w:pPr>
            <w:r>
              <w:t>0.388</w:t>
            </w:r>
          </w:p>
        </w:tc>
        <w:tc>
          <w:tcPr>
            <w:tcW w:w="820" w:type="pct"/>
            <w:tcBorders>
              <w:bottom w:val="single" w:sz="4" w:space="0" w:color="auto"/>
            </w:tcBorders>
            <w:shd w:val="clear" w:color="auto" w:fill="auto"/>
            <w:vAlign w:val="center"/>
          </w:tcPr>
          <w:p w14:paraId="1447D26E" w14:textId="77777777" w:rsidR="003944F1" w:rsidRPr="002B1114" w:rsidRDefault="003D6598" w:rsidP="00D128B3">
            <w:pPr>
              <w:pStyle w:val="RepTable"/>
              <w:jc w:val="center"/>
            </w:pPr>
            <w:r>
              <w:t>0.100</w:t>
            </w:r>
          </w:p>
        </w:tc>
        <w:tc>
          <w:tcPr>
            <w:tcW w:w="698" w:type="pct"/>
            <w:tcBorders>
              <w:bottom w:val="single" w:sz="4" w:space="0" w:color="auto"/>
            </w:tcBorders>
            <w:shd w:val="clear" w:color="auto" w:fill="auto"/>
            <w:vAlign w:val="center"/>
          </w:tcPr>
          <w:p w14:paraId="22607AA3" w14:textId="77777777" w:rsidR="003944F1" w:rsidRPr="002B1114" w:rsidRDefault="003D6598" w:rsidP="00D128B3">
            <w:pPr>
              <w:pStyle w:val="RepTable"/>
              <w:jc w:val="center"/>
            </w:pPr>
            <w:r>
              <w:t>0.024</w:t>
            </w:r>
          </w:p>
        </w:tc>
      </w:tr>
      <w:tr w:rsidR="003944F1" w:rsidRPr="002B1114" w14:paraId="5DDCA6AB" w14:textId="77777777" w:rsidTr="00D23624">
        <w:trPr>
          <w:cantSplit/>
        </w:trPr>
        <w:tc>
          <w:tcPr>
            <w:tcW w:w="576" w:type="pct"/>
            <w:tcBorders>
              <w:right w:val="nil"/>
            </w:tcBorders>
            <w:shd w:val="clear" w:color="auto" w:fill="auto"/>
            <w:vAlign w:val="center"/>
          </w:tcPr>
          <w:p w14:paraId="3C323410" w14:textId="77777777" w:rsidR="003944F1" w:rsidRPr="00A929CB" w:rsidRDefault="003944F1" w:rsidP="00D128B3">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6D041E08" w14:textId="77777777" w:rsidR="003944F1" w:rsidRPr="00A929CB" w:rsidRDefault="003944F1" w:rsidP="00D128B3">
            <w:pPr>
              <w:pStyle w:val="RepTable"/>
              <w:keepNext/>
              <w:keepLines/>
              <w:jc w:val="center"/>
            </w:pPr>
          </w:p>
        </w:tc>
        <w:tc>
          <w:tcPr>
            <w:tcW w:w="466" w:type="pct"/>
            <w:tcBorders>
              <w:left w:val="nil"/>
              <w:right w:val="nil"/>
            </w:tcBorders>
            <w:shd w:val="clear" w:color="auto" w:fill="auto"/>
            <w:vAlign w:val="center"/>
          </w:tcPr>
          <w:p w14:paraId="5200F90A" w14:textId="77777777" w:rsidR="003944F1" w:rsidRPr="002B1114" w:rsidRDefault="003944F1" w:rsidP="00D128B3">
            <w:pPr>
              <w:pStyle w:val="RepTable"/>
              <w:keepNext/>
              <w:keepLines/>
              <w:jc w:val="center"/>
            </w:pPr>
          </w:p>
        </w:tc>
        <w:tc>
          <w:tcPr>
            <w:tcW w:w="697" w:type="pct"/>
            <w:tcBorders>
              <w:left w:val="nil"/>
              <w:right w:val="nil"/>
            </w:tcBorders>
            <w:shd w:val="clear" w:color="auto" w:fill="auto"/>
            <w:vAlign w:val="center"/>
          </w:tcPr>
          <w:p w14:paraId="0A5ED046" w14:textId="77777777" w:rsidR="003944F1" w:rsidRPr="002B1114" w:rsidRDefault="003944F1" w:rsidP="00D128B3">
            <w:pPr>
              <w:pStyle w:val="RepTable"/>
              <w:keepNext/>
              <w:keepLines/>
              <w:jc w:val="center"/>
            </w:pPr>
          </w:p>
        </w:tc>
        <w:tc>
          <w:tcPr>
            <w:tcW w:w="530" w:type="pct"/>
            <w:tcBorders>
              <w:left w:val="nil"/>
              <w:right w:val="nil"/>
            </w:tcBorders>
            <w:shd w:val="clear" w:color="auto" w:fill="auto"/>
            <w:vAlign w:val="center"/>
          </w:tcPr>
          <w:p w14:paraId="7268C686" w14:textId="77777777" w:rsidR="003944F1" w:rsidRPr="002B1114" w:rsidRDefault="003944F1" w:rsidP="00D128B3">
            <w:pPr>
              <w:pStyle w:val="RepTable"/>
              <w:keepNext/>
              <w:keepLines/>
              <w:jc w:val="center"/>
            </w:pPr>
          </w:p>
        </w:tc>
        <w:tc>
          <w:tcPr>
            <w:tcW w:w="655" w:type="pct"/>
            <w:tcBorders>
              <w:left w:val="nil"/>
              <w:right w:val="nil"/>
            </w:tcBorders>
            <w:shd w:val="clear" w:color="auto" w:fill="auto"/>
            <w:vAlign w:val="center"/>
          </w:tcPr>
          <w:p w14:paraId="3894EC41" w14:textId="77777777" w:rsidR="003944F1" w:rsidRPr="002B1114" w:rsidRDefault="003944F1" w:rsidP="00D128B3">
            <w:pPr>
              <w:pStyle w:val="RepTable"/>
              <w:keepNext/>
              <w:keepLines/>
              <w:jc w:val="center"/>
            </w:pPr>
          </w:p>
        </w:tc>
        <w:tc>
          <w:tcPr>
            <w:tcW w:w="820" w:type="pct"/>
            <w:tcBorders>
              <w:left w:val="nil"/>
              <w:right w:val="nil"/>
            </w:tcBorders>
            <w:shd w:val="clear" w:color="auto" w:fill="auto"/>
            <w:vAlign w:val="center"/>
          </w:tcPr>
          <w:p w14:paraId="443850E8" w14:textId="77777777" w:rsidR="003944F1" w:rsidRPr="002B1114" w:rsidRDefault="003944F1" w:rsidP="00D128B3">
            <w:pPr>
              <w:pStyle w:val="RepTable"/>
              <w:keepNext/>
              <w:keepLines/>
              <w:jc w:val="center"/>
            </w:pPr>
          </w:p>
        </w:tc>
        <w:tc>
          <w:tcPr>
            <w:tcW w:w="698" w:type="pct"/>
            <w:tcBorders>
              <w:left w:val="nil"/>
              <w:right w:val="nil"/>
            </w:tcBorders>
            <w:shd w:val="clear" w:color="auto" w:fill="auto"/>
            <w:vAlign w:val="center"/>
          </w:tcPr>
          <w:p w14:paraId="3F849F36" w14:textId="77777777" w:rsidR="003944F1" w:rsidRPr="002B1114" w:rsidRDefault="003944F1" w:rsidP="00D128B3">
            <w:pPr>
              <w:pStyle w:val="RepTable"/>
              <w:keepNext/>
              <w:keepLines/>
              <w:jc w:val="center"/>
            </w:pPr>
          </w:p>
        </w:tc>
      </w:tr>
      <w:tr w:rsidR="00B15AE0" w:rsidRPr="002B1114" w14:paraId="68E8B27B" w14:textId="77777777" w:rsidTr="007557EC">
        <w:trPr>
          <w:cantSplit/>
        </w:trPr>
        <w:tc>
          <w:tcPr>
            <w:tcW w:w="576" w:type="pct"/>
            <w:shd w:val="clear" w:color="auto" w:fill="auto"/>
            <w:vAlign w:val="center"/>
          </w:tcPr>
          <w:p w14:paraId="74F2D5F8" w14:textId="77777777" w:rsidR="00B15AE0" w:rsidRPr="00A929CB" w:rsidRDefault="00B15AE0" w:rsidP="00B15AE0">
            <w:pPr>
              <w:pStyle w:val="RepTable"/>
            </w:pPr>
            <w:r w:rsidRPr="00A929CB">
              <w:t>N-Europe</w:t>
            </w:r>
          </w:p>
        </w:tc>
        <w:tc>
          <w:tcPr>
            <w:tcW w:w="558" w:type="pct"/>
            <w:shd w:val="clear" w:color="auto" w:fill="auto"/>
            <w:vAlign w:val="center"/>
          </w:tcPr>
          <w:p w14:paraId="230781DB" w14:textId="77777777" w:rsidR="00B15AE0" w:rsidRPr="00401A92" w:rsidRDefault="00B15AE0" w:rsidP="00B15AE0">
            <w:pPr>
              <w:pStyle w:val="RepTable"/>
              <w:rPr>
                <w:highlight w:val="green"/>
              </w:rPr>
            </w:pPr>
            <w:r w:rsidRPr="00EC7C3B">
              <w:t>1.839</w:t>
            </w:r>
          </w:p>
        </w:tc>
        <w:tc>
          <w:tcPr>
            <w:tcW w:w="466" w:type="pct"/>
            <w:shd w:val="clear" w:color="auto" w:fill="auto"/>
            <w:vAlign w:val="center"/>
          </w:tcPr>
          <w:p w14:paraId="720D84A6" w14:textId="77777777" w:rsidR="00B15AE0" w:rsidRPr="00401A92" w:rsidRDefault="00B15AE0" w:rsidP="00B15AE0">
            <w:pPr>
              <w:pStyle w:val="RepTable"/>
              <w:jc w:val="center"/>
              <w:rPr>
                <w:highlight w:val="green"/>
              </w:rPr>
            </w:pPr>
            <w:r w:rsidRPr="00EC7C3B">
              <w:rPr>
                <w:color w:val="000000"/>
                <w:szCs w:val="20"/>
              </w:rPr>
              <w:t>0.100</w:t>
            </w:r>
          </w:p>
        </w:tc>
        <w:tc>
          <w:tcPr>
            <w:tcW w:w="697" w:type="pct"/>
            <w:shd w:val="clear" w:color="auto" w:fill="auto"/>
            <w:vAlign w:val="center"/>
          </w:tcPr>
          <w:p w14:paraId="0BA6C932" w14:textId="77777777" w:rsidR="00B15AE0" w:rsidRPr="00401A92" w:rsidRDefault="00B15AE0" w:rsidP="00B15AE0">
            <w:pPr>
              <w:pStyle w:val="RepTable"/>
              <w:jc w:val="center"/>
              <w:rPr>
                <w:highlight w:val="green"/>
              </w:rPr>
            </w:pPr>
            <w:r w:rsidRPr="00EC7C3B">
              <w:rPr>
                <w:color w:val="000000"/>
                <w:szCs w:val="20"/>
              </w:rPr>
              <w:t>0.060</w:t>
            </w:r>
          </w:p>
        </w:tc>
        <w:tc>
          <w:tcPr>
            <w:tcW w:w="530" w:type="pct"/>
            <w:shd w:val="clear" w:color="auto" w:fill="auto"/>
            <w:vAlign w:val="center"/>
          </w:tcPr>
          <w:p w14:paraId="1881446E" w14:textId="77777777" w:rsidR="00B15AE0" w:rsidRPr="00401A92" w:rsidRDefault="00B15AE0" w:rsidP="00B15AE0">
            <w:pPr>
              <w:pStyle w:val="RepTable"/>
              <w:jc w:val="center"/>
              <w:rPr>
                <w:highlight w:val="green"/>
              </w:rPr>
            </w:pPr>
            <w:r w:rsidRPr="00EC7C3B">
              <w:rPr>
                <w:color w:val="000000"/>
                <w:szCs w:val="20"/>
              </w:rPr>
              <w:t>0.141</w:t>
            </w:r>
          </w:p>
        </w:tc>
        <w:tc>
          <w:tcPr>
            <w:tcW w:w="655" w:type="pct"/>
            <w:shd w:val="clear" w:color="auto" w:fill="auto"/>
            <w:vAlign w:val="center"/>
          </w:tcPr>
          <w:p w14:paraId="322AEB75" w14:textId="77777777" w:rsidR="00B15AE0" w:rsidRPr="00401A92" w:rsidRDefault="00B15AE0" w:rsidP="00B15AE0">
            <w:pPr>
              <w:pStyle w:val="RepTable"/>
              <w:jc w:val="center"/>
              <w:rPr>
                <w:highlight w:val="green"/>
              </w:rPr>
            </w:pPr>
            <w:r w:rsidRPr="00EC7C3B">
              <w:rPr>
                <w:color w:val="000000"/>
                <w:szCs w:val="20"/>
              </w:rPr>
              <w:t>0.033</w:t>
            </w:r>
          </w:p>
        </w:tc>
        <w:tc>
          <w:tcPr>
            <w:tcW w:w="820" w:type="pct"/>
            <w:shd w:val="clear" w:color="auto" w:fill="auto"/>
          </w:tcPr>
          <w:p w14:paraId="3397A386" w14:textId="77777777" w:rsidR="00B15AE0" w:rsidRPr="00401A92" w:rsidRDefault="00B15AE0" w:rsidP="00B15AE0">
            <w:pPr>
              <w:jc w:val="center"/>
              <w:rPr>
                <w:highlight w:val="green"/>
              </w:rPr>
            </w:pPr>
            <w:r w:rsidRPr="00E36729">
              <w:rPr>
                <w:sz w:val="20"/>
                <w:szCs w:val="20"/>
              </w:rPr>
              <w:t>0.008</w:t>
            </w:r>
          </w:p>
        </w:tc>
        <w:tc>
          <w:tcPr>
            <w:tcW w:w="698" w:type="pct"/>
            <w:shd w:val="clear" w:color="auto" w:fill="auto"/>
          </w:tcPr>
          <w:p w14:paraId="5B69121C" w14:textId="77777777" w:rsidR="00B15AE0" w:rsidRPr="00401A92" w:rsidRDefault="00B15AE0" w:rsidP="00B15AE0">
            <w:pPr>
              <w:jc w:val="center"/>
              <w:rPr>
                <w:highlight w:val="green"/>
              </w:rPr>
            </w:pPr>
            <w:r w:rsidRPr="00E36729">
              <w:rPr>
                <w:sz w:val="20"/>
                <w:szCs w:val="20"/>
              </w:rPr>
              <w:t>0.002</w:t>
            </w:r>
          </w:p>
        </w:tc>
      </w:tr>
      <w:tr w:rsidR="00D23624" w:rsidRPr="002B1114" w14:paraId="16F4BAAF" w14:textId="77777777" w:rsidTr="00F83B5F">
        <w:trPr>
          <w:cantSplit/>
        </w:trPr>
        <w:tc>
          <w:tcPr>
            <w:tcW w:w="5000" w:type="pct"/>
            <w:gridSpan w:val="8"/>
            <w:shd w:val="clear" w:color="auto" w:fill="auto"/>
            <w:vAlign w:val="center"/>
          </w:tcPr>
          <w:p w14:paraId="4214119E" w14:textId="77777777" w:rsidR="00D23624" w:rsidRPr="00A929CB" w:rsidRDefault="00D23624" w:rsidP="00F83B5F">
            <w:pPr>
              <w:pStyle w:val="RepTable"/>
              <w:jc w:val="center"/>
              <w:rPr>
                <w:b/>
                <w:i/>
                <w:u w:val="single"/>
              </w:rPr>
            </w:pPr>
            <w:r w:rsidRPr="00A929CB">
              <w:rPr>
                <w:b/>
                <w:i/>
                <w:u w:val="single"/>
              </w:rPr>
              <w:t>Spring Cereals</w:t>
            </w:r>
          </w:p>
        </w:tc>
      </w:tr>
      <w:tr w:rsidR="00007C90" w:rsidRPr="003944F1" w14:paraId="45C166EB" w14:textId="77777777" w:rsidTr="00D23624">
        <w:trPr>
          <w:cantSplit/>
        </w:trPr>
        <w:tc>
          <w:tcPr>
            <w:tcW w:w="576" w:type="pct"/>
            <w:tcBorders>
              <w:bottom w:val="single" w:sz="4" w:space="0" w:color="auto"/>
            </w:tcBorders>
            <w:shd w:val="clear" w:color="auto" w:fill="auto"/>
            <w:vAlign w:val="center"/>
          </w:tcPr>
          <w:p w14:paraId="45AA8EB6" w14:textId="77777777" w:rsidR="00007C90" w:rsidRPr="00A929CB" w:rsidRDefault="00007C90" w:rsidP="00007C90">
            <w:pPr>
              <w:pStyle w:val="RepTableBold"/>
              <w:rPr>
                <w:lang w:val="en-GB"/>
              </w:rPr>
            </w:pPr>
            <w:r w:rsidRPr="00A929CB">
              <w:rPr>
                <w:lang w:val="en-GB"/>
              </w:rPr>
              <w:t>FOCUS Scenario</w:t>
            </w:r>
          </w:p>
        </w:tc>
        <w:tc>
          <w:tcPr>
            <w:tcW w:w="558" w:type="pct"/>
            <w:tcBorders>
              <w:bottom w:val="single" w:sz="4" w:space="0" w:color="auto"/>
            </w:tcBorders>
            <w:shd w:val="clear" w:color="auto" w:fill="auto"/>
            <w:vAlign w:val="center"/>
          </w:tcPr>
          <w:p w14:paraId="3B31AC5E" w14:textId="77777777" w:rsidR="00007C90" w:rsidRPr="00A929CB" w:rsidRDefault="00007C90" w:rsidP="00007C90">
            <w:pPr>
              <w:pStyle w:val="RepTableBold"/>
              <w:rPr>
                <w:lang w:val="fr-FR"/>
              </w:rPr>
            </w:pPr>
            <w:r w:rsidRPr="00A929CB">
              <w:rPr>
                <w:lang w:val="fr-FR"/>
              </w:rPr>
              <w:t xml:space="preserve">PEC </w:t>
            </w:r>
            <w:r w:rsidRPr="00A929CB">
              <w:rPr>
                <w:vertAlign w:val="subscript"/>
                <w:lang w:val="fr-FR"/>
              </w:rPr>
              <w:t>gl-max</w:t>
            </w:r>
            <w:r w:rsidRPr="00A929CB">
              <w:rPr>
                <w:lang w:val="fr-FR"/>
              </w:rPr>
              <w:t xml:space="preserve"> (µg/L)</w:t>
            </w:r>
          </w:p>
        </w:tc>
        <w:tc>
          <w:tcPr>
            <w:tcW w:w="466" w:type="pct"/>
            <w:tcBorders>
              <w:bottom w:val="single" w:sz="4" w:space="0" w:color="auto"/>
            </w:tcBorders>
            <w:shd w:val="clear" w:color="auto" w:fill="auto"/>
            <w:vAlign w:val="center"/>
          </w:tcPr>
          <w:p w14:paraId="7BAE5A3A" w14:textId="77777777" w:rsidR="00007C90" w:rsidRPr="003944F1" w:rsidRDefault="00007C90" w:rsidP="00007C90">
            <w:pPr>
              <w:pStyle w:val="RepTable"/>
              <w:keepNext/>
              <w:keepLines/>
              <w:jc w:val="center"/>
              <w:rPr>
                <w:lang w:val="fr-FR"/>
              </w:rPr>
            </w:pPr>
          </w:p>
        </w:tc>
        <w:tc>
          <w:tcPr>
            <w:tcW w:w="697" w:type="pct"/>
            <w:tcBorders>
              <w:bottom w:val="single" w:sz="4" w:space="0" w:color="auto"/>
            </w:tcBorders>
            <w:shd w:val="clear" w:color="auto" w:fill="auto"/>
            <w:vAlign w:val="center"/>
          </w:tcPr>
          <w:p w14:paraId="6AC8593B" w14:textId="77777777" w:rsidR="00007C90" w:rsidRPr="00597311" w:rsidRDefault="00007C90" w:rsidP="00007C90">
            <w:pPr>
              <w:pStyle w:val="RepTable"/>
              <w:jc w:val="center"/>
              <w:rPr>
                <w:b/>
                <w:lang w:val="fr-FR"/>
              </w:rPr>
            </w:pPr>
          </w:p>
        </w:tc>
        <w:tc>
          <w:tcPr>
            <w:tcW w:w="530" w:type="pct"/>
            <w:tcBorders>
              <w:bottom w:val="single" w:sz="4" w:space="0" w:color="auto"/>
            </w:tcBorders>
            <w:shd w:val="clear" w:color="auto" w:fill="auto"/>
            <w:vAlign w:val="center"/>
          </w:tcPr>
          <w:p w14:paraId="23141782" w14:textId="77777777" w:rsidR="00007C90" w:rsidRPr="00597311" w:rsidRDefault="00221C0C" w:rsidP="00007C90">
            <w:pPr>
              <w:pStyle w:val="RepTable"/>
              <w:jc w:val="center"/>
              <w:rPr>
                <w:b/>
                <w:lang w:val="fr-FR"/>
              </w:rPr>
            </w:pPr>
            <w:r>
              <w:rPr>
                <w:b/>
                <w:lang w:val="fr-FR"/>
              </w:rPr>
              <w:t>PEC/RAC</w:t>
            </w:r>
          </w:p>
        </w:tc>
        <w:tc>
          <w:tcPr>
            <w:tcW w:w="655" w:type="pct"/>
            <w:tcBorders>
              <w:bottom w:val="single" w:sz="4" w:space="0" w:color="auto"/>
            </w:tcBorders>
            <w:shd w:val="clear" w:color="auto" w:fill="auto"/>
            <w:vAlign w:val="center"/>
          </w:tcPr>
          <w:p w14:paraId="54D69F6E" w14:textId="77777777" w:rsidR="00007C90" w:rsidRPr="00597311" w:rsidRDefault="00007C90" w:rsidP="00007C90">
            <w:pPr>
              <w:pStyle w:val="RepTable"/>
              <w:jc w:val="center"/>
              <w:rPr>
                <w:lang w:val="fr-FR"/>
              </w:rPr>
            </w:pPr>
          </w:p>
        </w:tc>
        <w:tc>
          <w:tcPr>
            <w:tcW w:w="820" w:type="pct"/>
            <w:tcBorders>
              <w:bottom w:val="single" w:sz="4" w:space="0" w:color="auto"/>
            </w:tcBorders>
            <w:shd w:val="clear" w:color="auto" w:fill="auto"/>
            <w:vAlign w:val="center"/>
          </w:tcPr>
          <w:p w14:paraId="48AF2A8F" w14:textId="77777777" w:rsidR="00007C90" w:rsidRPr="00597311" w:rsidRDefault="00007C90" w:rsidP="00007C90">
            <w:pPr>
              <w:pStyle w:val="RepTable"/>
              <w:jc w:val="center"/>
              <w:rPr>
                <w:lang w:val="fr-FR"/>
              </w:rPr>
            </w:pPr>
          </w:p>
        </w:tc>
        <w:tc>
          <w:tcPr>
            <w:tcW w:w="698" w:type="pct"/>
            <w:tcBorders>
              <w:bottom w:val="single" w:sz="4" w:space="0" w:color="auto"/>
            </w:tcBorders>
            <w:shd w:val="clear" w:color="auto" w:fill="auto"/>
            <w:vAlign w:val="center"/>
          </w:tcPr>
          <w:p w14:paraId="03008380" w14:textId="77777777" w:rsidR="00007C90" w:rsidRPr="00597311" w:rsidRDefault="00007C90" w:rsidP="00007C90">
            <w:pPr>
              <w:pStyle w:val="RepTable"/>
              <w:jc w:val="center"/>
              <w:rPr>
                <w:lang w:val="fr-FR"/>
              </w:rPr>
            </w:pPr>
          </w:p>
        </w:tc>
      </w:tr>
      <w:tr w:rsidR="00007C90" w:rsidRPr="002B1114" w14:paraId="7789B7A3" w14:textId="77777777" w:rsidTr="00D23624">
        <w:trPr>
          <w:cantSplit/>
        </w:trPr>
        <w:tc>
          <w:tcPr>
            <w:tcW w:w="576" w:type="pct"/>
            <w:tcBorders>
              <w:right w:val="nil"/>
            </w:tcBorders>
            <w:shd w:val="clear" w:color="auto" w:fill="auto"/>
            <w:vAlign w:val="center"/>
          </w:tcPr>
          <w:p w14:paraId="27961FAA" w14:textId="77777777" w:rsidR="00007C90" w:rsidRPr="00A929CB" w:rsidRDefault="00007C90" w:rsidP="00007C90">
            <w:pPr>
              <w:pStyle w:val="RepTableBold"/>
              <w:rPr>
                <w:lang w:val="en-GB"/>
              </w:rPr>
            </w:pPr>
            <w:r w:rsidRPr="00A929CB">
              <w:rPr>
                <w:lang w:val="en-GB"/>
              </w:rPr>
              <w:t>Step 1</w:t>
            </w:r>
          </w:p>
        </w:tc>
        <w:tc>
          <w:tcPr>
            <w:tcW w:w="558" w:type="pct"/>
            <w:tcBorders>
              <w:left w:val="nil"/>
              <w:right w:val="nil"/>
            </w:tcBorders>
            <w:shd w:val="clear" w:color="auto" w:fill="auto"/>
            <w:vAlign w:val="center"/>
          </w:tcPr>
          <w:p w14:paraId="45498284" w14:textId="77777777" w:rsidR="00007C90" w:rsidRPr="00A929CB" w:rsidRDefault="00007C90" w:rsidP="00007C90">
            <w:pPr>
              <w:pStyle w:val="RepTable"/>
              <w:keepNext/>
              <w:keepLines/>
              <w:jc w:val="center"/>
            </w:pPr>
          </w:p>
        </w:tc>
        <w:tc>
          <w:tcPr>
            <w:tcW w:w="466" w:type="pct"/>
            <w:tcBorders>
              <w:left w:val="nil"/>
              <w:right w:val="nil"/>
            </w:tcBorders>
            <w:shd w:val="clear" w:color="auto" w:fill="auto"/>
            <w:vAlign w:val="center"/>
          </w:tcPr>
          <w:p w14:paraId="3020DFEA" w14:textId="77777777" w:rsidR="00007C90" w:rsidRPr="002B1114" w:rsidRDefault="00007C90" w:rsidP="00007C90">
            <w:pPr>
              <w:pStyle w:val="RepTable"/>
              <w:keepNext/>
              <w:keepLines/>
              <w:jc w:val="center"/>
            </w:pPr>
          </w:p>
        </w:tc>
        <w:tc>
          <w:tcPr>
            <w:tcW w:w="697" w:type="pct"/>
            <w:tcBorders>
              <w:left w:val="nil"/>
              <w:right w:val="nil"/>
            </w:tcBorders>
            <w:shd w:val="clear" w:color="auto" w:fill="auto"/>
            <w:vAlign w:val="center"/>
          </w:tcPr>
          <w:p w14:paraId="783AE54D" w14:textId="77777777" w:rsidR="00007C90" w:rsidRPr="002B1114" w:rsidRDefault="00007C90" w:rsidP="00007C90">
            <w:pPr>
              <w:pStyle w:val="RepTable"/>
              <w:keepNext/>
              <w:keepLines/>
              <w:jc w:val="center"/>
            </w:pPr>
          </w:p>
        </w:tc>
        <w:tc>
          <w:tcPr>
            <w:tcW w:w="530" w:type="pct"/>
            <w:tcBorders>
              <w:left w:val="nil"/>
              <w:right w:val="nil"/>
            </w:tcBorders>
            <w:shd w:val="clear" w:color="auto" w:fill="auto"/>
            <w:vAlign w:val="center"/>
          </w:tcPr>
          <w:p w14:paraId="067BBE40" w14:textId="77777777" w:rsidR="00007C90" w:rsidRPr="002B1114" w:rsidRDefault="00007C90" w:rsidP="00007C90">
            <w:pPr>
              <w:pStyle w:val="RepTable"/>
              <w:keepNext/>
              <w:keepLines/>
              <w:jc w:val="center"/>
            </w:pPr>
          </w:p>
        </w:tc>
        <w:tc>
          <w:tcPr>
            <w:tcW w:w="655" w:type="pct"/>
            <w:tcBorders>
              <w:left w:val="nil"/>
              <w:right w:val="nil"/>
            </w:tcBorders>
            <w:shd w:val="clear" w:color="auto" w:fill="auto"/>
            <w:vAlign w:val="center"/>
          </w:tcPr>
          <w:p w14:paraId="543E59B7" w14:textId="77777777" w:rsidR="00007C90" w:rsidRPr="002B1114" w:rsidRDefault="00007C90" w:rsidP="00007C90">
            <w:pPr>
              <w:pStyle w:val="RepTable"/>
              <w:keepNext/>
              <w:keepLines/>
              <w:jc w:val="center"/>
            </w:pPr>
          </w:p>
        </w:tc>
        <w:tc>
          <w:tcPr>
            <w:tcW w:w="820" w:type="pct"/>
            <w:tcBorders>
              <w:left w:val="nil"/>
              <w:right w:val="nil"/>
            </w:tcBorders>
            <w:shd w:val="clear" w:color="auto" w:fill="auto"/>
            <w:vAlign w:val="center"/>
          </w:tcPr>
          <w:p w14:paraId="7704B1B8" w14:textId="77777777" w:rsidR="00007C90" w:rsidRPr="002B1114" w:rsidRDefault="00007C90" w:rsidP="00007C90">
            <w:pPr>
              <w:pStyle w:val="RepTable"/>
              <w:keepNext/>
              <w:keepLines/>
              <w:jc w:val="center"/>
            </w:pPr>
          </w:p>
        </w:tc>
        <w:tc>
          <w:tcPr>
            <w:tcW w:w="698" w:type="pct"/>
            <w:tcBorders>
              <w:left w:val="nil"/>
              <w:right w:val="nil"/>
            </w:tcBorders>
            <w:shd w:val="clear" w:color="auto" w:fill="auto"/>
            <w:vAlign w:val="center"/>
          </w:tcPr>
          <w:p w14:paraId="0A22E3CC" w14:textId="77777777" w:rsidR="00007C90" w:rsidRPr="002B1114" w:rsidRDefault="00007C90" w:rsidP="00007C90">
            <w:pPr>
              <w:pStyle w:val="RepTable"/>
              <w:keepNext/>
              <w:keepLines/>
              <w:jc w:val="center"/>
            </w:pPr>
          </w:p>
        </w:tc>
      </w:tr>
      <w:tr w:rsidR="00007C90" w:rsidRPr="002B1114" w14:paraId="01B482B3" w14:textId="77777777" w:rsidTr="00D23624">
        <w:trPr>
          <w:cantSplit/>
        </w:trPr>
        <w:tc>
          <w:tcPr>
            <w:tcW w:w="576" w:type="pct"/>
            <w:tcBorders>
              <w:bottom w:val="single" w:sz="4" w:space="0" w:color="auto"/>
            </w:tcBorders>
            <w:shd w:val="clear" w:color="auto" w:fill="auto"/>
            <w:vAlign w:val="center"/>
          </w:tcPr>
          <w:p w14:paraId="7956E0B2" w14:textId="77777777" w:rsidR="00007C90" w:rsidRPr="00A929CB" w:rsidRDefault="00007C90" w:rsidP="00007C90">
            <w:pPr>
              <w:pStyle w:val="RepTable"/>
            </w:pPr>
            <w:r w:rsidRPr="00A929CB">
              <w:t> </w:t>
            </w:r>
          </w:p>
        </w:tc>
        <w:tc>
          <w:tcPr>
            <w:tcW w:w="558" w:type="pct"/>
            <w:tcBorders>
              <w:bottom w:val="single" w:sz="4" w:space="0" w:color="auto"/>
            </w:tcBorders>
            <w:shd w:val="clear" w:color="auto" w:fill="auto"/>
            <w:vAlign w:val="center"/>
          </w:tcPr>
          <w:p w14:paraId="14F70FDE" w14:textId="77777777" w:rsidR="00007C90" w:rsidRPr="00A929CB" w:rsidRDefault="003D6598" w:rsidP="00007C90">
            <w:pPr>
              <w:pStyle w:val="RepTable"/>
            </w:pPr>
            <w:r>
              <w:t>21.72</w:t>
            </w:r>
          </w:p>
        </w:tc>
        <w:tc>
          <w:tcPr>
            <w:tcW w:w="466" w:type="pct"/>
            <w:tcBorders>
              <w:bottom w:val="single" w:sz="4" w:space="0" w:color="auto"/>
            </w:tcBorders>
            <w:shd w:val="clear" w:color="auto" w:fill="auto"/>
            <w:vAlign w:val="center"/>
          </w:tcPr>
          <w:p w14:paraId="65286D38" w14:textId="77777777" w:rsidR="00007C90" w:rsidRPr="00E36729" w:rsidRDefault="003D6598" w:rsidP="00007C90">
            <w:pPr>
              <w:pStyle w:val="RepTable"/>
              <w:jc w:val="center"/>
              <w:rPr>
                <w:b/>
                <w:bCs/>
              </w:rPr>
            </w:pPr>
            <w:r w:rsidRPr="00E36729">
              <w:rPr>
                <w:b/>
                <w:bCs/>
              </w:rPr>
              <w:t>1.187</w:t>
            </w:r>
          </w:p>
        </w:tc>
        <w:tc>
          <w:tcPr>
            <w:tcW w:w="697" w:type="pct"/>
            <w:tcBorders>
              <w:bottom w:val="single" w:sz="4" w:space="0" w:color="auto"/>
            </w:tcBorders>
            <w:shd w:val="clear" w:color="auto" w:fill="auto"/>
            <w:vAlign w:val="center"/>
          </w:tcPr>
          <w:p w14:paraId="5AF2F8AD" w14:textId="77777777" w:rsidR="00007C90" w:rsidRPr="0085046D" w:rsidRDefault="003D6598" w:rsidP="00007C90">
            <w:pPr>
              <w:pStyle w:val="RepTable"/>
              <w:jc w:val="center"/>
              <w:rPr>
                <w:bCs/>
              </w:rPr>
            </w:pPr>
            <w:r w:rsidRPr="0085046D">
              <w:rPr>
                <w:bCs/>
              </w:rPr>
              <w:t>0.705</w:t>
            </w:r>
          </w:p>
        </w:tc>
        <w:tc>
          <w:tcPr>
            <w:tcW w:w="530" w:type="pct"/>
            <w:tcBorders>
              <w:bottom w:val="single" w:sz="4" w:space="0" w:color="auto"/>
            </w:tcBorders>
            <w:shd w:val="clear" w:color="auto" w:fill="auto"/>
            <w:vAlign w:val="center"/>
          </w:tcPr>
          <w:p w14:paraId="363ADDF0" w14:textId="77777777" w:rsidR="00007C90" w:rsidRPr="00007C90" w:rsidRDefault="003D6598" w:rsidP="00007C90">
            <w:pPr>
              <w:pStyle w:val="RepTable"/>
              <w:jc w:val="center"/>
              <w:rPr>
                <w:b/>
              </w:rPr>
            </w:pPr>
            <w:r>
              <w:rPr>
                <w:b/>
              </w:rPr>
              <w:t>1.671</w:t>
            </w:r>
          </w:p>
        </w:tc>
        <w:tc>
          <w:tcPr>
            <w:tcW w:w="655" w:type="pct"/>
            <w:tcBorders>
              <w:bottom w:val="single" w:sz="4" w:space="0" w:color="auto"/>
            </w:tcBorders>
            <w:shd w:val="clear" w:color="auto" w:fill="auto"/>
            <w:vAlign w:val="center"/>
          </w:tcPr>
          <w:p w14:paraId="0B6118E8" w14:textId="77777777" w:rsidR="00007C90" w:rsidRPr="002B1114" w:rsidRDefault="003D6598" w:rsidP="00007C90">
            <w:pPr>
              <w:pStyle w:val="RepTable"/>
              <w:jc w:val="center"/>
            </w:pPr>
            <w:r>
              <w:t>0.388</w:t>
            </w:r>
          </w:p>
        </w:tc>
        <w:tc>
          <w:tcPr>
            <w:tcW w:w="820" w:type="pct"/>
            <w:tcBorders>
              <w:bottom w:val="single" w:sz="4" w:space="0" w:color="auto"/>
            </w:tcBorders>
            <w:shd w:val="clear" w:color="auto" w:fill="auto"/>
            <w:vAlign w:val="center"/>
          </w:tcPr>
          <w:p w14:paraId="27053228" w14:textId="77777777" w:rsidR="00007C90" w:rsidRPr="002B1114" w:rsidRDefault="003D6598" w:rsidP="00007C90">
            <w:pPr>
              <w:pStyle w:val="RepTable"/>
              <w:jc w:val="center"/>
            </w:pPr>
            <w:r>
              <w:t>0.100</w:t>
            </w:r>
          </w:p>
        </w:tc>
        <w:tc>
          <w:tcPr>
            <w:tcW w:w="698" w:type="pct"/>
            <w:tcBorders>
              <w:bottom w:val="single" w:sz="4" w:space="0" w:color="auto"/>
            </w:tcBorders>
            <w:shd w:val="clear" w:color="auto" w:fill="auto"/>
            <w:vAlign w:val="center"/>
          </w:tcPr>
          <w:p w14:paraId="0D61F303" w14:textId="77777777" w:rsidR="00007C90" w:rsidRPr="002B1114" w:rsidRDefault="003D6598" w:rsidP="00007C90">
            <w:pPr>
              <w:pStyle w:val="RepTable"/>
              <w:jc w:val="center"/>
            </w:pPr>
            <w:r>
              <w:t>0.024</w:t>
            </w:r>
          </w:p>
        </w:tc>
      </w:tr>
      <w:tr w:rsidR="00007C90" w:rsidRPr="002B1114" w14:paraId="671FEBC2" w14:textId="77777777" w:rsidTr="00D23624">
        <w:trPr>
          <w:cantSplit/>
        </w:trPr>
        <w:tc>
          <w:tcPr>
            <w:tcW w:w="576" w:type="pct"/>
            <w:tcBorders>
              <w:right w:val="nil"/>
            </w:tcBorders>
            <w:shd w:val="clear" w:color="auto" w:fill="auto"/>
            <w:vAlign w:val="center"/>
          </w:tcPr>
          <w:p w14:paraId="0506C0E2" w14:textId="77777777" w:rsidR="00007C90" w:rsidRPr="00A929CB" w:rsidRDefault="00007C90" w:rsidP="00007C90">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6F2245E3" w14:textId="77777777" w:rsidR="00007C90" w:rsidRPr="00A929CB" w:rsidRDefault="00007C90" w:rsidP="00007C90">
            <w:pPr>
              <w:pStyle w:val="RepTable"/>
              <w:keepNext/>
              <w:keepLines/>
              <w:jc w:val="center"/>
            </w:pPr>
          </w:p>
        </w:tc>
        <w:tc>
          <w:tcPr>
            <w:tcW w:w="466" w:type="pct"/>
            <w:tcBorders>
              <w:left w:val="nil"/>
              <w:right w:val="nil"/>
            </w:tcBorders>
            <w:shd w:val="clear" w:color="auto" w:fill="auto"/>
            <w:vAlign w:val="center"/>
          </w:tcPr>
          <w:p w14:paraId="10E0179C" w14:textId="77777777" w:rsidR="00007C90" w:rsidRPr="002B1114" w:rsidRDefault="00007C90" w:rsidP="00007C90">
            <w:pPr>
              <w:pStyle w:val="RepTable"/>
              <w:keepNext/>
              <w:keepLines/>
              <w:jc w:val="center"/>
            </w:pPr>
          </w:p>
        </w:tc>
        <w:tc>
          <w:tcPr>
            <w:tcW w:w="697" w:type="pct"/>
            <w:tcBorders>
              <w:left w:val="nil"/>
              <w:right w:val="nil"/>
            </w:tcBorders>
            <w:shd w:val="clear" w:color="auto" w:fill="auto"/>
            <w:vAlign w:val="center"/>
          </w:tcPr>
          <w:p w14:paraId="7FF6737D" w14:textId="77777777" w:rsidR="00007C90" w:rsidRPr="002B1114" w:rsidRDefault="00007C90" w:rsidP="00007C90">
            <w:pPr>
              <w:pStyle w:val="RepTable"/>
              <w:keepNext/>
              <w:keepLines/>
              <w:jc w:val="center"/>
            </w:pPr>
          </w:p>
        </w:tc>
        <w:tc>
          <w:tcPr>
            <w:tcW w:w="530" w:type="pct"/>
            <w:tcBorders>
              <w:left w:val="nil"/>
              <w:right w:val="nil"/>
            </w:tcBorders>
            <w:shd w:val="clear" w:color="auto" w:fill="auto"/>
            <w:vAlign w:val="center"/>
          </w:tcPr>
          <w:p w14:paraId="2CB98EFA" w14:textId="77777777" w:rsidR="00007C90" w:rsidRPr="002B1114" w:rsidRDefault="00007C90" w:rsidP="00007C90">
            <w:pPr>
              <w:pStyle w:val="RepTable"/>
              <w:keepNext/>
              <w:keepLines/>
              <w:jc w:val="center"/>
            </w:pPr>
          </w:p>
        </w:tc>
        <w:tc>
          <w:tcPr>
            <w:tcW w:w="655" w:type="pct"/>
            <w:tcBorders>
              <w:left w:val="nil"/>
              <w:right w:val="nil"/>
            </w:tcBorders>
            <w:shd w:val="clear" w:color="auto" w:fill="auto"/>
            <w:vAlign w:val="center"/>
          </w:tcPr>
          <w:p w14:paraId="65AEDD5E" w14:textId="77777777" w:rsidR="00007C90" w:rsidRPr="002B1114" w:rsidRDefault="00007C90" w:rsidP="00007C90">
            <w:pPr>
              <w:pStyle w:val="RepTable"/>
              <w:keepNext/>
              <w:keepLines/>
              <w:jc w:val="center"/>
            </w:pPr>
          </w:p>
        </w:tc>
        <w:tc>
          <w:tcPr>
            <w:tcW w:w="820" w:type="pct"/>
            <w:tcBorders>
              <w:left w:val="nil"/>
              <w:right w:val="nil"/>
            </w:tcBorders>
            <w:shd w:val="clear" w:color="auto" w:fill="auto"/>
            <w:vAlign w:val="center"/>
          </w:tcPr>
          <w:p w14:paraId="006F431B" w14:textId="77777777" w:rsidR="00007C90" w:rsidRPr="002B1114" w:rsidRDefault="00007C90" w:rsidP="00007C90">
            <w:pPr>
              <w:pStyle w:val="RepTable"/>
              <w:keepNext/>
              <w:keepLines/>
              <w:jc w:val="center"/>
            </w:pPr>
          </w:p>
        </w:tc>
        <w:tc>
          <w:tcPr>
            <w:tcW w:w="698" w:type="pct"/>
            <w:tcBorders>
              <w:left w:val="nil"/>
              <w:right w:val="nil"/>
            </w:tcBorders>
            <w:shd w:val="clear" w:color="auto" w:fill="auto"/>
            <w:vAlign w:val="center"/>
          </w:tcPr>
          <w:p w14:paraId="476E221F" w14:textId="77777777" w:rsidR="00007C90" w:rsidRPr="002B1114" w:rsidRDefault="00007C90" w:rsidP="00007C90">
            <w:pPr>
              <w:pStyle w:val="RepTable"/>
              <w:keepNext/>
              <w:keepLines/>
              <w:jc w:val="center"/>
            </w:pPr>
          </w:p>
        </w:tc>
      </w:tr>
      <w:tr w:rsidR="00B15AE0" w:rsidRPr="002B1114" w14:paraId="44E54BF6" w14:textId="77777777" w:rsidTr="007557EC">
        <w:trPr>
          <w:cantSplit/>
        </w:trPr>
        <w:tc>
          <w:tcPr>
            <w:tcW w:w="576" w:type="pct"/>
            <w:shd w:val="clear" w:color="auto" w:fill="auto"/>
            <w:vAlign w:val="center"/>
          </w:tcPr>
          <w:p w14:paraId="4EA45761" w14:textId="77777777" w:rsidR="00B15AE0" w:rsidRPr="00A929CB" w:rsidRDefault="00B15AE0" w:rsidP="00B15AE0">
            <w:pPr>
              <w:pStyle w:val="RepTable"/>
            </w:pPr>
            <w:r w:rsidRPr="00A929CB">
              <w:t>N-Europe</w:t>
            </w:r>
          </w:p>
        </w:tc>
        <w:tc>
          <w:tcPr>
            <w:tcW w:w="558" w:type="pct"/>
            <w:shd w:val="clear" w:color="auto" w:fill="auto"/>
            <w:vAlign w:val="center"/>
          </w:tcPr>
          <w:p w14:paraId="11B8FF48" w14:textId="77777777" w:rsidR="00B15AE0" w:rsidRPr="00401A92" w:rsidRDefault="00B15AE0" w:rsidP="00B15AE0">
            <w:pPr>
              <w:pStyle w:val="RepTable"/>
              <w:rPr>
                <w:highlight w:val="green"/>
              </w:rPr>
            </w:pPr>
            <w:r w:rsidRPr="00EC7C3B">
              <w:t>1.839</w:t>
            </w:r>
          </w:p>
        </w:tc>
        <w:tc>
          <w:tcPr>
            <w:tcW w:w="466" w:type="pct"/>
            <w:shd w:val="clear" w:color="auto" w:fill="auto"/>
            <w:vAlign w:val="center"/>
          </w:tcPr>
          <w:p w14:paraId="012614DF" w14:textId="77777777" w:rsidR="00B15AE0" w:rsidRPr="00401A92" w:rsidRDefault="00B15AE0" w:rsidP="00B15AE0">
            <w:pPr>
              <w:pStyle w:val="RepTable"/>
              <w:jc w:val="center"/>
              <w:rPr>
                <w:highlight w:val="green"/>
              </w:rPr>
            </w:pPr>
            <w:r w:rsidRPr="00EC7C3B">
              <w:t>0.100</w:t>
            </w:r>
          </w:p>
        </w:tc>
        <w:tc>
          <w:tcPr>
            <w:tcW w:w="697" w:type="pct"/>
            <w:shd w:val="clear" w:color="auto" w:fill="auto"/>
            <w:vAlign w:val="center"/>
          </w:tcPr>
          <w:p w14:paraId="2CFB6CD4" w14:textId="77777777" w:rsidR="00B15AE0" w:rsidRPr="00401A92" w:rsidRDefault="00B15AE0" w:rsidP="00B15AE0">
            <w:pPr>
              <w:pStyle w:val="RepTable"/>
              <w:jc w:val="center"/>
              <w:rPr>
                <w:highlight w:val="green"/>
              </w:rPr>
            </w:pPr>
            <w:r w:rsidRPr="00EC7C3B">
              <w:t>0.060</w:t>
            </w:r>
          </w:p>
        </w:tc>
        <w:tc>
          <w:tcPr>
            <w:tcW w:w="530" w:type="pct"/>
            <w:shd w:val="clear" w:color="auto" w:fill="auto"/>
            <w:vAlign w:val="center"/>
          </w:tcPr>
          <w:p w14:paraId="448AD53C" w14:textId="77777777" w:rsidR="00B15AE0" w:rsidRPr="00401A92" w:rsidRDefault="00B15AE0" w:rsidP="00B15AE0">
            <w:pPr>
              <w:pStyle w:val="RepTable"/>
              <w:jc w:val="center"/>
              <w:rPr>
                <w:highlight w:val="green"/>
              </w:rPr>
            </w:pPr>
            <w:r w:rsidRPr="00EC7C3B">
              <w:t>0.141</w:t>
            </w:r>
          </w:p>
        </w:tc>
        <w:tc>
          <w:tcPr>
            <w:tcW w:w="655" w:type="pct"/>
            <w:shd w:val="clear" w:color="auto" w:fill="auto"/>
            <w:vAlign w:val="center"/>
          </w:tcPr>
          <w:p w14:paraId="1D234A6F" w14:textId="77777777" w:rsidR="00B15AE0" w:rsidRPr="00401A92" w:rsidRDefault="00B15AE0" w:rsidP="00B15AE0">
            <w:pPr>
              <w:pStyle w:val="RepTable"/>
              <w:jc w:val="center"/>
              <w:rPr>
                <w:highlight w:val="green"/>
              </w:rPr>
            </w:pPr>
            <w:r w:rsidRPr="00EC7C3B">
              <w:t>0.033</w:t>
            </w:r>
          </w:p>
        </w:tc>
        <w:tc>
          <w:tcPr>
            <w:tcW w:w="820" w:type="pct"/>
            <w:shd w:val="clear" w:color="auto" w:fill="auto"/>
          </w:tcPr>
          <w:p w14:paraId="6DEB4835" w14:textId="77777777" w:rsidR="00B15AE0" w:rsidRPr="00E36729" w:rsidRDefault="00B15AE0" w:rsidP="00B15AE0">
            <w:pPr>
              <w:jc w:val="center"/>
              <w:rPr>
                <w:sz w:val="20"/>
                <w:szCs w:val="20"/>
                <w:highlight w:val="green"/>
              </w:rPr>
            </w:pPr>
            <w:r w:rsidRPr="00E36729">
              <w:rPr>
                <w:sz w:val="20"/>
                <w:szCs w:val="20"/>
              </w:rPr>
              <w:t>0.008</w:t>
            </w:r>
          </w:p>
        </w:tc>
        <w:tc>
          <w:tcPr>
            <w:tcW w:w="698" w:type="pct"/>
            <w:shd w:val="clear" w:color="auto" w:fill="auto"/>
          </w:tcPr>
          <w:p w14:paraId="763E08D2" w14:textId="77777777" w:rsidR="00B15AE0" w:rsidRPr="00E36729" w:rsidRDefault="00B15AE0" w:rsidP="00B15AE0">
            <w:pPr>
              <w:jc w:val="center"/>
              <w:rPr>
                <w:sz w:val="20"/>
                <w:szCs w:val="20"/>
                <w:highlight w:val="green"/>
              </w:rPr>
            </w:pPr>
            <w:r w:rsidRPr="00E36729">
              <w:rPr>
                <w:sz w:val="20"/>
                <w:szCs w:val="20"/>
              </w:rPr>
              <w:t>0.002</w:t>
            </w:r>
          </w:p>
        </w:tc>
      </w:tr>
      <w:tr w:rsidR="00007C90" w:rsidRPr="002B1114" w14:paraId="32D1DFA2" w14:textId="77777777" w:rsidTr="00F83B5F">
        <w:trPr>
          <w:cantSplit/>
        </w:trPr>
        <w:tc>
          <w:tcPr>
            <w:tcW w:w="5000" w:type="pct"/>
            <w:gridSpan w:val="8"/>
            <w:shd w:val="clear" w:color="auto" w:fill="auto"/>
            <w:vAlign w:val="center"/>
          </w:tcPr>
          <w:p w14:paraId="2B9FF6F5" w14:textId="77777777" w:rsidR="00007C90" w:rsidRPr="00A929CB" w:rsidRDefault="00007C90" w:rsidP="00007C90">
            <w:pPr>
              <w:pStyle w:val="RepTable"/>
              <w:jc w:val="center"/>
              <w:rPr>
                <w:b/>
                <w:i/>
                <w:u w:val="single"/>
              </w:rPr>
            </w:pPr>
            <w:r w:rsidRPr="00A929CB">
              <w:rPr>
                <w:b/>
                <w:i/>
                <w:u w:val="single"/>
              </w:rPr>
              <w:t>Winter Oilseed rape</w:t>
            </w:r>
          </w:p>
        </w:tc>
      </w:tr>
      <w:tr w:rsidR="00007C90" w:rsidRPr="003944F1" w14:paraId="326D0FA3" w14:textId="77777777" w:rsidTr="00D23624">
        <w:trPr>
          <w:cantSplit/>
        </w:trPr>
        <w:tc>
          <w:tcPr>
            <w:tcW w:w="576" w:type="pct"/>
            <w:tcBorders>
              <w:bottom w:val="single" w:sz="4" w:space="0" w:color="auto"/>
            </w:tcBorders>
            <w:shd w:val="clear" w:color="auto" w:fill="auto"/>
            <w:vAlign w:val="center"/>
          </w:tcPr>
          <w:p w14:paraId="387D2065" w14:textId="77777777" w:rsidR="00007C90" w:rsidRPr="00A929CB" w:rsidRDefault="00007C90" w:rsidP="00007C90">
            <w:pPr>
              <w:pStyle w:val="RepTableBold"/>
              <w:rPr>
                <w:lang w:val="en-GB"/>
              </w:rPr>
            </w:pPr>
            <w:r w:rsidRPr="00A929CB">
              <w:rPr>
                <w:lang w:val="en-GB"/>
              </w:rPr>
              <w:t>FOCUS Scenario</w:t>
            </w:r>
          </w:p>
        </w:tc>
        <w:tc>
          <w:tcPr>
            <w:tcW w:w="558" w:type="pct"/>
            <w:tcBorders>
              <w:bottom w:val="single" w:sz="4" w:space="0" w:color="auto"/>
            </w:tcBorders>
            <w:shd w:val="clear" w:color="auto" w:fill="auto"/>
            <w:vAlign w:val="center"/>
          </w:tcPr>
          <w:p w14:paraId="335094AA" w14:textId="77777777" w:rsidR="00007C90" w:rsidRPr="00A929CB" w:rsidRDefault="00007C90" w:rsidP="00007C90">
            <w:pPr>
              <w:pStyle w:val="RepTableBold"/>
              <w:rPr>
                <w:lang w:val="fr-FR"/>
              </w:rPr>
            </w:pPr>
            <w:r w:rsidRPr="00A929CB">
              <w:rPr>
                <w:lang w:val="fr-FR"/>
              </w:rPr>
              <w:t xml:space="preserve">PEC </w:t>
            </w:r>
            <w:r w:rsidRPr="00A929CB">
              <w:rPr>
                <w:vertAlign w:val="subscript"/>
                <w:lang w:val="fr-FR"/>
              </w:rPr>
              <w:t>gl-max</w:t>
            </w:r>
            <w:r w:rsidRPr="00A929CB">
              <w:rPr>
                <w:lang w:val="fr-FR"/>
              </w:rPr>
              <w:t xml:space="preserve"> (µg/L)</w:t>
            </w:r>
          </w:p>
        </w:tc>
        <w:tc>
          <w:tcPr>
            <w:tcW w:w="466" w:type="pct"/>
            <w:tcBorders>
              <w:bottom w:val="single" w:sz="4" w:space="0" w:color="auto"/>
            </w:tcBorders>
            <w:shd w:val="clear" w:color="auto" w:fill="auto"/>
            <w:vAlign w:val="center"/>
          </w:tcPr>
          <w:p w14:paraId="35640CA9" w14:textId="77777777" w:rsidR="00007C90" w:rsidRPr="003944F1" w:rsidRDefault="00007C90" w:rsidP="00007C90">
            <w:pPr>
              <w:pStyle w:val="RepTable"/>
              <w:keepNext/>
              <w:keepLines/>
              <w:jc w:val="center"/>
              <w:rPr>
                <w:lang w:val="fr-FR"/>
              </w:rPr>
            </w:pPr>
          </w:p>
        </w:tc>
        <w:tc>
          <w:tcPr>
            <w:tcW w:w="697" w:type="pct"/>
            <w:tcBorders>
              <w:bottom w:val="single" w:sz="4" w:space="0" w:color="auto"/>
            </w:tcBorders>
            <w:shd w:val="clear" w:color="auto" w:fill="auto"/>
            <w:vAlign w:val="center"/>
          </w:tcPr>
          <w:p w14:paraId="5A466D22" w14:textId="77777777" w:rsidR="00007C90" w:rsidRPr="003944F1" w:rsidRDefault="00007C90" w:rsidP="00007C90">
            <w:pPr>
              <w:pStyle w:val="RepTable"/>
              <w:keepNext/>
              <w:keepLines/>
              <w:jc w:val="center"/>
              <w:rPr>
                <w:lang w:val="fr-FR"/>
              </w:rPr>
            </w:pPr>
          </w:p>
        </w:tc>
        <w:tc>
          <w:tcPr>
            <w:tcW w:w="530" w:type="pct"/>
            <w:tcBorders>
              <w:bottom w:val="single" w:sz="4" w:space="0" w:color="auto"/>
            </w:tcBorders>
            <w:shd w:val="clear" w:color="auto" w:fill="auto"/>
            <w:vAlign w:val="center"/>
          </w:tcPr>
          <w:p w14:paraId="5AD5A4F7" w14:textId="77777777" w:rsidR="00007C90" w:rsidRPr="003944F1" w:rsidRDefault="00007C90" w:rsidP="00007C90">
            <w:pPr>
              <w:pStyle w:val="RepTable"/>
              <w:keepNext/>
              <w:keepLines/>
              <w:jc w:val="center"/>
              <w:rPr>
                <w:lang w:val="fr-FR"/>
              </w:rPr>
            </w:pPr>
          </w:p>
        </w:tc>
        <w:tc>
          <w:tcPr>
            <w:tcW w:w="655" w:type="pct"/>
            <w:tcBorders>
              <w:bottom w:val="single" w:sz="4" w:space="0" w:color="auto"/>
            </w:tcBorders>
            <w:shd w:val="clear" w:color="auto" w:fill="auto"/>
            <w:vAlign w:val="center"/>
          </w:tcPr>
          <w:p w14:paraId="51267BFC" w14:textId="77777777" w:rsidR="00007C90" w:rsidRPr="003944F1" w:rsidRDefault="00007C90" w:rsidP="00007C90">
            <w:pPr>
              <w:pStyle w:val="RepTable"/>
              <w:keepNext/>
              <w:keepLines/>
              <w:jc w:val="center"/>
              <w:rPr>
                <w:lang w:val="fr-FR"/>
              </w:rPr>
            </w:pPr>
          </w:p>
        </w:tc>
        <w:tc>
          <w:tcPr>
            <w:tcW w:w="820" w:type="pct"/>
            <w:tcBorders>
              <w:bottom w:val="single" w:sz="4" w:space="0" w:color="auto"/>
            </w:tcBorders>
            <w:shd w:val="clear" w:color="auto" w:fill="auto"/>
            <w:vAlign w:val="center"/>
          </w:tcPr>
          <w:p w14:paraId="4C6F4DBC" w14:textId="77777777" w:rsidR="00007C90" w:rsidRPr="003944F1" w:rsidRDefault="00007C90" w:rsidP="00007C90">
            <w:pPr>
              <w:pStyle w:val="RepTable"/>
              <w:keepNext/>
              <w:keepLines/>
              <w:jc w:val="center"/>
              <w:rPr>
                <w:lang w:val="fr-FR"/>
              </w:rPr>
            </w:pPr>
          </w:p>
        </w:tc>
        <w:tc>
          <w:tcPr>
            <w:tcW w:w="698" w:type="pct"/>
            <w:tcBorders>
              <w:bottom w:val="single" w:sz="4" w:space="0" w:color="auto"/>
            </w:tcBorders>
            <w:shd w:val="clear" w:color="auto" w:fill="auto"/>
            <w:vAlign w:val="center"/>
          </w:tcPr>
          <w:p w14:paraId="6506014F" w14:textId="77777777" w:rsidR="00007C90" w:rsidRPr="003944F1" w:rsidRDefault="00007C90" w:rsidP="00007C90">
            <w:pPr>
              <w:pStyle w:val="RepTable"/>
              <w:keepNext/>
              <w:keepLines/>
              <w:jc w:val="center"/>
              <w:rPr>
                <w:lang w:val="fr-FR"/>
              </w:rPr>
            </w:pPr>
          </w:p>
        </w:tc>
      </w:tr>
      <w:tr w:rsidR="00007C90" w:rsidRPr="002B1114" w14:paraId="64646C9E" w14:textId="77777777" w:rsidTr="00D23624">
        <w:trPr>
          <w:cantSplit/>
        </w:trPr>
        <w:tc>
          <w:tcPr>
            <w:tcW w:w="576" w:type="pct"/>
            <w:tcBorders>
              <w:right w:val="nil"/>
            </w:tcBorders>
            <w:shd w:val="clear" w:color="auto" w:fill="auto"/>
            <w:vAlign w:val="center"/>
          </w:tcPr>
          <w:p w14:paraId="1CFDB530" w14:textId="77777777" w:rsidR="00007C90" w:rsidRPr="00A929CB" w:rsidRDefault="00007C90" w:rsidP="00007C90">
            <w:pPr>
              <w:pStyle w:val="RepTableBold"/>
              <w:rPr>
                <w:lang w:val="en-GB"/>
              </w:rPr>
            </w:pPr>
            <w:r w:rsidRPr="00A929CB">
              <w:rPr>
                <w:lang w:val="en-GB"/>
              </w:rPr>
              <w:t>Step 1</w:t>
            </w:r>
          </w:p>
        </w:tc>
        <w:tc>
          <w:tcPr>
            <w:tcW w:w="558" w:type="pct"/>
            <w:tcBorders>
              <w:left w:val="nil"/>
              <w:right w:val="nil"/>
            </w:tcBorders>
            <w:shd w:val="clear" w:color="auto" w:fill="auto"/>
            <w:vAlign w:val="center"/>
          </w:tcPr>
          <w:p w14:paraId="4C1CA52A" w14:textId="77777777" w:rsidR="00007C90" w:rsidRPr="00A929CB" w:rsidRDefault="00007C90" w:rsidP="00007C90">
            <w:pPr>
              <w:pStyle w:val="RepTable"/>
              <w:keepNext/>
              <w:keepLines/>
              <w:jc w:val="center"/>
            </w:pPr>
          </w:p>
        </w:tc>
        <w:tc>
          <w:tcPr>
            <w:tcW w:w="466" w:type="pct"/>
            <w:tcBorders>
              <w:left w:val="nil"/>
              <w:right w:val="nil"/>
            </w:tcBorders>
            <w:shd w:val="clear" w:color="auto" w:fill="auto"/>
            <w:vAlign w:val="center"/>
          </w:tcPr>
          <w:p w14:paraId="01F914FA" w14:textId="77777777" w:rsidR="00007C90" w:rsidRPr="002B1114" w:rsidRDefault="00007C90" w:rsidP="00007C90">
            <w:pPr>
              <w:pStyle w:val="RepTable"/>
              <w:keepNext/>
              <w:keepLines/>
              <w:jc w:val="center"/>
            </w:pPr>
          </w:p>
        </w:tc>
        <w:tc>
          <w:tcPr>
            <w:tcW w:w="697" w:type="pct"/>
            <w:tcBorders>
              <w:left w:val="nil"/>
              <w:right w:val="nil"/>
            </w:tcBorders>
            <w:shd w:val="clear" w:color="auto" w:fill="auto"/>
            <w:vAlign w:val="center"/>
          </w:tcPr>
          <w:p w14:paraId="4BA670B2" w14:textId="77777777" w:rsidR="00007C90" w:rsidRPr="002B1114" w:rsidRDefault="00007C90" w:rsidP="00007C90">
            <w:pPr>
              <w:pStyle w:val="RepTable"/>
              <w:keepNext/>
              <w:keepLines/>
              <w:jc w:val="center"/>
            </w:pPr>
          </w:p>
        </w:tc>
        <w:tc>
          <w:tcPr>
            <w:tcW w:w="530" w:type="pct"/>
            <w:tcBorders>
              <w:left w:val="nil"/>
              <w:right w:val="nil"/>
            </w:tcBorders>
            <w:shd w:val="clear" w:color="auto" w:fill="auto"/>
            <w:vAlign w:val="center"/>
          </w:tcPr>
          <w:p w14:paraId="4B3E2725" w14:textId="77777777" w:rsidR="00007C90" w:rsidRPr="002B1114" w:rsidRDefault="00007C90" w:rsidP="00007C90">
            <w:pPr>
              <w:pStyle w:val="RepTable"/>
              <w:keepNext/>
              <w:keepLines/>
              <w:jc w:val="center"/>
            </w:pPr>
          </w:p>
        </w:tc>
        <w:tc>
          <w:tcPr>
            <w:tcW w:w="655" w:type="pct"/>
            <w:tcBorders>
              <w:left w:val="nil"/>
              <w:right w:val="nil"/>
            </w:tcBorders>
            <w:shd w:val="clear" w:color="auto" w:fill="auto"/>
            <w:vAlign w:val="center"/>
          </w:tcPr>
          <w:p w14:paraId="2A70960D" w14:textId="77777777" w:rsidR="00007C90" w:rsidRPr="002B1114" w:rsidRDefault="00007C90" w:rsidP="00007C90">
            <w:pPr>
              <w:pStyle w:val="RepTable"/>
              <w:keepNext/>
              <w:keepLines/>
              <w:jc w:val="center"/>
            </w:pPr>
          </w:p>
        </w:tc>
        <w:tc>
          <w:tcPr>
            <w:tcW w:w="820" w:type="pct"/>
            <w:tcBorders>
              <w:left w:val="nil"/>
              <w:right w:val="nil"/>
            </w:tcBorders>
            <w:shd w:val="clear" w:color="auto" w:fill="auto"/>
            <w:vAlign w:val="center"/>
          </w:tcPr>
          <w:p w14:paraId="3C3941DF" w14:textId="77777777" w:rsidR="00007C90" w:rsidRPr="002B1114" w:rsidRDefault="00007C90" w:rsidP="00007C90">
            <w:pPr>
              <w:pStyle w:val="RepTable"/>
              <w:keepNext/>
              <w:keepLines/>
              <w:jc w:val="center"/>
            </w:pPr>
          </w:p>
        </w:tc>
        <w:tc>
          <w:tcPr>
            <w:tcW w:w="698" w:type="pct"/>
            <w:tcBorders>
              <w:left w:val="nil"/>
              <w:right w:val="nil"/>
            </w:tcBorders>
            <w:shd w:val="clear" w:color="auto" w:fill="auto"/>
            <w:vAlign w:val="center"/>
          </w:tcPr>
          <w:p w14:paraId="7BA0D6FC" w14:textId="77777777" w:rsidR="00007C90" w:rsidRPr="002B1114" w:rsidRDefault="00007C90" w:rsidP="00007C90">
            <w:pPr>
              <w:pStyle w:val="RepTable"/>
              <w:keepNext/>
              <w:keepLines/>
              <w:jc w:val="center"/>
            </w:pPr>
          </w:p>
        </w:tc>
      </w:tr>
      <w:tr w:rsidR="00007C90" w:rsidRPr="002B1114" w14:paraId="641F9A10" w14:textId="77777777" w:rsidTr="00D23624">
        <w:trPr>
          <w:cantSplit/>
        </w:trPr>
        <w:tc>
          <w:tcPr>
            <w:tcW w:w="576" w:type="pct"/>
            <w:tcBorders>
              <w:bottom w:val="single" w:sz="4" w:space="0" w:color="auto"/>
            </w:tcBorders>
            <w:shd w:val="clear" w:color="auto" w:fill="auto"/>
            <w:vAlign w:val="center"/>
          </w:tcPr>
          <w:p w14:paraId="7BA7D8F7" w14:textId="77777777" w:rsidR="00007C90" w:rsidRPr="00A929CB" w:rsidRDefault="00007C90" w:rsidP="00007C90">
            <w:pPr>
              <w:pStyle w:val="RepTable"/>
            </w:pPr>
            <w:r w:rsidRPr="00A929CB">
              <w:t> </w:t>
            </w:r>
          </w:p>
        </w:tc>
        <w:tc>
          <w:tcPr>
            <w:tcW w:w="558" w:type="pct"/>
            <w:tcBorders>
              <w:bottom w:val="single" w:sz="4" w:space="0" w:color="auto"/>
            </w:tcBorders>
            <w:shd w:val="clear" w:color="auto" w:fill="auto"/>
            <w:vAlign w:val="center"/>
          </w:tcPr>
          <w:p w14:paraId="713B6753" w14:textId="77777777" w:rsidR="00007C90" w:rsidRPr="00A929CB" w:rsidRDefault="003D6598" w:rsidP="00007C90">
            <w:pPr>
              <w:pStyle w:val="RepTable"/>
            </w:pPr>
            <w:r>
              <w:t>19.01</w:t>
            </w:r>
          </w:p>
        </w:tc>
        <w:tc>
          <w:tcPr>
            <w:tcW w:w="466" w:type="pct"/>
            <w:tcBorders>
              <w:bottom w:val="single" w:sz="4" w:space="0" w:color="auto"/>
            </w:tcBorders>
            <w:shd w:val="clear" w:color="auto" w:fill="auto"/>
            <w:vAlign w:val="center"/>
          </w:tcPr>
          <w:p w14:paraId="0EF7D510" w14:textId="77777777" w:rsidR="00007C90" w:rsidRPr="0027360A" w:rsidRDefault="003D6598" w:rsidP="00007C90">
            <w:pPr>
              <w:pStyle w:val="RepTable"/>
              <w:jc w:val="center"/>
              <w:rPr>
                <w:b/>
              </w:rPr>
            </w:pPr>
            <w:r>
              <w:rPr>
                <w:b/>
              </w:rPr>
              <w:t>1.039</w:t>
            </w:r>
          </w:p>
        </w:tc>
        <w:tc>
          <w:tcPr>
            <w:tcW w:w="697" w:type="pct"/>
            <w:tcBorders>
              <w:bottom w:val="single" w:sz="4" w:space="0" w:color="auto"/>
            </w:tcBorders>
            <w:shd w:val="clear" w:color="auto" w:fill="auto"/>
            <w:vAlign w:val="center"/>
          </w:tcPr>
          <w:p w14:paraId="54B58EAB" w14:textId="77777777" w:rsidR="00007C90" w:rsidRPr="00E36729" w:rsidRDefault="003D6598" w:rsidP="00007C90">
            <w:pPr>
              <w:pStyle w:val="RepTable"/>
              <w:jc w:val="center"/>
              <w:rPr>
                <w:bCs/>
              </w:rPr>
            </w:pPr>
            <w:r w:rsidRPr="00E36729">
              <w:rPr>
                <w:bCs/>
              </w:rPr>
              <w:t>0.617</w:t>
            </w:r>
          </w:p>
        </w:tc>
        <w:tc>
          <w:tcPr>
            <w:tcW w:w="530" w:type="pct"/>
            <w:tcBorders>
              <w:bottom w:val="single" w:sz="4" w:space="0" w:color="auto"/>
            </w:tcBorders>
            <w:shd w:val="clear" w:color="auto" w:fill="auto"/>
            <w:vAlign w:val="center"/>
          </w:tcPr>
          <w:p w14:paraId="542F1761" w14:textId="77777777" w:rsidR="00007C90" w:rsidRPr="00A80624" w:rsidRDefault="003D6598" w:rsidP="00007C90">
            <w:pPr>
              <w:pStyle w:val="RepTable"/>
              <w:jc w:val="center"/>
              <w:rPr>
                <w:b/>
              </w:rPr>
            </w:pPr>
            <w:r>
              <w:rPr>
                <w:b/>
              </w:rPr>
              <w:t>1.462</w:t>
            </w:r>
          </w:p>
        </w:tc>
        <w:tc>
          <w:tcPr>
            <w:tcW w:w="655" w:type="pct"/>
            <w:tcBorders>
              <w:bottom w:val="single" w:sz="4" w:space="0" w:color="auto"/>
            </w:tcBorders>
            <w:shd w:val="clear" w:color="auto" w:fill="auto"/>
            <w:vAlign w:val="center"/>
          </w:tcPr>
          <w:p w14:paraId="2DA0B53D" w14:textId="77777777" w:rsidR="00007C90" w:rsidRPr="002B1114" w:rsidRDefault="003D6598" w:rsidP="00007C90">
            <w:pPr>
              <w:pStyle w:val="RepTable"/>
              <w:jc w:val="center"/>
            </w:pPr>
            <w:r>
              <w:t>0.339</w:t>
            </w:r>
          </w:p>
        </w:tc>
        <w:tc>
          <w:tcPr>
            <w:tcW w:w="820" w:type="pct"/>
            <w:tcBorders>
              <w:bottom w:val="single" w:sz="4" w:space="0" w:color="auto"/>
            </w:tcBorders>
            <w:shd w:val="clear" w:color="auto" w:fill="auto"/>
            <w:vAlign w:val="center"/>
          </w:tcPr>
          <w:p w14:paraId="0955A634" w14:textId="77777777" w:rsidR="00007C90" w:rsidRPr="002B1114" w:rsidRDefault="003D6598" w:rsidP="00007C90">
            <w:pPr>
              <w:pStyle w:val="RepTable"/>
              <w:jc w:val="center"/>
            </w:pPr>
            <w:r>
              <w:t>0.087</w:t>
            </w:r>
          </w:p>
        </w:tc>
        <w:tc>
          <w:tcPr>
            <w:tcW w:w="698" w:type="pct"/>
            <w:tcBorders>
              <w:bottom w:val="single" w:sz="4" w:space="0" w:color="auto"/>
            </w:tcBorders>
            <w:shd w:val="clear" w:color="auto" w:fill="auto"/>
            <w:vAlign w:val="center"/>
          </w:tcPr>
          <w:p w14:paraId="35D5BF7B" w14:textId="77777777" w:rsidR="00007C90" w:rsidRPr="002B1114" w:rsidRDefault="003D6598" w:rsidP="00007C90">
            <w:pPr>
              <w:pStyle w:val="RepTable"/>
              <w:jc w:val="center"/>
            </w:pPr>
            <w:r>
              <w:t>0.021</w:t>
            </w:r>
          </w:p>
        </w:tc>
      </w:tr>
      <w:tr w:rsidR="00007C90" w:rsidRPr="002B1114" w14:paraId="15A18A56" w14:textId="77777777" w:rsidTr="00D23624">
        <w:trPr>
          <w:cantSplit/>
        </w:trPr>
        <w:tc>
          <w:tcPr>
            <w:tcW w:w="576" w:type="pct"/>
            <w:tcBorders>
              <w:right w:val="nil"/>
            </w:tcBorders>
            <w:shd w:val="clear" w:color="auto" w:fill="auto"/>
            <w:vAlign w:val="center"/>
          </w:tcPr>
          <w:p w14:paraId="2B66437C" w14:textId="77777777" w:rsidR="00007C90" w:rsidRPr="00A929CB" w:rsidRDefault="00007C90" w:rsidP="00007C90">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0D37C690" w14:textId="77777777" w:rsidR="00007C90" w:rsidRPr="00A929CB" w:rsidRDefault="00007C90" w:rsidP="00007C90">
            <w:pPr>
              <w:pStyle w:val="RepTable"/>
              <w:keepNext/>
              <w:keepLines/>
              <w:jc w:val="center"/>
            </w:pPr>
          </w:p>
        </w:tc>
        <w:tc>
          <w:tcPr>
            <w:tcW w:w="466" w:type="pct"/>
            <w:tcBorders>
              <w:left w:val="nil"/>
              <w:right w:val="nil"/>
            </w:tcBorders>
            <w:shd w:val="clear" w:color="auto" w:fill="auto"/>
            <w:vAlign w:val="center"/>
          </w:tcPr>
          <w:p w14:paraId="2FC945F9" w14:textId="77777777" w:rsidR="00007C90" w:rsidRPr="002B1114" w:rsidRDefault="00007C90" w:rsidP="00007C90">
            <w:pPr>
              <w:pStyle w:val="RepTable"/>
              <w:keepNext/>
              <w:keepLines/>
              <w:jc w:val="center"/>
            </w:pPr>
          </w:p>
        </w:tc>
        <w:tc>
          <w:tcPr>
            <w:tcW w:w="697" w:type="pct"/>
            <w:tcBorders>
              <w:left w:val="nil"/>
              <w:right w:val="nil"/>
            </w:tcBorders>
            <w:shd w:val="clear" w:color="auto" w:fill="auto"/>
            <w:vAlign w:val="center"/>
          </w:tcPr>
          <w:p w14:paraId="578E3C1F" w14:textId="77777777" w:rsidR="00007C90" w:rsidRPr="002B1114" w:rsidRDefault="00007C90" w:rsidP="00007C90">
            <w:pPr>
              <w:pStyle w:val="RepTable"/>
              <w:keepNext/>
              <w:keepLines/>
              <w:jc w:val="center"/>
            </w:pPr>
          </w:p>
        </w:tc>
        <w:tc>
          <w:tcPr>
            <w:tcW w:w="530" w:type="pct"/>
            <w:tcBorders>
              <w:left w:val="nil"/>
              <w:right w:val="nil"/>
            </w:tcBorders>
            <w:shd w:val="clear" w:color="auto" w:fill="auto"/>
            <w:vAlign w:val="center"/>
          </w:tcPr>
          <w:p w14:paraId="06A542DD" w14:textId="77777777" w:rsidR="00007C90" w:rsidRPr="002B1114" w:rsidRDefault="00007C90" w:rsidP="00007C90">
            <w:pPr>
              <w:pStyle w:val="RepTable"/>
              <w:keepNext/>
              <w:keepLines/>
              <w:jc w:val="center"/>
            </w:pPr>
          </w:p>
        </w:tc>
        <w:tc>
          <w:tcPr>
            <w:tcW w:w="655" w:type="pct"/>
            <w:tcBorders>
              <w:left w:val="nil"/>
              <w:right w:val="nil"/>
            </w:tcBorders>
            <w:shd w:val="clear" w:color="auto" w:fill="auto"/>
            <w:vAlign w:val="center"/>
          </w:tcPr>
          <w:p w14:paraId="0D02C459" w14:textId="77777777" w:rsidR="00007C90" w:rsidRPr="002B1114" w:rsidRDefault="00007C90" w:rsidP="00007C90">
            <w:pPr>
              <w:pStyle w:val="RepTable"/>
              <w:keepNext/>
              <w:keepLines/>
              <w:jc w:val="center"/>
            </w:pPr>
          </w:p>
        </w:tc>
        <w:tc>
          <w:tcPr>
            <w:tcW w:w="820" w:type="pct"/>
            <w:tcBorders>
              <w:left w:val="nil"/>
              <w:right w:val="nil"/>
            </w:tcBorders>
            <w:shd w:val="clear" w:color="auto" w:fill="auto"/>
            <w:vAlign w:val="center"/>
          </w:tcPr>
          <w:p w14:paraId="3E333651" w14:textId="77777777" w:rsidR="00007C90" w:rsidRPr="002B1114" w:rsidRDefault="00007C90" w:rsidP="00007C90">
            <w:pPr>
              <w:pStyle w:val="RepTable"/>
              <w:keepNext/>
              <w:keepLines/>
              <w:jc w:val="center"/>
            </w:pPr>
          </w:p>
        </w:tc>
        <w:tc>
          <w:tcPr>
            <w:tcW w:w="698" w:type="pct"/>
            <w:tcBorders>
              <w:left w:val="nil"/>
              <w:right w:val="nil"/>
            </w:tcBorders>
            <w:shd w:val="clear" w:color="auto" w:fill="auto"/>
            <w:vAlign w:val="center"/>
          </w:tcPr>
          <w:p w14:paraId="4DB78CCE" w14:textId="77777777" w:rsidR="00007C90" w:rsidRPr="002B1114" w:rsidRDefault="00007C90" w:rsidP="00007C90">
            <w:pPr>
              <w:pStyle w:val="RepTable"/>
              <w:keepNext/>
              <w:keepLines/>
              <w:jc w:val="center"/>
            </w:pPr>
          </w:p>
        </w:tc>
      </w:tr>
      <w:tr w:rsidR="00B15AE0" w:rsidRPr="002B1114" w14:paraId="75BED87E" w14:textId="77777777" w:rsidTr="007557EC">
        <w:trPr>
          <w:cantSplit/>
        </w:trPr>
        <w:tc>
          <w:tcPr>
            <w:tcW w:w="576" w:type="pct"/>
            <w:shd w:val="clear" w:color="auto" w:fill="auto"/>
            <w:vAlign w:val="center"/>
          </w:tcPr>
          <w:p w14:paraId="7144D45D" w14:textId="77777777" w:rsidR="00B15AE0" w:rsidRPr="00A929CB" w:rsidRDefault="00B15AE0" w:rsidP="00B15AE0">
            <w:pPr>
              <w:pStyle w:val="RepTable"/>
            </w:pPr>
            <w:r w:rsidRPr="00A929CB">
              <w:t>N-Europe</w:t>
            </w:r>
          </w:p>
        </w:tc>
        <w:tc>
          <w:tcPr>
            <w:tcW w:w="558" w:type="pct"/>
            <w:shd w:val="clear" w:color="auto" w:fill="auto"/>
            <w:vAlign w:val="center"/>
          </w:tcPr>
          <w:p w14:paraId="7893ECCB" w14:textId="77777777" w:rsidR="00B15AE0" w:rsidRPr="00F624DA" w:rsidRDefault="00B15AE0" w:rsidP="00B15AE0">
            <w:pPr>
              <w:pStyle w:val="RepTable"/>
              <w:rPr>
                <w:highlight w:val="green"/>
              </w:rPr>
            </w:pPr>
            <w:r w:rsidRPr="00EC7C3B">
              <w:t>1.609</w:t>
            </w:r>
          </w:p>
        </w:tc>
        <w:tc>
          <w:tcPr>
            <w:tcW w:w="466" w:type="pct"/>
            <w:shd w:val="clear" w:color="auto" w:fill="auto"/>
            <w:vAlign w:val="center"/>
          </w:tcPr>
          <w:p w14:paraId="5DF00F12" w14:textId="77777777" w:rsidR="00B15AE0" w:rsidRPr="00F624DA" w:rsidRDefault="00B15AE0" w:rsidP="00B15AE0">
            <w:pPr>
              <w:pStyle w:val="RepTable"/>
              <w:jc w:val="center"/>
              <w:rPr>
                <w:highlight w:val="green"/>
              </w:rPr>
            </w:pPr>
            <w:r w:rsidRPr="00EC7C3B">
              <w:t>0.088</w:t>
            </w:r>
          </w:p>
        </w:tc>
        <w:tc>
          <w:tcPr>
            <w:tcW w:w="697" w:type="pct"/>
            <w:shd w:val="clear" w:color="auto" w:fill="auto"/>
            <w:vAlign w:val="center"/>
          </w:tcPr>
          <w:p w14:paraId="5D7F11F5" w14:textId="77777777" w:rsidR="00B15AE0" w:rsidRPr="00F624DA" w:rsidRDefault="00B15AE0" w:rsidP="00B15AE0">
            <w:pPr>
              <w:pStyle w:val="RepTable"/>
              <w:jc w:val="center"/>
              <w:rPr>
                <w:highlight w:val="green"/>
              </w:rPr>
            </w:pPr>
            <w:r w:rsidRPr="00EC7C3B">
              <w:t>0.052</w:t>
            </w:r>
          </w:p>
        </w:tc>
        <w:tc>
          <w:tcPr>
            <w:tcW w:w="530" w:type="pct"/>
            <w:shd w:val="clear" w:color="auto" w:fill="auto"/>
            <w:vAlign w:val="center"/>
          </w:tcPr>
          <w:p w14:paraId="6EE0DDD6" w14:textId="77777777" w:rsidR="00B15AE0" w:rsidRPr="00F624DA" w:rsidRDefault="00B15AE0" w:rsidP="00B15AE0">
            <w:pPr>
              <w:pStyle w:val="RepTable"/>
              <w:jc w:val="center"/>
              <w:rPr>
                <w:highlight w:val="green"/>
              </w:rPr>
            </w:pPr>
            <w:r w:rsidRPr="00EC7C3B">
              <w:t>0.124</w:t>
            </w:r>
          </w:p>
        </w:tc>
        <w:tc>
          <w:tcPr>
            <w:tcW w:w="655" w:type="pct"/>
            <w:shd w:val="clear" w:color="auto" w:fill="auto"/>
            <w:vAlign w:val="center"/>
          </w:tcPr>
          <w:p w14:paraId="43AB41EB" w14:textId="77777777" w:rsidR="00B15AE0" w:rsidRPr="00F624DA" w:rsidRDefault="00B15AE0" w:rsidP="00B15AE0">
            <w:pPr>
              <w:pStyle w:val="RepTable"/>
              <w:jc w:val="center"/>
              <w:rPr>
                <w:highlight w:val="green"/>
              </w:rPr>
            </w:pPr>
            <w:r w:rsidRPr="00EC7C3B">
              <w:t>0.029</w:t>
            </w:r>
          </w:p>
        </w:tc>
        <w:tc>
          <w:tcPr>
            <w:tcW w:w="820" w:type="pct"/>
            <w:shd w:val="clear" w:color="auto" w:fill="auto"/>
          </w:tcPr>
          <w:p w14:paraId="1C0CB2DC" w14:textId="77777777" w:rsidR="00B15AE0" w:rsidRPr="00E36729" w:rsidRDefault="00B15AE0" w:rsidP="00B15AE0">
            <w:pPr>
              <w:jc w:val="center"/>
              <w:rPr>
                <w:sz w:val="20"/>
                <w:szCs w:val="20"/>
                <w:highlight w:val="green"/>
              </w:rPr>
            </w:pPr>
            <w:r w:rsidRPr="00E36729">
              <w:rPr>
                <w:sz w:val="20"/>
                <w:szCs w:val="20"/>
              </w:rPr>
              <w:t>0.007</w:t>
            </w:r>
          </w:p>
        </w:tc>
        <w:tc>
          <w:tcPr>
            <w:tcW w:w="698" w:type="pct"/>
            <w:shd w:val="clear" w:color="auto" w:fill="auto"/>
          </w:tcPr>
          <w:p w14:paraId="2E365746" w14:textId="77777777" w:rsidR="00B15AE0" w:rsidRPr="00E36729" w:rsidRDefault="00B15AE0" w:rsidP="00B15AE0">
            <w:pPr>
              <w:jc w:val="center"/>
              <w:rPr>
                <w:sz w:val="20"/>
                <w:szCs w:val="20"/>
                <w:highlight w:val="green"/>
              </w:rPr>
            </w:pPr>
            <w:r w:rsidRPr="00E36729">
              <w:rPr>
                <w:sz w:val="20"/>
                <w:szCs w:val="20"/>
              </w:rPr>
              <w:t>0.002</w:t>
            </w:r>
          </w:p>
        </w:tc>
      </w:tr>
      <w:tr w:rsidR="00A80624" w:rsidRPr="002B1114" w14:paraId="2D7A6BD0" w14:textId="77777777" w:rsidTr="00F83B5F">
        <w:trPr>
          <w:cantSplit/>
        </w:trPr>
        <w:tc>
          <w:tcPr>
            <w:tcW w:w="5000" w:type="pct"/>
            <w:gridSpan w:val="8"/>
            <w:shd w:val="clear" w:color="auto" w:fill="auto"/>
            <w:vAlign w:val="center"/>
          </w:tcPr>
          <w:p w14:paraId="35843F3A" w14:textId="77777777" w:rsidR="00A80624" w:rsidRPr="00A929CB" w:rsidRDefault="00A80624" w:rsidP="00A80624">
            <w:pPr>
              <w:pStyle w:val="RepTable"/>
              <w:jc w:val="center"/>
              <w:rPr>
                <w:b/>
                <w:i/>
                <w:u w:val="single"/>
              </w:rPr>
            </w:pPr>
            <w:r>
              <w:rPr>
                <w:b/>
                <w:i/>
                <w:u w:val="single"/>
              </w:rPr>
              <w:t>Spring</w:t>
            </w:r>
            <w:r w:rsidRPr="00A929CB">
              <w:rPr>
                <w:b/>
                <w:i/>
                <w:u w:val="single"/>
              </w:rPr>
              <w:t xml:space="preserve"> Oilseed rape</w:t>
            </w:r>
          </w:p>
        </w:tc>
      </w:tr>
      <w:tr w:rsidR="00A80624" w:rsidRPr="003944F1" w14:paraId="30E0FA36" w14:textId="77777777" w:rsidTr="00D23624">
        <w:trPr>
          <w:cantSplit/>
        </w:trPr>
        <w:tc>
          <w:tcPr>
            <w:tcW w:w="576" w:type="pct"/>
            <w:tcBorders>
              <w:bottom w:val="single" w:sz="4" w:space="0" w:color="auto"/>
            </w:tcBorders>
            <w:shd w:val="clear" w:color="auto" w:fill="auto"/>
            <w:vAlign w:val="center"/>
          </w:tcPr>
          <w:p w14:paraId="4C86D8F0" w14:textId="77777777" w:rsidR="00A80624" w:rsidRPr="00A929CB" w:rsidRDefault="00A80624" w:rsidP="00A80624">
            <w:pPr>
              <w:pStyle w:val="RepTableBold"/>
              <w:rPr>
                <w:lang w:val="en-GB"/>
              </w:rPr>
            </w:pPr>
            <w:r w:rsidRPr="00A929CB">
              <w:rPr>
                <w:lang w:val="en-GB"/>
              </w:rPr>
              <w:t>FOCUS Scenario</w:t>
            </w:r>
          </w:p>
        </w:tc>
        <w:tc>
          <w:tcPr>
            <w:tcW w:w="558" w:type="pct"/>
            <w:tcBorders>
              <w:bottom w:val="single" w:sz="4" w:space="0" w:color="auto"/>
            </w:tcBorders>
            <w:shd w:val="clear" w:color="auto" w:fill="auto"/>
            <w:vAlign w:val="center"/>
          </w:tcPr>
          <w:p w14:paraId="6C3D48E0" w14:textId="77777777" w:rsidR="00A80624" w:rsidRPr="00A929CB" w:rsidRDefault="00A80624" w:rsidP="00A80624">
            <w:pPr>
              <w:pStyle w:val="RepTableBold"/>
              <w:rPr>
                <w:lang w:val="fr-FR"/>
              </w:rPr>
            </w:pPr>
            <w:r w:rsidRPr="00A929CB">
              <w:rPr>
                <w:lang w:val="fr-FR"/>
              </w:rPr>
              <w:t xml:space="preserve">PEC </w:t>
            </w:r>
            <w:r w:rsidRPr="00A929CB">
              <w:rPr>
                <w:vertAlign w:val="subscript"/>
                <w:lang w:val="fr-FR"/>
              </w:rPr>
              <w:t>gl-max</w:t>
            </w:r>
            <w:r w:rsidRPr="00A929CB">
              <w:rPr>
                <w:lang w:val="fr-FR"/>
              </w:rPr>
              <w:t xml:space="preserve"> (µg/L)</w:t>
            </w:r>
          </w:p>
        </w:tc>
        <w:tc>
          <w:tcPr>
            <w:tcW w:w="466" w:type="pct"/>
            <w:tcBorders>
              <w:bottom w:val="single" w:sz="4" w:space="0" w:color="auto"/>
            </w:tcBorders>
            <w:shd w:val="clear" w:color="auto" w:fill="auto"/>
            <w:vAlign w:val="center"/>
          </w:tcPr>
          <w:p w14:paraId="0621A37A" w14:textId="77777777" w:rsidR="00A80624" w:rsidRPr="003944F1" w:rsidRDefault="00A80624" w:rsidP="00A80624">
            <w:pPr>
              <w:pStyle w:val="RepTable"/>
              <w:keepNext/>
              <w:keepLines/>
              <w:jc w:val="center"/>
              <w:rPr>
                <w:lang w:val="fr-FR"/>
              </w:rPr>
            </w:pPr>
          </w:p>
        </w:tc>
        <w:tc>
          <w:tcPr>
            <w:tcW w:w="697" w:type="pct"/>
            <w:tcBorders>
              <w:bottom w:val="single" w:sz="4" w:space="0" w:color="auto"/>
            </w:tcBorders>
            <w:shd w:val="clear" w:color="auto" w:fill="auto"/>
            <w:vAlign w:val="center"/>
          </w:tcPr>
          <w:p w14:paraId="53893A96" w14:textId="77777777" w:rsidR="00A80624" w:rsidRPr="003944F1" w:rsidRDefault="00A80624" w:rsidP="00A80624">
            <w:pPr>
              <w:pStyle w:val="RepTable"/>
              <w:keepNext/>
              <w:keepLines/>
              <w:jc w:val="center"/>
              <w:rPr>
                <w:lang w:val="fr-FR"/>
              </w:rPr>
            </w:pPr>
          </w:p>
        </w:tc>
        <w:tc>
          <w:tcPr>
            <w:tcW w:w="530" w:type="pct"/>
            <w:tcBorders>
              <w:bottom w:val="single" w:sz="4" w:space="0" w:color="auto"/>
            </w:tcBorders>
            <w:shd w:val="clear" w:color="auto" w:fill="auto"/>
            <w:vAlign w:val="center"/>
          </w:tcPr>
          <w:p w14:paraId="52998055" w14:textId="77777777" w:rsidR="00A80624" w:rsidRPr="00320F45" w:rsidRDefault="00320F45" w:rsidP="00A80624">
            <w:pPr>
              <w:pStyle w:val="RepTable"/>
              <w:keepNext/>
              <w:keepLines/>
              <w:jc w:val="center"/>
              <w:rPr>
                <w:b/>
                <w:bCs/>
                <w:lang w:val="fr-FR"/>
              </w:rPr>
            </w:pPr>
            <w:r w:rsidRPr="00320F45">
              <w:rPr>
                <w:b/>
                <w:bCs/>
                <w:lang w:val="fr-FR"/>
              </w:rPr>
              <w:t>PEC/RAC</w:t>
            </w:r>
          </w:p>
        </w:tc>
        <w:tc>
          <w:tcPr>
            <w:tcW w:w="655" w:type="pct"/>
            <w:tcBorders>
              <w:bottom w:val="single" w:sz="4" w:space="0" w:color="auto"/>
            </w:tcBorders>
            <w:shd w:val="clear" w:color="auto" w:fill="auto"/>
            <w:vAlign w:val="center"/>
          </w:tcPr>
          <w:p w14:paraId="65DD0FAC" w14:textId="77777777" w:rsidR="00A80624" w:rsidRPr="003944F1" w:rsidRDefault="00A80624" w:rsidP="00A80624">
            <w:pPr>
              <w:pStyle w:val="RepTable"/>
              <w:keepNext/>
              <w:keepLines/>
              <w:jc w:val="center"/>
              <w:rPr>
                <w:lang w:val="fr-FR"/>
              </w:rPr>
            </w:pPr>
          </w:p>
        </w:tc>
        <w:tc>
          <w:tcPr>
            <w:tcW w:w="820" w:type="pct"/>
            <w:tcBorders>
              <w:bottom w:val="single" w:sz="4" w:space="0" w:color="auto"/>
            </w:tcBorders>
            <w:shd w:val="clear" w:color="auto" w:fill="auto"/>
            <w:vAlign w:val="center"/>
          </w:tcPr>
          <w:p w14:paraId="6CAF2EAB" w14:textId="77777777" w:rsidR="00A80624" w:rsidRPr="003944F1" w:rsidRDefault="00A80624" w:rsidP="00A80624">
            <w:pPr>
              <w:pStyle w:val="RepTable"/>
              <w:keepNext/>
              <w:keepLines/>
              <w:jc w:val="center"/>
              <w:rPr>
                <w:lang w:val="fr-FR"/>
              </w:rPr>
            </w:pPr>
          </w:p>
        </w:tc>
        <w:tc>
          <w:tcPr>
            <w:tcW w:w="698" w:type="pct"/>
            <w:tcBorders>
              <w:bottom w:val="single" w:sz="4" w:space="0" w:color="auto"/>
            </w:tcBorders>
            <w:shd w:val="clear" w:color="auto" w:fill="auto"/>
            <w:vAlign w:val="center"/>
          </w:tcPr>
          <w:p w14:paraId="179E599F" w14:textId="77777777" w:rsidR="00A80624" w:rsidRPr="003944F1" w:rsidRDefault="00A80624" w:rsidP="00A80624">
            <w:pPr>
              <w:pStyle w:val="RepTable"/>
              <w:keepNext/>
              <w:keepLines/>
              <w:jc w:val="center"/>
              <w:rPr>
                <w:lang w:val="fr-FR"/>
              </w:rPr>
            </w:pPr>
          </w:p>
        </w:tc>
      </w:tr>
      <w:tr w:rsidR="00A80624" w:rsidRPr="002B1114" w14:paraId="48B8BBA2" w14:textId="77777777" w:rsidTr="00D23624">
        <w:trPr>
          <w:cantSplit/>
        </w:trPr>
        <w:tc>
          <w:tcPr>
            <w:tcW w:w="576" w:type="pct"/>
            <w:tcBorders>
              <w:right w:val="nil"/>
            </w:tcBorders>
            <w:shd w:val="clear" w:color="auto" w:fill="auto"/>
            <w:vAlign w:val="center"/>
          </w:tcPr>
          <w:p w14:paraId="41EBAE1A" w14:textId="77777777" w:rsidR="00A80624" w:rsidRPr="00A929CB" w:rsidRDefault="00A80624" w:rsidP="00A80624">
            <w:pPr>
              <w:pStyle w:val="RepTableBold"/>
              <w:rPr>
                <w:lang w:val="en-GB"/>
              </w:rPr>
            </w:pPr>
            <w:r w:rsidRPr="00A929CB">
              <w:rPr>
                <w:lang w:val="en-GB"/>
              </w:rPr>
              <w:lastRenderedPageBreak/>
              <w:t>Step 1</w:t>
            </w:r>
          </w:p>
        </w:tc>
        <w:tc>
          <w:tcPr>
            <w:tcW w:w="558" w:type="pct"/>
            <w:tcBorders>
              <w:left w:val="nil"/>
              <w:right w:val="nil"/>
            </w:tcBorders>
            <w:shd w:val="clear" w:color="auto" w:fill="auto"/>
            <w:vAlign w:val="center"/>
          </w:tcPr>
          <w:p w14:paraId="0982F60A" w14:textId="77777777" w:rsidR="00A80624" w:rsidRPr="00A929CB" w:rsidRDefault="00A80624" w:rsidP="00A80624">
            <w:pPr>
              <w:pStyle w:val="RepTable"/>
              <w:keepNext/>
              <w:keepLines/>
              <w:jc w:val="center"/>
            </w:pPr>
          </w:p>
        </w:tc>
        <w:tc>
          <w:tcPr>
            <w:tcW w:w="466" w:type="pct"/>
            <w:tcBorders>
              <w:left w:val="nil"/>
              <w:right w:val="nil"/>
            </w:tcBorders>
            <w:shd w:val="clear" w:color="auto" w:fill="auto"/>
            <w:vAlign w:val="center"/>
          </w:tcPr>
          <w:p w14:paraId="002581E7" w14:textId="77777777" w:rsidR="00A80624" w:rsidRPr="002B1114" w:rsidRDefault="00A80624" w:rsidP="00A80624">
            <w:pPr>
              <w:pStyle w:val="RepTable"/>
              <w:keepNext/>
              <w:keepLines/>
              <w:jc w:val="center"/>
            </w:pPr>
          </w:p>
        </w:tc>
        <w:tc>
          <w:tcPr>
            <w:tcW w:w="697" w:type="pct"/>
            <w:tcBorders>
              <w:left w:val="nil"/>
              <w:right w:val="nil"/>
            </w:tcBorders>
            <w:shd w:val="clear" w:color="auto" w:fill="auto"/>
            <w:vAlign w:val="center"/>
          </w:tcPr>
          <w:p w14:paraId="39F52B19" w14:textId="77777777" w:rsidR="00A80624" w:rsidRPr="002B1114" w:rsidRDefault="00A80624" w:rsidP="00A80624">
            <w:pPr>
              <w:pStyle w:val="RepTable"/>
              <w:keepNext/>
              <w:keepLines/>
              <w:jc w:val="center"/>
            </w:pPr>
          </w:p>
        </w:tc>
        <w:tc>
          <w:tcPr>
            <w:tcW w:w="530" w:type="pct"/>
            <w:tcBorders>
              <w:left w:val="nil"/>
              <w:right w:val="nil"/>
            </w:tcBorders>
            <w:shd w:val="clear" w:color="auto" w:fill="auto"/>
            <w:vAlign w:val="center"/>
          </w:tcPr>
          <w:p w14:paraId="0D83300F" w14:textId="77777777" w:rsidR="00A80624" w:rsidRPr="002B1114" w:rsidRDefault="00A80624" w:rsidP="00A80624">
            <w:pPr>
              <w:pStyle w:val="RepTable"/>
              <w:keepNext/>
              <w:keepLines/>
              <w:jc w:val="center"/>
            </w:pPr>
          </w:p>
        </w:tc>
        <w:tc>
          <w:tcPr>
            <w:tcW w:w="655" w:type="pct"/>
            <w:tcBorders>
              <w:left w:val="nil"/>
              <w:right w:val="nil"/>
            </w:tcBorders>
            <w:shd w:val="clear" w:color="auto" w:fill="auto"/>
            <w:vAlign w:val="center"/>
          </w:tcPr>
          <w:p w14:paraId="7CD7665E" w14:textId="77777777" w:rsidR="00A80624" w:rsidRPr="002B1114" w:rsidRDefault="00A80624" w:rsidP="00A80624">
            <w:pPr>
              <w:pStyle w:val="RepTable"/>
              <w:keepNext/>
              <w:keepLines/>
              <w:jc w:val="center"/>
            </w:pPr>
          </w:p>
        </w:tc>
        <w:tc>
          <w:tcPr>
            <w:tcW w:w="820" w:type="pct"/>
            <w:tcBorders>
              <w:left w:val="nil"/>
              <w:right w:val="nil"/>
            </w:tcBorders>
            <w:shd w:val="clear" w:color="auto" w:fill="auto"/>
            <w:vAlign w:val="center"/>
          </w:tcPr>
          <w:p w14:paraId="6E7F29D1" w14:textId="77777777" w:rsidR="00A80624" w:rsidRPr="002B1114" w:rsidRDefault="00A80624" w:rsidP="00A80624">
            <w:pPr>
              <w:pStyle w:val="RepTable"/>
              <w:keepNext/>
              <w:keepLines/>
              <w:jc w:val="center"/>
            </w:pPr>
          </w:p>
        </w:tc>
        <w:tc>
          <w:tcPr>
            <w:tcW w:w="698" w:type="pct"/>
            <w:tcBorders>
              <w:left w:val="nil"/>
              <w:right w:val="nil"/>
            </w:tcBorders>
            <w:shd w:val="clear" w:color="auto" w:fill="auto"/>
            <w:vAlign w:val="center"/>
          </w:tcPr>
          <w:p w14:paraId="1F7438EE" w14:textId="77777777" w:rsidR="00A80624" w:rsidRPr="002B1114" w:rsidRDefault="00A80624" w:rsidP="00A80624">
            <w:pPr>
              <w:pStyle w:val="RepTable"/>
              <w:keepNext/>
              <w:keepLines/>
              <w:jc w:val="center"/>
            </w:pPr>
          </w:p>
        </w:tc>
      </w:tr>
      <w:tr w:rsidR="00A80624" w:rsidRPr="002B1114" w14:paraId="7A61620D" w14:textId="77777777" w:rsidTr="00D23624">
        <w:trPr>
          <w:cantSplit/>
        </w:trPr>
        <w:tc>
          <w:tcPr>
            <w:tcW w:w="576" w:type="pct"/>
            <w:tcBorders>
              <w:bottom w:val="single" w:sz="4" w:space="0" w:color="auto"/>
            </w:tcBorders>
            <w:shd w:val="clear" w:color="auto" w:fill="auto"/>
            <w:vAlign w:val="center"/>
          </w:tcPr>
          <w:p w14:paraId="72030007" w14:textId="77777777" w:rsidR="00A80624" w:rsidRPr="00A929CB" w:rsidRDefault="00A80624" w:rsidP="00A80624">
            <w:pPr>
              <w:pStyle w:val="RepTable"/>
            </w:pPr>
            <w:r w:rsidRPr="00A929CB">
              <w:t> </w:t>
            </w:r>
          </w:p>
        </w:tc>
        <w:tc>
          <w:tcPr>
            <w:tcW w:w="558" w:type="pct"/>
            <w:tcBorders>
              <w:bottom w:val="single" w:sz="4" w:space="0" w:color="auto"/>
            </w:tcBorders>
            <w:shd w:val="clear" w:color="auto" w:fill="auto"/>
            <w:vAlign w:val="center"/>
          </w:tcPr>
          <w:p w14:paraId="78250600" w14:textId="77777777" w:rsidR="00A80624" w:rsidRPr="00A929CB" w:rsidRDefault="003D6598" w:rsidP="00A80624">
            <w:pPr>
              <w:pStyle w:val="RepTable"/>
            </w:pPr>
            <w:r>
              <w:t>19.01</w:t>
            </w:r>
          </w:p>
        </w:tc>
        <w:tc>
          <w:tcPr>
            <w:tcW w:w="466" w:type="pct"/>
            <w:tcBorders>
              <w:bottom w:val="single" w:sz="4" w:space="0" w:color="auto"/>
            </w:tcBorders>
            <w:shd w:val="clear" w:color="auto" w:fill="auto"/>
            <w:vAlign w:val="center"/>
          </w:tcPr>
          <w:p w14:paraId="3F6418C6" w14:textId="77777777" w:rsidR="00A80624" w:rsidRPr="0027360A" w:rsidRDefault="003D6598" w:rsidP="00A80624">
            <w:pPr>
              <w:pStyle w:val="RepTable"/>
              <w:jc w:val="center"/>
              <w:rPr>
                <w:b/>
              </w:rPr>
            </w:pPr>
            <w:r>
              <w:rPr>
                <w:b/>
              </w:rPr>
              <w:t>1.039</w:t>
            </w:r>
          </w:p>
        </w:tc>
        <w:tc>
          <w:tcPr>
            <w:tcW w:w="697" w:type="pct"/>
            <w:tcBorders>
              <w:bottom w:val="single" w:sz="4" w:space="0" w:color="auto"/>
            </w:tcBorders>
            <w:shd w:val="clear" w:color="auto" w:fill="auto"/>
            <w:vAlign w:val="center"/>
          </w:tcPr>
          <w:p w14:paraId="7E17379F" w14:textId="77777777" w:rsidR="00A80624" w:rsidRPr="0085046D" w:rsidRDefault="003D6598" w:rsidP="00A80624">
            <w:pPr>
              <w:pStyle w:val="RepTable"/>
              <w:jc w:val="center"/>
              <w:rPr>
                <w:bCs/>
              </w:rPr>
            </w:pPr>
            <w:r w:rsidRPr="0085046D">
              <w:rPr>
                <w:bCs/>
              </w:rPr>
              <w:t>0.617</w:t>
            </w:r>
          </w:p>
        </w:tc>
        <w:tc>
          <w:tcPr>
            <w:tcW w:w="530" w:type="pct"/>
            <w:tcBorders>
              <w:bottom w:val="single" w:sz="4" w:space="0" w:color="auto"/>
            </w:tcBorders>
            <w:shd w:val="clear" w:color="auto" w:fill="auto"/>
            <w:vAlign w:val="center"/>
          </w:tcPr>
          <w:p w14:paraId="5BBDCAD7" w14:textId="77777777" w:rsidR="00A80624" w:rsidRPr="00A80624" w:rsidRDefault="003D6598" w:rsidP="00A80624">
            <w:pPr>
              <w:pStyle w:val="RepTable"/>
              <w:jc w:val="center"/>
              <w:rPr>
                <w:b/>
              </w:rPr>
            </w:pPr>
            <w:r>
              <w:rPr>
                <w:b/>
              </w:rPr>
              <w:t>1.462</w:t>
            </w:r>
          </w:p>
        </w:tc>
        <w:tc>
          <w:tcPr>
            <w:tcW w:w="655" w:type="pct"/>
            <w:tcBorders>
              <w:bottom w:val="single" w:sz="4" w:space="0" w:color="auto"/>
            </w:tcBorders>
            <w:shd w:val="clear" w:color="auto" w:fill="auto"/>
            <w:vAlign w:val="center"/>
          </w:tcPr>
          <w:p w14:paraId="1B1B9285" w14:textId="77777777" w:rsidR="00A80624" w:rsidRPr="002B1114" w:rsidRDefault="003D6598" w:rsidP="00A80624">
            <w:pPr>
              <w:pStyle w:val="RepTable"/>
              <w:jc w:val="center"/>
            </w:pPr>
            <w:r>
              <w:t>0.339</w:t>
            </w:r>
          </w:p>
        </w:tc>
        <w:tc>
          <w:tcPr>
            <w:tcW w:w="820" w:type="pct"/>
            <w:tcBorders>
              <w:bottom w:val="single" w:sz="4" w:space="0" w:color="auto"/>
            </w:tcBorders>
            <w:shd w:val="clear" w:color="auto" w:fill="auto"/>
            <w:vAlign w:val="center"/>
          </w:tcPr>
          <w:p w14:paraId="0BD0A7D3" w14:textId="77777777" w:rsidR="00A80624" w:rsidRPr="002B1114" w:rsidRDefault="003D6598" w:rsidP="00A80624">
            <w:pPr>
              <w:pStyle w:val="RepTable"/>
              <w:jc w:val="center"/>
            </w:pPr>
            <w:r>
              <w:t>0.087</w:t>
            </w:r>
          </w:p>
        </w:tc>
        <w:tc>
          <w:tcPr>
            <w:tcW w:w="698" w:type="pct"/>
            <w:tcBorders>
              <w:bottom w:val="single" w:sz="4" w:space="0" w:color="auto"/>
            </w:tcBorders>
            <w:shd w:val="clear" w:color="auto" w:fill="auto"/>
            <w:vAlign w:val="center"/>
          </w:tcPr>
          <w:p w14:paraId="5EC30345" w14:textId="77777777" w:rsidR="00A80624" w:rsidRPr="002B1114" w:rsidRDefault="003D6598" w:rsidP="00A80624">
            <w:pPr>
              <w:pStyle w:val="RepTable"/>
              <w:jc w:val="center"/>
            </w:pPr>
            <w:r>
              <w:t>0.021</w:t>
            </w:r>
          </w:p>
        </w:tc>
      </w:tr>
      <w:tr w:rsidR="00A80624" w:rsidRPr="002B1114" w14:paraId="0CFD9FCD" w14:textId="77777777" w:rsidTr="00D23624">
        <w:trPr>
          <w:cantSplit/>
        </w:trPr>
        <w:tc>
          <w:tcPr>
            <w:tcW w:w="576" w:type="pct"/>
            <w:tcBorders>
              <w:right w:val="nil"/>
            </w:tcBorders>
            <w:shd w:val="clear" w:color="auto" w:fill="auto"/>
            <w:vAlign w:val="center"/>
          </w:tcPr>
          <w:p w14:paraId="04FB93D3" w14:textId="77777777" w:rsidR="00A80624" w:rsidRPr="00A929CB" w:rsidRDefault="00A80624" w:rsidP="00A80624">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4262A5F2" w14:textId="77777777" w:rsidR="00A80624" w:rsidRPr="00A929CB" w:rsidRDefault="00A80624" w:rsidP="00A80624">
            <w:pPr>
              <w:pStyle w:val="RepTable"/>
              <w:keepNext/>
              <w:keepLines/>
              <w:jc w:val="center"/>
            </w:pPr>
          </w:p>
        </w:tc>
        <w:tc>
          <w:tcPr>
            <w:tcW w:w="466" w:type="pct"/>
            <w:tcBorders>
              <w:left w:val="nil"/>
              <w:right w:val="nil"/>
            </w:tcBorders>
            <w:shd w:val="clear" w:color="auto" w:fill="auto"/>
            <w:vAlign w:val="center"/>
          </w:tcPr>
          <w:p w14:paraId="5D8519C4" w14:textId="77777777" w:rsidR="00A80624" w:rsidRPr="002B1114" w:rsidRDefault="00A80624" w:rsidP="00A80624">
            <w:pPr>
              <w:pStyle w:val="RepTable"/>
              <w:keepNext/>
              <w:keepLines/>
              <w:jc w:val="center"/>
            </w:pPr>
          </w:p>
        </w:tc>
        <w:tc>
          <w:tcPr>
            <w:tcW w:w="697" w:type="pct"/>
            <w:tcBorders>
              <w:left w:val="nil"/>
              <w:right w:val="nil"/>
            </w:tcBorders>
            <w:shd w:val="clear" w:color="auto" w:fill="auto"/>
            <w:vAlign w:val="center"/>
          </w:tcPr>
          <w:p w14:paraId="563A60C6" w14:textId="77777777" w:rsidR="00A80624" w:rsidRPr="002B1114" w:rsidRDefault="00A80624" w:rsidP="00A80624">
            <w:pPr>
              <w:pStyle w:val="RepTable"/>
              <w:keepNext/>
              <w:keepLines/>
              <w:jc w:val="center"/>
            </w:pPr>
          </w:p>
        </w:tc>
        <w:tc>
          <w:tcPr>
            <w:tcW w:w="530" w:type="pct"/>
            <w:tcBorders>
              <w:left w:val="nil"/>
              <w:right w:val="nil"/>
            </w:tcBorders>
            <w:shd w:val="clear" w:color="auto" w:fill="auto"/>
            <w:vAlign w:val="center"/>
          </w:tcPr>
          <w:p w14:paraId="189F6D57" w14:textId="77777777" w:rsidR="00A80624" w:rsidRPr="002B1114" w:rsidRDefault="00A80624" w:rsidP="00A80624">
            <w:pPr>
              <w:pStyle w:val="RepTable"/>
              <w:keepNext/>
              <w:keepLines/>
              <w:jc w:val="center"/>
            </w:pPr>
          </w:p>
        </w:tc>
        <w:tc>
          <w:tcPr>
            <w:tcW w:w="655" w:type="pct"/>
            <w:tcBorders>
              <w:left w:val="nil"/>
              <w:right w:val="nil"/>
            </w:tcBorders>
            <w:shd w:val="clear" w:color="auto" w:fill="auto"/>
            <w:vAlign w:val="center"/>
          </w:tcPr>
          <w:p w14:paraId="37325B2D" w14:textId="77777777" w:rsidR="00A80624" w:rsidRPr="002B1114" w:rsidRDefault="00A80624" w:rsidP="00A80624">
            <w:pPr>
              <w:pStyle w:val="RepTable"/>
              <w:keepNext/>
              <w:keepLines/>
              <w:jc w:val="center"/>
            </w:pPr>
          </w:p>
        </w:tc>
        <w:tc>
          <w:tcPr>
            <w:tcW w:w="820" w:type="pct"/>
            <w:tcBorders>
              <w:left w:val="nil"/>
              <w:right w:val="nil"/>
            </w:tcBorders>
            <w:shd w:val="clear" w:color="auto" w:fill="auto"/>
            <w:vAlign w:val="center"/>
          </w:tcPr>
          <w:p w14:paraId="21E0AC82" w14:textId="77777777" w:rsidR="00A80624" w:rsidRPr="002B1114" w:rsidRDefault="00A80624" w:rsidP="00A80624">
            <w:pPr>
              <w:pStyle w:val="RepTable"/>
              <w:keepNext/>
              <w:keepLines/>
              <w:jc w:val="center"/>
            </w:pPr>
          </w:p>
        </w:tc>
        <w:tc>
          <w:tcPr>
            <w:tcW w:w="698" w:type="pct"/>
            <w:tcBorders>
              <w:left w:val="nil"/>
              <w:right w:val="nil"/>
            </w:tcBorders>
            <w:shd w:val="clear" w:color="auto" w:fill="auto"/>
            <w:vAlign w:val="center"/>
          </w:tcPr>
          <w:p w14:paraId="4346C4ED" w14:textId="77777777" w:rsidR="00A80624" w:rsidRPr="002B1114" w:rsidRDefault="00A80624" w:rsidP="00A80624">
            <w:pPr>
              <w:pStyle w:val="RepTable"/>
              <w:keepNext/>
              <w:keepLines/>
              <w:jc w:val="center"/>
            </w:pPr>
          </w:p>
        </w:tc>
      </w:tr>
      <w:tr w:rsidR="00B15AE0" w:rsidRPr="00F624DA" w14:paraId="58FCBD71" w14:textId="77777777" w:rsidTr="007557EC">
        <w:trPr>
          <w:cantSplit/>
        </w:trPr>
        <w:tc>
          <w:tcPr>
            <w:tcW w:w="576" w:type="pct"/>
            <w:shd w:val="clear" w:color="auto" w:fill="auto"/>
            <w:vAlign w:val="center"/>
          </w:tcPr>
          <w:p w14:paraId="78E83DEE" w14:textId="77777777" w:rsidR="00B15AE0" w:rsidRPr="00A929CB" w:rsidRDefault="00B15AE0" w:rsidP="00B15AE0">
            <w:pPr>
              <w:pStyle w:val="RepTable"/>
            </w:pPr>
            <w:r w:rsidRPr="00A929CB">
              <w:t>N-Europe</w:t>
            </w:r>
          </w:p>
        </w:tc>
        <w:tc>
          <w:tcPr>
            <w:tcW w:w="558" w:type="pct"/>
            <w:shd w:val="clear" w:color="auto" w:fill="auto"/>
            <w:vAlign w:val="center"/>
          </w:tcPr>
          <w:p w14:paraId="009CD817" w14:textId="77777777" w:rsidR="00B15AE0" w:rsidRPr="00F624DA" w:rsidRDefault="00B15AE0" w:rsidP="00B15AE0">
            <w:pPr>
              <w:pStyle w:val="RepTable"/>
              <w:rPr>
                <w:highlight w:val="green"/>
              </w:rPr>
            </w:pPr>
            <w:r w:rsidRPr="00EC7C3B">
              <w:t>1.609</w:t>
            </w:r>
          </w:p>
        </w:tc>
        <w:tc>
          <w:tcPr>
            <w:tcW w:w="466" w:type="pct"/>
            <w:shd w:val="clear" w:color="auto" w:fill="auto"/>
            <w:vAlign w:val="center"/>
          </w:tcPr>
          <w:p w14:paraId="1C1A8AF4" w14:textId="77777777" w:rsidR="00B15AE0" w:rsidRPr="00F624DA" w:rsidRDefault="00B15AE0" w:rsidP="00B15AE0">
            <w:pPr>
              <w:pStyle w:val="RepTable"/>
              <w:jc w:val="center"/>
              <w:rPr>
                <w:highlight w:val="green"/>
              </w:rPr>
            </w:pPr>
            <w:r w:rsidRPr="00EC7C3B">
              <w:t>0.088</w:t>
            </w:r>
          </w:p>
        </w:tc>
        <w:tc>
          <w:tcPr>
            <w:tcW w:w="697" w:type="pct"/>
            <w:shd w:val="clear" w:color="auto" w:fill="auto"/>
            <w:vAlign w:val="center"/>
          </w:tcPr>
          <w:p w14:paraId="415166A4" w14:textId="77777777" w:rsidR="00B15AE0" w:rsidRPr="00F624DA" w:rsidRDefault="00B15AE0" w:rsidP="00B15AE0">
            <w:pPr>
              <w:pStyle w:val="RepTable"/>
              <w:jc w:val="center"/>
              <w:rPr>
                <w:highlight w:val="green"/>
              </w:rPr>
            </w:pPr>
            <w:r w:rsidRPr="00EC7C3B">
              <w:t>0.052</w:t>
            </w:r>
          </w:p>
        </w:tc>
        <w:tc>
          <w:tcPr>
            <w:tcW w:w="530" w:type="pct"/>
            <w:shd w:val="clear" w:color="auto" w:fill="auto"/>
            <w:vAlign w:val="center"/>
          </w:tcPr>
          <w:p w14:paraId="6ADB892A" w14:textId="77777777" w:rsidR="00B15AE0" w:rsidRPr="00F624DA" w:rsidRDefault="00B15AE0" w:rsidP="00B15AE0">
            <w:pPr>
              <w:pStyle w:val="RepTable"/>
              <w:jc w:val="center"/>
              <w:rPr>
                <w:highlight w:val="green"/>
              </w:rPr>
            </w:pPr>
            <w:r w:rsidRPr="00EC7C3B">
              <w:t>0.124</w:t>
            </w:r>
          </w:p>
        </w:tc>
        <w:tc>
          <w:tcPr>
            <w:tcW w:w="655" w:type="pct"/>
            <w:shd w:val="clear" w:color="auto" w:fill="auto"/>
            <w:vAlign w:val="center"/>
          </w:tcPr>
          <w:p w14:paraId="032A01DA" w14:textId="77777777" w:rsidR="00B15AE0" w:rsidRPr="00F624DA" w:rsidRDefault="00B15AE0" w:rsidP="00B15AE0">
            <w:pPr>
              <w:pStyle w:val="RepTable"/>
              <w:jc w:val="center"/>
              <w:rPr>
                <w:highlight w:val="green"/>
              </w:rPr>
            </w:pPr>
            <w:r w:rsidRPr="00EC7C3B">
              <w:t>0.029</w:t>
            </w:r>
          </w:p>
        </w:tc>
        <w:tc>
          <w:tcPr>
            <w:tcW w:w="820" w:type="pct"/>
            <w:shd w:val="clear" w:color="auto" w:fill="auto"/>
          </w:tcPr>
          <w:p w14:paraId="7D95C9C1" w14:textId="77777777" w:rsidR="00B15AE0" w:rsidRPr="00E36729" w:rsidRDefault="00B15AE0" w:rsidP="00B15AE0">
            <w:pPr>
              <w:jc w:val="center"/>
              <w:rPr>
                <w:sz w:val="20"/>
                <w:szCs w:val="20"/>
                <w:highlight w:val="green"/>
              </w:rPr>
            </w:pPr>
            <w:r w:rsidRPr="00E36729">
              <w:rPr>
                <w:sz w:val="20"/>
                <w:szCs w:val="20"/>
              </w:rPr>
              <w:t>0.007</w:t>
            </w:r>
          </w:p>
        </w:tc>
        <w:tc>
          <w:tcPr>
            <w:tcW w:w="698" w:type="pct"/>
            <w:shd w:val="clear" w:color="auto" w:fill="auto"/>
          </w:tcPr>
          <w:p w14:paraId="7669EED8" w14:textId="77777777" w:rsidR="00B15AE0" w:rsidRPr="00E36729" w:rsidRDefault="00B15AE0" w:rsidP="00B15AE0">
            <w:pPr>
              <w:jc w:val="center"/>
              <w:rPr>
                <w:sz w:val="20"/>
                <w:szCs w:val="20"/>
                <w:highlight w:val="green"/>
              </w:rPr>
            </w:pPr>
            <w:r w:rsidRPr="00E36729">
              <w:rPr>
                <w:sz w:val="20"/>
                <w:szCs w:val="20"/>
              </w:rPr>
              <w:t>0.002</w:t>
            </w:r>
          </w:p>
        </w:tc>
      </w:tr>
    </w:tbl>
    <w:bookmarkEnd w:id="413"/>
    <w:p w14:paraId="72FC8452" w14:textId="77777777" w:rsidR="00D23624" w:rsidRDefault="003944F1" w:rsidP="000027A0">
      <w:pPr>
        <w:pStyle w:val="RepTableFootnote"/>
        <w:rPr>
          <w:lang w:val="en-GB"/>
        </w:rPr>
      </w:pPr>
      <w:r w:rsidRPr="002B1114">
        <w:rPr>
          <w:lang w:val="en-GB"/>
        </w:rPr>
        <w:t>AF: Assessment factor; PEC: Predicted environmental concentration; RAC: Regulatory acceptable concentration; PEC/RAC ratios above the relevant trigger of 1 are shown in bold</w:t>
      </w:r>
    </w:p>
    <w:p w14:paraId="5C6D29AF" w14:textId="77777777" w:rsidR="004228BB" w:rsidRDefault="004228BB" w:rsidP="004228BB">
      <w:pPr>
        <w:pStyle w:val="RepStandard"/>
      </w:pPr>
    </w:p>
    <w:p w14:paraId="62E50DFE" w14:textId="77777777" w:rsidR="004228BB" w:rsidRDefault="004228BB" w:rsidP="004228BB">
      <w:pPr>
        <w:pStyle w:val="RepStandard"/>
      </w:pPr>
    </w:p>
    <w:tbl>
      <w:tblPr>
        <w:tblW w:w="1460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ayout w:type="fixed"/>
        <w:tblLook w:val="01E0" w:firstRow="1" w:lastRow="1" w:firstColumn="1" w:lastColumn="1" w:noHBand="0" w:noVBand="0"/>
      </w:tblPr>
      <w:tblGrid>
        <w:gridCol w:w="14601"/>
      </w:tblGrid>
      <w:tr w:rsidR="00FD35EB" w:rsidRPr="004228BB" w14:paraId="46DB0C31" w14:textId="77777777" w:rsidTr="00FD35EB">
        <w:trPr>
          <w:trHeight w:val="693"/>
        </w:trPr>
        <w:tc>
          <w:tcPr>
            <w:tcW w:w="14601" w:type="dxa"/>
            <w:tcBorders>
              <w:top w:val="single" w:sz="4" w:space="0" w:color="auto"/>
              <w:left w:val="single" w:sz="4" w:space="0" w:color="auto"/>
              <w:bottom w:val="single" w:sz="6" w:space="0" w:color="000000"/>
              <w:right w:val="single" w:sz="4" w:space="0" w:color="auto"/>
            </w:tcBorders>
            <w:shd w:val="clear" w:color="auto" w:fill="B3B3B3"/>
            <w:hideMark/>
          </w:tcPr>
          <w:p w14:paraId="0856A6F0" w14:textId="77777777" w:rsidR="00FD35EB" w:rsidRDefault="00FD35EB" w:rsidP="00354023">
            <w:pPr>
              <w:jc w:val="both"/>
              <w:rPr>
                <w:rFonts w:eastAsia="PMingLiU"/>
                <w:b/>
              </w:rPr>
            </w:pPr>
            <w:r w:rsidRPr="00FD35EB">
              <w:rPr>
                <w:rFonts w:eastAsia="PMingLiU"/>
                <w:b/>
              </w:rPr>
              <w:t>zRMS comment:</w:t>
            </w:r>
          </w:p>
          <w:p w14:paraId="7F4EFA9C" w14:textId="77777777" w:rsidR="00FD35EB" w:rsidRDefault="00FD35EB" w:rsidP="00354023">
            <w:pPr>
              <w:jc w:val="both"/>
              <w:rPr>
                <w:rFonts w:eastAsia="PMingLiU"/>
                <w:b/>
              </w:rPr>
            </w:pPr>
          </w:p>
          <w:p w14:paraId="13F12012" w14:textId="77777777" w:rsidR="0099259E" w:rsidRPr="0099259E" w:rsidRDefault="0099259E" w:rsidP="00354023">
            <w:pPr>
              <w:jc w:val="both"/>
              <w:rPr>
                <w:rFonts w:eastAsia="PMingLiU"/>
              </w:rPr>
            </w:pPr>
            <w:r w:rsidRPr="0099259E">
              <w:rPr>
                <w:rFonts w:eastAsia="PMingLiU"/>
              </w:rPr>
              <w:t xml:space="preserve">The risk assessment for </w:t>
            </w:r>
            <w:r w:rsidR="00E550C0">
              <w:rPr>
                <w:rFonts w:eastAsia="PMingLiU"/>
              </w:rPr>
              <w:t>the a.s. – prothiconazole is considered acceptable. Further calculations are not required.</w:t>
            </w:r>
          </w:p>
          <w:p w14:paraId="24680D82" w14:textId="77777777" w:rsidR="00FD35EB" w:rsidRPr="004228BB" w:rsidRDefault="00FD35EB" w:rsidP="00354023">
            <w:pPr>
              <w:jc w:val="both"/>
              <w:rPr>
                <w:rFonts w:eastAsia="PMingLiU"/>
              </w:rPr>
            </w:pPr>
          </w:p>
        </w:tc>
      </w:tr>
    </w:tbl>
    <w:p w14:paraId="5C6F9714" w14:textId="77777777" w:rsidR="00B15AE0" w:rsidRDefault="00B15AE0" w:rsidP="00B15AE0">
      <w:pPr>
        <w:pStyle w:val="RepStandard"/>
        <w:rPr>
          <w:lang w:val="en-US"/>
        </w:rPr>
      </w:pPr>
    </w:p>
    <w:p w14:paraId="4003CDF5" w14:textId="77777777" w:rsidR="00B15AE0" w:rsidRDefault="00B15AE0" w:rsidP="00B15AE0">
      <w:pPr>
        <w:pStyle w:val="RepStandard"/>
        <w:rPr>
          <w:lang w:val="en-US"/>
        </w:rPr>
      </w:pPr>
    </w:p>
    <w:p w14:paraId="6D00F4DC" w14:textId="77777777" w:rsidR="00B15AE0" w:rsidRPr="004228BB" w:rsidRDefault="00B15AE0" w:rsidP="004228BB">
      <w:pPr>
        <w:pStyle w:val="RepStandard"/>
        <w:rPr>
          <w:lang w:val="en-US"/>
        </w:rPr>
      </w:pPr>
      <w:r w:rsidRPr="00460A18">
        <w:rPr>
          <w:lang w:val="en-US"/>
        </w:rPr>
        <w:t>The step 3 PECsw values presented are worst-case between single and multiple applications.</w:t>
      </w:r>
    </w:p>
    <w:p w14:paraId="58BE995A" w14:textId="77777777" w:rsidR="00C14701" w:rsidRPr="00B15AE0" w:rsidRDefault="00C14701" w:rsidP="00C14701">
      <w:pPr>
        <w:pStyle w:val="RepLabel"/>
      </w:pPr>
      <w:r w:rsidRPr="00B15AE0">
        <w:t xml:space="preserve">Table </w:t>
      </w:r>
      <w:r w:rsidRPr="00B15AE0">
        <w:fldChar w:fldCharType="begin"/>
      </w:r>
      <w:r w:rsidRPr="00B15AE0">
        <w:instrText xml:space="preserve"> STYLEREF 2 \s </w:instrText>
      </w:r>
      <w:r w:rsidRPr="00B15AE0">
        <w:fldChar w:fldCharType="separate"/>
      </w:r>
      <w:r w:rsidRPr="00B15AE0">
        <w:rPr>
          <w:noProof/>
        </w:rPr>
        <w:t>9.5</w:t>
      </w:r>
      <w:r w:rsidRPr="00B15AE0">
        <w:fldChar w:fldCharType="end"/>
      </w:r>
      <w:r w:rsidRPr="00B15AE0">
        <w:noBreakHyphen/>
        <w:t>4:</w:t>
      </w:r>
      <w:r w:rsidRPr="00B15AE0">
        <w:tab/>
        <w:t xml:space="preserve">Aquatic organisms: acceptability of risk (PEC/RAC &lt; 1) for </w:t>
      </w:r>
      <w:r w:rsidRPr="00B15AE0">
        <w:rPr>
          <w:iCs/>
        </w:rPr>
        <w:t>JAU6476-desthio</w:t>
      </w:r>
      <w:r w:rsidRPr="00B15AE0">
        <w:t xml:space="preserve"> for each organism group based on FOCUS Steps 1, 2 </w:t>
      </w:r>
      <w:r w:rsidR="00164EAC" w:rsidRPr="00B15AE0">
        <w:t xml:space="preserve">and 3 </w:t>
      </w:r>
      <w:r w:rsidRPr="00B15AE0">
        <w:t>calculations for the use of SAP250F</w:t>
      </w: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74"/>
        <w:gridCol w:w="1041"/>
        <w:gridCol w:w="869"/>
        <w:gridCol w:w="1300"/>
        <w:gridCol w:w="989"/>
        <w:gridCol w:w="1222"/>
        <w:gridCol w:w="1529"/>
        <w:gridCol w:w="1302"/>
      </w:tblGrid>
      <w:tr w:rsidR="00C14701" w:rsidRPr="00B15AE0" w14:paraId="1F38CE4F" w14:textId="77777777" w:rsidTr="00164EAC">
        <w:trPr>
          <w:cantSplit/>
          <w:tblHeader/>
        </w:trPr>
        <w:tc>
          <w:tcPr>
            <w:tcW w:w="576" w:type="pct"/>
            <w:shd w:val="clear" w:color="auto" w:fill="auto"/>
            <w:vAlign w:val="center"/>
          </w:tcPr>
          <w:p w14:paraId="230DEE3C" w14:textId="77777777" w:rsidR="00C14701" w:rsidRPr="00B15AE0" w:rsidRDefault="00C14701" w:rsidP="00164EAC">
            <w:pPr>
              <w:pStyle w:val="RepTableBold"/>
              <w:rPr>
                <w:lang w:val="en-GB"/>
              </w:rPr>
            </w:pPr>
            <w:r w:rsidRPr="00B15AE0">
              <w:rPr>
                <w:lang w:val="en-GB"/>
              </w:rPr>
              <w:t>Group</w:t>
            </w:r>
          </w:p>
        </w:tc>
        <w:tc>
          <w:tcPr>
            <w:tcW w:w="558" w:type="pct"/>
            <w:tcBorders>
              <w:bottom w:val="nil"/>
            </w:tcBorders>
            <w:shd w:val="clear" w:color="auto" w:fill="auto"/>
            <w:vAlign w:val="center"/>
          </w:tcPr>
          <w:p w14:paraId="687933C9" w14:textId="77777777" w:rsidR="00C14701" w:rsidRPr="00B15AE0" w:rsidRDefault="00C14701" w:rsidP="00164EAC">
            <w:pPr>
              <w:pStyle w:val="RepTable"/>
              <w:rPr>
                <w:szCs w:val="20"/>
              </w:rPr>
            </w:pPr>
          </w:p>
        </w:tc>
        <w:tc>
          <w:tcPr>
            <w:tcW w:w="466" w:type="pct"/>
            <w:shd w:val="clear" w:color="auto" w:fill="auto"/>
            <w:vAlign w:val="center"/>
          </w:tcPr>
          <w:p w14:paraId="0CC48482" w14:textId="77777777" w:rsidR="00C14701" w:rsidRPr="00B15AE0" w:rsidRDefault="00C14701" w:rsidP="00164EAC">
            <w:pPr>
              <w:pStyle w:val="RepTableBold"/>
              <w:rPr>
                <w:lang w:val="en-GB"/>
              </w:rPr>
            </w:pPr>
            <w:r w:rsidRPr="00B15AE0">
              <w:rPr>
                <w:lang w:val="en-GB"/>
              </w:rPr>
              <w:t>Fish acute</w:t>
            </w:r>
          </w:p>
        </w:tc>
        <w:tc>
          <w:tcPr>
            <w:tcW w:w="697" w:type="pct"/>
            <w:shd w:val="clear" w:color="auto" w:fill="auto"/>
            <w:vAlign w:val="center"/>
          </w:tcPr>
          <w:p w14:paraId="6A1C2493" w14:textId="77777777" w:rsidR="00C14701" w:rsidRPr="00B15AE0" w:rsidRDefault="00C14701" w:rsidP="00164EAC">
            <w:pPr>
              <w:pStyle w:val="RepTableBold"/>
              <w:rPr>
                <w:lang w:val="en-GB"/>
              </w:rPr>
            </w:pPr>
            <w:r w:rsidRPr="00B15AE0">
              <w:rPr>
                <w:lang w:val="en-GB"/>
              </w:rPr>
              <w:t>Fish prolonged</w:t>
            </w:r>
          </w:p>
        </w:tc>
        <w:tc>
          <w:tcPr>
            <w:tcW w:w="530" w:type="pct"/>
            <w:shd w:val="clear" w:color="auto" w:fill="auto"/>
            <w:vAlign w:val="center"/>
          </w:tcPr>
          <w:p w14:paraId="54B401D4" w14:textId="77777777" w:rsidR="00C14701" w:rsidRPr="00B15AE0" w:rsidRDefault="00C14701" w:rsidP="00164EAC">
            <w:pPr>
              <w:pStyle w:val="RepTableBold"/>
              <w:rPr>
                <w:lang w:val="en-GB"/>
              </w:rPr>
            </w:pPr>
            <w:r w:rsidRPr="00B15AE0">
              <w:rPr>
                <w:lang w:val="en-GB"/>
              </w:rPr>
              <w:t>Inverteb. acute</w:t>
            </w:r>
          </w:p>
        </w:tc>
        <w:tc>
          <w:tcPr>
            <w:tcW w:w="655" w:type="pct"/>
            <w:shd w:val="clear" w:color="auto" w:fill="auto"/>
            <w:vAlign w:val="center"/>
          </w:tcPr>
          <w:p w14:paraId="18B70779" w14:textId="77777777" w:rsidR="00C14701" w:rsidRPr="00B15AE0" w:rsidRDefault="00C14701" w:rsidP="00164EAC">
            <w:pPr>
              <w:pStyle w:val="RepTableBold"/>
              <w:rPr>
                <w:lang w:val="en-GB"/>
              </w:rPr>
            </w:pPr>
            <w:r w:rsidRPr="00B15AE0">
              <w:rPr>
                <w:lang w:val="en-GB"/>
              </w:rPr>
              <w:t>Inverteb. prolonged</w:t>
            </w:r>
          </w:p>
        </w:tc>
        <w:tc>
          <w:tcPr>
            <w:tcW w:w="820" w:type="pct"/>
            <w:shd w:val="clear" w:color="auto" w:fill="auto"/>
            <w:vAlign w:val="center"/>
          </w:tcPr>
          <w:p w14:paraId="40A65E2F" w14:textId="77777777" w:rsidR="00C14701" w:rsidRPr="00B15AE0" w:rsidRDefault="00C14701" w:rsidP="00164EAC">
            <w:pPr>
              <w:pStyle w:val="RepTableBold"/>
              <w:rPr>
                <w:lang w:val="en-GB"/>
              </w:rPr>
            </w:pPr>
            <w:r w:rsidRPr="00B15AE0">
              <w:rPr>
                <w:lang w:val="en-GB"/>
              </w:rPr>
              <w:t>Algae</w:t>
            </w:r>
          </w:p>
        </w:tc>
        <w:tc>
          <w:tcPr>
            <w:tcW w:w="698" w:type="pct"/>
            <w:shd w:val="clear" w:color="auto" w:fill="auto"/>
            <w:vAlign w:val="center"/>
          </w:tcPr>
          <w:p w14:paraId="497817E0" w14:textId="77777777" w:rsidR="00C14701" w:rsidRPr="00B15AE0" w:rsidRDefault="00C14701" w:rsidP="00164EAC">
            <w:pPr>
              <w:pStyle w:val="RepTableBold"/>
              <w:rPr>
                <w:lang w:val="en-GB"/>
              </w:rPr>
            </w:pPr>
            <w:r w:rsidRPr="00B15AE0">
              <w:rPr>
                <w:lang w:val="en-GB"/>
              </w:rPr>
              <w:t>Sed. dwell. prolonged</w:t>
            </w:r>
          </w:p>
        </w:tc>
      </w:tr>
      <w:tr w:rsidR="00C14701" w:rsidRPr="00B15AE0" w14:paraId="2FDF08E0" w14:textId="77777777" w:rsidTr="00164EAC">
        <w:trPr>
          <w:cantSplit/>
        </w:trPr>
        <w:tc>
          <w:tcPr>
            <w:tcW w:w="576" w:type="pct"/>
            <w:shd w:val="clear" w:color="auto" w:fill="auto"/>
            <w:vAlign w:val="center"/>
          </w:tcPr>
          <w:p w14:paraId="614F6FAF" w14:textId="77777777" w:rsidR="00C14701" w:rsidRPr="00B15AE0" w:rsidRDefault="00C14701" w:rsidP="00164EAC">
            <w:pPr>
              <w:pStyle w:val="RepTableBold"/>
              <w:rPr>
                <w:lang w:val="en-GB"/>
              </w:rPr>
            </w:pPr>
            <w:r w:rsidRPr="00B15AE0">
              <w:rPr>
                <w:lang w:val="en-GB"/>
              </w:rPr>
              <w:t>Test species</w:t>
            </w:r>
          </w:p>
        </w:tc>
        <w:tc>
          <w:tcPr>
            <w:tcW w:w="558" w:type="pct"/>
            <w:tcBorders>
              <w:top w:val="nil"/>
              <w:bottom w:val="nil"/>
            </w:tcBorders>
            <w:shd w:val="clear" w:color="auto" w:fill="auto"/>
            <w:vAlign w:val="center"/>
          </w:tcPr>
          <w:p w14:paraId="3F7C7540" w14:textId="77777777" w:rsidR="00C14701" w:rsidRPr="00B15AE0" w:rsidRDefault="00C14701" w:rsidP="00164EAC">
            <w:pPr>
              <w:pStyle w:val="RepTable"/>
              <w:rPr>
                <w:szCs w:val="20"/>
              </w:rPr>
            </w:pPr>
          </w:p>
        </w:tc>
        <w:tc>
          <w:tcPr>
            <w:tcW w:w="466" w:type="pct"/>
            <w:shd w:val="clear" w:color="auto" w:fill="auto"/>
            <w:vAlign w:val="center"/>
          </w:tcPr>
          <w:p w14:paraId="24AAE893" w14:textId="77777777" w:rsidR="00C14701" w:rsidRPr="00B15AE0" w:rsidRDefault="00C14701" w:rsidP="00164EAC">
            <w:pPr>
              <w:pStyle w:val="RepTableBold"/>
              <w:rPr>
                <w:lang w:val="en-GB"/>
              </w:rPr>
            </w:pPr>
            <w:r w:rsidRPr="00B15AE0">
              <w:rPr>
                <w:i/>
                <w:iCs/>
                <w:lang w:val="en-GB"/>
              </w:rPr>
              <w:t>Oncorhynchus mykiss</w:t>
            </w:r>
          </w:p>
        </w:tc>
        <w:tc>
          <w:tcPr>
            <w:tcW w:w="697" w:type="pct"/>
            <w:shd w:val="clear" w:color="auto" w:fill="auto"/>
            <w:vAlign w:val="center"/>
          </w:tcPr>
          <w:p w14:paraId="4BA91E74" w14:textId="77777777" w:rsidR="00C14701" w:rsidRPr="00B15AE0" w:rsidRDefault="00C14701" w:rsidP="00164EAC">
            <w:pPr>
              <w:pStyle w:val="RepTableBold"/>
              <w:rPr>
                <w:lang w:val="en-GB"/>
              </w:rPr>
            </w:pPr>
            <w:r w:rsidRPr="00B15AE0">
              <w:rPr>
                <w:i/>
                <w:iCs/>
                <w:lang w:val="en-GB"/>
              </w:rPr>
              <w:t>Oncorhynchus mykiss</w:t>
            </w:r>
          </w:p>
        </w:tc>
        <w:tc>
          <w:tcPr>
            <w:tcW w:w="530" w:type="pct"/>
            <w:shd w:val="clear" w:color="auto" w:fill="auto"/>
            <w:vAlign w:val="center"/>
          </w:tcPr>
          <w:p w14:paraId="320213D2" w14:textId="77777777" w:rsidR="00C14701" w:rsidRPr="00B15AE0" w:rsidRDefault="00C14701" w:rsidP="00164EAC">
            <w:pPr>
              <w:pStyle w:val="RepTableBold"/>
              <w:rPr>
                <w:lang w:val="en-GB"/>
              </w:rPr>
            </w:pPr>
            <w:r w:rsidRPr="00B15AE0">
              <w:rPr>
                <w:i/>
                <w:iCs/>
                <w:lang w:val="en-GB"/>
              </w:rPr>
              <w:t>Daphnia magna</w:t>
            </w:r>
          </w:p>
        </w:tc>
        <w:tc>
          <w:tcPr>
            <w:tcW w:w="655" w:type="pct"/>
            <w:shd w:val="clear" w:color="auto" w:fill="auto"/>
            <w:vAlign w:val="center"/>
          </w:tcPr>
          <w:p w14:paraId="14BF244D" w14:textId="77777777" w:rsidR="00C14701" w:rsidRPr="00B15AE0" w:rsidRDefault="00C14701" w:rsidP="00164EAC">
            <w:pPr>
              <w:pStyle w:val="RepTableBold"/>
              <w:rPr>
                <w:lang w:val="en-GB"/>
              </w:rPr>
            </w:pPr>
            <w:r w:rsidRPr="00B15AE0">
              <w:rPr>
                <w:i/>
                <w:iCs/>
                <w:lang w:val="en-GB"/>
              </w:rPr>
              <w:t>Daphnia magna</w:t>
            </w:r>
          </w:p>
        </w:tc>
        <w:tc>
          <w:tcPr>
            <w:tcW w:w="820" w:type="pct"/>
            <w:shd w:val="clear" w:color="auto" w:fill="auto"/>
            <w:vAlign w:val="center"/>
          </w:tcPr>
          <w:p w14:paraId="03E05C9E" w14:textId="77777777" w:rsidR="00C14701" w:rsidRPr="00B15AE0" w:rsidRDefault="00C14701" w:rsidP="00164EAC">
            <w:pPr>
              <w:pStyle w:val="RepTableBold"/>
              <w:rPr>
                <w:lang w:val="en-GB"/>
              </w:rPr>
            </w:pPr>
            <w:r w:rsidRPr="00B15AE0">
              <w:rPr>
                <w:i/>
                <w:iCs/>
                <w:lang w:val="en-GB"/>
              </w:rPr>
              <w:t>Scenedesmus subspicatus</w:t>
            </w:r>
          </w:p>
        </w:tc>
        <w:tc>
          <w:tcPr>
            <w:tcW w:w="698" w:type="pct"/>
            <w:shd w:val="clear" w:color="auto" w:fill="auto"/>
            <w:vAlign w:val="center"/>
          </w:tcPr>
          <w:p w14:paraId="514DC72E" w14:textId="77777777" w:rsidR="00C14701" w:rsidRPr="00B15AE0" w:rsidRDefault="00C14701" w:rsidP="00164EAC">
            <w:pPr>
              <w:pStyle w:val="RepTableBold"/>
              <w:rPr>
                <w:lang w:val="en-GB"/>
              </w:rPr>
            </w:pPr>
            <w:r w:rsidRPr="00B15AE0">
              <w:rPr>
                <w:i/>
                <w:iCs/>
                <w:lang w:val="en-GB"/>
              </w:rPr>
              <w:t>Chironomus riparius</w:t>
            </w:r>
          </w:p>
        </w:tc>
      </w:tr>
      <w:tr w:rsidR="00C14701" w:rsidRPr="00B15AE0" w14:paraId="30C6863F" w14:textId="77777777" w:rsidTr="00164EAC">
        <w:trPr>
          <w:cantSplit/>
        </w:trPr>
        <w:tc>
          <w:tcPr>
            <w:tcW w:w="576" w:type="pct"/>
            <w:tcBorders>
              <w:bottom w:val="nil"/>
            </w:tcBorders>
            <w:shd w:val="clear" w:color="auto" w:fill="auto"/>
            <w:vAlign w:val="center"/>
          </w:tcPr>
          <w:p w14:paraId="1A645910" w14:textId="77777777" w:rsidR="00C14701" w:rsidRPr="00B15AE0" w:rsidRDefault="00C14701" w:rsidP="00164EAC">
            <w:pPr>
              <w:pStyle w:val="RepTableBold"/>
              <w:rPr>
                <w:lang w:val="en-GB"/>
              </w:rPr>
            </w:pPr>
            <w:r w:rsidRPr="00B15AE0">
              <w:rPr>
                <w:lang w:val="en-GB"/>
              </w:rPr>
              <w:t>Endpoint</w:t>
            </w:r>
          </w:p>
        </w:tc>
        <w:tc>
          <w:tcPr>
            <w:tcW w:w="558" w:type="pct"/>
            <w:tcBorders>
              <w:top w:val="nil"/>
              <w:bottom w:val="nil"/>
            </w:tcBorders>
            <w:shd w:val="clear" w:color="auto" w:fill="auto"/>
            <w:vAlign w:val="center"/>
          </w:tcPr>
          <w:p w14:paraId="16B96C91" w14:textId="77777777" w:rsidR="00C14701" w:rsidRPr="00B15AE0" w:rsidRDefault="00C14701" w:rsidP="00164EAC">
            <w:pPr>
              <w:pStyle w:val="RepTable"/>
              <w:keepNext/>
              <w:keepLines/>
              <w:jc w:val="center"/>
              <w:rPr>
                <w:szCs w:val="20"/>
              </w:rPr>
            </w:pPr>
          </w:p>
        </w:tc>
        <w:tc>
          <w:tcPr>
            <w:tcW w:w="466" w:type="pct"/>
            <w:tcBorders>
              <w:bottom w:val="nil"/>
            </w:tcBorders>
            <w:shd w:val="clear" w:color="auto" w:fill="auto"/>
            <w:vAlign w:val="center"/>
          </w:tcPr>
          <w:p w14:paraId="6286C187" w14:textId="77777777" w:rsidR="00C14701" w:rsidRPr="00B15AE0" w:rsidRDefault="00C14701" w:rsidP="00164EAC">
            <w:pPr>
              <w:pStyle w:val="RepTable"/>
              <w:rPr>
                <w:szCs w:val="20"/>
              </w:rPr>
            </w:pPr>
            <w:r w:rsidRPr="00B15AE0">
              <w:rPr>
                <w:szCs w:val="20"/>
              </w:rPr>
              <w:t>LC</w:t>
            </w:r>
            <w:r w:rsidRPr="00B15AE0">
              <w:rPr>
                <w:szCs w:val="20"/>
                <w:vertAlign w:val="subscript"/>
              </w:rPr>
              <w:t>50</w:t>
            </w:r>
          </w:p>
        </w:tc>
        <w:tc>
          <w:tcPr>
            <w:tcW w:w="697" w:type="pct"/>
            <w:tcBorders>
              <w:bottom w:val="nil"/>
            </w:tcBorders>
            <w:shd w:val="clear" w:color="auto" w:fill="auto"/>
            <w:vAlign w:val="center"/>
          </w:tcPr>
          <w:p w14:paraId="66BB437D" w14:textId="77777777" w:rsidR="00C14701" w:rsidRPr="00B15AE0" w:rsidRDefault="00C14701" w:rsidP="00164EAC">
            <w:pPr>
              <w:pStyle w:val="RepTable"/>
              <w:rPr>
                <w:szCs w:val="20"/>
              </w:rPr>
            </w:pPr>
            <w:r w:rsidRPr="00B15AE0">
              <w:rPr>
                <w:szCs w:val="20"/>
              </w:rPr>
              <w:t>NOEC</w:t>
            </w:r>
          </w:p>
        </w:tc>
        <w:tc>
          <w:tcPr>
            <w:tcW w:w="530" w:type="pct"/>
            <w:tcBorders>
              <w:bottom w:val="nil"/>
            </w:tcBorders>
            <w:shd w:val="clear" w:color="auto" w:fill="auto"/>
            <w:vAlign w:val="center"/>
          </w:tcPr>
          <w:p w14:paraId="3918FE62" w14:textId="77777777" w:rsidR="00C14701" w:rsidRPr="00B15AE0" w:rsidRDefault="00C14701" w:rsidP="00164EAC">
            <w:pPr>
              <w:pStyle w:val="RepTable"/>
              <w:rPr>
                <w:szCs w:val="20"/>
              </w:rPr>
            </w:pPr>
            <w:r w:rsidRPr="00B15AE0">
              <w:rPr>
                <w:szCs w:val="20"/>
              </w:rPr>
              <w:t>EC</w:t>
            </w:r>
            <w:r w:rsidRPr="00B15AE0">
              <w:rPr>
                <w:szCs w:val="20"/>
                <w:vertAlign w:val="subscript"/>
              </w:rPr>
              <w:t>50</w:t>
            </w:r>
          </w:p>
        </w:tc>
        <w:tc>
          <w:tcPr>
            <w:tcW w:w="655" w:type="pct"/>
            <w:tcBorders>
              <w:bottom w:val="nil"/>
            </w:tcBorders>
            <w:shd w:val="clear" w:color="auto" w:fill="auto"/>
            <w:vAlign w:val="center"/>
          </w:tcPr>
          <w:p w14:paraId="0EE3C5A1" w14:textId="77777777" w:rsidR="00C14701" w:rsidRPr="00B15AE0" w:rsidRDefault="00C14701" w:rsidP="00164EAC">
            <w:pPr>
              <w:pStyle w:val="RepTable"/>
              <w:rPr>
                <w:szCs w:val="20"/>
              </w:rPr>
            </w:pPr>
            <w:r w:rsidRPr="00B15AE0">
              <w:rPr>
                <w:szCs w:val="20"/>
              </w:rPr>
              <w:t>NOEC</w:t>
            </w:r>
          </w:p>
        </w:tc>
        <w:tc>
          <w:tcPr>
            <w:tcW w:w="820" w:type="pct"/>
            <w:tcBorders>
              <w:bottom w:val="nil"/>
            </w:tcBorders>
            <w:shd w:val="clear" w:color="auto" w:fill="auto"/>
            <w:vAlign w:val="center"/>
          </w:tcPr>
          <w:p w14:paraId="532164AA" w14:textId="77777777" w:rsidR="00C14701" w:rsidRPr="00B15AE0" w:rsidRDefault="00C14701" w:rsidP="00164EAC">
            <w:pPr>
              <w:pStyle w:val="RepTable"/>
              <w:rPr>
                <w:szCs w:val="20"/>
              </w:rPr>
            </w:pPr>
            <w:r w:rsidRPr="00B15AE0">
              <w:rPr>
                <w:szCs w:val="20"/>
              </w:rPr>
              <w:t>E</w:t>
            </w:r>
            <w:r w:rsidRPr="00B15AE0">
              <w:rPr>
                <w:szCs w:val="20"/>
                <w:vertAlign w:val="subscript"/>
              </w:rPr>
              <w:t>r</w:t>
            </w:r>
            <w:r w:rsidRPr="00B15AE0">
              <w:rPr>
                <w:szCs w:val="20"/>
              </w:rPr>
              <w:t>C</w:t>
            </w:r>
            <w:r w:rsidRPr="00B15AE0">
              <w:rPr>
                <w:szCs w:val="20"/>
                <w:vertAlign w:val="subscript"/>
              </w:rPr>
              <w:t>50</w:t>
            </w:r>
          </w:p>
        </w:tc>
        <w:tc>
          <w:tcPr>
            <w:tcW w:w="698" w:type="pct"/>
            <w:tcBorders>
              <w:bottom w:val="nil"/>
            </w:tcBorders>
            <w:shd w:val="clear" w:color="auto" w:fill="auto"/>
            <w:vAlign w:val="center"/>
          </w:tcPr>
          <w:p w14:paraId="431FA9EB" w14:textId="77777777" w:rsidR="00C14701" w:rsidRPr="00B15AE0" w:rsidRDefault="00C14701" w:rsidP="00164EAC">
            <w:pPr>
              <w:pStyle w:val="RepTable"/>
              <w:rPr>
                <w:szCs w:val="20"/>
              </w:rPr>
            </w:pPr>
            <w:r w:rsidRPr="00B15AE0">
              <w:rPr>
                <w:szCs w:val="20"/>
              </w:rPr>
              <w:t>NOEC</w:t>
            </w:r>
          </w:p>
        </w:tc>
      </w:tr>
      <w:tr w:rsidR="00C14701" w:rsidRPr="00B15AE0" w14:paraId="11C50AC9" w14:textId="77777777" w:rsidTr="00164EAC">
        <w:trPr>
          <w:cantSplit/>
        </w:trPr>
        <w:tc>
          <w:tcPr>
            <w:tcW w:w="576" w:type="pct"/>
            <w:tcBorders>
              <w:top w:val="nil"/>
            </w:tcBorders>
            <w:shd w:val="clear" w:color="auto" w:fill="auto"/>
            <w:vAlign w:val="center"/>
          </w:tcPr>
          <w:p w14:paraId="4B18EB9D" w14:textId="77777777" w:rsidR="00C14701" w:rsidRPr="00B15AE0" w:rsidRDefault="00C14701" w:rsidP="00164EAC">
            <w:pPr>
              <w:pStyle w:val="RepTableBold"/>
              <w:rPr>
                <w:lang w:val="en-GB"/>
              </w:rPr>
            </w:pPr>
            <w:r w:rsidRPr="00B15AE0">
              <w:rPr>
                <w:lang w:val="en-GB"/>
              </w:rPr>
              <w:t>(µg/L)</w:t>
            </w:r>
          </w:p>
        </w:tc>
        <w:tc>
          <w:tcPr>
            <w:tcW w:w="558" w:type="pct"/>
            <w:tcBorders>
              <w:top w:val="nil"/>
              <w:bottom w:val="nil"/>
            </w:tcBorders>
            <w:shd w:val="clear" w:color="auto" w:fill="auto"/>
            <w:vAlign w:val="center"/>
          </w:tcPr>
          <w:p w14:paraId="1613BFE1" w14:textId="77777777" w:rsidR="00C14701" w:rsidRPr="00B15AE0" w:rsidRDefault="00C14701" w:rsidP="00164EAC">
            <w:pPr>
              <w:pStyle w:val="RepTable"/>
              <w:keepNext/>
              <w:keepLines/>
              <w:jc w:val="center"/>
              <w:rPr>
                <w:szCs w:val="20"/>
              </w:rPr>
            </w:pPr>
          </w:p>
        </w:tc>
        <w:tc>
          <w:tcPr>
            <w:tcW w:w="466" w:type="pct"/>
            <w:tcBorders>
              <w:top w:val="nil"/>
            </w:tcBorders>
            <w:shd w:val="clear" w:color="auto" w:fill="auto"/>
            <w:vAlign w:val="center"/>
          </w:tcPr>
          <w:p w14:paraId="0EB4C60D" w14:textId="77777777" w:rsidR="00C14701" w:rsidRPr="00B15AE0" w:rsidRDefault="00C14701" w:rsidP="00164EAC">
            <w:pPr>
              <w:pStyle w:val="RepTable"/>
              <w:rPr>
                <w:szCs w:val="20"/>
              </w:rPr>
            </w:pPr>
            <w:r w:rsidRPr="00B15AE0">
              <w:rPr>
                <w:szCs w:val="20"/>
              </w:rPr>
              <w:t>6630</w:t>
            </w:r>
          </w:p>
        </w:tc>
        <w:tc>
          <w:tcPr>
            <w:tcW w:w="697" w:type="pct"/>
            <w:tcBorders>
              <w:top w:val="nil"/>
            </w:tcBorders>
            <w:shd w:val="clear" w:color="auto" w:fill="auto"/>
            <w:vAlign w:val="center"/>
          </w:tcPr>
          <w:p w14:paraId="481E93C0" w14:textId="77777777" w:rsidR="00C14701" w:rsidRPr="00B15AE0" w:rsidRDefault="00C14701" w:rsidP="00164EAC">
            <w:pPr>
              <w:pStyle w:val="RepTable"/>
              <w:rPr>
                <w:szCs w:val="20"/>
              </w:rPr>
            </w:pPr>
            <w:r w:rsidRPr="00B15AE0">
              <w:rPr>
                <w:szCs w:val="20"/>
              </w:rPr>
              <w:t>3.34</w:t>
            </w:r>
          </w:p>
        </w:tc>
        <w:tc>
          <w:tcPr>
            <w:tcW w:w="530" w:type="pct"/>
            <w:tcBorders>
              <w:top w:val="nil"/>
            </w:tcBorders>
            <w:shd w:val="clear" w:color="auto" w:fill="auto"/>
            <w:vAlign w:val="center"/>
          </w:tcPr>
          <w:p w14:paraId="5816FAF9" w14:textId="77777777" w:rsidR="00C14701" w:rsidRPr="00B15AE0" w:rsidRDefault="00C14701" w:rsidP="00164EAC">
            <w:pPr>
              <w:pStyle w:val="RepTable"/>
              <w:rPr>
                <w:szCs w:val="20"/>
              </w:rPr>
            </w:pPr>
            <w:r w:rsidRPr="00B15AE0">
              <w:rPr>
                <w:szCs w:val="20"/>
              </w:rPr>
              <w:t>10000</w:t>
            </w:r>
          </w:p>
        </w:tc>
        <w:tc>
          <w:tcPr>
            <w:tcW w:w="655" w:type="pct"/>
            <w:tcBorders>
              <w:top w:val="nil"/>
            </w:tcBorders>
            <w:shd w:val="clear" w:color="auto" w:fill="auto"/>
            <w:vAlign w:val="center"/>
          </w:tcPr>
          <w:p w14:paraId="04A71494" w14:textId="77777777" w:rsidR="00C14701" w:rsidRPr="00B15AE0" w:rsidRDefault="00C14701" w:rsidP="00164EAC">
            <w:pPr>
              <w:pStyle w:val="RepTable"/>
              <w:rPr>
                <w:szCs w:val="20"/>
              </w:rPr>
            </w:pPr>
            <w:r w:rsidRPr="00B15AE0">
              <w:rPr>
                <w:szCs w:val="20"/>
              </w:rPr>
              <w:t>100</w:t>
            </w:r>
          </w:p>
        </w:tc>
        <w:tc>
          <w:tcPr>
            <w:tcW w:w="820" w:type="pct"/>
            <w:tcBorders>
              <w:top w:val="nil"/>
            </w:tcBorders>
            <w:shd w:val="clear" w:color="auto" w:fill="auto"/>
            <w:vAlign w:val="center"/>
          </w:tcPr>
          <w:p w14:paraId="18CD1762" w14:textId="77777777" w:rsidR="00C14701" w:rsidRPr="00B15AE0" w:rsidRDefault="00C14701" w:rsidP="00164EAC">
            <w:pPr>
              <w:pStyle w:val="RepTable"/>
              <w:rPr>
                <w:szCs w:val="20"/>
              </w:rPr>
            </w:pPr>
            <w:r w:rsidRPr="00B15AE0">
              <w:rPr>
                <w:szCs w:val="20"/>
              </w:rPr>
              <w:t>550</w:t>
            </w:r>
          </w:p>
        </w:tc>
        <w:tc>
          <w:tcPr>
            <w:tcW w:w="698" w:type="pct"/>
            <w:tcBorders>
              <w:top w:val="nil"/>
            </w:tcBorders>
            <w:shd w:val="clear" w:color="auto" w:fill="auto"/>
            <w:vAlign w:val="center"/>
          </w:tcPr>
          <w:p w14:paraId="0F06C520" w14:textId="77777777" w:rsidR="00C14701" w:rsidRPr="00B15AE0" w:rsidRDefault="00C14701" w:rsidP="00164EAC">
            <w:pPr>
              <w:pStyle w:val="RepTable"/>
              <w:rPr>
                <w:szCs w:val="20"/>
              </w:rPr>
            </w:pPr>
            <w:r w:rsidRPr="00B15AE0">
              <w:rPr>
                <w:szCs w:val="20"/>
              </w:rPr>
              <w:t>2000</w:t>
            </w:r>
          </w:p>
        </w:tc>
      </w:tr>
      <w:tr w:rsidR="00C14701" w:rsidRPr="00B15AE0" w14:paraId="561E9F45" w14:textId="77777777" w:rsidTr="00164EAC">
        <w:trPr>
          <w:cantSplit/>
        </w:trPr>
        <w:tc>
          <w:tcPr>
            <w:tcW w:w="576" w:type="pct"/>
            <w:shd w:val="clear" w:color="auto" w:fill="auto"/>
            <w:vAlign w:val="center"/>
          </w:tcPr>
          <w:p w14:paraId="4F3B704C" w14:textId="77777777" w:rsidR="00C14701" w:rsidRPr="00B15AE0" w:rsidRDefault="00C14701" w:rsidP="00164EAC">
            <w:pPr>
              <w:pStyle w:val="RepTableBold"/>
              <w:rPr>
                <w:lang w:val="en-GB"/>
              </w:rPr>
            </w:pPr>
            <w:r w:rsidRPr="00B15AE0">
              <w:rPr>
                <w:lang w:val="en-GB"/>
              </w:rPr>
              <w:t>AF</w:t>
            </w:r>
          </w:p>
        </w:tc>
        <w:tc>
          <w:tcPr>
            <w:tcW w:w="558" w:type="pct"/>
            <w:tcBorders>
              <w:top w:val="nil"/>
              <w:bottom w:val="nil"/>
            </w:tcBorders>
            <w:shd w:val="clear" w:color="auto" w:fill="auto"/>
            <w:vAlign w:val="center"/>
          </w:tcPr>
          <w:p w14:paraId="3650050D" w14:textId="77777777" w:rsidR="00C14701" w:rsidRPr="00B15AE0" w:rsidRDefault="00C14701" w:rsidP="00164EAC">
            <w:pPr>
              <w:pStyle w:val="RepTable"/>
              <w:keepNext/>
              <w:keepLines/>
              <w:jc w:val="center"/>
              <w:rPr>
                <w:szCs w:val="20"/>
              </w:rPr>
            </w:pPr>
          </w:p>
        </w:tc>
        <w:tc>
          <w:tcPr>
            <w:tcW w:w="466" w:type="pct"/>
            <w:shd w:val="clear" w:color="auto" w:fill="auto"/>
            <w:vAlign w:val="center"/>
          </w:tcPr>
          <w:p w14:paraId="36DE9DB6" w14:textId="77777777" w:rsidR="00C14701" w:rsidRPr="00B15AE0" w:rsidRDefault="00C14701" w:rsidP="00164EAC">
            <w:pPr>
              <w:pStyle w:val="RepTable"/>
              <w:rPr>
                <w:szCs w:val="20"/>
              </w:rPr>
            </w:pPr>
            <w:r w:rsidRPr="00B15AE0">
              <w:rPr>
                <w:szCs w:val="20"/>
              </w:rPr>
              <w:t>100</w:t>
            </w:r>
          </w:p>
        </w:tc>
        <w:tc>
          <w:tcPr>
            <w:tcW w:w="697" w:type="pct"/>
            <w:shd w:val="clear" w:color="auto" w:fill="auto"/>
            <w:vAlign w:val="center"/>
          </w:tcPr>
          <w:p w14:paraId="15552EBB" w14:textId="77777777" w:rsidR="00C14701" w:rsidRPr="00B15AE0" w:rsidRDefault="00C14701" w:rsidP="00164EAC">
            <w:pPr>
              <w:pStyle w:val="RepTable"/>
              <w:rPr>
                <w:szCs w:val="20"/>
              </w:rPr>
            </w:pPr>
            <w:r w:rsidRPr="00B15AE0">
              <w:rPr>
                <w:szCs w:val="20"/>
              </w:rPr>
              <w:t>10</w:t>
            </w:r>
          </w:p>
        </w:tc>
        <w:tc>
          <w:tcPr>
            <w:tcW w:w="530" w:type="pct"/>
            <w:shd w:val="clear" w:color="auto" w:fill="auto"/>
            <w:vAlign w:val="center"/>
          </w:tcPr>
          <w:p w14:paraId="7FEE66B7" w14:textId="77777777" w:rsidR="00C14701" w:rsidRPr="00B15AE0" w:rsidRDefault="00C14701" w:rsidP="00164EAC">
            <w:pPr>
              <w:pStyle w:val="RepTable"/>
              <w:rPr>
                <w:szCs w:val="20"/>
              </w:rPr>
            </w:pPr>
            <w:r w:rsidRPr="00B15AE0">
              <w:rPr>
                <w:szCs w:val="20"/>
              </w:rPr>
              <w:t>100</w:t>
            </w:r>
          </w:p>
        </w:tc>
        <w:tc>
          <w:tcPr>
            <w:tcW w:w="655" w:type="pct"/>
            <w:shd w:val="clear" w:color="auto" w:fill="auto"/>
            <w:vAlign w:val="center"/>
          </w:tcPr>
          <w:p w14:paraId="77E76FD1" w14:textId="77777777" w:rsidR="00C14701" w:rsidRPr="00B15AE0" w:rsidRDefault="00C14701" w:rsidP="00164EAC">
            <w:pPr>
              <w:pStyle w:val="RepTable"/>
              <w:rPr>
                <w:szCs w:val="20"/>
              </w:rPr>
            </w:pPr>
            <w:r w:rsidRPr="00B15AE0">
              <w:rPr>
                <w:szCs w:val="20"/>
              </w:rPr>
              <w:t>10</w:t>
            </w:r>
          </w:p>
        </w:tc>
        <w:tc>
          <w:tcPr>
            <w:tcW w:w="820" w:type="pct"/>
            <w:shd w:val="clear" w:color="auto" w:fill="auto"/>
            <w:vAlign w:val="center"/>
          </w:tcPr>
          <w:p w14:paraId="04B99027" w14:textId="77777777" w:rsidR="00C14701" w:rsidRPr="00B15AE0" w:rsidRDefault="00C14701" w:rsidP="00164EAC">
            <w:pPr>
              <w:pStyle w:val="RepTable"/>
              <w:rPr>
                <w:szCs w:val="20"/>
              </w:rPr>
            </w:pPr>
            <w:r w:rsidRPr="00B15AE0">
              <w:rPr>
                <w:szCs w:val="20"/>
              </w:rPr>
              <w:t>10</w:t>
            </w:r>
          </w:p>
        </w:tc>
        <w:tc>
          <w:tcPr>
            <w:tcW w:w="698" w:type="pct"/>
            <w:shd w:val="clear" w:color="auto" w:fill="auto"/>
            <w:vAlign w:val="center"/>
          </w:tcPr>
          <w:p w14:paraId="5DDBD8F2" w14:textId="77777777" w:rsidR="00C14701" w:rsidRPr="00B15AE0" w:rsidRDefault="00C14701" w:rsidP="00164EAC">
            <w:pPr>
              <w:pStyle w:val="RepTable"/>
              <w:rPr>
                <w:szCs w:val="20"/>
              </w:rPr>
            </w:pPr>
            <w:r w:rsidRPr="00B15AE0">
              <w:rPr>
                <w:szCs w:val="20"/>
              </w:rPr>
              <w:t>10</w:t>
            </w:r>
          </w:p>
        </w:tc>
      </w:tr>
      <w:tr w:rsidR="00C14701" w:rsidRPr="00B15AE0" w14:paraId="670D7C4A" w14:textId="77777777" w:rsidTr="00164EAC">
        <w:trPr>
          <w:cantSplit/>
        </w:trPr>
        <w:tc>
          <w:tcPr>
            <w:tcW w:w="576" w:type="pct"/>
            <w:shd w:val="clear" w:color="auto" w:fill="auto"/>
            <w:vAlign w:val="center"/>
          </w:tcPr>
          <w:p w14:paraId="6FD0EE5C" w14:textId="77777777" w:rsidR="00C14701" w:rsidRPr="00B15AE0" w:rsidRDefault="00C14701" w:rsidP="00164EAC">
            <w:pPr>
              <w:pStyle w:val="RepTableBold"/>
              <w:rPr>
                <w:lang w:val="en-GB"/>
              </w:rPr>
            </w:pPr>
            <w:r w:rsidRPr="00B15AE0">
              <w:rPr>
                <w:lang w:val="en-GB"/>
              </w:rPr>
              <w:t>RAC (µg/L)</w:t>
            </w:r>
          </w:p>
        </w:tc>
        <w:tc>
          <w:tcPr>
            <w:tcW w:w="558" w:type="pct"/>
            <w:tcBorders>
              <w:top w:val="nil"/>
            </w:tcBorders>
            <w:shd w:val="clear" w:color="auto" w:fill="auto"/>
            <w:vAlign w:val="center"/>
          </w:tcPr>
          <w:p w14:paraId="3D552686" w14:textId="77777777" w:rsidR="00C14701" w:rsidRPr="00B15AE0" w:rsidRDefault="00C14701" w:rsidP="00164EAC">
            <w:pPr>
              <w:pStyle w:val="RepTable"/>
              <w:keepNext/>
              <w:keepLines/>
              <w:jc w:val="center"/>
              <w:rPr>
                <w:szCs w:val="20"/>
              </w:rPr>
            </w:pPr>
          </w:p>
        </w:tc>
        <w:tc>
          <w:tcPr>
            <w:tcW w:w="466" w:type="pct"/>
            <w:shd w:val="clear" w:color="auto" w:fill="auto"/>
            <w:vAlign w:val="center"/>
          </w:tcPr>
          <w:p w14:paraId="06B3BA20" w14:textId="77777777" w:rsidR="00C14701" w:rsidRPr="00B15AE0" w:rsidRDefault="00C14701" w:rsidP="00164EAC">
            <w:pPr>
              <w:pStyle w:val="RepTable"/>
              <w:rPr>
                <w:szCs w:val="20"/>
              </w:rPr>
            </w:pPr>
            <w:r w:rsidRPr="00B15AE0">
              <w:rPr>
                <w:szCs w:val="20"/>
              </w:rPr>
              <w:t>66.3</w:t>
            </w:r>
          </w:p>
        </w:tc>
        <w:tc>
          <w:tcPr>
            <w:tcW w:w="697" w:type="pct"/>
            <w:shd w:val="clear" w:color="auto" w:fill="auto"/>
            <w:vAlign w:val="center"/>
          </w:tcPr>
          <w:p w14:paraId="37F81021" w14:textId="77777777" w:rsidR="00C14701" w:rsidRPr="00B15AE0" w:rsidRDefault="00C14701" w:rsidP="00164EAC">
            <w:pPr>
              <w:pStyle w:val="RepTable"/>
              <w:rPr>
                <w:szCs w:val="20"/>
              </w:rPr>
            </w:pPr>
            <w:r w:rsidRPr="00B15AE0">
              <w:rPr>
                <w:szCs w:val="20"/>
              </w:rPr>
              <w:t>0.334</w:t>
            </w:r>
          </w:p>
        </w:tc>
        <w:tc>
          <w:tcPr>
            <w:tcW w:w="530" w:type="pct"/>
            <w:shd w:val="clear" w:color="auto" w:fill="auto"/>
            <w:vAlign w:val="center"/>
          </w:tcPr>
          <w:p w14:paraId="428F85CC" w14:textId="77777777" w:rsidR="00C14701" w:rsidRPr="00B15AE0" w:rsidRDefault="00C14701" w:rsidP="00164EAC">
            <w:pPr>
              <w:pStyle w:val="RepTable"/>
              <w:rPr>
                <w:szCs w:val="20"/>
              </w:rPr>
            </w:pPr>
            <w:r w:rsidRPr="00B15AE0">
              <w:rPr>
                <w:szCs w:val="20"/>
              </w:rPr>
              <w:t>100</w:t>
            </w:r>
          </w:p>
        </w:tc>
        <w:tc>
          <w:tcPr>
            <w:tcW w:w="655" w:type="pct"/>
            <w:shd w:val="clear" w:color="auto" w:fill="auto"/>
            <w:vAlign w:val="center"/>
          </w:tcPr>
          <w:p w14:paraId="170CCBB6" w14:textId="77777777" w:rsidR="00C14701" w:rsidRPr="00B15AE0" w:rsidRDefault="00C14701" w:rsidP="00164EAC">
            <w:pPr>
              <w:pStyle w:val="RepTable"/>
              <w:rPr>
                <w:szCs w:val="20"/>
              </w:rPr>
            </w:pPr>
            <w:r w:rsidRPr="00B15AE0">
              <w:rPr>
                <w:szCs w:val="20"/>
              </w:rPr>
              <w:t>10</w:t>
            </w:r>
          </w:p>
        </w:tc>
        <w:tc>
          <w:tcPr>
            <w:tcW w:w="820" w:type="pct"/>
            <w:shd w:val="clear" w:color="auto" w:fill="auto"/>
            <w:vAlign w:val="center"/>
          </w:tcPr>
          <w:p w14:paraId="60EFCE78" w14:textId="77777777" w:rsidR="00C14701" w:rsidRPr="00B15AE0" w:rsidRDefault="00C14701" w:rsidP="00164EAC">
            <w:pPr>
              <w:pStyle w:val="RepTable"/>
              <w:rPr>
                <w:szCs w:val="20"/>
              </w:rPr>
            </w:pPr>
            <w:r w:rsidRPr="00B15AE0">
              <w:rPr>
                <w:szCs w:val="20"/>
              </w:rPr>
              <w:t>55</w:t>
            </w:r>
          </w:p>
        </w:tc>
        <w:tc>
          <w:tcPr>
            <w:tcW w:w="698" w:type="pct"/>
            <w:shd w:val="clear" w:color="auto" w:fill="auto"/>
            <w:vAlign w:val="center"/>
          </w:tcPr>
          <w:p w14:paraId="6AD0CB20" w14:textId="77777777" w:rsidR="00C14701" w:rsidRPr="00B15AE0" w:rsidRDefault="00C14701" w:rsidP="00164EAC">
            <w:pPr>
              <w:pStyle w:val="RepTable"/>
              <w:rPr>
                <w:szCs w:val="20"/>
              </w:rPr>
            </w:pPr>
            <w:r w:rsidRPr="00B15AE0">
              <w:rPr>
                <w:szCs w:val="20"/>
              </w:rPr>
              <w:t>200</w:t>
            </w:r>
          </w:p>
        </w:tc>
      </w:tr>
      <w:tr w:rsidR="00C14701" w:rsidRPr="009A5D06" w14:paraId="65C7B268" w14:textId="77777777" w:rsidTr="00164EAC">
        <w:trPr>
          <w:cantSplit/>
        </w:trPr>
        <w:tc>
          <w:tcPr>
            <w:tcW w:w="5000" w:type="pct"/>
            <w:gridSpan w:val="8"/>
            <w:shd w:val="clear" w:color="auto" w:fill="auto"/>
            <w:vAlign w:val="center"/>
          </w:tcPr>
          <w:p w14:paraId="0B6611DB" w14:textId="77777777" w:rsidR="00C14701" w:rsidRPr="009A5D06" w:rsidRDefault="00B15AE0" w:rsidP="00164EAC">
            <w:pPr>
              <w:pStyle w:val="RepTable"/>
              <w:jc w:val="center"/>
              <w:rPr>
                <w:szCs w:val="20"/>
                <w:highlight w:val="cyan"/>
              </w:rPr>
            </w:pPr>
            <w:r w:rsidRPr="00460A18">
              <w:rPr>
                <w:b/>
                <w:i/>
                <w:szCs w:val="20"/>
                <w:u w:val="single"/>
              </w:rPr>
              <w:t>Winter Cereals (3 x 200 g/ha)</w:t>
            </w:r>
          </w:p>
        </w:tc>
      </w:tr>
      <w:tr w:rsidR="00C14701" w:rsidRPr="009A5D06" w14:paraId="30534D1A" w14:textId="77777777" w:rsidTr="00164EAC">
        <w:trPr>
          <w:cantSplit/>
        </w:trPr>
        <w:tc>
          <w:tcPr>
            <w:tcW w:w="576" w:type="pct"/>
            <w:tcBorders>
              <w:bottom w:val="single" w:sz="4" w:space="0" w:color="auto"/>
            </w:tcBorders>
            <w:shd w:val="clear" w:color="auto" w:fill="auto"/>
            <w:vAlign w:val="center"/>
          </w:tcPr>
          <w:p w14:paraId="3914344C" w14:textId="77777777" w:rsidR="00C14701" w:rsidRPr="009A5D06" w:rsidRDefault="00C14701" w:rsidP="00164EAC">
            <w:pPr>
              <w:pStyle w:val="RepTableBold"/>
              <w:rPr>
                <w:lang w:val="en-GB"/>
              </w:rPr>
            </w:pPr>
            <w:r w:rsidRPr="009A5D06">
              <w:rPr>
                <w:lang w:val="en-GB"/>
              </w:rPr>
              <w:t>FOCUS Scenario</w:t>
            </w:r>
          </w:p>
        </w:tc>
        <w:tc>
          <w:tcPr>
            <w:tcW w:w="558" w:type="pct"/>
            <w:tcBorders>
              <w:bottom w:val="single" w:sz="4" w:space="0" w:color="auto"/>
            </w:tcBorders>
            <w:shd w:val="clear" w:color="auto" w:fill="auto"/>
            <w:vAlign w:val="center"/>
          </w:tcPr>
          <w:p w14:paraId="57270C64" w14:textId="77777777" w:rsidR="00C14701" w:rsidRPr="009A5D06" w:rsidRDefault="00C14701" w:rsidP="00164EAC">
            <w:pPr>
              <w:pStyle w:val="RepTableBold"/>
              <w:rPr>
                <w:lang w:val="fr-FR"/>
              </w:rPr>
            </w:pPr>
            <w:r w:rsidRPr="009A5D06">
              <w:rPr>
                <w:lang w:val="fr-FR"/>
              </w:rPr>
              <w:t xml:space="preserve">PEC </w:t>
            </w:r>
            <w:r w:rsidRPr="009A5D06">
              <w:rPr>
                <w:vertAlign w:val="subscript"/>
                <w:lang w:val="fr-FR"/>
              </w:rPr>
              <w:t>gl-max</w:t>
            </w:r>
            <w:r w:rsidRPr="009A5D06">
              <w:rPr>
                <w:lang w:val="fr-FR"/>
              </w:rPr>
              <w:t xml:space="preserve"> (µg/L)</w:t>
            </w:r>
          </w:p>
        </w:tc>
        <w:tc>
          <w:tcPr>
            <w:tcW w:w="466" w:type="pct"/>
            <w:tcBorders>
              <w:bottom w:val="single" w:sz="4" w:space="0" w:color="auto"/>
            </w:tcBorders>
            <w:shd w:val="clear" w:color="auto" w:fill="auto"/>
            <w:vAlign w:val="center"/>
          </w:tcPr>
          <w:p w14:paraId="10134ECB" w14:textId="77777777" w:rsidR="00C14701" w:rsidRPr="009A5D06" w:rsidRDefault="00C14701" w:rsidP="00164EAC">
            <w:pPr>
              <w:pStyle w:val="RepTable"/>
              <w:keepNext/>
              <w:keepLines/>
              <w:jc w:val="center"/>
              <w:rPr>
                <w:szCs w:val="20"/>
                <w:highlight w:val="cyan"/>
                <w:lang w:val="fr-FR"/>
              </w:rPr>
            </w:pPr>
          </w:p>
        </w:tc>
        <w:tc>
          <w:tcPr>
            <w:tcW w:w="697" w:type="pct"/>
            <w:tcBorders>
              <w:bottom w:val="single" w:sz="4" w:space="0" w:color="auto"/>
            </w:tcBorders>
            <w:shd w:val="clear" w:color="auto" w:fill="auto"/>
            <w:vAlign w:val="center"/>
          </w:tcPr>
          <w:p w14:paraId="4FC27BE4" w14:textId="77777777" w:rsidR="00C14701" w:rsidRPr="009A5D06" w:rsidRDefault="00C14701" w:rsidP="00164EAC">
            <w:pPr>
              <w:pStyle w:val="RepTable"/>
              <w:keepNext/>
              <w:keepLines/>
              <w:jc w:val="center"/>
              <w:rPr>
                <w:szCs w:val="20"/>
                <w:highlight w:val="cyan"/>
                <w:lang w:val="fr-FR"/>
              </w:rPr>
            </w:pPr>
          </w:p>
        </w:tc>
        <w:tc>
          <w:tcPr>
            <w:tcW w:w="530" w:type="pct"/>
            <w:tcBorders>
              <w:bottom w:val="single" w:sz="4" w:space="0" w:color="auto"/>
            </w:tcBorders>
            <w:shd w:val="clear" w:color="auto" w:fill="auto"/>
            <w:vAlign w:val="center"/>
          </w:tcPr>
          <w:p w14:paraId="7317B1DE" w14:textId="77777777" w:rsidR="00C14701" w:rsidRPr="009A5D06" w:rsidRDefault="00C14701" w:rsidP="00164EAC">
            <w:pPr>
              <w:pStyle w:val="RepTable"/>
              <w:keepNext/>
              <w:keepLines/>
              <w:jc w:val="center"/>
              <w:rPr>
                <w:szCs w:val="20"/>
                <w:highlight w:val="cyan"/>
                <w:lang w:val="fr-FR"/>
              </w:rPr>
            </w:pPr>
          </w:p>
        </w:tc>
        <w:tc>
          <w:tcPr>
            <w:tcW w:w="655" w:type="pct"/>
            <w:tcBorders>
              <w:bottom w:val="single" w:sz="4" w:space="0" w:color="auto"/>
            </w:tcBorders>
            <w:shd w:val="clear" w:color="auto" w:fill="auto"/>
            <w:vAlign w:val="center"/>
          </w:tcPr>
          <w:p w14:paraId="6F0F7BE5" w14:textId="77777777" w:rsidR="00C14701" w:rsidRPr="009A5D06" w:rsidRDefault="00C14701" w:rsidP="00164EAC">
            <w:pPr>
              <w:pStyle w:val="RepTable"/>
              <w:keepNext/>
              <w:keepLines/>
              <w:jc w:val="center"/>
              <w:rPr>
                <w:szCs w:val="20"/>
                <w:highlight w:val="cyan"/>
                <w:lang w:val="fr-FR"/>
              </w:rPr>
            </w:pPr>
          </w:p>
        </w:tc>
        <w:tc>
          <w:tcPr>
            <w:tcW w:w="820" w:type="pct"/>
            <w:tcBorders>
              <w:bottom w:val="single" w:sz="4" w:space="0" w:color="auto"/>
            </w:tcBorders>
            <w:shd w:val="clear" w:color="auto" w:fill="auto"/>
            <w:vAlign w:val="center"/>
          </w:tcPr>
          <w:p w14:paraId="4010EFE9" w14:textId="77777777" w:rsidR="00C14701" w:rsidRPr="009A5D06" w:rsidRDefault="00C14701" w:rsidP="00164EAC">
            <w:pPr>
              <w:pStyle w:val="RepTable"/>
              <w:keepNext/>
              <w:keepLines/>
              <w:jc w:val="center"/>
              <w:rPr>
                <w:szCs w:val="20"/>
                <w:highlight w:val="cyan"/>
                <w:lang w:val="fr-FR"/>
              </w:rPr>
            </w:pPr>
          </w:p>
        </w:tc>
        <w:tc>
          <w:tcPr>
            <w:tcW w:w="698" w:type="pct"/>
            <w:tcBorders>
              <w:bottom w:val="single" w:sz="4" w:space="0" w:color="auto"/>
            </w:tcBorders>
            <w:shd w:val="clear" w:color="auto" w:fill="auto"/>
            <w:vAlign w:val="center"/>
          </w:tcPr>
          <w:p w14:paraId="64D090E3" w14:textId="77777777" w:rsidR="00C14701" w:rsidRPr="009A5D06" w:rsidRDefault="00C14701" w:rsidP="00164EAC">
            <w:pPr>
              <w:pStyle w:val="RepTable"/>
              <w:keepNext/>
              <w:keepLines/>
              <w:jc w:val="center"/>
              <w:rPr>
                <w:szCs w:val="20"/>
                <w:highlight w:val="cyan"/>
                <w:lang w:val="fr-FR"/>
              </w:rPr>
            </w:pPr>
          </w:p>
        </w:tc>
      </w:tr>
      <w:tr w:rsidR="00C14701" w:rsidRPr="009A5D06" w14:paraId="5541D85B" w14:textId="77777777" w:rsidTr="00164EAC">
        <w:trPr>
          <w:cantSplit/>
        </w:trPr>
        <w:tc>
          <w:tcPr>
            <w:tcW w:w="576" w:type="pct"/>
            <w:tcBorders>
              <w:right w:val="nil"/>
            </w:tcBorders>
            <w:shd w:val="clear" w:color="auto" w:fill="auto"/>
            <w:vAlign w:val="center"/>
          </w:tcPr>
          <w:p w14:paraId="06C1A2DC" w14:textId="77777777" w:rsidR="00C14701" w:rsidRPr="009A5D06" w:rsidRDefault="00C14701" w:rsidP="00164EAC">
            <w:pPr>
              <w:pStyle w:val="RepTableBold"/>
              <w:rPr>
                <w:lang w:val="en-GB"/>
              </w:rPr>
            </w:pPr>
            <w:r w:rsidRPr="009A5D06">
              <w:rPr>
                <w:lang w:val="en-GB"/>
              </w:rPr>
              <w:t>Step 1</w:t>
            </w:r>
          </w:p>
        </w:tc>
        <w:tc>
          <w:tcPr>
            <w:tcW w:w="558" w:type="pct"/>
            <w:tcBorders>
              <w:left w:val="nil"/>
              <w:right w:val="nil"/>
            </w:tcBorders>
            <w:shd w:val="clear" w:color="auto" w:fill="auto"/>
            <w:vAlign w:val="center"/>
          </w:tcPr>
          <w:p w14:paraId="4D917F2E"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61C8D675" w14:textId="77777777" w:rsidR="00C14701" w:rsidRPr="009A5D06" w:rsidRDefault="00C14701" w:rsidP="00164EAC">
            <w:pPr>
              <w:pStyle w:val="RepTable"/>
              <w:keepNext/>
              <w:keepLines/>
              <w:jc w:val="center"/>
              <w:rPr>
                <w:szCs w:val="20"/>
                <w:highlight w:val="cyan"/>
              </w:rPr>
            </w:pPr>
          </w:p>
        </w:tc>
        <w:tc>
          <w:tcPr>
            <w:tcW w:w="697" w:type="pct"/>
            <w:tcBorders>
              <w:left w:val="nil"/>
              <w:right w:val="nil"/>
            </w:tcBorders>
            <w:shd w:val="clear" w:color="auto" w:fill="auto"/>
            <w:vAlign w:val="center"/>
          </w:tcPr>
          <w:p w14:paraId="70D84308" w14:textId="77777777" w:rsidR="00C14701" w:rsidRPr="009A5D06" w:rsidRDefault="00C14701" w:rsidP="00164EAC">
            <w:pPr>
              <w:pStyle w:val="RepTable"/>
              <w:keepNext/>
              <w:keepLines/>
              <w:jc w:val="center"/>
              <w:rPr>
                <w:szCs w:val="20"/>
                <w:highlight w:val="cyan"/>
              </w:rPr>
            </w:pPr>
          </w:p>
        </w:tc>
        <w:tc>
          <w:tcPr>
            <w:tcW w:w="530" w:type="pct"/>
            <w:tcBorders>
              <w:left w:val="nil"/>
              <w:right w:val="nil"/>
            </w:tcBorders>
            <w:shd w:val="clear" w:color="auto" w:fill="auto"/>
            <w:vAlign w:val="center"/>
          </w:tcPr>
          <w:p w14:paraId="339085C4" w14:textId="77777777" w:rsidR="00C14701" w:rsidRPr="009A5D06" w:rsidRDefault="00C14701" w:rsidP="00164EAC">
            <w:pPr>
              <w:pStyle w:val="RepTable"/>
              <w:keepNext/>
              <w:keepLines/>
              <w:jc w:val="center"/>
              <w:rPr>
                <w:szCs w:val="20"/>
                <w:highlight w:val="cyan"/>
              </w:rPr>
            </w:pPr>
          </w:p>
        </w:tc>
        <w:tc>
          <w:tcPr>
            <w:tcW w:w="655" w:type="pct"/>
            <w:tcBorders>
              <w:left w:val="nil"/>
              <w:right w:val="nil"/>
            </w:tcBorders>
            <w:shd w:val="clear" w:color="auto" w:fill="auto"/>
            <w:vAlign w:val="center"/>
          </w:tcPr>
          <w:p w14:paraId="4A686D6B" w14:textId="77777777" w:rsidR="00C14701" w:rsidRPr="009A5D06" w:rsidRDefault="00C14701" w:rsidP="00164EAC">
            <w:pPr>
              <w:pStyle w:val="RepTable"/>
              <w:keepNext/>
              <w:keepLines/>
              <w:jc w:val="center"/>
              <w:rPr>
                <w:szCs w:val="20"/>
                <w:highlight w:val="cyan"/>
              </w:rPr>
            </w:pPr>
          </w:p>
        </w:tc>
        <w:tc>
          <w:tcPr>
            <w:tcW w:w="820" w:type="pct"/>
            <w:tcBorders>
              <w:left w:val="nil"/>
              <w:right w:val="nil"/>
            </w:tcBorders>
            <w:shd w:val="clear" w:color="auto" w:fill="auto"/>
            <w:vAlign w:val="center"/>
          </w:tcPr>
          <w:p w14:paraId="233A8B13" w14:textId="77777777" w:rsidR="00C14701" w:rsidRPr="009A5D06" w:rsidRDefault="00C14701" w:rsidP="00164EAC">
            <w:pPr>
              <w:pStyle w:val="RepTable"/>
              <w:keepNext/>
              <w:keepLines/>
              <w:jc w:val="center"/>
              <w:rPr>
                <w:szCs w:val="20"/>
                <w:highlight w:val="cyan"/>
              </w:rPr>
            </w:pPr>
          </w:p>
        </w:tc>
        <w:tc>
          <w:tcPr>
            <w:tcW w:w="698" w:type="pct"/>
            <w:tcBorders>
              <w:left w:val="nil"/>
              <w:right w:val="nil"/>
            </w:tcBorders>
            <w:shd w:val="clear" w:color="auto" w:fill="auto"/>
            <w:vAlign w:val="center"/>
          </w:tcPr>
          <w:p w14:paraId="17F60C48" w14:textId="77777777" w:rsidR="00C14701" w:rsidRPr="009A5D06" w:rsidRDefault="00C14701" w:rsidP="00164EAC">
            <w:pPr>
              <w:pStyle w:val="RepTable"/>
              <w:keepNext/>
              <w:keepLines/>
              <w:jc w:val="center"/>
              <w:rPr>
                <w:szCs w:val="20"/>
                <w:highlight w:val="cyan"/>
              </w:rPr>
            </w:pPr>
          </w:p>
        </w:tc>
      </w:tr>
      <w:tr w:rsidR="00C14701" w:rsidRPr="009A5D06" w14:paraId="48A5226B" w14:textId="77777777" w:rsidTr="00164EAC">
        <w:trPr>
          <w:cantSplit/>
        </w:trPr>
        <w:tc>
          <w:tcPr>
            <w:tcW w:w="576" w:type="pct"/>
            <w:tcBorders>
              <w:bottom w:val="single" w:sz="4" w:space="0" w:color="auto"/>
            </w:tcBorders>
            <w:shd w:val="clear" w:color="auto" w:fill="auto"/>
            <w:vAlign w:val="center"/>
          </w:tcPr>
          <w:p w14:paraId="5A160FB8" w14:textId="77777777" w:rsidR="00C14701" w:rsidRPr="009A5D06" w:rsidRDefault="00C14701" w:rsidP="00164EAC">
            <w:pPr>
              <w:pStyle w:val="RepTable"/>
              <w:rPr>
                <w:szCs w:val="20"/>
              </w:rPr>
            </w:pPr>
            <w:r w:rsidRPr="009A5D06">
              <w:rPr>
                <w:szCs w:val="20"/>
              </w:rPr>
              <w:t> </w:t>
            </w:r>
          </w:p>
        </w:tc>
        <w:tc>
          <w:tcPr>
            <w:tcW w:w="558" w:type="pct"/>
            <w:tcBorders>
              <w:bottom w:val="single" w:sz="4" w:space="0" w:color="auto"/>
            </w:tcBorders>
            <w:shd w:val="clear" w:color="auto" w:fill="auto"/>
            <w:vAlign w:val="center"/>
          </w:tcPr>
          <w:p w14:paraId="1B65FEEE" w14:textId="77777777" w:rsidR="00C14701" w:rsidRPr="009A5D06" w:rsidRDefault="00860F47" w:rsidP="00164EAC">
            <w:pPr>
              <w:pStyle w:val="RepTable"/>
              <w:rPr>
                <w:szCs w:val="20"/>
              </w:rPr>
            </w:pPr>
            <w:r>
              <w:rPr>
                <w:szCs w:val="20"/>
              </w:rPr>
              <w:t>110.8</w:t>
            </w:r>
          </w:p>
        </w:tc>
        <w:tc>
          <w:tcPr>
            <w:tcW w:w="466" w:type="pct"/>
            <w:tcBorders>
              <w:bottom w:val="single" w:sz="4" w:space="0" w:color="auto"/>
            </w:tcBorders>
            <w:shd w:val="clear" w:color="auto" w:fill="auto"/>
            <w:vAlign w:val="center"/>
          </w:tcPr>
          <w:p w14:paraId="32F1B851" w14:textId="77777777" w:rsidR="00C14701" w:rsidRPr="009A5D06" w:rsidRDefault="00860F47" w:rsidP="00164EAC">
            <w:pPr>
              <w:pStyle w:val="RepTable"/>
              <w:jc w:val="center"/>
              <w:rPr>
                <w:b/>
                <w:szCs w:val="20"/>
              </w:rPr>
            </w:pPr>
            <w:r>
              <w:rPr>
                <w:b/>
                <w:szCs w:val="20"/>
              </w:rPr>
              <w:t>1.671</w:t>
            </w:r>
          </w:p>
        </w:tc>
        <w:tc>
          <w:tcPr>
            <w:tcW w:w="697" w:type="pct"/>
            <w:tcBorders>
              <w:bottom w:val="single" w:sz="4" w:space="0" w:color="auto"/>
            </w:tcBorders>
            <w:shd w:val="clear" w:color="auto" w:fill="auto"/>
            <w:vAlign w:val="center"/>
          </w:tcPr>
          <w:p w14:paraId="7E38DCAE" w14:textId="77777777" w:rsidR="00C14701" w:rsidRPr="004461DE" w:rsidRDefault="00860F47" w:rsidP="00164EAC">
            <w:pPr>
              <w:pStyle w:val="RepTable"/>
              <w:jc w:val="center"/>
              <w:rPr>
                <w:b/>
                <w:bCs/>
                <w:szCs w:val="20"/>
              </w:rPr>
            </w:pPr>
            <w:r w:rsidRPr="004461DE">
              <w:rPr>
                <w:b/>
                <w:bCs/>
                <w:szCs w:val="20"/>
              </w:rPr>
              <w:t>5.004</w:t>
            </w:r>
          </w:p>
          <w:p w14:paraId="6676F692" w14:textId="77777777" w:rsidR="004461DE" w:rsidRPr="00236697" w:rsidRDefault="004461DE" w:rsidP="00164EAC">
            <w:pPr>
              <w:pStyle w:val="RepTable"/>
              <w:jc w:val="center"/>
              <w:rPr>
                <w:b/>
                <w:bCs/>
                <w:strike/>
                <w:color w:val="5B9BD5"/>
                <w:szCs w:val="20"/>
              </w:rPr>
            </w:pPr>
            <w:r w:rsidRPr="00236697">
              <w:rPr>
                <w:b/>
                <w:bCs/>
                <w:color w:val="5B9BD5"/>
                <w:szCs w:val="20"/>
              </w:rPr>
              <w:t>331.73</w:t>
            </w:r>
          </w:p>
        </w:tc>
        <w:tc>
          <w:tcPr>
            <w:tcW w:w="530" w:type="pct"/>
            <w:tcBorders>
              <w:bottom w:val="single" w:sz="4" w:space="0" w:color="auto"/>
            </w:tcBorders>
            <w:shd w:val="clear" w:color="auto" w:fill="auto"/>
            <w:vAlign w:val="center"/>
          </w:tcPr>
          <w:p w14:paraId="7CDE2683" w14:textId="77777777" w:rsidR="00C14701" w:rsidRPr="00E36729" w:rsidRDefault="00860F47" w:rsidP="00164EAC">
            <w:pPr>
              <w:pStyle w:val="RepTable"/>
              <w:jc w:val="center"/>
              <w:rPr>
                <w:b/>
                <w:bCs/>
                <w:szCs w:val="20"/>
              </w:rPr>
            </w:pPr>
            <w:r w:rsidRPr="00E36729">
              <w:rPr>
                <w:b/>
                <w:bCs/>
                <w:szCs w:val="20"/>
              </w:rPr>
              <w:t>1.108</w:t>
            </w:r>
          </w:p>
        </w:tc>
        <w:tc>
          <w:tcPr>
            <w:tcW w:w="655" w:type="pct"/>
            <w:tcBorders>
              <w:bottom w:val="single" w:sz="4" w:space="0" w:color="auto"/>
            </w:tcBorders>
            <w:shd w:val="clear" w:color="auto" w:fill="auto"/>
            <w:vAlign w:val="center"/>
          </w:tcPr>
          <w:p w14:paraId="717869DF" w14:textId="77777777" w:rsidR="00C14701" w:rsidRPr="009A5D06" w:rsidRDefault="00860F47" w:rsidP="00164EAC">
            <w:pPr>
              <w:pStyle w:val="RepTable"/>
              <w:jc w:val="center"/>
              <w:rPr>
                <w:b/>
                <w:szCs w:val="20"/>
              </w:rPr>
            </w:pPr>
            <w:r>
              <w:rPr>
                <w:b/>
                <w:szCs w:val="20"/>
              </w:rPr>
              <w:t>11.080</w:t>
            </w:r>
          </w:p>
        </w:tc>
        <w:tc>
          <w:tcPr>
            <w:tcW w:w="820" w:type="pct"/>
            <w:tcBorders>
              <w:bottom w:val="single" w:sz="4" w:space="0" w:color="auto"/>
            </w:tcBorders>
            <w:shd w:val="clear" w:color="auto" w:fill="auto"/>
            <w:vAlign w:val="center"/>
          </w:tcPr>
          <w:p w14:paraId="33827AA3" w14:textId="77777777" w:rsidR="00C14701" w:rsidRPr="009A5D06" w:rsidRDefault="00860F47" w:rsidP="00164EAC">
            <w:pPr>
              <w:pStyle w:val="RepTable"/>
              <w:jc w:val="center"/>
              <w:rPr>
                <w:b/>
                <w:szCs w:val="20"/>
              </w:rPr>
            </w:pPr>
            <w:r>
              <w:rPr>
                <w:b/>
                <w:szCs w:val="20"/>
              </w:rPr>
              <w:t>2.015</w:t>
            </w:r>
          </w:p>
        </w:tc>
        <w:tc>
          <w:tcPr>
            <w:tcW w:w="698" w:type="pct"/>
            <w:tcBorders>
              <w:bottom w:val="single" w:sz="4" w:space="0" w:color="auto"/>
            </w:tcBorders>
            <w:shd w:val="clear" w:color="auto" w:fill="auto"/>
            <w:vAlign w:val="center"/>
          </w:tcPr>
          <w:p w14:paraId="2FA784F9" w14:textId="77777777" w:rsidR="00C14701" w:rsidRPr="009A5D06" w:rsidRDefault="00860F47" w:rsidP="00164EAC">
            <w:pPr>
              <w:pStyle w:val="RepTable"/>
              <w:jc w:val="center"/>
              <w:rPr>
                <w:szCs w:val="20"/>
              </w:rPr>
            </w:pPr>
            <w:r>
              <w:rPr>
                <w:szCs w:val="20"/>
              </w:rPr>
              <w:t>0.554</w:t>
            </w:r>
          </w:p>
        </w:tc>
      </w:tr>
      <w:tr w:rsidR="00C14701" w:rsidRPr="009A5D06" w14:paraId="307B4195" w14:textId="77777777" w:rsidTr="00164EAC">
        <w:trPr>
          <w:cantSplit/>
        </w:trPr>
        <w:tc>
          <w:tcPr>
            <w:tcW w:w="576" w:type="pct"/>
            <w:tcBorders>
              <w:right w:val="nil"/>
            </w:tcBorders>
            <w:shd w:val="clear" w:color="auto" w:fill="auto"/>
            <w:vAlign w:val="center"/>
          </w:tcPr>
          <w:p w14:paraId="0226342C" w14:textId="77777777" w:rsidR="00C14701" w:rsidRPr="009A5D06" w:rsidRDefault="00C14701" w:rsidP="00164EAC">
            <w:pPr>
              <w:pStyle w:val="RepTableBold"/>
              <w:rPr>
                <w:lang w:val="en-GB"/>
              </w:rPr>
            </w:pPr>
            <w:r w:rsidRPr="009A5D06">
              <w:rPr>
                <w:lang w:val="en-GB"/>
              </w:rPr>
              <w:t>Step 2</w:t>
            </w:r>
          </w:p>
        </w:tc>
        <w:tc>
          <w:tcPr>
            <w:tcW w:w="558" w:type="pct"/>
            <w:tcBorders>
              <w:left w:val="nil"/>
              <w:right w:val="nil"/>
            </w:tcBorders>
            <w:shd w:val="clear" w:color="auto" w:fill="auto"/>
            <w:vAlign w:val="center"/>
          </w:tcPr>
          <w:p w14:paraId="0EAC3289"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7F1B6E3C"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5A60FB0B" w14:textId="77777777" w:rsidR="00C14701" w:rsidRPr="004461DE" w:rsidRDefault="00C14701" w:rsidP="00164EAC">
            <w:pPr>
              <w:pStyle w:val="RepTable"/>
              <w:keepNext/>
              <w:keepLines/>
              <w:jc w:val="center"/>
              <w:rPr>
                <w:strike/>
                <w:szCs w:val="20"/>
              </w:rPr>
            </w:pPr>
          </w:p>
        </w:tc>
        <w:tc>
          <w:tcPr>
            <w:tcW w:w="530" w:type="pct"/>
            <w:tcBorders>
              <w:left w:val="nil"/>
              <w:right w:val="nil"/>
            </w:tcBorders>
            <w:shd w:val="clear" w:color="auto" w:fill="auto"/>
            <w:vAlign w:val="center"/>
          </w:tcPr>
          <w:p w14:paraId="558BA997"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69F5E277"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18FDDC8E"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5E02E796" w14:textId="77777777" w:rsidR="00C14701" w:rsidRPr="009A5D06" w:rsidRDefault="00C14701" w:rsidP="00164EAC">
            <w:pPr>
              <w:pStyle w:val="RepTable"/>
              <w:keepNext/>
              <w:keepLines/>
              <w:jc w:val="center"/>
              <w:rPr>
                <w:szCs w:val="20"/>
              </w:rPr>
            </w:pPr>
          </w:p>
        </w:tc>
      </w:tr>
      <w:tr w:rsidR="00C14701" w:rsidRPr="009A5D06" w14:paraId="31CD41C2" w14:textId="77777777" w:rsidTr="00164EAC">
        <w:trPr>
          <w:cantSplit/>
        </w:trPr>
        <w:tc>
          <w:tcPr>
            <w:tcW w:w="576" w:type="pct"/>
            <w:shd w:val="clear" w:color="auto" w:fill="auto"/>
            <w:vAlign w:val="center"/>
          </w:tcPr>
          <w:p w14:paraId="038FADAD" w14:textId="77777777" w:rsidR="00C14701" w:rsidRPr="009A5D06" w:rsidRDefault="00C14701" w:rsidP="00164EAC">
            <w:pPr>
              <w:pStyle w:val="RepTable"/>
              <w:rPr>
                <w:szCs w:val="20"/>
              </w:rPr>
            </w:pPr>
            <w:r w:rsidRPr="009A5D06">
              <w:rPr>
                <w:szCs w:val="20"/>
              </w:rPr>
              <w:t>N-Europe</w:t>
            </w:r>
            <w:r w:rsidR="0063476F">
              <w:rPr>
                <w:szCs w:val="20"/>
              </w:rPr>
              <w:t xml:space="preserve"> (Oct – Feb)</w:t>
            </w:r>
          </w:p>
        </w:tc>
        <w:tc>
          <w:tcPr>
            <w:tcW w:w="558" w:type="pct"/>
            <w:shd w:val="clear" w:color="auto" w:fill="auto"/>
            <w:vAlign w:val="center"/>
          </w:tcPr>
          <w:p w14:paraId="3A067055" w14:textId="77777777" w:rsidR="00C14701" w:rsidRPr="009A5D06" w:rsidRDefault="00C14701" w:rsidP="00164EAC">
            <w:pPr>
              <w:pStyle w:val="RepTable"/>
              <w:rPr>
                <w:szCs w:val="20"/>
              </w:rPr>
            </w:pPr>
            <w:r w:rsidRPr="009A5D06">
              <w:rPr>
                <w:szCs w:val="20"/>
              </w:rPr>
              <w:t>14.</w:t>
            </w:r>
            <w:r w:rsidR="0063476F">
              <w:rPr>
                <w:szCs w:val="20"/>
              </w:rPr>
              <w:t>54</w:t>
            </w:r>
          </w:p>
        </w:tc>
        <w:tc>
          <w:tcPr>
            <w:tcW w:w="466" w:type="pct"/>
            <w:shd w:val="clear" w:color="auto" w:fill="auto"/>
            <w:vAlign w:val="center"/>
          </w:tcPr>
          <w:p w14:paraId="24104658" w14:textId="77777777" w:rsidR="00C14701" w:rsidRPr="009A5D06" w:rsidRDefault="0063476F" w:rsidP="00164EAC">
            <w:pPr>
              <w:pStyle w:val="RepTable"/>
              <w:jc w:val="center"/>
              <w:rPr>
                <w:szCs w:val="20"/>
              </w:rPr>
            </w:pPr>
            <w:r>
              <w:rPr>
                <w:szCs w:val="20"/>
              </w:rPr>
              <w:t>0.219</w:t>
            </w:r>
          </w:p>
        </w:tc>
        <w:tc>
          <w:tcPr>
            <w:tcW w:w="697" w:type="pct"/>
            <w:shd w:val="clear" w:color="auto" w:fill="auto"/>
          </w:tcPr>
          <w:p w14:paraId="1F67732A" w14:textId="77777777" w:rsidR="00C14701" w:rsidRDefault="0063476F" w:rsidP="00164EAC">
            <w:pPr>
              <w:jc w:val="center"/>
              <w:rPr>
                <w:b/>
                <w:bCs/>
                <w:strike/>
                <w:sz w:val="20"/>
                <w:szCs w:val="20"/>
              </w:rPr>
            </w:pPr>
            <w:r w:rsidRPr="004461DE">
              <w:rPr>
                <w:b/>
                <w:bCs/>
                <w:strike/>
                <w:sz w:val="20"/>
                <w:szCs w:val="20"/>
              </w:rPr>
              <w:t>0.657</w:t>
            </w:r>
          </w:p>
          <w:p w14:paraId="5EB9D9E3" w14:textId="77777777" w:rsidR="004461DE" w:rsidRPr="00236697" w:rsidRDefault="004461DE" w:rsidP="00164EAC">
            <w:pPr>
              <w:jc w:val="center"/>
              <w:rPr>
                <w:b/>
                <w:bCs/>
                <w:color w:val="5B9BD5"/>
                <w:sz w:val="20"/>
                <w:szCs w:val="20"/>
              </w:rPr>
            </w:pPr>
            <w:r w:rsidRPr="00236697">
              <w:rPr>
                <w:b/>
                <w:bCs/>
                <w:color w:val="5B9BD5"/>
                <w:sz w:val="20"/>
                <w:szCs w:val="20"/>
              </w:rPr>
              <w:t>43.43</w:t>
            </w:r>
          </w:p>
        </w:tc>
        <w:tc>
          <w:tcPr>
            <w:tcW w:w="530" w:type="pct"/>
            <w:shd w:val="clear" w:color="auto" w:fill="auto"/>
          </w:tcPr>
          <w:p w14:paraId="1AE8CC2F" w14:textId="77777777" w:rsidR="00C14701" w:rsidRPr="009A5D06" w:rsidRDefault="0063476F" w:rsidP="00164EAC">
            <w:pPr>
              <w:jc w:val="center"/>
              <w:rPr>
                <w:sz w:val="20"/>
                <w:szCs w:val="20"/>
              </w:rPr>
            </w:pPr>
            <w:r>
              <w:rPr>
                <w:sz w:val="20"/>
                <w:szCs w:val="20"/>
              </w:rPr>
              <w:t>0.145</w:t>
            </w:r>
          </w:p>
        </w:tc>
        <w:tc>
          <w:tcPr>
            <w:tcW w:w="655" w:type="pct"/>
            <w:shd w:val="clear" w:color="auto" w:fill="auto"/>
            <w:vAlign w:val="center"/>
          </w:tcPr>
          <w:p w14:paraId="6FEDDE12" w14:textId="77777777" w:rsidR="00C14701" w:rsidRPr="009A5D06" w:rsidRDefault="0063476F" w:rsidP="00164EAC">
            <w:pPr>
              <w:pStyle w:val="RepTable"/>
              <w:jc w:val="center"/>
              <w:rPr>
                <w:b/>
                <w:szCs w:val="20"/>
              </w:rPr>
            </w:pPr>
            <w:r>
              <w:rPr>
                <w:b/>
                <w:szCs w:val="20"/>
              </w:rPr>
              <w:t>1.454</w:t>
            </w:r>
          </w:p>
        </w:tc>
        <w:tc>
          <w:tcPr>
            <w:tcW w:w="820" w:type="pct"/>
            <w:shd w:val="clear" w:color="auto" w:fill="auto"/>
            <w:vAlign w:val="center"/>
          </w:tcPr>
          <w:p w14:paraId="136D3ED2" w14:textId="77777777" w:rsidR="00C14701" w:rsidRPr="009A5D06" w:rsidRDefault="0063476F" w:rsidP="00164EAC">
            <w:pPr>
              <w:pStyle w:val="RepTable"/>
              <w:jc w:val="center"/>
              <w:rPr>
                <w:szCs w:val="20"/>
              </w:rPr>
            </w:pPr>
            <w:r>
              <w:rPr>
                <w:szCs w:val="20"/>
              </w:rPr>
              <w:t>0.264</w:t>
            </w:r>
          </w:p>
        </w:tc>
        <w:tc>
          <w:tcPr>
            <w:tcW w:w="698" w:type="pct"/>
            <w:shd w:val="clear" w:color="auto" w:fill="auto"/>
          </w:tcPr>
          <w:p w14:paraId="610FAF84" w14:textId="77777777" w:rsidR="00C14701" w:rsidRPr="009A5D06" w:rsidRDefault="0063476F" w:rsidP="00164EAC">
            <w:pPr>
              <w:jc w:val="center"/>
              <w:rPr>
                <w:sz w:val="20"/>
                <w:szCs w:val="20"/>
              </w:rPr>
            </w:pPr>
            <w:r>
              <w:rPr>
                <w:sz w:val="20"/>
                <w:szCs w:val="20"/>
              </w:rPr>
              <w:t>0.073</w:t>
            </w:r>
          </w:p>
        </w:tc>
      </w:tr>
      <w:tr w:rsidR="0063476F" w:rsidRPr="009A5D06" w14:paraId="0625C92A" w14:textId="77777777" w:rsidTr="00164EAC">
        <w:trPr>
          <w:cantSplit/>
        </w:trPr>
        <w:tc>
          <w:tcPr>
            <w:tcW w:w="576" w:type="pct"/>
            <w:shd w:val="clear" w:color="auto" w:fill="auto"/>
            <w:vAlign w:val="center"/>
          </w:tcPr>
          <w:p w14:paraId="2A606B0C" w14:textId="77777777" w:rsidR="0063476F" w:rsidRPr="009A5D06" w:rsidRDefault="0063476F" w:rsidP="00164EAC">
            <w:pPr>
              <w:pStyle w:val="RepTable"/>
              <w:rPr>
                <w:szCs w:val="20"/>
              </w:rPr>
            </w:pPr>
            <w:r>
              <w:rPr>
                <w:szCs w:val="20"/>
              </w:rPr>
              <w:t>N-Europe (Mar – May)</w:t>
            </w:r>
          </w:p>
        </w:tc>
        <w:tc>
          <w:tcPr>
            <w:tcW w:w="558" w:type="pct"/>
            <w:shd w:val="clear" w:color="auto" w:fill="auto"/>
            <w:vAlign w:val="center"/>
          </w:tcPr>
          <w:p w14:paraId="4FF76E58" w14:textId="77777777" w:rsidR="0063476F" w:rsidRPr="009A5D06" w:rsidRDefault="0063476F" w:rsidP="00164EAC">
            <w:pPr>
              <w:pStyle w:val="RepTable"/>
              <w:rPr>
                <w:szCs w:val="20"/>
              </w:rPr>
            </w:pPr>
            <w:r>
              <w:rPr>
                <w:szCs w:val="20"/>
              </w:rPr>
              <w:t>6.619</w:t>
            </w:r>
          </w:p>
        </w:tc>
        <w:tc>
          <w:tcPr>
            <w:tcW w:w="466" w:type="pct"/>
            <w:shd w:val="clear" w:color="auto" w:fill="auto"/>
            <w:vAlign w:val="center"/>
          </w:tcPr>
          <w:p w14:paraId="62510EA4" w14:textId="77777777" w:rsidR="0063476F" w:rsidRPr="009A5D06" w:rsidRDefault="0063476F" w:rsidP="00164EAC">
            <w:pPr>
              <w:pStyle w:val="RepTable"/>
              <w:jc w:val="center"/>
              <w:rPr>
                <w:szCs w:val="20"/>
              </w:rPr>
            </w:pPr>
            <w:r>
              <w:rPr>
                <w:szCs w:val="20"/>
              </w:rPr>
              <w:t>0.100</w:t>
            </w:r>
          </w:p>
        </w:tc>
        <w:tc>
          <w:tcPr>
            <w:tcW w:w="697" w:type="pct"/>
            <w:shd w:val="clear" w:color="auto" w:fill="auto"/>
          </w:tcPr>
          <w:p w14:paraId="5AABA043" w14:textId="77777777" w:rsidR="0063476F" w:rsidRDefault="0063476F" w:rsidP="00164EAC">
            <w:pPr>
              <w:jc w:val="center"/>
              <w:rPr>
                <w:b/>
                <w:bCs/>
                <w:strike/>
                <w:sz w:val="20"/>
                <w:szCs w:val="20"/>
              </w:rPr>
            </w:pPr>
            <w:r w:rsidRPr="004461DE">
              <w:rPr>
                <w:b/>
                <w:bCs/>
                <w:strike/>
                <w:sz w:val="20"/>
                <w:szCs w:val="20"/>
              </w:rPr>
              <w:t>0.299</w:t>
            </w:r>
          </w:p>
          <w:p w14:paraId="05301FC2" w14:textId="77777777" w:rsidR="004461DE" w:rsidRPr="00236697" w:rsidRDefault="004461DE" w:rsidP="00164EAC">
            <w:pPr>
              <w:jc w:val="center"/>
              <w:rPr>
                <w:b/>
                <w:bCs/>
                <w:color w:val="5B9BD5"/>
                <w:sz w:val="20"/>
                <w:szCs w:val="20"/>
              </w:rPr>
            </w:pPr>
            <w:r w:rsidRPr="00236697">
              <w:rPr>
                <w:b/>
                <w:bCs/>
                <w:color w:val="5B9BD5"/>
                <w:sz w:val="20"/>
                <w:szCs w:val="20"/>
              </w:rPr>
              <w:t>19.81</w:t>
            </w:r>
          </w:p>
        </w:tc>
        <w:tc>
          <w:tcPr>
            <w:tcW w:w="530" w:type="pct"/>
            <w:shd w:val="clear" w:color="auto" w:fill="auto"/>
          </w:tcPr>
          <w:p w14:paraId="223EFACB" w14:textId="77777777" w:rsidR="0063476F" w:rsidRPr="009A5D06" w:rsidRDefault="0063476F" w:rsidP="00164EAC">
            <w:pPr>
              <w:jc w:val="center"/>
              <w:rPr>
                <w:sz w:val="20"/>
                <w:szCs w:val="20"/>
              </w:rPr>
            </w:pPr>
            <w:r>
              <w:rPr>
                <w:sz w:val="20"/>
                <w:szCs w:val="20"/>
              </w:rPr>
              <w:t>0.066</w:t>
            </w:r>
          </w:p>
        </w:tc>
        <w:tc>
          <w:tcPr>
            <w:tcW w:w="655" w:type="pct"/>
            <w:shd w:val="clear" w:color="auto" w:fill="auto"/>
            <w:vAlign w:val="center"/>
          </w:tcPr>
          <w:p w14:paraId="652802C1" w14:textId="77777777" w:rsidR="0063476F" w:rsidRPr="009A5D06" w:rsidRDefault="0063476F" w:rsidP="00164EAC">
            <w:pPr>
              <w:pStyle w:val="RepTable"/>
              <w:jc w:val="center"/>
              <w:rPr>
                <w:b/>
                <w:szCs w:val="20"/>
              </w:rPr>
            </w:pPr>
            <w:r>
              <w:rPr>
                <w:b/>
                <w:szCs w:val="20"/>
              </w:rPr>
              <w:t>0.662</w:t>
            </w:r>
          </w:p>
        </w:tc>
        <w:tc>
          <w:tcPr>
            <w:tcW w:w="820" w:type="pct"/>
            <w:shd w:val="clear" w:color="auto" w:fill="auto"/>
            <w:vAlign w:val="center"/>
          </w:tcPr>
          <w:p w14:paraId="4AFE8B1E" w14:textId="77777777" w:rsidR="0063476F" w:rsidRPr="009A5D06" w:rsidRDefault="0063476F" w:rsidP="00164EAC">
            <w:pPr>
              <w:pStyle w:val="RepTable"/>
              <w:jc w:val="center"/>
              <w:rPr>
                <w:szCs w:val="20"/>
              </w:rPr>
            </w:pPr>
            <w:r>
              <w:rPr>
                <w:szCs w:val="20"/>
              </w:rPr>
              <w:t>0.120</w:t>
            </w:r>
          </w:p>
        </w:tc>
        <w:tc>
          <w:tcPr>
            <w:tcW w:w="698" w:type="pct"/>
            <w:shd w:val="clear" w:color="auto" w:fill="auto"/>
          </w:tcPr>
          <w:p w14:paraId="222BD20C" w14:textId="77777777" w:rsidR="0063476F" w:rsidRPr="009A5D06" w:rsidRDefault="0063476F" w:rsidP="00164EAC">
            <w:pPr>
              <w:jc w:val="center"/>
              <w:rPr>
                <w:sz w:val="20"/>
                <w:szCs w:val="20"/>
              </w:rPr>
            </w:pPr>
            <w:r>
              <w:rPr>
                <w:sz w:val="20"/>
                <w:szCs w:val="20"/>
              </w:rPr>
              <w:t>0.033</w:t>
            </w:r>
          </w:p>
        </w:tc>
      </w:tr>
      <w:tr w:rsidR="00C14701" w:rsidRPr="009A5D06" w14:paraId="56C704CB" w14:textId="77777777" w:rsidTr="00164EAC">
        <w:trPr>
          <w:cantSplit/>
        </w:trPr>
        <w:tc>
          <w:tcPr>
            <w:tcW w:w="576" w:type="pct"/>
            <w:tcBorders>
              <w:right w:val="nil"/>
            </w:tcBorders>
            <w:shd w:val="clear" w:color="auto" w:fill="auto"/>
            <w:vAlign w:val="center"/>
          </w:tcPr>
          <w:p w14:paraId="72A30993" w14:textId="77777777" w:rsidR="00C14701" w:rsidRPr="009A5D06" w:rsidRDefault="00C14701" w:rsidP="00164EAC">
            <w:pPr>
              <w:pStyle w:val="RepTableBold"/>
              <w:rPr>
                <w:lang w:val="en-GB"/>
              </w:rPr>
            </w:pPr>
            <w:r w:rsidRPr="009A5D06">
              <w:rPr>
                <w:lang w:val="en-GB"/>
              </w:rPr>
              <w:t>Step 3</w:t>
            </w:r>
          </w:p>
        </w:tc>
        <w:tc>
          <w:tcPr>
            <w:tcW w:w="558" w:type="pct"/>
            <w:tcBorders>
              <w:left w:val="nil"/>
              <w:right w:val="nil"/>
            </w:tcBorders>
            <w:shd w:val="clear" w:color="auto" w:fill="auto"/>
            <w:vAlign w:val="center"/>
          </w:tcPr>
          <w:p w14:paraId="73B34AE1"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404C8AF5"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537B9E29" w14:textId="77777777" w:rsidR="00C14701" w:rsidRPr="009A5D06" w:rsidRDefault="00C14701" w:rsidP="00164EAC">
            <w:pPr>
              <w:pStyle w:val="RepTable"/>
              <w:keepNext/>
              <w:keepLines/>
              <w:jc w:val="center"/>
              <w:rPr>
                <w:szCs w:val="20"/>
                <w:highlight w:val="cyan"/>
              </w:rPr>
            </w:pPr>
          </w:p>
        </w:tc>
        <w:tc>
          <w:tcPr>
            <w:tcW w:w="530" w:type="pct"/>
            <w:tcBorders>
              <w:left w:val="nil"/>
              <w:right w:val="nil"/>
            </w:tcBorders>
            <w:shd w:val="clear" w:color="auto" w:fill="auto"/>
            <w:vAlign w:val="center"/>
          </w:tcPr>
          <w:p w14:paraId="486F7DD6"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783B46A4"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151201DC"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6EDE0732" w14:textId="77777777" w:rsidR="00C14701" w:rsidRPr="009A5D06" w:rsidRDefault="00C14701" w:rsidP="00164EAC">
            <w:pPr>
              <w:pStyle w:val="RepTable"/>
              <w:keepNext/>
              <w:keepLines/>
              <w:jc w:val="center"/>
              <w:rPr>
                <w:szCs w:val="20"/>
              </w:rPr>
            </w:pPr>
          </w:p>
        </w:tc>
      </w:tr>
      <w:tr w:rsidR="00B15AE0" w:rsidRPr="009A5D06" w14:paraId="0F8A8020" w14:textId="77777777" w:rsidTr="009D0382">
        <w:trPr>
          <w:cantSplit/>
        </w:trPr>
        <w:tc>
          <w:tcPr>
            <w:tcW w:w="576" w:type="pct"/>
            <w:tcBorders>
              <w:bottom w:val="single" w:sz="4" w:space="0" w:color="auto"/>
            </w:tcBorders>
            <w:shd w:val="clear" w:color="auto" w:fill="auto"/>
            <w:vAlign w:val="center"/>
          </w:tcPr>
          <w:p w14:paraId="2C0FD4DC" w14:textId="77777777" w:rsidR="00B15AE0" w:rsidRPr="009A5D06" w:rsidRDefault="00B15AE0" w:rsidP="00B15AE0">
            <w:pPr>
              <w:pStyle w:val="RepTable"/>
              <w:rPr>
                <w:szCs w:val="20"/>
              </w:rPr>
            </w:pPr>
            <w:r w:rsidRPr="009A5D06">
              <w:rPr>
                <w:szCs w:val="20"/>
              </w:rPr>
              <w:lastRenderedPageBreak/>
              <w:t>D3/ditch</w:t>
            </w:r>
          </w:p>
        </w:tc>
        <w:tc>
          <w:tcPr>
            <w:tcW w:w="558" w:type="pct"/>
            <w:tcBorders>
              <w:bottom w:val="single" w:sz="4" w:space="0" w:color="auto"/>
            </w:tcBorders>
            <w:shd w:val="clear" w:color="auto" w:fill="auto"/>
          </w:tcPr>
          <w:p w14:paraId="7665D216" w14:textId="77777777" w:rsidR="00B15AE0" w:rsidRPr="009A5D06" w:rsidRDefault="00B15AE0" w:rsidP="00B15AE0">
            <w:pPr>
              <w:pStyle w:val="RepTable"/>
              <w:rPr>
                <w:szCs w:val="20"/>
                <w:highlight w:val="cyan"/>
              </w:rPr>
            </w:pPr>
            <w:r w:rsidRPr="00460A18">
              <w:rPr>
                <w:szCs w:val="20"/>
              </w:rPr>
              <w:t>0.090</w:t>
            </w:r>
          </w:p>
        </w:tc>
        <w:tc>
          <w:tcPr>
            <w:tcW w:w="466" w:type="pct"/>
            <w:tcBorders>
              <w:bottom w:val="single" w:sz="4" w:space="0" w:color="auto"/>
            </w:tcBorders>
            <w:shd w:val="clear" w:color="auto" w:fill="auto"/>
            <w:vAlign w:val="center"/>
          </w:tcPr>
          <w:p w14:paraId="3B3991D9"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2A9D156A" w14:textId="77777777" w:rsidR="00B15AE0" w:rsidRDefault="00B15AE0" w:rsidP="00B15AE0">
            <w:pPr>
              <w:jc w:val="center"/>
              <w:rPr>
                <w:strike/>
                <w:sz w:val="20"/>
                <w:szCs w:val="20"/>
              </w:rPr>
            </w:pPr>
            <w:r w:rsidRPr="004461DE">
              <w:rPr>
                <w:strike/>
                <w:sz w:val="20"/>
                <w:szCs w:val="20"/>
              </w:rPr>
              <w:t>0.004</w:t>
            </w:r>
          </w:p>
          <w:p w14:paraId="674B4657" w14:textId="77777777" w:rsidR="004461DE" w:rsidRPr="00236697" w:rsidRDefault="004461DE" w:rsidP="00B15AE0">
            <w:pPr>
              <w:jc w:val="center"/>
              <w:rPr>
                <w:bCs/>
                <w:color w:val="5B9BD5"/>
                <w:sz w:val="20"/>
                <w:szCs w:val="20"/>
                <w:highlight w:val="cyan"/>
              </w:rPr>
            </w:pPr>
            <w:r w:rsidRPr="00236697">
              <w:rPr>
                <w:bCs/>
                <w:color w:val="5B9BD5"/>
                <w:sz w:val="20"/>
                <w:szCs w:val="20"/>
              </w:rPr>
              <w:t>0.269</w:t>
            </w:r>
          </w:p>
        </w:tc>
        <w:tc>
          <w:tcPr>
            <w:tcW w:w="530" w:type="pct"/>
            <w:tcBorders>
              <w:bottom w:val="single" w:sz="4" w:space="0" w:color="auto"/>
            </w:tcBorders>
            <w:shd w:val="clear" w:color="auto" w:fill="auto"/>
          </w:tcPr>
          <w:p w14:paraId="4DD678B5"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37E19052" w14:textId="77777777" w:rsidR="00B15AE0" w:rsidRPr="009A5D06" w:rsidRDefault="00B15AE0" w:rsidP="00B15AE0">
            <w:pPr>
              <w:pStyle w:val="RepTable"/>
              <w:jc w:val="center"/>
              <w:rPr>
                <w:szCs w:val="20"/>
                <w:highlight w:val="cyan"/>
              </w:rPr>
            </w:pPr>
            <w:r w:rsidRPr="00460A18">
              <w:rPr>
                <w:szCs w:val="20"/>
              </w:rPr>
              <w:t>0.009</w:t>
            </w:r>
          </w:p>
        </w:tc>
        <w:tc>
          <w:tcPr>
            <w:tcW w:w="820" w:type="pct"/>
            <w:tcBorders>
              <w:bottom w:val="single" w:sz="4" w:space="0" w:color="auto"/>
            </w:tcBorders>
            <w:shd w:val="clear" w:color="auto" w:fill="auto"/>
          </w:tcPr>
          <w:p w14:paraId="636A6816"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04280D15" w14:textId="77777777" w:rsidR="00B15AE0" w:rsidRPr="009A5D06" w:rsidRDefault="00B15AE0" w:rsidP="00B15AE0">
            <w:pPr>
              <w:jc w:val="center"/>
              <w:rPr>
                <w:sz w:val="20"/>
                <w:szCs w:val="20"/>
              </w:rPr>
            </w:pPr>
            <w:r w:rsidRPr="00460A18">
              <w:rPr>
                <w:sz w:val="20"/>
                <w:szCs w:val="20"/>
              </w:rPr>
              <w:t>0.000</w:t>
            </w:r>
          </w:p>
        </w:tc>
      </w:tr>
      <w:tr w:rsidR="00B15AE0" w:rsidRPr="009A5D06" w14:paraId="5A73AA58" w14:textId="77777777" w:rsidTr="009D0382">
        <w:trPr>
          <w:cantSplit/>
        </w:trPr>
        <w:tc>
          <w:tcPr>
            <w:tcW w:w="576" w:type="pct"/>
            <w:tcBorders>
              <w:bottom w:val="single" w:sz="4" w:space="0" w:color="auto"/>
            </w:tcBorders>
            <w:shd w:val="clear" w:color="auto" w:fill="auto"/>
            <w:vAlign w:val="center"/>
          </w:tcPr>
          <w:p w14:paraId="4F620685" w14:textId="77777777" w:rsidR="00B15AE0" w:rsidRPr="009A5D06" w:rsidRDefault="00B15AE0" w:rsidP="00B15AE0">
            <w:pPr>
              <w:pStyle w:val="RepTable"/>
              <w:rPr>
                <w:szCs w:val="20"/>
              </w:rPr>
            </w:pPr>
            <w:r w:rsidRPr="009A5D06">
              <w:rPr>
                <w:szCs w:val="20"/>
              </w:rPr>
              <w:t>D4/pond</w:t>
            </w:r>
          </w:p>
        </w:tc>
        <w:tc>
          <w:tcPr>
            <w:tcW w:w="558" w:type="pct"/>
            <w:tcBorders>
              <w:bottom w:val="single" w:sz="4" w:space="0" w:color="auto"/>
            </w:tcBorders>
            <w:shd w:val="clear" w:color="auto" w:fill="auto"/>
          </w:tcPr>
          <w:p w14:paraId="7EA0ED4F" w14:textId="77777777" w:rsidR="00B15AE0" w:rsidRPr="009A5D06" w:rsidRDefault="00B15AE0" w:rsidP="00B15AE0">
            <w:pPr>
              <w:pStyle w:val="RepTable"/>
              <w:rPr>
                <w:szCs w:val="20"/>
                <w:highlight w:val="cyan"/>
              </w:rPr>
            </w:pPr>
            <w:r w:rsidRPr="00460A18">
              <w:rPr>
                <w:szCs w:val="20"/>
              </w:rPr>
              <w:t>0.048</w:t>
            </w:r>
          </w:p>
        </w:tc>
        <w:tc>
          <w:tcPr>
            <w:tcW w:w="466" w:type="pct"/>
            <w:tcBorders>
              <w:bottom w:val="single" w:sz="4" w:space="0" w:color="auto"/>
            </w:tcBorders>
            <w:shd w:val="clear" w:color="auto" w:fill="auto"/>
            <w:vAlign w:val="center"/>
          </w:tcPr>
          <w:p w14:paraId="7EBCFD76"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33548B2F" w14:textId="77777777" w:rsidR="00B15AE0" w:rsidRDefault="00B15AE0" w:rsidP="00B15AE0">
            <w:pPr>
              <w:jc w:val="center"/>
              <w:rPr>
                <w:strike/>
                <w:sz w:val="20"/>
                <w:szCs w:val="20"/>
              </w:rPr>
            </w:pPr>
            <w:r w:rsidRPr="004461DE">
              <w:rPr>
                <w:strike/>
                <w:sz w:val="20"/>
                <w:szCs w:val="20"/>
              </w:rPr>
              <w:t>0.002</w:t>
            </w:r>
          </w:p>
          <w:p w14:paraId="4D6C5288" w14:textId="77777777" w:rsidR="004461DE" w:rsidRPr="00236697" w:rsidRDefault="004461DE" w:rsidP="00B15AE0">
            <w:pPr>
              <w:jc w:val="center"/>
              <w:rPr>
                <w:color w:val="5B9BD5"/>
                <w:sz w:val="20"/>
                <w:szCs w:val="20"/>
                <w:highlight w:val="cyan"/>
              </w:rPr>
            </w:pPr>
            <w:r w:rsidRPr="00236697">
              <w:rPr>
                <w:color w:val="5B9BD5"/>
                <w:sz w:val="20"/>
                <w:szCs w:val="20"/>
              </w:rPr>
              <w:t>0.1437</w:t>
            </w:r>
          </w:p>
        </w:tc>
        <w:tc>
          <w:tcPr>
            <w:tcW w:w="530" w:type="pct"/>
            <w:tcBorders>
              <w:bottom w:val="single" w:sz="4" w:space="0" w:color="auto"/>
            </w:tcBorders>
            <w:shd w:val="clear" w:color="auto" w:fill="auto"/>
          </w:tcPr>
          <w:p w14:paraId="4FA6F7AF" w14:textId="77777777" w:rsidR="00B15AE0" w:rsidRPr="009A5D06" w:rsidRDefault="00B15AE0" w:rsidP="00B15AE0">
            <w:pPr>
              <w:jc w:val="center"/>
              <w:rPr>
                <w:sz w:val="20"/>
                <w:szCs w:val="20"/>
              </w:rPr>
            </w:pPr>
            <w:r w:rsidRPr="00460A18">
              <w:rPr>
                <w:sz w:val="20"/>
                <w:szCs w:val="20"/>
              </w:rPr>
              <w:t>0.000</w:t>
            </w:r>
          </w:p>
        </w:tc>
        <w:tc>
          <w:tcPr>
            <w:tcW w:w="655" w:type="pct"/>
            <w:tcBorders>
              <w:bottom w:val="single" w:sz="4" w:space="0" w:color="auto"/>
            </w:tcBorders>
            <w:shd w:val="clear" w:color="auto" w:fill="auto"/>
          </w:tcPr>
          <w:p w14:paraId="5378CAF7" w14:textId="77777777" w:rsidR="00B15AE0" w:rsidRPr="009A5D06" w:rsidRDefault="00B15AE0" w:rsidP="00B15AE0">
            <w:pPr>
              <w:pStyle w:val="RepTable"/>
              <w:jc w:val="center"/>
              <w:rPr>
                <w:szCs w:val="20"/>
                <w:highlight w:val="cyan"/>
              </w:rPr>
            </w:pPr>
            <w:r w:rsidRPr="00460A18">
              <w:rPr>
                <w:szCs w:val="20"/>
              </w:rPr>
              <w:t>0.005</w:t>
            </w:r>
          </w:p>
        </w:tc>
        <w:tc>
          <w:tcPr>
            <w:tcW w:w="820" w:type="pct"/>
            <w:tcBorders>
              <w:bottom w:val="single" w:sz="4" w:space="0" w:color="auto"/>
            </w:tcBorders>
            <w:shd w:val="clear" w:color="auto" w:fill="auto"/>
          </w:tcPr>
          <w:p w14:paraId="5C0F5021"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5281D921" w14:textId="77777777" w:rsidR="00B15AE0" w:rsidRPr="009A5D06" w:rsidRDefault="00B15AE0" w:rsidP="00B15AE0">
            <w:pPr>
              <w:jc w:val="center"/>
              <w:rPr>
                <w:sz w:val="20"/>
                <w:szCs w:val="20"/>
              </w:rPr>
            </w:pPr>
            <w:r w:rsidRPr="00460A18">
              <w:rPr>
                <w:sz w:val="20"/>
                <w:szCs w:val="20"/>
              </w:rPr>
              <w:t>0.000</w:t>
            </w:r>
          </w:p>
        </w:tc>
      </w:tr>
      <w:tr w:rsidR="00B15AE0" w:rsidRPr="009A5D06" w14:paraId="35CBE1B8" w14:textId="77777777" w:rsidTr="009D0382">
        <w:trPr>
          <w:cantSplit/>
        </w:trPr>
        <w:tc>
          <w:tcPr>
            <w:tcW w:w="576" w:type="pct"/>
            <w:tcBorders>
              <w:bottom w:val="single" w:sz="4" w:space="0" w:color="auto"/>
            </w:tcBorders>
            <w:shd w:val="clear" w:color="auto" w:fill="auto"/>
            <w:vAlign w:val="center"/>
          </w:tcPr>
          <w:p w14:paraId="225AC644" w14:textId="77777777" w:rsidR="00B15AE0" w:rsidRPr="009A5D06" w:rsidRDefault="00B15AE0" w:rsidP="00B15AE0">
            <w:pPr>
              <w:pStyle w:val="RepTable"/>
              <w:rPr>
                <w:szCs w:val="20"/>
              </w:rPr>
            </w:pPr>
            <w:r w:rsidRPr="009A5D06">
              <w:rPr>
                <w:szCs w:val="20"/>
              </w:rPr>
              <w:t>D4/stream</w:t>
            </w:r>
          </w:p>
        </w:tc>
        <w:tc>
          <w:tcPr>
            <w:tcW w:w="558" w:type="pct"/>
            <w:tcBorders>
              <w:bottom w:val="single" w:sz="4" w:space="0" w:color="auto"/>
            </w:tcBorders>
            <w:shd w:val="clear" w:color="auto" w:fill="auto"/>
          </w:tcPr>
          <w:p w14:paraId="0F74DF72" w14:textId="77777777" w:rsidR="00B15AE0" w:rsidRPr="009A5D06" w:rsidRDefault="00B15AE0" w:rsidP="00B15AE0">
            <w:pPr>
              <w:pStyle w:val="RepTable"/>
              <w:rPr>
                <w:szCs w:val="20"/>
                <w:highlight w:val="cyan"/>
              </w:rPr>
            </w:pPr>
            <w:r w:rsidRPr="00460A18">
              <w:rPr>
                <w:szCs w:val="20"/>
              </w:rPr>
              <w:t>0.058</w:t>
            </w:r>
          </w:p>
        </w:tc>
        <w:tc>
          <w:tcPr>
            <w:tcW w:w="466" w:type="pct"/>
            <w:tcBorders>
              <w:bottom w:val="single" w:sz="4" w:space="0" w:color="auto"/>
            </w:tcBorders>
            <w:shd w:val="clear" w:color="auto" w:fill="auto"/>
            <w:vAlign w:val="center"/>
          </w:tcPr>
          <w:p w14:paraId="11ACC97F"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2CBABFA4" w14:textId="77777777" w:rsidR="00B15AE0" w:rsidRDefault="00B15AE0" w:rsidP="00B15AE0">
            <w:pPr>
              <w:jc w:val="center"/>
              <w:rPr>
                <w:strike/>
                <w:sz w:val="20"/>
                <w:szCs w:val="20"/>
              </w:rPr>
            </w:pPr>
            <w:r w:rsidRPr="004461DE">
              <w:rPr>
                <w:strike/>
                <w:sz w:val="20"/>
                <w:szCs w:val="20"/>
              </w:rPr>
              <w:t>0.003</w:t>
            </w:r>
          </w:p>
          <w:p w14:paraId="1356BA64" w14:textId="77777777" w:rsidR="004461DE" w:rsidRPr="00236697" w:rsidRDefault="001C6B28" w:rsidP="00B15AE0">
            <w:pPr>
              <w:jc w:val="center"/>
              <w:rPr>
                <w:bCs/>
                <w:color w:val="5B9BD5"/>
                <w:sz w:val="20"/>
                <w:szCs w:val="20"/>
                <w:highlight w:val="cyan"/>
              </w:rPr>
            </w:pPr>
            <w:r w:rsidRPr="00236697">
              <w:rPr>
                <w:bCs/>
                <w:color w:val="5B9BD5"/>
                <w:sz w:val="20"/>
                <w:szCs w:val="20"/>
              </w:rPr>
              <w:t>0.1736</w:t>
            </w:r>
          </w:p>
        </w:tc>
        <w:tc>
          <w:tcPr>
            <w:tcW w:w="530" w:type="pct"/>
            <w:tcBorders>
              <w:bottom w:val="single" w:sz="4" w:space="0" w:color="auto"/>
            </w:tcBorders>
            <w:shd w:val="clear" w:color="auto" w:fill="auto"/>
          </w:tcPr>
          <w:p w14:paraId="01395092"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0ED49409" w14:textId="77777777" w:rsidR="00B15AE0" w:rsidRPr="009A5D06" w:rsidRDefault="00B15AE0" w:rsidP="00B15AE0">
            <w:pPr>
              <w:pStyle w:val="RepTable"/>
              <w:jc w:val="center"/>
              <w:rPr>
                <w:szCs w:val="20"/>
                <w:highlight w:val="cyan"/>
              </w:rPr>
            </w:pPr>
            <w:r w:rsidRPr="00460A18">
              <w:rPr>
                <w:szCs w:val="20"/>
              </w:rPr>
              <w:t>0.006</w:t>
            </w:r>
          </w:p>
        </w:tc>
        <w:tc>
          <w:tcPr>
            <w:tcW w:w="820" w:type="pct"/>
            <w:tcBorders>
              <w:bottom w:val="single" w:sz="4" w:space="0" w:color="auto"/>
            </w:tcBorders>
            <w:shd w:val="clear" w:color="auto" w:fill="auto"/>
          </w:tcPr>
          <w:p w14:paraId="0C3FCA15"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06383813" w14:textId="77777777" w:rsidR="00B15AE0" w:rsidRPr="009A5D06" w:rsidRDefault="00B15AE0" w:rsidP="00B15AE0">
            <w:pPr>
              <w:jc w:val="center"/>
              <w:rPr>
                <w:sz w:val="20"/>
                <w:szCs w:val="20"/>
              </w:rPr>
            </w:pPr>
            <w:r w:rsidRPr="00460A18">
              <w:rPr>
                <w:sz w:val="20"/>
                <w:szCs w:val="20"/>
              </w:rPr>
              <w:t>0.000</w:t>
            </w:r>
          </w:p>
        </w:tc>
      </w:tr>
      <w:tr w:rsidR="00B15AE0" w:rsidRPr="009A5D06" w14:paraId="7912AF18" w14:textId="77777777" w:rsidTr="009D0382">
        <w:trPr>
          <w:cantSplit/>
        </w:trPr>
        <w:tc>
          <w:tcPr>
            <w:tcW w:w="576" w:type="pct"/>
            <w:tcBorders>
              <w:bottom w:val="single" w:sz="4" w:space="0" w:color="auto"/>
            </w:tcBorders>
            <w:shd w:val="clear" w:color="auto" w:fill="auto"/>
            <w:vAlign w:val="center"/>
          </w:tcPr>
          <w:p w14:paraId="699F2380" w14:textId="77777777" w:rsidR="00B15AE0" w:rsidRPr="009A5D06" w:rsidRDefault="00B15AE0" w:rsidP="00B15AE0">
            <w:pPr>
              <w:pStyle w:val="RepTable"/>
              <w:rPr>
                <w:szCs w:val="20"/>
              </w:rPr>
            </w:pPr>
            <w:r w:rsidRPr="009A5D06">
              <w:rPr>
                <w:szCs w:val="20"/>
              </w:rPr>
              <w:t>D5/pond</w:t>
            </w:r>
          </w:p>
        </w:tc>
        <w:tc>
          <w:tcPr>
            <w:tcW w:w="558" w:type="pct"/>
            <w:tcBorders>
              <w:bottom w:val="single" w:sz="4" w:space="0" w:color="auto"/>
            </w:tcBorders>
            <w:shd w:val="clear" w:color="auto" w:fill="auto"/>
          </w:tcPr>
          <w:p w14:paraId="1921CAF5" w14:textId="77777777" w:rsidR="00B15AE0" w:rsidRPr="009A5D06" w:rsidRDefault="00B15AE0" w:rsidP="00B15AE0">
            <w:pPr>
              <w:pStyle w:val="RepTable"/>
              <w:rPr>
                <w:szCs w:val="20"/>
                <w:highlight w:val="cyan"/>
              </w:rPr>
            </w:pPr>
            <w:r w:rsidRPr="00460A18">
              <w:rPr>
                <w:szCs w:val="20"/>
              </w:rPr>
              <w:t>0.057</w:t>
            </w:r>
          </w:p>
        </w:tc>
        <w:tc>
          <w:tcPr>
            <w:tcW w:w="466" w:type="pct"/>
            <w:tcBorders>
              <w:bottom w:val="single" w:sz="4" w:space="0" w:color="auto"/>
            </w:tcBorders>
            <w:shd w:val="clear" w:color="auto" w:fill="auto"/>
            <w:vAlign w:val="center"/>
          </w:tcPr>
          <w:p w14:paraId="4073CA3B"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3522203C" w14:textId="77777777" w:rsidR="00B15AE0" w:rsidRDefault="00B15AE0" w:rsidP="00B15AE0">
            <w:pPr>
              <w:jc w:val="center"/>
              <w:rPr>
                <w:strike/>
                <w:sz w:val="20"/>
                <w:szCs w:val="20"/>
              </w:rPr>
            </w:pPr>
            <w:r w:rsidRPr="004461DE">
              <w:rPr>
                <w:strike/>
                <w:sz w:val="20"/>
                <w:szCs w:val="20"/>
              </w:rPr>
              <w:t>0.003</w:t>
            </w:r>
          </w:p>
          <w:p w14:paraId="793B7FBA" w14:textId="77777777" w:rsidR="004461DE" w:rsidRPr="00236697" w:rsidRDefault="001C6B28" w:rsidP="00B15AE0">
            <w:pPr>
              <w:jc w:val="center"/>
              <w:rPr>
                <w:color w:val="5B9BD5"/>
                <w:sz w:val="20"/>
                <w:szCs w:val="20"/>
                <w:highlight w:val="cyan"/>
              </w:rPr>
            </w:pPr>
            <w:r w:rsidRPr="00236697">
              <w:rPr>
                <w:color w:val="5B9BD5"/>
                <w:sz w:val="20"/>
                <w:szCs w:val="20"/>
              </w:rPr>
              <w:t>0.1706</w:t>
            </w:r>
          </w:p>
        </w:tc>
        <w:tc>
          <w:tcPr>
            <w:tcW w:w="530" w:type="pct"/>
            <w:tcBorders>
              <w:bottom w:val="single" w:sz="4" w:space="0" w:color="auto"/>
            </w:tcBorders>
            <w:shd w:val="clear" w:color="auto" w:fill="auto"/>
          </w:tcPr>
          <w:p w14:paraId="7A9FEBEB"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642A7F32" w14:textId="77777777" w:rsidR="00B15AE0" w:rsidRPr="009A5D06" w:rsidRDefault="00B15AE0" w:rsidP="00B15AE0">
            <w:pPr>
              <w:pStyle w:val="RepTable"/>
              <w:jc w:val="center"/>
              <w:rPr>
                <w:szCs w:val="20"/>
                <w:highlight w:val="cyan"/>
              </w:rPr>
            </w:pPr>
            <w:r w:rsidRPr="00460A18">
              <w:rPr>
                <w:szCs w:val="20"/>
              </w:rPr>
              <w:t>0.006</w:t>
            </w:r>
          </w:p>
        </w:tc>
        <w:tc>
          <w:tcPr>
            <w:tcW w:w="820" w:type="pct"/>
            <w:tcBorders>
              <w:bottom w:val="single" w:sz="4" w:space="0" w:color="auto"/>
            </w:tcBorders>
            <w:shd w:val="clear" w:color="auto" w:fill="auto"/>
          </w:tcPr>
          <w:p w14:paraId="4D5E7F80"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3D4E1F47" w14:textId="77777777" w:rsidR="00B15AE0" w:rsidRPr="009A5D06" w:rsidRDefault="00B15AE0" w:rsidP="00B15AE0">
            <w:pPr>
              <w:jc w:val="center"/>
              <w:rPr>
                <w:sz w:val="20"/>
                <w:szCs w:val="20"/>
              </w:rPr>
            </w:pPr>
            <w:r w:rsidRPr="00460A18">
              <w:rPr>
                <w:sz w:val="20"/>
                <w:szCs w:val="20"/>
              </w:rPr>
              <w:t>0.000</w:t>
            </w:r>
          </w:p>
        </w:tc>
      </w:tr>
      <w:tr w:rsidR="00B15AE0" w:rsidRPr="009A5D06" w14:paraId="2B6EB7D9" w14:textId="77777777" w:rsidTr="009D0382">
        <w:trPr>
          <w:cantSplit/>
        </w:trPr>
        <w:tc>
          <w:tcPr>
            <w:tcW w:w="576" w:type="pct"/>
            <w:tcBorders>
              <w:bottom w:val="single" w:sz="4" w:space="0" w:color="auto"/>
            </w:tcBorders>
            <w:shd w:val="clear" w:color="auto" w:fill="auto"/>
            <w:vAlign w:val="center"/>
          </w:tcPr>
          <w:p w14:paraId="5CD436C9" w14:textId="77777777" w:rsidR="00B15AE0" w:rsidRPr="009A5D06" w:rsidRDefault="00B15AE0" w:rsidP="00B15AE0">
            <w:pPr>
              <w:pStyle w:val="RepTable"/>
              <w:rPr>
                <w:szCs w:val="20"/>
              </w:rPr>
            </w:pPr>
            <w:r w:rsidRPr="009A5D06">
              <w:rPr>
                <w:szCs w:val="20"/>
              </w:rPr>
              <w:t>D5/stream</w:t>
            </w:r>
          </w:p>
        </w:tc>
        <w:tc>
          <w:tcPr>
            <w:tcW w:w="558" w:type="pct"/>
            <w:tcBorders>
              <w:bottom w:val="single" w:sz="4" w:space="0" w:color="auto"/>
            </w:tcBorders>
            <w:shd w:val="clear" w:color="auto" w:fill="auto"/>
          </w:tcPr>
          <w:p w14:paraId="54469BA7" w14:textId="77777777" w:rsidR="00B15AE0" w:rsidRPr="009A5D06" w:rsidRDefault="00B15AE0" w:rsidP="00B15AE0">
            <w:pPr>
              <w:pStyle w:val="RepTable"/>
              <w:rPr>
                <w:szCs w:val="20"/>
                <w:highlight w:val="cyan"/>
              </w:rPr>
            </w:pPr>
            <w:r w:rsidRPr="00460A18">
              <w:rPr>
                <w:szCs w:val="20"/>
              </w:rPr>
              <w:t>0.115</w:t>
            </w:r>
          </w:p>
        </w:tc>
        <w:tc>
          <w:tcPr>
            <w:tcW w:w="466" w:type="pct"/>
            <w:tcBorders>
              <w:bottom w:val="single" w:sz="4" w:space="0" w:color="auto"/>
            </w:tcBorders>
            <w:shd w:val="clear" w:color="auto" w:fill="auto"/>
            <w:vAlign w:val="center"/>
          </w:tcPr>
          <w:p w14:paraId="33CE3F51" w14:textId="77777777" w:rsidR="00B15AE0" w:rsidRPr="009A5D06" w:rsidRDefault="00B15AE0" w:rsidP="00B15AE0">
            <w:pPr>
              <w:pStyle w:val="RepTable"/>
              <w:jc w:val="center"/>
              <w:rPr>
                <w:szCs w:val="20"/>
              </w:rPr>
            </w:pPr>
            <w:r w:rsidRPr="00460A18">
              <w:rPr>
                <w:szCs w:val="20"/>
              </w:rPr>
              <w:t>0.002</w:t>
            </w:r>
          </w:p>
        </w:tc>
        <w:tc>
          <w:tcPr>
            <w:tcW w:w="697" w:type="pct"/>
            <w:tcBorders>
              <w:bottom w:val="single" w:sz="4" w:space="0" w:color="auto"/>
            </w:tcBorders>
            <w:shd w:val="clear" w:color="auto" w:fill="auto"/>
          </w:tcPr>
          <w:p w14:paraId="0A5FE49D" w14:textId="77777777" w:rsidR="00B15AE0" w:rsidRDefault="00B15AE0" w:rsidP="00B15AE0">
            <w:pPr>
              <w:jc w:val="center"/>
              <w:rPr>
                <w:strike/>
                <w:sz w:val="20"/>
                <w:szCs w:val="20"/>
              </w:rPr>
            </w:pPr>
            <w:r w:rsidRPr="004461DE">
              <w:rPr>
                <w:strike/>
                <w:sz w:val="20"/>
                <w:szCs w:val="20"/>
              </w:rPr>
              <w:t>0.005</w:t>
            </w:r>
          </w:p>
          <w:p w14:paraId="1BD21AE0" w14:textId="77777777" w:rsidR="004461DE" w:rsidRPr="00236697" w:rsidRDefault="001C6B28" w:rsidP="00B15AE0">
            <w:pPr>
              <w:jc w:val="center"/>
              <w:rPr>
                <w:bCs/>
                <w:color w:val="5B9BD5"/>
                <w:sz w:val="20"/>
                <w:szCs w:val="20"/>
                <w:highlight w:val="cyan"/>
              </w:rPr>
            </w:pPr>
            <w:r w:rsidRPr="00236697">
              <w:rPr>
                <w:bCs/>
                <w:color w:val="5B9BD5"/>
                <w:sz w:val="20"/>
                <w:szCs w:val="20"/>
              </w:rPr>
              <w:t>0.344</w:t>
            </w:r>
          </w:p>
        </w:tc>
        <w:tc>
          <w:tcPr>
            <w:tcW w:w="530" w:type="pct"/>
            <w:tcBorders>
              <w:bottom w:val="single" w:sz="4" w:space="0" w:color="auto"/>
            </w:tcBorders>
            <w:shd w:val="clear" w:color="auto" w:fill="auto"/>
          </w:tcPr>
          <w:p w14:paraId="665DD3EC"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3897E8B1" w14:textId="77777777" w:rsidR="00B15AE0" w:rsidRPr="009A5D06" w:rsidRDefault="00B15AE0" w:rsidP="00B15AE0">
            <w:pPr>
              <w:pStyle w:val="RepTable"/>
              <w:jc w:val="center"/>
              <w:rPr>
                <w:szCs w:val="20"/>
                <w:highlight w:val="cyan"/>
              </w:rPr>
            </w:pPr>
            <w:r w:rsidRPr="00460A18">
              <w:rPr>
                <w:szCs w:val="20"/>
              </w:rPr>
              <w:t>0.012</w:t>
            </w:r>
          </w:p>
        </w:tc>
        <w:tc>
          <w:tcPr>
            <w:tcW w:w="820" w:type="pct"/>
            <w:tcBorders>
              <w:bottom w:val="single" w:sz="4" w:space="0" w:color="auto"/>
            </w:tcBorders>
            <w:shd w:val="clear" w:color="auto" w:fill="auto"/>
          </w:tcPr>
          <w:p w14:paraId="36C68D9E" w14:textId="77777777" w:rsidR="00B15AE0" w:rsidRPr="009A5D06" w:rsidRDefault="00B15AE0" w:rsidP="00B15AE0">
            <w:pPr>
              <w:jc w:val="center"/>
              <w:rPr>
                <w:sz w:val="20"/>
                <w:szCs w:val="20"/>
              </w:rPr>
            </w:pPr>
            <w:r w:rsidRPr="00460A18">
              <w:rPr>
                <w:sz w:val="20"/>
                <w:szCs w:val="20"/>
              </w:rPr>
              <w:t>0.002</w:t>
            </w:r>
          </w:p>
        </w:tc>
        <w:tc>
          <w:tcPr>
            <w:tcW w:w="698" w:type="pct"/>
            <w:tcBorders>
              <w:bottom w:val="single" w:sz="4" w:space="0" w:color="auto"/>
            </w:tcBorders>
            <w:shd w:val="clear" w:color="auto" w:fill="auto"/>
          </w:tcPr>
          <w:p w14:paraId="7A33AC87" w14:textId="77777777" w:rsidR="00B15AE0" w:rsidRPr="009A5D06" w:rsidRDefault="00B15AE0" w:rsidP="00B15AE0">
            <w:pPr>
              <w:jc w:val="center"/>
              <w:rPr>
                <w:sz w:val="20"/>
                <w:szCs w:val="20"/>
              </w:rPr>
            </w:pPr>
            <w:r w:rsidRPr="00460A18">
              <w:rPr>
                <w:sz w:val="20"/>
                <w:szCs w:val="20"/>
              </w:rPr>
              <w:t>0.001</w:t>
            </w:r>
          </w:p>
        </w:tc>
      </w:tr>
      <w:tr w:rsidR="00B15AE0" w:rsidRPr="009A5D06" w14:paraId="78DBD533" w14:textId="77777777" w:rsidTr="009D0382">
        <w:trPr>
          <w:cantSplit/>
        </w:trPr>
        <w:tc>
          <w:tcPr>
            <w:tcW w:w="576" w:type="pct"/>
            <w:tcBorders>
              <w:bottom w:val="single" w:sz="4" w:space="0" w:color="auto"/>
            </w:tcBorders>
            <w:shd w:val="clear" w:color="auto" w:fill="auto"/>
            <w:vAlign w:val="center"/>
          </w:tcPr>
          <w:p w14:paraId="518FBC99" w14:textId="77777777" w:rsidR="00B15AE0" w:rsidRPr="009A5D06" w:rsidRDefault="00B15AE0" w:rsidP="00B15AE0">
            <w:pPr>
              <w:pStyle w:val="RepTable"/>
              <w:rPr>
                <w:szCs w:val="20"/>
              </w:rPr>
            </w:pPr>
            <w:r w:rsidRPr="009A5D06">
              <w:rPr>
                <w:szCs w:val="20"/>
              </w:rPr>
              <w:t>R1/pond</w:t>
            </w:r>
          </w:p>
        </w:tc>
        <w:tc>
          <w:tcPr>
            <w:tcW w:w="558" w:type="pct"/>
            <w:tcBorders>
              <w:bottom w:val="single" w:sz="4" w:space="0" w:color="auto"/>
            </w:tcBorders>
            <w:shd w:val="clear" w:color="auto" w:fill="auto"/>
          </w:tcPr>
          <w:p w14:paraId="12431F56" w14:textId="77777777" w:rsidR="00B15AE0" w:rsidRPr="009F75D0" w:rsidRDefault="00B15AE0" w:rsidP="00B15AE0">
            <w:pPr>
              <w:pStyle w:val="RepTable"/>
              <w:rPr>
                <w:szCs w:val="20"/>
                <w:highlight w:val="cyan"/>
              </w:rPr>
            </w:pPr>
            <w:r w:rsidRPr="00460A18">
              <w:t>0.207</w:t>
            </w:r>
          </w:p>
        </w:tc>
        <w:tc>
          <w:tcPr>
            <w:tcW w:w="466" w:type="pct"/>
            <w:tcBorders>
              <w:bottom w:val="single" w:sz="4" w:space="0" w:color="auto"/>
            </w:tcBorders>
            <w:shd w:val="clear" w:color="auto" w:fill="auto"/>
            <w:vAlign w:val="center"/>
          </w:tcPr>
          <w:p w14:paraId="3415F358" w14:textId="77777777" w:rsidR="00B15AE0" w:rsidRPr="009A5D06" w:rsidRDefault="00B15AE0" w:rsidP="00B15AE0">
            <w:pPr>
              <w:pStyle w:val="RepTable"/>
              <w:jc w:val="center"/>
              <w:rPr>
                <w:szCs w:val="20"/>
              </w:rPr>
            </w:pPr>
            <w:r w:rsidRPr="00460A18">
              <w:rPr>
                <w:szCs w:val="20"/>
              </w:rPr>
              <w:t>0.003</w:t>
            </w:r>
          </w:p>
        </w:tc>
        <w:tc>
          <w:tcPr>
            <w:tcW w:w="697" w:type="pct"/>
            <w:tcBorders>
              <w:bottom w:val="single" w:sz="4" w:space="0" w:color="auto"/>
            </w:tcBorders>
            <w:shd w:val="clear" w:color="auto" w:fill="auto"/>
          </w:tcPr>
          <w:p w14:paraId="49254D49" w14:textId="77777777" w:rsidR="00B15AE0" w:rsidRDefault="00B15AE0" w:rsidP="00B15AE0">
            <w:pPr>
              <w:jc w:val="center"/>
              <w:rPr>
                <w:strike/>
                <w:sz w:val="20"/>
                <w:szCs w:val="20"/>
              </w:rPr>
            </w:pPr>
            <w:r w:rsidRPr="004461DE">
              <w:rPr>
                <w:strike/>
                <w:sz w:val="20"/>
                <w:szCs w:val="20"/>
              </w:rPr>
              <w:t>0.009</w:t>
            </w:r>
          </w:p>
          <w:p w14:paraId="3712CCF3" w14:textId="77777777" w:rsidR="001C6B28" w:rsidRPr="00236697" w:rsidRDefault="001C6B28" w:rsidP="00B15AE0">
            <w:pPr>
              <w:jc w:val="center"/>
              <w:rPr>
                <w:color w:val="5B9BD5"/>
                <w:sz w:val="20"/>
                <w:szCs w:val="20"/>
                <w:highlight w:val="cyan"/>
              </w:rPr>
            </w:pPr>
            <w:r w:rsidRPr="00236697">
              <w:rPr>
                <w:color w:val="5B9BD5"/>
                <w:sz w:val="20"/>
                <w:szCs w:val="20"/>
              </w:rPr>
              <w:t>0.619</w:t>
            </w:r>
          </w:p>
        </w:tc>
        <w:tc>
          <w:tcPr>
            <w:tcW w:w="530" w:type="pct"/>
            <w:tcBorders>
              <w:bottom w:val="single" w:sz="4" w:space="0" w:color="auto"/>
            </w:tcBorders>
            <w:shd w:val="clear" w:color="auto" w:fill="auto"/>
          </w:tcPr>
          <w:p w14:paraId="674D618A" w14:textId="77777777" w:rsidR="00B15AE0" w:rsidRPr="009A5D06" w:rsidRDefault="00B15AE0" w:rsidP="00B15AE0">
            <w:pPr>
              <w:jc w:val="center"/>
              <w:rPr>
                <w:sz w:val="20"/>
                <w:szCs w:val="20"/>
              </w:rPr>
            </w:pPr>
            <w:r w:rsidRPr="00460A18">
              <w:rPr>
                <w:sz w:val="20"/>
                <w:szCs w:val="20"/>
              </w:rPr>
              <w:t>0.002</w:t>
            </w:r>
          </w:p>
        </w:tc>
        <w:tc>
          <w:tcPr>
            <w:tcW w:w="655" w:type="pct"/>
            <w:tcBorders>
              <w:bottom w:val="single" w:sz="4" w:space="0" w:color="auto"/>
            </w:tcBorders>
            <w:shd w:val="clear" w:color="auto" w:fill="auto"/>
          </w:tcPr>
          <w:p w14:paraId="1EA3CE1E" w14:textId="77777777" w:rsidR="00B15AE0" w:rsidRPr="009F75D0" w:rsidRDefault="00B15AE0" w:rsidP="00B15AE0">
            <w:pPr>
              <w:pStyle w:val="RepTable"/>
              <w:jc w:val="center"/>
              <w:rPr>
                <w:szCs w:val="20"/>
                <w:highlight w:val="cyan"/>
              </w:rPr>
            </w:pPr>
            <w:r w:rsidRPr="00460A18">
              <w:t>0.021</w:t>
            </w:r>
          </w:p>
        </w:tc>
        <w:tc>
          <w:tcPr>
            <w:tcW w:w="820" w:type="pct"/>
            <w:tcBorders>
              <w:bottom w:val="single" w:sz="4" w:space="0" w:color="auto"/>
            </w:tcBorders>
            <w:shd w:val="clear" w:color="auto" w:fill="auto"/>
          </w:tcPr>
          <w:p w14:paraId="0D27065B" w14:textId="77777777" w:rsidR="00B15AE0" w:rsidRPr="009A5D06" w:rsidRDefault="00B15AE0" w:rsidP="00B15AE0">
            <w:pPr>
              <w:jc w:val="center"/>
              <w:rPr>
                <w:sz w:val="20"/>
                <w:szCs w:val="20"/>
              </w:rPr>
            </w:pPr>
            <w:r w:rsidRPr="00460A18">
              <w:rPr>
                <w:sz w:val="20"/>
                <w:szCs w:val="20"/>
              </w:rPr>
              <w:t>0.004</w:t>
            </w:r>
          </w:p>
        </w:tc>
        <w:tc>
          <w:tcPr>
            <w:tcW w:w="698" w:type="pct"/>
            <w:tcBorders>
              <w:bottom w:val="single" w:sz="4" w:space="0" w:color="auto"/>
            </w:tcBorders>
            <w:shd w:val="clear" w:color="auto" w:fill="auto"/>
          </w:tcPr>
          <w:p w14:paraId="2D2B800A" w14:textId="77777777" w:rsidR="00B15AE0" w:rsidRPr="009A5D06" w:rsidRDefault="00B15AE0" w:rsidP="00B15AE0">
            <w:pPr>
              <w:jc w:val="center"/>
              <w:rPr>
                <w:sz w:val="20"/>
                <w:szCs w:val="20"/>
              </w:rPr>
            </w:pPr>
            <w:r w:rsidRPr="00460A18">
              <w:rPr>
                <w:sz w:val="20"/>
                <w:szCs w:val="20"/>
              </w:rPr>
              <w:t>0.001</w:t>
            </w:r>
          </w:p>
        </w:tc>
      </w:tr>
      <w:tr w:rsidR="00B15AE0" w:rsidRPr="009A5D06" w14:paraId="28451BA7" w14:textId="77777777" w:rsidTr="009D0382">
        <w:trPr>
          <w:cantSplit/>
        </w:trPr>
        <w:tc>
          <w:tcPr>
            <w:tcW w:w="576" w:type="pct"/>
            <w:tcBorders>
              <w:bottom w:val="single" w:sz="4" w:space="0" w:color="auto"/>
            </w:tcBorders>
            <w:shd w:val="clear" w:color="auto" w:fill="auto"/>
            <w:vAlign w:val="center"/>
          </w:tcPr>
          <w:p w14:paraId="248EF001" w14:textId="77777777" w:rsidR="00B15AE0" w:rsidRPr="009A5D06" w:rsidRDefault="00B15AE0" w:rsidP="00B15AE0">
            <w:pPr>
              <w:pStyle w:val="RepTable"/>
              <w:rPr>
                <w:szCs w:val="20"/>
              </w:rPr>
            </w:pPr>
            <w:r w:rsidRPr="009A5D06">
              <w:rPr>
                <w:szCs w:val="20"/>
              </w:rPr>
              <w:t>R1/stream</w:t>
            </w:r>
          </w:p>
        </w:tc>
        <w:tc>
          <w:tcPr>
            <w:tcW w:w="558" w:type="pct"/>
            <w:tcBorders>
              <w:bottom w:val="single" w:sz="4" w:space="0" w:color="auto"/>
            </w:tcBorders>
            <w:shd w:val="clear" w:color="auto" w:fill="auto"/>
          </w:tcPr>
          <w:p w14:paraId="1A9A0E30" w14:textId="77777777" w:rsidR="00B15AE0" w:rsidRPr="009F75D0" w:rsidRDefault="00B15AE0" w:rsidP="00B15AE0">
            <w:pPr>
              <w:pStyle w:val="RepTable"/>
              <w:rPr>
                <w:szCs w:val="20"/>
                <w:highlight w:val="cyan"/>
              </w:rPr>
            </w:pPr>
            <w:r w:rsidRPr="00460A18">
              <w:t>1.073</w:t>
            </w:r>
          </w:p>
        </w:tc>
        <w:tc>
          <w:tcPr>
            <w:tcW w:w="466" w:type="pct"/>
            <w:tcBorders>
              <w:bottom w:val="single" w:sz="4" w:space="0" w:color="auto"/>
            </w:tcBorders>
            <w:shd w:val="clear" w:color="auto" w:fill="auto"/>
            <w:vAlign w:val="center"/>
          </w:tcPr>
          <w:p w14:paraId="231F0747" w14:textId="77777777" w:rsidR="00B15AE0" w:rsidRPr="009A5D06" w:rsidRDefault="00B15AE0" w:rsidP="00B15AE0">
            <w:pPr>
              <w:pStyle w:val="RepTable"/>
              <w:jc w:val="center"/>
              <w:rPr>
                <w:szCs w:val="20"/>
              </w:rPr>
            </w:pPr>
            <w:r w:rsidRPr="00460A18">
              <w:rPr>
                <w:szCs w:val="20"/>
              </w:rPr>
              <w:t>0.016</w:t>
            </w:r>
          </w:p>
        </w:tc>
        <w:tc>
          <w:tcPr>
            <w:tcW w:w="697" w:type="pct"/>
            <w:tcBorders>
              <w:bottom w:val="single" w:sz="4" w:space="0" w:color="auto"/>
            </w:tcBorders>
            <w:shd w:val="clear" w:color="auto" w:fill="auto"/>
          </w:tcPr>
          <w:p w14:paraId="7866FF56" w14:textId="77777777" w:rsidR="00B15AE0" w:rsidRDefault="00B15AE0" w:rsidP="00B15AE0">
            <w:pPr>
              <w:jc w:val="center"/>
              <w:rPr>
                <w:b/>
                <w:bCs/>
                <w:strike/>
                <w:sz w:val="20"/>
                <w:szCs w:val="20"/>
              </w:rPr>
            </w:pPr>
            <w:r w:rsidRPr="004461DE">
              <w:rPr>
                <w:b/>
                <w:bCs/>
                <w:strike/>
                <w:sz w:val="20"/>
                <w:szCs w:val="20"/>
              </w:rPr>
              <w:t>0.048</w:t>
            </w:r>
          </w:p>
          <w:p w14:paraId="225E9090" w14:textId="77777777" w:rsidR="004461DE" w:rsidRPr="00236697" w:rsidRDefault="001C6B28" w:rsidP="00B15AE0">
            <w:pPr>
              <w:jc w:val="center"/>
              <w:rPr>
                <w:b/>
                <w:bCs/>
                <w:color w:val="5B9BD5"/>
                <w:sz w:val="20"/>
                <w:szCs w:val="20"/>
                <w:highlight w:val="cyan"/>
              </w:rPr>
            </w:pPr>
            <w:r w:rsidRPr="00236697">
              <w:rPr>
                <w:b/>
                <w:bCs/>
                <w:color w:val="5B9BD5"/>
                <w:sz w:val="20"/>
                <w:szCs w:val="20"/>
              </w:rPr>
              <w:t>3.21</w:t>
            </w:r>
          </w:p>
        </w:tc>
        <w:tc>
          <w:tcPr>
            <w:tcW w:w="530" w:type="pct"/>
            <w:tcBorders>
              <w:bottom w:val="single" w:sz="4" w:space="0" w:color="auto"/>
            </w:tcBorders>
            <w:shd w:val="clear" w:color="auto" w:fill="auto"/>
          </w:tcPr>
          <w:p w14:paraId="20DCA3C7" w14:textId="77777777" w:rsidR="00B15AE0" w:rsidRPr="009A5D06" w:rsidRDefault="00B15AE0" w:rsidP="00B15AE0">
            <w:pPr>
              <w:jc w:val="center"/>
              <w:rPr>
                <w:sz w:val="20"/>
                <w:szCs w:val="20"/>
              </w:rPr>
            </w:pPr>
            <w:r w:rsidRPr="00460A18">
              <w:rPr>
                <w:sz w:val="20"/>
                <w:szCs w:val="20"/>
              </w:rPr>
              <w:t>0.011</w:t>
            </w:r>
          </w:p>
        </w:tc>
        <w:tc>
          <w:tcPr>
            <w:tcW w:w="655" w:type="pct"/>
            <w:tcBorders>
              <w:bottom w:val="single" w:sz="4" w:space="0" w:color="auto"/>
            </w:tcBorders>
            <w:shd w:val="clear" w:color="auto" w:fill="auto"/>
          </w:tcPr>
          <w:p w14:paraId="4B83DD5D" w14:textId="77777777" w:rsidR="00B15AE0" w:rsidRPr="009F75D0" w:rsidRDefault="00B15AE0" w:rsidP="00B15AE0">
            <w:pPr>
              <w:pStyle w:val="RepTable"/>
              <w:jc w:val="center"/>
              <w:rPr>
                <w:szCs w:val="20"/>
                <w:highlight w:val="cyan"/>
              </w:rPr>
            </w:pPr>
            <w:r w:rsidRPr="00460A18">
              <w:t>0.107</w:t>
            </w:r>
          </w:p>
        </w:tc>
        <w:tc>
          <w:tcPr>
            <w:tcW w:w="820" w:type="pct"/>
            <w:tcBorders>
              <w:bottom w:val="single" w:sz="4" w:space="0" w:color="auto"/>
            </w:tcBorders>
            <w:shd w:val="clear" w:color="auto" w:fill="auto"/>
          </w:tcPr>
          <w:p w14:paraId="1CD00AFC" w14:textId="77777777" w:rsidR="00B15AE0" w:rsidRPr="009A5D06" w:rsidRDefault="00B15AE0" w:rsidP="00B15AE0">
            <w:pPr>
              <w:jc w:val="center"/>
              <w:rPr>
                <w:sz w:val="20"/>
                <w:szCs w:val="20"/>
              </w:rPr>
            </w:pPr>
            <w:r w:rsidRPr="00460A18">
              <w:rPr>
                <w:sz w:val="20"/>
                <w:szCs w:val="20"/>
              </w:rPr>
              <w:t>0.020</w:t>
            </w:r>
          </w:p>
        </w:tc>
        <w:tc>
          <w:tcPr>
            <w:tcW w:w="698" w:type="pct"/>
            <w:tcBorders>
              <w:bottom w:val="single" w:sz="4" w:space="0" w:color="auto"/>
            </w:tcBorders>
            <w:shd w:val="clear" w:color="auto" w:fill="auto"/>
          </w:tcPr>
          <w:p w14:paraId="744222FC" w14:textId="77777777" w:rsidR="00B15AE0" w:rsidRPr="009A5D06" w:rsidRDefault="00B15AE0" w:rsidP="00B15AE0">
            <w:pPr>
              <w:jc w:val="center"/>
              <w:rPr>
                <w:sz w:val="20"/>
                <w:szCs w:val="20"/>
              </w:rPr>
            </w:pPr>
            <w:r w:rsidRPr="00460A18">
              <w:rPr>
                <w:sz w:val="20"/>
                <w:szCs w:val="20"/>
              </w:rPr>
              <w:t>0.005</w:t>
            </w:r>
          </w:p>
        </w:tc>
      </w:tr>
      <w:tr w:rsidR="00B15AE0" w:rsidRPr="009A5D06" w14:paraId="569CE87A" w14:textId="77777777" w:rsidTr="009D0382">
        <w:trPr>
          <w:cantSplit/>
        </w:trPr>
        <w:tc>
          <w:tcPr>
            <w:tcW w:w="576" w:type="pct"/>
            <w:tcBorders>
              <w:bottom w:val="single" w:sz="4" w:space="0" w:color="auto"/>
            </w:tcBorders>
            <w:shd w:val="clear" w:color="auto" w:fill="auto"/>
            <w:vAlign w:val="center"/>
          </w:tcPr>
          <w:p w14:paraId="7E42A41D" w14:textId="77777777" w:rsidR="00B15AE0" w:rsidRPr="009A5D06" w:rsidRDefault="00B15AE0" w:rsidP="00B15AE0">
            <w:pPr>
              <w:pStyle w:val="RepTable"/>
              <w:rPr>
                <w:szCs w:val="20"/>
              </w:rPr>
            </w:pPr>
            <w:r w:rsidRPr="009A5D06">
              <w:rPr>
                <w:szCs w:val="20"/>
              </w:rPr>
              <w:t>R3/stream</w:t>
            </w:r>
          </w:p>
        </w:tc>
        <w:tc>
          <w:tcPr>
            <w:tcW w:w="558" w:type="pct"/>
            <w:tcBorders>
              <w:bottom w:val="single" w:sz="4" w:space="0" w:color="auto"/>
            </w:tcBorders>
            <w:shd w:val="clear" w:color="auto" w:fill="auto"/>
          </w:tcPr>
          <w:p w14:paraId="5D9EF38E" w14:textId="77777777" w:rsidR="00B15AE0" w:rsidRPr="009A5D06" w:rsidRDefault="00B15AE0" w:rsidP="00B15AE0">
            <w:pPr>
              <w:pStyle w:val="RepTable"/>
              <w:rPr>
                <w:szCs w:val="20"/>
                <w:highlight w:val="cyan"/>
              </w:rPr>
            </w:pPr>
            <w:r w:rsidRPr="00460A18">
              <w:rPr>
                <w:szCs w:val="20"/>
              </w:rPr>
              <w:t>1.161</w:t>
            </w:r>
          </w:p>
        </w:tc>
        <w:tc>
          <w:tcPr>
            <w:tcW w:w="466" w:type="pct"/>
            <w:tcBorders>
              <w:bottom w:val="single" w:sz="4" w:space="0" w:color="auto"/>
            </w:tcBorders>
            <w:shd w:val="clear" w:color="auto" w:fill="auto"/>
            <w:vAlign w:val="center"/>
          </w:tcPr>
          <w:p w14:paraId="35F274B7" w14:textId="77777777" w:rsidR="00B15AE0" w:rsidRPr="009A5D06" w:rsidRDefault="00B15AE0" w:rsidP="00B15AE0">
            <w:pPr>
              <w:pStyle w:val="RepTable"/>
              <w:jc w:val="center"/>
              <w:rPr>
                <w:szCs w:val="20"/>
              </w:rPr>
            </w:pPr>
            <w:r w:rsidRPr="00460A18">
              <w:rPr>
                <w:szCs w:val="20"/>
              </w:rPr>
              <w:t>0.018</w:t>
            </w:r>
          </w:p>
        </w:tc>
        <w:tc>
          <w:tcPr>
            <w:tcW w:w="697" w:type="pct"/>
            <w:tcBorders>
              <w:bottom w:val="single" w:sz="4" w:space="0" w:color="auto"/>
            </w:tcBorders>
            <w:shd w:val="clear" w:color="auto" w:fill="auto"/>
          </w:tcPr>
          <w:p w14:paraId="31745A10" w14:textId="77777777" w:rsidR="00B15AE0" w:rsidRDefault="00B15AE0" w:rsidP="00B15AE0">
            <w:pPr>
              <w:jc w:val="center"/>
              <w:rPr>
                <w:b/>
                <w:bCs/>
                <w:strike/>
                <w:sz w:val="20"/>
                <w:szCs w:val="20"/>
              </w:rPr>
            </w:pPr>
            <w:r w:rsidRPr="004461DE">
              <w:rPr>
                <w:b/>
                <w:bCs/>
                <w:strike/>
                <w:sz w:val="20"/>
                <w:szCs w:val="20"/>
              </w:rPr>
              <w:t>0.052</w:t>
            </w:r>
          </w:p>
          <w:p w14:paraId="57AFD986" w14:textId="77777777" w:rsidR="004461DE" w:rsidRPr="00236697" w:rsidRDefault="001C6B28" w:rsidP="00B15AE0">
            <w:pPr>
              <w:jc w:val="center"/>
              <w:rPr>
                <w:b/>
                <w:bCs/>
                <w:color w:val="5B9BD5"/>
                <w:sz w:val="20"/>
                <w:szCs w:val="20"/>
                <w:highlight w:val="cyan"/>
              </w:rPr>
            </w:pPr>
            <w:r w:rsidRPr="00236697">
              <w:rPr>
                <w:b/>
                <w:bCs/>
                <w:color w:val="5B9BD5"/>
                <w:sz w:val="20"/>
                <w:szCs w:val="20"/>
              </w:rPr>
              <w:t>3.47</w:t>
            </w:r>
          </w:p>
        </w:tc>
        <w:tc>
          <w:tcPr>
            <w:tcW w:w="530" w:type="pct"/>
            <w:tcBorders>
              <w:bottom w:val="single" w:sz="4" w:space="0" w:color="auto"/>
            </w:tcBorders>
            <w:shd w:val="clear" w:color="auto" w:fill="auto"/>
          </w:tcPr>
          <w:p w14:paraId="1038CEFC" w14:textId="77777777" w:rsidR="00B15AE0" w:rsidRPr="009A5D06" w:rsidRDefault="00B15AE0" w:rsidP="00B15AE0">
            <w:pPr>
              <w:jc w:val="center"/>
              <w:rPr>
                <w:sz w:val="20"/>
                <w:szCs w:val="20"/>
              </w:rPr>
            </w:pPr>
            <w:r w:rsidRPr="00460A18">
              <w:rPr>
                <w:sz w:val="20"/>
                <w:szCs w:val="20"/>
              </w:rPr>
              <w:t>0.012</w:t>
            </w:r>
          </w:p>
        </w:tc>
        <w:tc>
          <w:tcPr>
            <w:tcW w:w="655" w:type="pct"/>
            <w:tcBorders>
              <w:bottom w:val="single" w:sz="4" w:space="0" w:color="auto"/>
            </w:tcBorders>
            <w:shd w:val="clear" w:color="auto" w:fill="auto"/>
          </w:tcPr>
          <w:p w14:paraId="6E696333" w14:textId="77777777" w:rsidR="00B15AE0" w:rsidRPr="009A5D06" w:rsidRDefault="00B15AE0" w:rsidP="00B15AE0">
            <w:pPr>
              <w:pStyle w:val="RepTable"/>
              <w:jc w:val="center"/>
              <w:rPr>
                <w:szCs w:val="20"/>
                <w:highlight w:val="cyan"/>
              </w:rPr>
            </w:pPr>
            <w:r w:rsidRPr="00460A18">
              <w:rPr>
                <w:szCs w:val="20"/>
              </w:rPr>
              <w:t>0.116</w:t>
            </w:r>
          </w:p>
        </w:tc>
        <w:tc>
          <w:tcPr>
            <w:tcW w:w="820" w:type="pct"/>
            <w:tcBorders>
              <w:bottom w:val="single" w:sz="4" w:space="0" w:color="auto"/>
            </w:tcBorders>
            <w:shd w:val="clear" w:color="auto" w:fill="auto"/>
          </w:tcPr>
          <w:p w14:paraId="5C0F8A92" w14:textId="77777777" w:rsidR="00B15AE0" w:rsidRPr="009A5D06" w:rsidRDefault="00B15AE0" w:rsidP="00B15AE0">
            <w:pPr>
              <w:jc w:val="center"/>
              <w:rPr>
                <w:sz w:val="20"/>
                <w:szCs w:val="20"/>
              </w:rPr>
            </w:pPr>
            <w:r w:rsidRPr="00460A18">
              <w:rPr>
                <w:sz w:val="20"/>
                <w:szCs w:val="20"/>
              </w:rPr>
              <w:t>0.021</w:t>
            </w:r>
          </w:p>
        </w:tc>
        <w:tc>
          <w:tcPr>
            <w:tcW w:w="698" w:type="pct"/>
            <w:tcBorders>
              <w:bottom w:val="single" w:sz="4" w:space="0" w:color="auto"/>
            </w:tcBorders>
            <w:shd w:val="clear" w:color="auto" w:fill="auto"/>
          </w:tcPr>
          <w:p w14:paraId="5B43E45F" w14:textId="77777777" w:rsidR="00B15AE0" w:rsidRPr="009A5D06" w:rsidRDefault="00B15AE0" w:rsidP="00B15AE0">
            <w:pPr>
              <w:jc w:val="center"/>
              <w:rPr>
                <w:sz w:val="20"/>
                <w:szCs w:val="20"/>
              </w:rPr>
            </w:pPr>
            <w:r w:rsidRPr="00460A18">
              <w:rPr>
                <w:sz w:val="20"/>
                <w:szCs w:val="20"/>
              </w:rPr>
              <w:t>0.006</w:t>
            </w:r>
          </w:p>
        </w:tc>
      </w:tr>
      <w:tr w:rsidR="00B15AE0" w:rsidRPr="009A5D06" w14:paraId="7CDF2698" w14:textId="77777777" w:rsidTr="009D0382">
        <w:trPr>
          <w:cantSplit/>
        </w:trPr>
        <w:tc>
          <w:tcPr>
            <w:tcW w:w="576" w:type="pct"/>
            <w:tcBorders>
              <w:bottom w:val="single" w:sz="4" w:space="0" w:color="auto"/>
            </w:tcBorders>
            <w:shd w:val="clear" w:color="auto" w:fill="auto"/>
            <w:vAlign w:val="center"/>
          </w:tcPr>
          <w:p w14:paraId="5C8F7399" w14:textId="77777777" w:rsidR="00B15AE0" w:rsidRPr="009A5D06" w:rsidRDefault="00B15AE0" w:rsidP="00B15AE0">
            <w:pPr>
              <w:pStyle w:val="RepTable"/>
              <w:rPr>
                <w:szCs w:val="20"/>
              </w:rPr>
            </w:pPr>
            <w:r w:rsidRPr="009A5D06">
              <w:rPr>
                <w:szCs w:val="20"/>
              </w:rPr>
              <w:t>R4/stream</w:t>
            </w:r>
          </w:p>
        </w:tc>
        <w:tc>
          <w:tcPr>
            <w:tcW w:w="558" w:type="pct"/>
            <w:tcBorders>
              <w:bottom w:val="single" w:sz="4" w:space="0" w:color="auto"/>
            </w:tcBorders>
            <w:shd w:val="clear" w:color="auto" w:fill="auto"/>
          </w:tcPr>
          <w:p w14:paraId="0652A846" w14:textId="77777777" w:rsidR="00B15AE0" w:rsidRPr="009A5D06" w:rsidRDefault="00B15AE0" w:rsidP="00B15AE0">
            <w:pPr>
              <w:pStyle w:val="RepTable"/>
              <w:rPr>
                <w:szCs w:val="20"/>
                <w:highlight w:val="cyan"/>
              </w:rPr>
            </w:pPr>
            <w:r w:rsidRPr="00460A18">
              <w:rPr>
                <w:szCs w:val="20"/>
              </w:rPr>
              <w:t>2.412</w:t>
            </w:r>
          </w:p>
        </w:tc>
        <w:tc>
          <w:tcPr>
            <w:tcW w:w="466" w:type="pct"/>
            <w:tcBorders>
              <w:bottom w:val="single" w:sz="4" w:space="0" w:color="auto"/>
            </w:tcBorders>
            <w:shd w:val="clear" w:color="auto" w:fill="auto"/>
            <w:vAlign w:val="center"/>
          </w:tcPr>
          <w:p w14:paraId="2C0E4A4A" w14:textId="77777777" w:rsidR="00B15AE0" w:rsidRPr="009A5D06" w:rsidRDefault="00B15AE0" w:rsidP="00B15AE0">
            <w:pPr>
              <w:pStyle w:val="RepTable"/>
              <w:jc w:val="center"/>
              <w:rPr>
                <w:szCs w:val="20"/>
              </w:rPr>
            </w:pPr>
            <w:r w:rsidRPr="00460A18">
              <w:rPr>
                <w:szCs w:val="20"/>
              </w:rPr>
              <w:t>0.036</w:t>
            </w:r>
          </w:p>
        </w:tc>
        <w:tc>
          <w:tcPr>
            <w:tcW w:w="697" w:type="pct"/>
            <w:tcBorders>
              <w:bottom w:val="single" w:sz="4" w:space="0" w:color="auto"/>
            </w:tcBorders>
            <w:shd w:val="clear" w:color="auto" w:fill="auto"/>
          </w:tcPr>
          <w:p w14:paraId="3B44CFF3" w14:textId="77777777" w:rsidR="00B15AE0" w:rsidRDefault="00B15AE0" w:rsidP="00B15AE0">
            <w:pPr>
              <w:jc w:val="center"/>
              <w:rPr>
                <w:b/>
                <w:bCs/>
                <w:strike/>
                <w:sz w:val="20"/>
                <w:szCs w:val="20"/>
              </w:rPr>
            </w:pPr>
            <w:r w:rsidRPr="004461DE">
              <w:rPr>
                <w:b/>
                <w:bCs/>
                <w:strike/>
                <w:sz w:val="20"/>
                <w:szCs w:val="20"/>
              </w:rPr>
              <w:t>0.109</w:t>
            </w:r>
          </w:p>
          <w:p w14:paraId="59EA79AA" w14:textId="77777777" w:rsidR="004461DE" w:rsidRPr="00236697" w:rsidRDefault="001C6B28" w:rsidP="00B15AE0">
            <w:pPr>
              <w:jc w:val="center"/>
              <w:rPr>
                <w:b/>
                <w:bCs/>
                <w:color w:val="5B9BD5"/>
                <w:sz w:val="20"/>
                <w:szCs w:val="20"/>
                <w:highlight w:val="cyan"/>
              </w:rPr>
            </w:pPr>
            <w:r w:rsidRPr="00236697">
              <w:rPr>
                <w:b/>
                <w:bCs/>
                <w:color w:val="5B9BD5"/>
                <w:sz w:val="20"/>
                <w:szCs w:val="20"/>
              </w:rPr>
              <w:t>7.22</w:t>
            </w:r>
          </w:p>
        </w:tc>
        <w:tc>
          <w:tcPr>
            <w:tcW w:w="530" w:type="pct"/>
            <w:tcBorders>
              <w:bottom w:val="single" w:sz="4" w:space="0" w:color="auto"/>
            </w:tcBorders>
            <w:shd w:val="clear" w:color="auto" w:fill="auto"/>
          </w:tcPr>
          <w:p w14:paraId="134A472D" w14:textId="77777777" w:rsidR="00B15AE0" w:rsidRPr="009A5D06" w:rsidRDefault="00B15AE0" w:rsidP="00B15AE0">
            <w:pPr>
              <w:jc w:val="center"/>
              <w:rPr>
                <w:sz w:val="20"/>
                <w:szCs w:val="20"/>
              </w:rPr>
            </w:pPr>
            <w:r w:rsidRPr="00460A18">
              <w:rPr>
                <w:sz w:val="20"/>
                <w:szCs w:val="20"/>
              </w:rPr>
              <w:t>0.024</w:t>
            </w:r>
          </w:p>
        </w:tc>
        <w:tc>
          <w:tcPr>
            <w:tcW w:w="655" w:type="pct"/>
            <w:tcBorders>
              <w:bottom w:val="single" w:sz="4" w:space="0" w:color="auto"/>
            </w:tcBorders>
            <w:shd w:val="clear" w:color="auto" w:fill="auto"/>
          </w:tcPr>
          <w:p w14:paraId="239949B7" w14:textId="77777777" w:rsidR="00B15AE0" w:rsidRPr="009A5D06" w:rsidRDefault="00B15AE0" w:rsidP="00B15AE0">
            <w:pPr>
              <w:pStyle w:val="RepTable"/>
              <w:jc w:val="center"/>
              <w:rPr>
                <w:szCs w:val="20"/>
                <w:highlight w:val="cyan"/>
              </w:rPr>
            </w:pPr>
            <w:r w:rsidRPr="00460A18">
              <w:rPr>
                <w:szCs w:val="20"/>
              </w:rPr>
              <w:t>0.241</w:t>
            </w:r>
          </w:p>
        </w:tc>
        <w:tc>
          <w:tcPr>
            <w:tcW w:w="820" w:type="pct"/>
            <w:tcBorders>
              <w:bottom w:val="single" w:sz="4" w:space="0" w:color="auto"/>
            </w:tcBorders>
            <w:shd w:val="clear" w:color="auto" w:fill="auto"/>
          </w:tcPr>
          <w:p w14:paraId="4AADA614" w14:textId="77777777" w:rsidR="00B15AE0" w:rsidRPr="009A5D06" w:rsidRDefault="00B15AE0" w:rsidP="00B15AE0">
            <w:pPr>
              <w:jc w:val="center"/>
              <w:rPr>
                <w:sz w:val="20"/>
                <w:szCs w:val="20"/>
              </w:rPr>
            </w:pPr>
            <w:r w:rsidRPr="00460A18">
              <w:rPr>
                <w:sz w:val="20"/>
                <w:szCs w:val="20"/>
              </w:rPr>
              <w:t>0.044</w:t>
            </w:r>
          </w:p>
        </w:tc>
        <w:tc>
          <w:tcPr>
            <w:tcW w:w="698" w:type="pct"/>
            <w:tcBorders>
              <w:bottom w:val="single" w:sz="4" w:space="0" w:color="auto"/>
            </w:tcBorders>
            <w:shd w:val="clear" w:color="auto" w:fill="auto"/>
          </w:tcPr>
          <w:p w14:paraId="02C93ABD" w14:textId="77777777" w:rsidR="00B15AE0" w:rsidRPr="009A5D06" w:rsidRDefault="00B15AE0" w:rsidP="00B15AE0">
            <w:pPr>
              <w:jc w:val="center"/>
              <w:rPr>
                <w:sz w:val="20"/>
                <w:szCs w:val="20"/>
              </w:rPr>
            </w:pPr>
            <w:r w:rsidRPr="00460A18">
              <w:rPr>
                <w:sz w:val="20"/>
                <w:szCs w:val="20"/>
              </w:rPr>
              <w:t>0.012</w:t>
            </w:r>
          </w:p>
        </w:tc>
      </w:tr>
      <w:tr w:rsidR="0047204F" w:rsidRPr="009A5D06" w14:paraId="6A034341" w14:textId="77777777" w:rsidTr="0047204F">
        <w:trPr>
          <w:cantSplit/>
        </w:trPr>
        <w:tc>
          <w:tcPr>
            <w:tcW w:w="5000" w:type="pct"/>
            <w:gridSpan w:val="8"/>
            <w:tcBorders>
              <w:bottom w:val="single" w:sz="4" w:space="0" w:color="auto"/>
            </w:tcBorders>
            <w:shd w:val="clear" w:color="auto" w:fill="auto"/>
            <w:vAlign w:val="center"/>
          </w:tcPr>
          <w:p w14:paraId="17D88F6F" w14:textId="77777777" w:rsidR="0047204F" w:rsidRPr="00820D82" w:rsidRDefault="0047204F" w:rsidP="00B15AE0">
            <w:pPr>
              <w:jc w:val="center"/>
              <w:rPr>
                <w:sz w:val="20"/>
                <w:szCs w:val="20"/>
                <w:highlight w:val="cyan"/>
              </w:rPr>
            </w:pPr>
            <w:r w:rsidRPr="00820D82">
              <w:rPr>
                <w:b/>
                <w:i/>
                <w:szCs w:val="20"/>
                <w:highlight w:val="cyan"/>
                <w:u w:val="single"/>
              </w:rPr>
              <w:t>Winter Cereals (</w:t>
            </w:r>
            <w:r w:rsidR="00DD07D2" w:rsidRPr="00820D82">
              <w:rPr>
                <w:b/>
                <w:i/>
                <w:szCs w:val="20"/>
                <w:highlight w:val="cyan"/>
                <w:u w:val="single"/>
              </w:rPr>
              <w:t>2</w:t>
            </w:r>
            <w:r w:rsidRPr="00820D82">
              <w:rPr>
                <w:b/>
                <w:i/>
                <w:szCs w:val="20"/>
                <w:highlight w:val="cyan"/>
                <w:u w:val="single"/>
              </w:rPr>
              <w:t xml:space="preserve"> x 200 g/ha)</w:t>
            </w:r>
          </w:p>
        </w:tc>
      </w:tr>
      <w:tr w:rsidR="0047204F" w:rsidRPr="009A5D06" w14:paraId="77C50367" w14:textId="77777777" w:rsidTr="007B2E37">
        <w:trPr>
          <w:cantSplit/>
        </w:trPr>
        <w:tc>
          <w:tcPr>
            <w:tcW w:w="576" w:type="pct"/>
            <w:tcBorders>
              <w:bottom w:val="single" w:sz="4" w:space="0" w:color="auto"/>
            </w:tcBorders>
            <w:shd w:val="clear" w:color="auto" w:fill="auto"/>
            <w:vAlign w:val="center"/>
          </w:tcPr>
          <w:p w14:paraId="1A37FBB8" w14:textId="77777777" w:rsidR="0047204F" w:rsidRPr="0047204F" w:rsidRDefault="0047204F" w:rsidP="0047204F">
            <w:pPr>
              <w:pStyle w:val="RepTableBold"/>
              <w:rPr>
                <w:lang w:val="en-GB"/>
              </w:rPr>
            </w:pPr>
            <w:r w:rsidRPr="0047204F">
              <w:rPr>
                <w:lang w:val="fr-FR"/>
              </w:rPr>
              <w:t>FOCUS Scenario</w:t>
            </w:r>
          </w:p>
        </w:tc>
        <w:tc>
          <w:tcPr>
            <w:tcW w:w="558" w:type="pct"/>
            <w:tcBorders>
              <w:bottom w:val="single" w:sz="4" w:space="0" w:color="auto"/>
            </w:tcBorders>
            <w:shd w:val="clear" w:color="auto" w:fill="auto"/>
            <w:vAlign w:val="center"/>
          </w:tcPr>
          <w:p w14:paraId="70C072EB" w14:textId="77777777" w:rsidR="0047204F" w:rsidRPr="0047204F" w:rsidRDefault="0047204F" w:rsidP="0047204F">
            <w:pPr>
              <w:pStyle w:val="RepTableBold"/>
              <w:rPr>
                <w:lang w:val="en-GB"/>
              </w:rPr>
            </w:pPr>
            <w:r w:rsidRPr="0047204F">
              <w:rPr>
                <w:lang w:val="fr-FR"/>
              </w:rPr>
              <w:t xml:space="preserve">PEC </w:t>
            </w:r>
            <w:r w:rsidRPr="0047204F">
              <w:rPr>
                <w:vertAlign w:val="subscript"/>
                <w:lang w:val="fr-FR"/>
              </w:rPr>
              <w:t>gl-max</w:t>
            </w:r>
            <w:r w:rsidRPr="0047204F">
              <w:rPr>
                <w:lang w:val="fr-FR"/>
              </w:rPr>
              <w:t xml:space="preserve"> (µg/L</w:t>
            </w:r>
            <w:r w:rsidRPr="0047204F">
              <w:rPr>
                <w:lang w:val="en-GB"/>
              </w:rPr>
              <w:t>)</w:t>
            </w:r>
          </w:p>
        </w:tc>
        <w:tc>
          <w:tcPr>
            <w:tcW w:w="466" w:type="pct"/>
            <w:tcBorders>
              <w:bottom w:val="single" w:sz="4" w:space="0" w:color="auto"/>
            </w:tcBorders>
            <w:shd w:val="clear" w:color="auto" w:fill="auto"/>
            <w:vAlign w:val="center"/>
          </w:tcPr>
          <w:p w14:paraId="2205A09A" w14:textId="77777777" w:rsidR="0047204F" w:rsidRPr="00820D82" w:rsidRDefault="0047204F" w:rsidP="0047204F">
            <w:pPr>
              <w:pStyle w:val="RepTable"/>
              <w:jc w:val="center"/>
              <w:rPr>
                <w:szCs w:val="20"/>
                <w:highlight w:val="cyan"/>
              </w:rPr>
            </w:pPr>
          </w:p>
        </w:tc>
        <w:tc>
          <w:tcPr>
            <w:tcW w:w="697" w:type="pct"/>
            <w:tcBorders>
              <w:bottom w:val="single" w:sz="4" w:space="0" w:color="auto"/>
            </w:tcBorders>
            <w:shd w:val="clear" w:color="auto" w:fill="auto"/>
            <w:vAlign w:val="center"/>
          </w:tcPr>
          <w:p w14:paraId="4CEEF7E8" w14:textId="77777777" w:rsidR="0047204F" w:rsidRPr="00820D82" w:rsidRDefault="0047204F" w:rsidP="0047204F">
            <w:pPr>
              <w:jc w:val="center"/>
              <w:rPr>
                <w:b/>
                <w:bCs/>
                <w:strike/>
                <w:sz w:val="20"/>
                <w:szCs w:val="20"/>
                <w:highlight w:val="cyan"/>
              </w:rPr>
            </w:pPr>
          </w:p>
        </w:tc>
        <w:tc>
          <w:tcPr>
            <w:tcW w:w="530" w:type="pct"/>
            <w:tcBorders>
              <w:bottom w:val="single" w:sz="4" w:space="0" w:color="auto"/>
            </w:tcBorders>
            <w:shd w:val="clear" w:color="auto" w:fill="auto"/>
            <w:vAlign w:val="center"/>
          </w:tcPr>
          <w:p w14:paraId="06A94F75" w14:textId="77777777" w:rsidR="0047204F" w:rsidRPr="00820D82" w:rsidRDefault="0047204F" w:rsidP="0047204F">
            <w:pPr>
              <w:jc w:val="center"/>
              <w:rPr>
                <w:sz w:val="20"/>
                <w:szCs w:val="20"/>
                <w:highlight w:val="cyan"/>
              </w:rPr>
            </w:pPr>
          </w:p>
        </w:tc>
        <w:tc>
          <w:tcPr>
            <w:tcW w:w="655" w:type="pct"/>
            <w:tcBorders>
              <w:bottom w:val="single" w:sz="4" w:space="0" w:color="auto"/>
            </w:tcBorders>
            <w:shd w:val="clear" w:color="auto" w:fill="auto"/>
            <w:vAlign w:val="center"/>
          </w:tcPr>
          <w:p w14:paraId="2859FC9E" w14:textId="77777777" w:rsidR="0047204F" w:rsidRPr="00820D82" w:rsidRDefault="0047204F" w:rsidP="0047204F">
            <w:pPr>
              <w:pStyle w:val="RepTable"/>
              <w:jc w:val="center"/>
              <w:rPr>
                <w:szCs w:val="20"/>
                <w:highlight w:val="cyan"/>
              </w:rPr>
            </w:pPr>
          </w:p>
        </w:tc>
        <w:tc>
          <w:tcPr>
            <w:tcW w:w="820" w:type="pct"/>
            <w:tcBorders>
              <w:bottom w:val="single" w:sz="4" w:space="0" w:color="auto"/>
            </w:tcBorders>
            <w:shd w:val="clear" w:color="auto" w:fill="auto"/>
            <w:vAlign w:val="center"/>
          </w:tcPr>
          <w:p w14:paraId="1F3D0D52" w14:textId="77777777" w:rsidR="0047204F" w:rsidRPr="00820D82" w:rsidRDefault="0047204F" w:rsidP="0047204F">
            <w:pPr>
              <w:jc w:val="center"/>
              <w:rPr>
                <w:sz w:val="20"/>
                <w:szCs w:val="20"/>
                <w:highlight w:val="cyan"/>
              </w:rPr>
            </w:pPr>
          </w:p>
        </w:tc>
        <w:tc>
          <w:tcPr>
            <w:tcW w:w="698" w:type="pct"/>
            <w:tcBorders>
              <w:bottom w:val="single" w:sz="4" w:space="0" w:color="auto"/>
            </w:tcBorders>
            <w:shd w:val="clear" w:color="auto" w:fill="auto"/>
            <w:vAlign w:val="center"/>
          </w:tcPr>
          <w:p w14:paraId="0434C70D" w14:textId="77777777" w:rsidR="0047204F" w:rsidRPr="00820D82" w:rsidRDefault="0047204F" w:rsidP="0047204F">
            <w:pPr>
              <w:jc w:val="center"/>
              <w:rPr>
                <w:sz w:val="20"/>
                <w:szCs w:val="20"/>
                <w:highlight w:val="cyan"/>
              </w:rPr>
            </w:pPr>
          </w:p>
        </w:tc>
      </w:tr>
      <w:tr w:rsidR="0047204F" w:rsidRPr="009A5D06" w14:paraId="666C186C" w14:textId="77777777" w:rsidTr="0047204F">
        <w:trPr>
          <w:cantSplit/>
        </w:trPr>
        <w:tc>
          <w:tcPr>
            <w:tcW w:w="5000" w:type="pct"/>
            <w:gridSpan w:val="8"/>
            <w:tcBorders>
              <w:bottom w:val="single" w:sz="4" w:space="0" w:color="auto"/>
            </w:tcBorders>
            <w:shd w:val="clear" w:color="auto" w:fill="auto"/>
            <w:vAlign w:val="center"/>
          </w:tcPr>
          <w:p w14:paraId="5C2083C6" w14:textId="77777777" w:rsidR="0047204F" w:rsidRPr="00820D82" w:rsidRDefault="0047204F" w:rsidP="0047204F">
            <w:pPr>
              <w:pStyle w:val="RepTableBold"/>
              <w:rPr>
                <w:highlight w:val="cyan"/>
                <w:lang w:val="en-GB"/>
              </w:rPr>
            </w:pPr>
            <w:r w:rsidRPr="00820D82">
              <w:rPr>
                <w:highlight w:val="cyan"/>
                <w:lang w:val="en-GB"/>
              </w:rPr>
              <w:t>Step 1</w:t>
            </w:r>
          </w:p>
        </w:tc>
      </w:tr>
      <w:tr w:rsidR="00820D82" w:rsidRPr="009A5D06" w14:paraId="7608DCCF" w14:textId="77777777" w:rsidTr="001A11C6">
        <w:trPr>
          <w:cantSplit/>
        </w:trPr>
        <w:tc>
          <w:tcPr>
            <w:tcW w:w="576" w:type="pct"/>
            <w:tcBorders>
              <w:bottom w:val="single" w:sz="4" w:space="0" w:color="auto"/>
            </w:tcBorders>
            <w:shd w:val="clear" w:color="auto" w:fill="auto"/>
            <w:vAlign w:val="center"/>
          </w:tcPr>
          <w:p w14:paraId="5BF1CABD" w14:textId="77777777" w:rsidR="00820D82" w:rsidRPr="00820D82" w:rsidRDefault="00820D82" w:rsidP="00820D82">
            <w:pPr>
              <w:pStyle w:val="RepTable"/>
              <w:rPr>
                <w:szCs w:val="20"/>
                <w:highlight w:val="cyan"/>
              </w:rPr>
            </w:pPr>
          </w:p>
        </w:tc>
        <w:tc>
          <w:tcPr>
            <w:tcW w:w="558" w:type="pct"/>
            <w:tcBorders>
              <w:bottom w:val="single" w:sz="4" w:space="0" w:color="auto"/>
            </w:tcBorders>
            <w:shd w:val="clear" w:color="auto" w:fill="auto"/>
          </w:tcPr>
          <w:p w14:paraId="65FB96E4" w14:textId="77777777" w:rsidR="00820D82" w:rsidRPr="00820D82" w:rsidRDefault="00820D82" w:rsidP="00820D82">
            <w:pPr>
              <w:pStyle w:val="RepTable"/>
              <w:rPr>
                <w:szCs w:val="20"/>
                <w:highlight w:val="cyan"/>
              </w:rPr>
            </w:pPr>
            <w:r w:rsidRPr="00820D82">
              <w:rPr>
                <w:szCs w:val="20"/>
                <w:highlight w:val="cyan"/>
              </w:rPr>
              <w:t>73.87</w:t>
            </w:r>
          </w:p>
        </w:tc>
        <w:tc>
          <w:tcPr>
            <w:tcW w:w="466" w:type="pct"/>
            <w:tcBorders>
              <w:bottom w:val="single" w:sz="4" w:space="0" w:color="auto"/>
            </w:tcBorders>
            <w:shd w:val="clear" w:color="auto" w:fill="auto"/>
            <w:vAlign w:val="bottom"/>
          </w:tcPr>
          <w:p w14:paraId="7FD887AF" w14:textId="77777777" w:rsidR="00820D82" w:rsidRPr="00820D82" w:rsidRDefault="00820D82" w:rsidP="00820D82">
            <w:pPr>
              <w:pStyle w:val="RepTable"/>
              <w:jc w:val="center"/>
              <w:rPr>
                <w:szCs w:val="20"/>
                <w:highlight w:val="cyan"/>
              </w:rPr>
            </w:pPr>
            <w:r w:rsidRPr="00820D82">
              <w:rPr>
                <w:b/>
                <w:bCs/>
                <w:color w:val="000000"/>
                <w:szCs w:val="20"/>
                <w:highlight w:val="cyan"/>
              </w:rPr>
              <w:t>1.11</w:t>
            </w:r>
          </w:p>
        </w:tc>
        <w:tc>
          <w:tcPr>
            <w:tcW w:w="697" w:type="pct"/>
            <w:tcBorders>
              <w:bottom w:val="single" w:sz="4" w:space="0" w:color="auto"/>
            </w:tcBorders>
            <w:shd w:val="clear" w:color="auto" w:fill="auto"/>
            <w:vAlign w:val="bottom"/>
          </w:tcPr>
          <w:p w14:paraId="30DA4321" w14:textId="77777777" w:rsidR="00820D82" w:rsidRPr="00820D82" w:rsidRDefault="00820D82" w:rsidP="00820D82">
            <w:pPr>
              <w:jc w:val="center"/>
              <w:rPr>
                <w:sz w:val="20"/>
                <w:szCs w:val="20"/>
                <w:highlight w:val="cyan"/>
                <w:lang w:val="en-GB"/>
              </w:rPr>
            </w:pPr>
            <w:r w:rsidRPr="00820D82">
              <w:rPr>
                <w:b/>
                <w:bCs/>
                <w:color w:val="000000"/>
                <w:sz w:val="20"/>
                <w:szCs w:val="20"/>
                <w:highlight w:val="cyan"/>
              </w:rPr>
              <w:t>221.17</w:t>
            </w:r>
          </w:p>
        </w:tc>
        <w:tc>
          <w:tcPr>
            <w:tcW w:w="530" w:type="pct"/>
            <w:tcBorders>
              <w:bottom w:val="single" w:sz="4" w:space="0" w:color="auto"/>
            </w:tcBorders>
            <w:shd w:val="clear" w:color="auto" w:fill="auto"/>
            <w:vAlign w:val="bottom"/>
          </w:tcPr>
          <w:p w14:paraId="404E1AE3" w14:textId="77777777" w:rsidR="00820D82" w:rsidRPr="00820D82" w:rsidRDefault="00820D82" w:rsidP="00820D82">
            <w:pPr>
              <w:jc w:val="center"/>
              <w:rPr>
                <w:sz w:val="20"/>
                <w:szCs w:val="20"/>
                <w:highlight w:val="cyan"/>
                <w:lang w:val="en-GB"/>
              </w:rPr>
            </w:pPr>
            <w:r w:rsidRPr="00820D82">
              <w:rPr>
                <w:color w:val="000000"/>
                <w:sz w:val="20"/>
                <w:szCs w:val="20"/>
                <w:highlight w:val="cyan"/>
              </w:rPr>
              <w:t>0.74</w:t>
            </w:r>
          </w:p>
        </w:tc>
        <w:tc>
          <w:tcPr>
            <w:tcW w:w="655" w:type="pct"/>
            <w:tcBorders>
              <w:bottom w:val="single" w:sz="4" w:space="0" w:color="auto"/>
            </w:tcBorders>
            <w:shd w:val="clear" w:color="auto" w:fill="auto"/>
            <w:vAlign w:val="bottom"/>
          </w:tcPr>
          <w:p w14:paraId="0F6A3E66" w14:textId="77777777" w:rsidR="00820D82" w:rsidRPr="00820D82" w:rsidRDefault="00820D82" w:rsidP="00820D82">
            <w:pPr>
              <w:pStyle w:val="RepTable"/>
              <w:jc w:val="center"/>
              <w:rPr>
                <w:szCs w:val="20"/>
                <w:highlight w:val="cyan"/>
              </w:rPr>
            </w:pPr>
            <w:r w:rsidRPr="00820D82">
              <w:rPr>
                <w:b/>
                <w:bCs/>
                <w:color w:val="000000"/>
                <w:szCs w:val="20"/>
                <w:highlight w:val="cyan"/>
              </w:rPr>
              <w:t>7.39</w:t>
            </w:r>
          </w:p>
        </w:tc>
        <w:tc>
          <w:tcPr>
            <w:tcW w:w="820" w:type="pct"/>
            <w:tcBorders>
              <w:bottom w:val="single" w:sz="4" w:space="0" w:color="auto"/>
            </w:tcBorders>
            <w:shd w:val="clear" w:color="auto" w:fill="auto"/>
            <w:vAlign w:val="bottom"/>
          </w:tcPr>
          <w:p w14:paraId="79E890EA" w14:textId="77777777" w:rsidR="00820D82" w:rsidRPr="00820D82" w:rsidRDefault="00820D82" w:rsidP="00820D82">
            <w:pPr>
              <w:jc w:val="center"/>
              <w:rPr>
                <w:sz w:val="20"/>
                <w:szCs w:val="20"/>
                <w:highlight w:val="cyan"/>
                <w:lang w:val="en-GB"/>
              </w:rPr>
            </w:pPr>
            <w:r w:rsidRPr="00820D82">
              <w:rPr>
                <w:b/>
                <w:bCs/>
                <w:color w:val="000000"/>
                <w:sz w:val="20"/>
                <w:szCs w:val="20"/>
                <w:highlight w:val="cyan"/>
              </w:rPr>
              <w:t>1.34</w:t>
            </w:r>
          </w:p>
        </w:tc>
        <w:tc>
          <w:tcPr>
            <w:tcW w:w="698" w:type="pct"/>
            <w:tcBorders>
              <w:bottom w:val="single" w:sz="4" w:space="0" w:color="auto"/>
            </w:tcBorders>
            <w:shd w:val="clear" w:color="auto" w:fill="auto"/>
            <w:vAlign w:val="bottom"/>
          </w:tcPr>
          <w:p w14:paraId="6A0C543F" w14:textId="77777777" w:rsidR="00820D82" w:rsidRPr="00820D82" w:rsidRDefault="00820D82" w:rsidP="00820D82">
            <w:pPr>
              <w:jc w:val="center"/>
              <w:rPr>
                <w:sz w:val="20"/>
                <w:szCs w:val="20"/>
                <w:highlight w:val="cyan"/>
                <w:lang w:val="en-GB"/>
              </w:rPr>
            </w:pPr>
            <w:r w:rsidRPr="00820D82">
              <w:rPr>
                <w:color w:val="000000"/>
                <w:sz w:val="20"/>
                <w:szCs w:val="20"/>
                <w:highlight w:val="cyan"/>
              </w:rPr>
              <w:t>0.37</w:t>
            </w:r>
          </w:p>
        </w:tc>
      </w:tr>
      <w:tr w:rsidR="0047204F" w:rsidRPr="009A5D06" w14:paraId="5DD9F282" w14:textId="77777777" w:rsidTr="0047204F">
        <w:trPr>
          <w:cantSplit/>
        </w:trPr>
        <w:tc>
          <w:tcPr>
            <w:tcW w:w="5000" w:type="pct"/>
            <w:gridSpan w:val="8"/>
            <w:tcBorders>
              <w:bottom w:val="single" w:sz="4" w:space="0" w:color="auto"/>
            </w:tcBorders>
            <w:shd w:val="clear" w:color="auto" w:fill="auto"/>
            <w:vAlign w:val="center"/>
          </w:tcPr>
          <w:p w14:paraId="4D0BEEEE" w14:textId="77777777" w:rsidR="0047204F" w:rsidRPr="00820D82" w:rsidRDefault="0047204F" w:rsidP="0047204F">
            <w:pPr>
              <w:pStyle w:val="RepTableBold"/>
              <w:rPr>
                <w:highlight w:val="cyan"/>
                <w:lang w:val="en-GB"/>
              </w:rPr>
            </w:pPr>
            <w:r w:rsidRPr="00820D82">
              <w:rPr>
                <w:highlight w:val="cyan"/>
                <w:lang w:val="en-GB"/>
              </w:rPr>
              <w:t>Step 2</w:t>
            </w:r>
          </w:p>
        </w:tc>
      </w:tr>
      <w:tr w:rsidR="00820D82" w:rsidRPr="009A5D06" w14:paraId="7CEF32D4" w14:textId="77777777" w:rsidTr="001A11C6">
        <w:trPr>
          <w:cantSplit/>
        </w:trPr>
        <w:tc>
          <w:tcPr>
            <w:tcW w:w="576" w:type="pct"/>
            <w:tcBorders>
              <w:bottom w:val="single" w:sz="4" w:space="0" w:color="auto"/>
            </w:tcBorders>
            <w:shd w:val="clear" w:color="auto" w:fill="auto"/>
            <w:vAlign w:val="center"/>
          </w:tcPr>
          <w:p w14:paraId="0D393B19" w14:textId="77777777" w:rsidR="00820D82" w:rsidRPr="00820D82" w:rsidRDefault="00820D82" w:rsidP="00820D82">
            <w:pPr>
              <w:pStyle w:val="RepTable"/>
              <w:rPr>
                <w:szCs w:val="20"/>
                <w:highlight w:val="cyan"/>
              </w:rPr>
            </w:pPr>
            <w:r w:rsidRPr="00820D82">
              <w:rPr>
                <w:rFonts w:eastAsia="MS Mincho"/>
                <w:highlight w:val="cyan"/>
              </w:rPr>
              <w:t>N. Europe. Oct-Feb</w:t>
            </w:r>
          </w:p>
        </w:tc>
        <w:tc>
          <w:tcPr>
            <w:tcW w:w="558" w:type="pct"/>
            <w:tcBorders>
              <w:bottom w:val="single" w:sz="4" w:space="0" w:color="auto"/>
            </w:tcBorders>
            <w:shd w:val="clear" w:color="auto" w:fill="auto"/>
          </w:tcPr>
          <w:p w14:paraId="679CE7B3" w14:textId="77777777" w:rsidR="00820D82" w:rsidRPr="00820D82" w:rsidRDefault="00820D82" w:rsidP="00820D82">
            <w:pPr>
              <w:pStyle w:val="RepTable"/>
              <w:rPr>
                <w:szCs w:val="20"/>
                <w:highlight w:val="cyan"/>
              </w:rPr>
            </w:pPr>
            <w:r w:rsidRPr="00820D82">
              <w:rPr>
                <w:szCs w:val="20"/>
                <w:highlight w:val="cyan"/>
              </w:rPr>
              <w:t>11.74</w:t>
            </w:r>
          </w:p>
        </w:tc>
        <w:tc>
          <w:tcPr>
            <w:tcW w:w="466" w:type="pct"/>
            <w:tcBorders>
              <w:bottom w:val="single" w:sz="4" w:space="0" w:color="auto"/>
            </w:tcBorders>
            <w:shd w:val="clear" w:color="auto" w:fill="auto"/>
            <w:vAlign w:val="bottom"/>
          </w:tcPr>
          <w:p w14:paraId="0971B205" w14:textId="77777777" w:rsidR="00820D82" w:rsidRPr="00820D82" w:rsidRDefault="00820D82" w:rsidP="00820D82">
            <w:pPr>
              <w:pStyle w:val="RepTable"/>
              <w:jc w:val="center"/>
              <w:rPr>
                <w:szCs w:val="20"/>
                <w:highlight w:val="cyan"/>
              </w:rPr>
            </w:pPr>
            <w:r w:rsidRPr="00820D82">
              <w:rPr>
                <w:color w:val="000000"/>
                <w:szCs w:val="20"/>
                <w:highlight w:val="cyan"/>
              </w:rPr>
              <w:t>0.18</w:t>
            </w:r>
          </w:p>
        </w:tc>
        <w:tc>
          <w:tcPr>
            <w:tcW w:w="697" w:type="pct"/>
            <w:tcBorders>
              <w:bottom w:val="single" w:sz="4" w:space="0" w:color="auto"/>
            </w:tcBorders>
            <w:shd w:val="clear" w:color="auto" w:fill="auto"/>
            <w:vAlign w:val="bottom"/>
          </w:tcPr>
          <w:p w14:paraId="69C7242F" w14:textId="77777777" w:rsidR="00820D82" w:rsidRPr="00820D82" w:rsidRDefault="00820D82" w:rsidP="00820D82">
            <w:pPr>
              <w:jc w:val="center"/>
              <w:rPr>
                <w:sz w:val="20"/>
                <w:szCs w:val="20"/>
                <w:highlight w:val="cyan"/>
                <w:lang w:val="en-GB"/>
              </w:rPr>
            </w:pPr>
            <w:r w:rsidRPr="00820D82">
              <w:rPr>
                <w:b/>
                <w:bCs/>
                <w:color w:val="000000"/>
                <w:sz w:val="20"/>
                <w:szCs w:val="20"/>
                <w:highlight w:val="cyan"/>
              </w:rPr>
              <w:t>35.15</w:t>
            </w:r>
          </w:p>
        </w:tc>
        <w:tc>
          <w:tcPr>
            <w:tcW w:w="530" w:type="pct"/>
            <w:tcBorders>
              <w:bottom w:val="single" w:sz="4" w:space="0" w:color="auto"/>
            </w:tcBorders>
            <w:shd w:val="clear" w:color="auto" w:fill="auto"/>
            <w:vAlign w:val="bottom"/>
          </w:tcPr>
          <w:p w14:paraId="17C40C06" w14:textId="77777777" w:rsidR="00820D82" w:rsidRPr="00820D82" w:rsidRDefault="00820D82" w:rsidP="00820D82">
            <w:pPr>
              <w:jc w:val="center"/>
              <w:rPr>
                <w:sz w:val="20"/>
                <w:szCs w:val="20"/>
                <w:highlight w:val="cyan"/>
                <w:lang w:val="en-GB"/>
              </w:rPr>
            </w:pPr>
            <w:r w:rsidRPr="00820D82">
              <w:rPr>
                <w:color w:val="000000"/>
                <w:sz w:val="20"/>
                <w:szCs w:val="20"/>
                <w:highlight w:val="cyan"/>
              </w:rPr>
              <w:t>0.12</w:t>
            </w:r>
          </w:p>
        </w:tc>
        <w:tc>
          <w:tcPr>
            <w:tcW w:w="655" w:type="pct"/>
            <w:tcBorders>
              <w:bottom w:val="single" w:sz="4" w:space="0" w:color="auto"/>
            </w:tcBorders>
            <w:shd w:val="clear" w:color="auto" w:fill="auto"/>
            <w:vAlign w:val="bottom"/>
          </w:tcPr>
          <w:p w14:paraId="570DF9B3" w14:textId="77777777" w:rsidR="00820D82" w:rsidRPr="00820D82" w:rsidRDefault="00820D82" w:rsidP="00820D82">
            <w:pPr>
              <w:pStyle w:val="RepTable"/>
              <w:jc w:val="center"/>
              <w:rPr>
                <w:szCs w:val="20"/>
                <w:highlight w:val="cyan"/>
              </w:rPr>
            </w:pPr>
            <w:r w:rsidRPr="00820D82">
              <w:rPr>
                <w:b/>
                <w:bCs/>
                <w:color w:val="000000"/>
                <w:szCs w:val="20"/>
                <w:highlight w:val="cyan"/>
              </w:rPr>
              <w:t>1.17</w:t>
            </w:r>
          </w:p>
        </w:tc>
        <w:tc>
          <w:tcPr>
            <w:tcW w:w="820" w:type="pct"/>
            <w:tcBorders>
              <w:bottom w:val="single" w:sz="4" w:space="0" w:color="auto"/>
            </w:tcBorders>
            <w:shd w:val="clear" w:color="auto" w:fill="auto"/>
            <w:vAlign w:val="bottom"/>
          </w:tcPr>
          <w:p w14:paraId="4E3138B8" w14:textId="77777777" w:rsidR="00820D82" w:rsidRPr="00820D82" w:rsidRDefault="00820D82" w:rsidP="00820D82">
            <w:pPr>
              <w:jc w:val="center"/>
              <w:rPr>
                <w:sz w:val="20"/>
                <w:szCs w:val="20"/>
                <w:highlight w:val="cyan"/>
                <w:lang w:val="en-GB"/>
              </w:rPr>
            </w:pPr>
            <w:r w:rsidRPr="00820D82">
              <w:rPr>
                <w:color w:val="000000"/>
                <w:sz w:val="20"/>
                <w:szCs w:val="20"/>
                <w:highlight w:val="cyan"/>
              </w:rPr>
              <w:t>0.21</w:t>
            </w:r>
          </w:p>
        </w:tc>
        <w:tc>
          <w:tcPr>
            <w:tcW w:w="698" w:type="pct"/>
            <w:tcBorders>
              <w:bottom w:val="single" w:sz="4" w:space="0" w:color="auto"/>
            </w:tcBorders>
            <w:shd w:val="clear" w:color="auto" w:fill="auto"/>
            <w:vAlign w:val="bottom"/>
          </w:tcPr>
          <w:p w14:paraId="5159CBE0" w14:textId="77777777" w:rsidR="00820D82" w:rsidRPr="00820D82" w:rsidRDefault="00820D82" w:rsidP="00820D82">
            <w:pPr>
              <w:jc w:val="center"/>
              <w:rPr>
                <w:sz w:val="20"/>
                <w:szCs w:val="20"/>
                <w:highlight w:val="cyan"/>
                <w:lang w:val="en-GB"/>
              </w:rPr>
            </w:pPr>
            <w:r w:rsidRPr="00820D82">
              <w:rPr>
                <w:color w:val="000000"/>
                <w:sz w:val="20"/>
                <w:szCs w:val="20"/>
                <w:highlight w:val="cyan"/>
              </w:rPr>
              <w:t>0.06</w:t>
            </w:r>
          </w:p>
        </w:tc>
      </w:tr>
      <w:tr w:rsidR="00820D82" w:rsidRPr="009A5D06" w14:paraId="4A74E148" w14:textId="77777777" w:rsidTr="001A11C6">
        <w:trPr>
          <w:cantSplit/>
        </w:trPr>
        <w:tc>
          <w:tcPr>
            <w:tcW w:w="576" w:type="pct"/>
            <w:tcBorders>
              <w:bottom w:val="single" w:sz="4" w:space="0" w:color="auto"/>
            </w:tcBorders>
            <w:shd w:val="clear" w:color="auto" w:fill="auto"/>
            <w:vAlign w:val="center"/>
          </w:tcPr>
          <w:p w14:paraId="7F7DE2C7" w14:textId="77777777" w:rsidR="00820D82" w:rsidRPr="00820D82" w:rsidRDefault="00820D82" w:rsidP="00820D82">
            <w:pPr>
              <w:pStyle w:val="RepTable"/>
              <w:rPr>
                <w:szCs w:val="20"/>
                <w:highlight w:val="cyan"/>
              </w:rPr>
            </w:pPr>
            <w:r w:rsidRPr="00820D82">
              <w:rPr>
                <w:rFonts w:eastAsia="MS Mincho"/>
                <w:highlight w:val="cyan"/>
              </w:rPr>
              <w:t>N. Europe. Mar – May</w:t>
            </w:r>
          </w:p>
        </w:tc>
        <w:tc>
          <w:tcPr>
            <w:tcW w:w="558" w:type="pct"/>
            <w:tcBorders>
              <w:bottom w:val="single" w:sz="4" w:space="0" w:color="auto"/>
            </w:tcBorders>
            <w:shd w:val="clear" w:color="auto" w:fill="auto"/>
          </w:tcPr>
          <w:p w14:paraId="1B71DE90" w14:textId="77777777" w:rsidR="00820D82" w:rsidRPr="00820D82" w:rsidRDefault="00820D82" w:rsidP="00820D82">
            <w:pPr>
              <w:pStyle w:val="RepTable"/>
              <w:rPr>
                <w:szCs w:val="20"/>
                <w:highlight w:val="cyan"/>
              </w:rPr>
            </w:pPr>
            <w:r w:rsidRPr="00820D82">
              <w:rPr>
                <w:szCs w:val="20"/>
                <w:highlight w:val="cyan"/>
              </w:rPr>
              <w:t>5.34</w:t>
            </w:r>
          </w:p>
        </w:tc>
        <w:tc>
          <w:tcPr>
            <w:tcW w:w="466" w:type="pct"/>
            <w:tcBorders>
              <w:bottom w:val="single" w:sz="4" w:space="0" w:color="auto"/>
            </w:tcBorders>
            <w:shd w:val="clear" w:color="auto" w:fill="auto"/>
            <w:vAlign w:val="bottom"/>
          </w:tcPr>
          <w:p w14:paraId="7A73EDEF" w14:textId="77777777" w:rsidR="00820D82" w:rsidRPr="00820D82" w:rsidRDefault="00820D82" w:rsidP="00820D82">
            <w:pPr>
              <w:pStyle w:val="RepTable"/>
              <w:jc w:val="center"/>
              <w:rPr>
                <w:szCs w:val="20"/>
                <w:highlight w:val="cyan"/>
              </w:rPr>
            </w:pPr>
            <w:r w:rsidRPr="00820D82">
              <w:rPr>
                <w:color w:val="000000"/>
                <w:szCs w:val="20"/>
                <w:highlight w:val="cyan"/>
              </w:rPr>
              <w:t>0.08</w:t>
            </w:r>
          </w:p>
        </w:tc>
        <w:tc>
          <w:tcPr>
            <w:tcW w:w="697" w:type="pct"/>
            <w:tcBorders>
              <w:bottom w:val="single" w:sz="4" w:space="0" w:color="auto"/>
            </w:tcBorders>
            <w:shd w:val="clear" w:color="auto" w:fill="auto"/>
            <w:vAlign w:val="bottom"/>
          </w:tcPr>
          <w:p w14:paraId="4C7BEFCC" w14:textId="77777777" w:rsidR="00820D82" w:rsidRPr="00820D82" w:rsidRDefault="00820D82" w:rsidP="00820D82">
            <w:pPr>
              <w:jc w:val="center"/>
              <w:rPr>
                <w:sz w:val="20"/>
                <w:szCs w:val="20"/>
                <w:highlight w:val="cyan"/>
                <w:lang w:val="en-GB"/>
              </w:rPr>
            </w:pPr>
            <w:r w:rsidRPr="00820D82">
              <w:rPr>
                <w:b/>
                <w:bCs/>
                <w:color w:val="000000"/>
                <w:sz w:val="20"/>
                <w:szCs w:val="20"/>
                <w:highlight w:val="cyan"/>
              </w:rPr>
              <w:t>15.99</w:t>
            </w:r>
          </w:p>
        </w:tc>
        <w:tc>
          <w:tcPr>
            <w:tcW w:w="530" w:type="pct"/>
            <w:tcBorders>
              <w:bottom w:val="single" w:sz="4" w:space="0" w:color="auto"/>
            </w:tcBorders>
            <w:shd w:val="clear" w:color="auto" w:fill="auto"/>
            <w:vAlign w:val="bottom"/>
          </w:tcPr>
          <w:p w14:paraId="49AB3642" w14:textId="77777777" w:rsidR="00820D82" w:rsidRPr="00820D82" w:rsidRDefault="00820D82" w:rsidP="00820D82">
            <w:pPr>
              <w:jc w:val="center"/>
              <w:rPr>
                <w:sz w:val="20"/>
                <w:szCs w:val="20"/>
                <w:highlight w:val="cyan"/>
                <w:lang w:val="en-GB"/>
              </w:rPr>
            </w:pPr>
            <w:r w:rsidRPr="00820D82">
              <w:rPr>
                <w:color w:val="000000"/>
                <w:sz w:val="20"/>
                <w:szCs w:val="20"/>
                <w:highlight w:val="cyan"/>
              </w:rPr>
              <w:t>0.05</w:t>
            </w:r>
          </w:p>
        </w:tc>
        <w:tc>
          <w:tcPr>
            <w:tcW w:w="655" w:type="pct"/>
            <w:tcBorders>
              <w:bottom w:val="single" w:sz="4" w:space="0" w:color="auto"/>
            </w:tcBorders>
            <w:shd w:val="clear" w:color="auto" w:fill="auto"/>
            <w:vAlign w:val="bottom"/>
          </w:tcPr>
          <w:p w14:paraId="484D50F3" w14:textId="77777777" w:rsidR="00820D82" w:rsidRPr="00820D82" w:rsidRDefault="00820D82" w:rsidP="00820D82">
            <w:pPr>
              <w:pStyle w:val="RepTable"/>
              <w:jc w:val="center"/>
              <w:rPr>
                <w:szCs w:val="20"/>
                <w:highlight w:val="cyan"/>
              </w:rPr>
            </w:pPr>
            <w:r w:rsidRPr="00820D82">
              <w:rPr>
                <w:color w:val="000000"/>
                <w:szCs w:val="20"/>
                <w:highlight w:val="cyan"/>
              </w:rPr>
              <w:t>0.53</w:t>
            </w:r>
          </w:p>
        </w:tc>
        <w:tc>
          <w:tcPr>
            <w:tcW w:w="820" w:type="pct"/>
            <w:tcBorders>
              <w:bottom w:val="single" w:sz="4" w:space="0" w:color="auto"/>
            </w:tcBorders>
            <w:shd w:val="clear" w:color="auto" w:fill="auto"/>
            <w:vAlign w:val="bottom"/>
          </w:tcPr>
          <w:p w14:paraId="59276559" w14:textId="77777777" w:rsidR="00820D82" w:rsidRPr="00820D82" w:rsidRDefault="00820D82" w:rsidP="00820D82">
            <w:pPr>
              <w:jc w:val="center"/>
              <w:rPr>
                <w:sz w:val="20"/>
                <w:szCs w:val="20"/>
                <w:highlight w:val="cyan"/>
                <w:lang w:val="en-GB"/>
              </w:rPr>
            </w:pPr>
            <w:r w:rsidRPr="00820D82">
              <w:rPr>
                <w:color w:val="000000"/>
                <w:sz w:val="20"/>
                <w:szCs w:val="20"/>
                <w:highlight w:val="cyan"/>
              </w:rPr>
              <w:t>0.10</w:t>
            </w:r>
          </w:p>
        </w:tc>
        <w:tc>
          <w:tcPr>
            <w:tcW w:w="698" w:type="pct"/>
            <w:tcBorders>
              <w:bottom w:val="single" w:sz="4" w:space="0" w:color="auto"/>
            </w:tcBorders>
            <w:shd w:val="clear" w:color="auto" w:fill="auto"/>
            <w:vAlign w:val="bottom"/>
          </w:tcPr>
          <w:p w14:paraId="5767F6D3" w14:textId="77777777" w:rsidR="00820D82" w:rsidRPr="00820D82" w:rsidRDefault="00820D82" w:rsidP="00820D82">
            <w:pPr>
              <w:jc w:val="center"/>
              <w:rPr>
                <w:sz w:val="20"/>
                <w:szCs w:val="20"/>
                <w:highlight w:val="cyan"/>
                <w:lang w:val="en-GB"/>
              </w:rPr>
            </w:pPr>
            <w:r w:rsidRPr="00820D82">
              <w:rPr>
                <w:color w:val="000000"/>
                <w:sz w:val="20"/>
                <w:szCs w:val="20"/>
                <w:highlight w:val="cyan"/>
              </w:rPr>
              <w:t>0.03</w:t>
            </w:r>
          </w:p>
        </w:tc>
      </w:tr>
      <w:tr w:rsidR="0047204F" w:rsidRPr="009A5D06" w14:paraId="13898C10" w14:textId="77777777" w:rsidTr="0047204F">
        <w:trPr>
          <w:cantSplit/>
        </w:trPr>
        <w:tc>
          <w:tcPr>
            <w:tcW w:w="5000" w:type="pct"/>
            <w:gridSpan w:val="8"/>
            <w:tcBorders>
              <w:bottom w:val="single" w:sz="4" w:space="0" w:color="auto"/>
            </w:tcBorders>
            <w:shd w:val="clear" w:color="auto" w:fill="auto"/>
            <w:vAlign w:val="center"/>
          </w:tcPr>
          <w:p w14:paraId="00F35ED4" w14:textId="77777777" w:rsidR="0047204F" w:rsidRPr="00B15AE0" w:rsidRDefault="0047204F" w:rsidP="0047204F">
            <w:pPr>
              <w:pStyle w:val="RepTableBold"/>
              <w:rPr>
                <w:lang w:val="en-GB"/>
              </w:rPr>
            </w:pPr>
            <w:r w:rsidRPr="009A5D06">
              <w:rPr>
                <w:lang w:val="en-GB"/>
              </w:rPr>
              <w:t>Step 3</w:t>
            </w:r>
          </w:p>
        </w:tc>
      </w:tr>
      <w:tr w:rsidR="00D369F0" w:rsidRPr="009A5D06" w14:paraId="2E286FE4" w14:textId="77777777" w:rsidTr="007B2E37">
        <w:trPr>
          <w:cantSplit/>
        </w:trPr>
        <w:tc>
          <w:tcPr>
            <w:tcW w:w="576" w:type="pct"/>
            <w:tcBorders>
              <w:bottom w:val="single" w:sz="4" w:space="0" w:color="auto"/>
            </w:tcBorders>
            <w:shd w:val="clear" w:color="auto" w:fill="auto"/>
            <w:vAlign w:val="center"/>
          </w:tcPr>
          <w:p w14:paraId="1ECEF943" w14:textId="77777777" w:rsidR="00D369F0" w:rsidRPr="00D369F0" w:rsidRDefault="00D369F0" w:rsidP="00D369F0">
            <w:pPr>
              <w:pStyle w:val="RepTable"/>
              <w:rPr>
                <w:szCs w:val="20"/>
                <w:highlight w:val="cyan"/>
              </w:rPr>
            </w:pPr>
            <w:r w:rsidRPr="00D369F0">
              <w:rPr>
                <w:szCs w:val="20"/>
                <w:highlight w:val="cyan"/>
              </w:rPr>
              <w:t>D3 Ditch</w:t>
            </w:r>
          </w:p>
        </w:tc>
        <w:tc>
          <w:tcPr>
            <w:tcW w:w="558" w:type="pct"/>
            <w:tcBorders>
              <w:bottom w:val="single" w:sz="4" w:space="0" w:color="auto"/>
            </w:tcBorders>
            <w:shd w:val="clear" w:color="auto" w:fill="auto"/>
            <w:vAlign w:val="center"/>
          </w:tcPr>
          <w:p w14:paraId="053D4E35" w14:textId="77777777" w:rsidR="00D369F0" w:rsidRPr="00D369F0" w:rsidRDefault="00D369F0" w:rsidP="00D369F0">
            <w:pPr>
              <w:pStyle w:val="RepTable"/>
              <w:rPr>
                <w:szCs w:val="20"/>
                <w:highlight w:val="cyan"/>
              </w:rPr>
            </w:pPr>
            <w:r w:rsidRPr="00D369F0">
              <w:rPr>
                <w:szCs w:val="20"/>
                <w:highlight w:val="cyan"/>
              </w:rPr>
              <w:t>1.107</w:t>
            </w:r>
          </w:p>
        </w:tc>
        <w:tc>
          <w:tcPr>
            <w:tcW w:w="466" w:type="pct"/>
            <w:tcBorders>
              <w:bottom w:val="single" w:sz="4" w:space="0" w:color="auto"/>
            </w:tcBorders>
            <w:shd w:val="clear" w:color="auto" w:fill="auto"/>
            <w:vAlign w:val="bottom"/>
          </w:tcPr>
          <w:p w14:paraId="1BEDEE55" w14:textId="77777777" w:rsidR="00D369F0" w:rsidRPr="00D369F0" w:rsidRDefault="00D369F0" w:rsidP="00D369F0">
            <w:pPr>
              <w:pStyle w:val="RepTable"/>
              <w:jc w:val="center"/>
              <w:rPr>
                <w:szCs w:val="20"/>
                <w:highlight w:val="cyan"/>
              </w:rPr>
            </w:pPr>
            <w:r w:rsidRPr="00D369F0">
              <w:rPr>
                <w:szCs w:val="20"/>
                <w:highlight w:val="cyan"/>
              </w:rPr>
              <w:t>0.017</w:t>
            </w:r>
          </w:p>
        </w:tc>
        <w:tc>
          <w:tcPr>
            <w:tcW w:w="697" w:type="pct"/>
            <w:tcBorders>
              <w:bottom w:val="single" w:sz="4" w:space="0" w:color="auto"/>
            </w:tcBorders>
            <w:shd w:val="clear" w:color="auto" w:fill="auto"/>
            <w:vAlign w:val="bottom"/>
          </w:tcPr>
          <w:p w14:paraId="11DCEF03" w14:textId="77777777" w:rsidR="00D369F0" w:rsidRPr="00820D82" w:rsidRDefault="00D369F0" w:rsidP="00D369F0">
            <w:pPr>
              <w:jc w:val="center"/>
              <w:rPr>
                <w:b/>
                <w:bCs/>
                <w:noProof/>
                <w:sz w:val="20"/>
                <w:szCs w:val="20"/>
                <w:highlight w:val="cyan"/>
                <w:lang w:val="en-GB"/>
              </w:rPr>
            </w:pPr>
            <w:r w:rsidRPr="00820D82">
              <w:rPr>
                <w:b/>
                <w:bCs/>
                <w:noProof/>
                <w:sz w:val="20"/>
                <w:szCs w:val="20"/>
                <w:highlight w:val="cyan"/>
                <w:lang w:val="en-GB"/>
              </w:rPr>
              <w:t>3.31</w:t>
            </w:r>
          </w:p>
        </w:tc>
        <w:tc>
          <w:tcPr>
            <w:tcW w:w="530" w:type="pct"/>
            <w:tcBorders>
              <w:bottom w:val="single" w:sz="4" w:space="0" w:color="auto"/>
            </w:tcBorders>
            <w:shd w:val="clear" w:color="auto" w:fill="auto"/>
            <w:vAlign w:val="bottom"/>
          </w:tcPr>
          <w:p w14:paraId="63CA03CB"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0.011</w:t>
            </w:r>
          </w:p>
        </w:tc>
        <w:tc>
          <w:tcPr>
            <w:tcW w:w="655" w:type="pct"/>
            <w:tcBorders>
              <w:bottom w:val="single" w:sz="4" w:space="0" w:color="auto"/>
            </w:tcBorders>
            <w:shd w:val="clear" w:color="auto" w:fill="auto"/>
            <w:vAlign w:val="bottom"/>
          </w:tcPr>
          <w:p w14:paraId="58005FB2" w14:textId="77777777" w:rsidR="00D369F0" w:rsidRPr="00D369F0" w:rsidRDefault="00D369F0" w:rsidP="00D369F0">
            <w:pPr>
              <w:pStyle w:val="RepTable"/>
              <w:jc w:val="center"/>
              <w:rPr>
                <w:szCs w:val="20"/>
                <w:highlight w:val="cyan"/>
              </w:rPr>
            </w:pPr>
            <w:r w:rsidRPr="00D369F0">
              <w:rPr>
                <w:szCs w:val="20"/>
                <w:highlight w:val="cyan"/>
              </w:rPr>
              <w:t>0.11</w:t>
            </w:r>
          </w:p>
        </w:tc>
        <w:tc>
          <w:tcPr>
            <w:tcW w:w="820" w:type="pct"/>
            <w:tcBorders>
              <w:bottom w:val="single" w:sz="4" w:space="0" w:color="auto"/>
            </w:tcBorders>
            <w:shd w:val="clear" w:color="auto" w:fill="auto"/>
            <w:vAlign w:val="bottom"/>
          </w:tcPr>
          <w:p w14:paraId="216402D6"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0.020</w:t>
            </w:r>
          </w:p>
        </w:tc>
        <w:tc>
          <w:tcPr>
            <w:tcW w:w="698" w:type="pct"/>
            <w:tcBorders>
              <w:bottom w:val="single" w:sz="4" w:space="0" w:color="auto"/>
            </w:tcBorders>
            <w:shd w:val="clear" w:color="auto" w:fill="auto"/>
            <w:vAlign w:val="bottom"/>
          </w:tcPr>
          <w:p w14:paraId="14CD970C"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0.0055</w:t>
            </w:r>
          </w:p>
        </w:tc>
      </w:tr>
      <w:tr w:rsidR="00D369F0" w:rsidRPr="009A5D06" w14:paraId="37B730C2" w14:textId="77777777" w:rsidTr="007B2E37">
        <w:trPr>
          <w:cantSplit/>
        </w:trPr>
        <w:tc>
          <w:tcPr>
            <w:tcW w:w="576" w:type="pct"/>
            <w:tcBorders>
              <w:bottom w:val="single" w:sz="4" w:space="0" w:color="auto"/>
            </w:tcBorders>
            <w:shd w:val="clear" w:color="auto" w:fill="auto"/>
            <w:vAlign w:val="center"/>
          </w:tcPr>
          <w:p w14:paraId="60595112" w14:textId="77777777" w:rsidR="00D369F0" w:rsidRPr="00D369F0" w:rsidRDefault="00D369F0" w:rsidP="00D369F0">
            <w:pPr>
              <w:pStyle w:val="RepTable"/>
              <w:rPr>
                <w:szCs w:val="20"/>
                <w:highlight w:val="cyan"/>
              </w:rPr>
            </w:pPr>
            <w:r w:rsidRPr="00D369F0">
              <w:rPr>
                <w:szCs w:val="20"/>
                <w:highlight w:val="cyan"/>
              </w:rPr>
              <w:t>D4 Pond</w:t>
            </w:r>
          </w:p>
        </w:tc>
        <w:tc>
          <w:tcPr>
            <w:tcW w:w="558" w:type="pct"/>
            <w:tcBorders>
              <w:bottom w:val="single" w:sz="4" w:space="0" w:color="auto"/>
            </w:tcBorders>
            <w:shd w:val="clear" w:color="auto" w:fill="auto"/>
            <w:vAlign w:val="center"/>
          </w:tcPr>
          <w:p w14:paraId="5D88182C" w14:textId="77777777" w:rsidR="00D369F0" w:rsidRPr="00D369F0" w:rsidRDefault="00D369F0" w:rsidP="00D369F0">
            <w:pPr>
              <w:pStyle w:val="RepTable"/>
              <w:rPr>
                <w:szCs w:val="20"/>
                <w:highlight w:val="cyan"/>
              </w:rPr>
            </w:pPr>
            <w:r w:rsidRPr="00D369F0">
              <w:rPr>
                <w:szCs w:val="20"/>
                <w:highlight w:val="cyan"/>
              </w:rPr>
              <w:t>0.039</w:t>
            </w:r>
          </w:p>
        </w:tc>
        <w:tc>
          <w:tcPr>
            <w:tcW w:w="466" w:type="pct"/>
            <w:tcBorders>
              <w:bottom w:val="single" w:sz="4" w:space="0" w:color="auto"/>
            </w:tcBorders>
            <w:shd w:val="clear" w:color="auto" w:fill="auto"/>
            <w:vAlign w:val="bottom"/>
          </w:tcPr>
          <w:p w14:paraId="49143AC2" w14:textId="77777777" w:rsidR="00D369F0" w:rsidRPr="00D369F0" w:rsidRDefault="00D369F0" w:rsidP="00D369F0">
            <w:pPr>
              <w:pStyle w:val="RepTable"/>
              <w:jc w:val="center"/>
              <w:rPr>
                <w:szCs w:val="20"/>
                <w:highlight w:val="cyan"/>
              </w:rPr>
            </w:pPr>
            <w:r w:rsidRPr="00D369F0">
              <w:rPr>
                <w:szCs w:val="20"/>
                <w:highlight w:val="cyan"/>
              </w:rPr>
              <w:t>0.00059</w:t>
            </w:r>
          </w:p>
        </w:tc>
        <w:tc>
          <w:tcPr>
            <w:tcW w:w="697" w:type="pct"/>
            <w:tcBorders>
              <w:bottom w:val="single" w:sz="4" w:space="0" w:color="auto"/>
            </w:tcBorders>
            <w:shd w:val="clear" w:color="auto" w:fill="auto"/>
            <w:vAlign w:val="bottom"/>
          </w:tcPr>
          <w:p w14:paraId="281EF819"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0.12</w:t>
            </w:r>
          </w:p>
        </w:tc>
        <w:tc>
          <w:tcPr>
            <w:tcW w:w="530" w:type="pct"/>
            <w:tcBorders>
              <w:bottom w:val="single" w:sz="4" w:space="0" w:color="auto"/>
            </w:tcBorders>
            <w:shd w:val="clear" w:color="auto" w:fill="auto"/>
            <w:vAlign w:val="bottom"/>
          </w:tcPr>
          <w:p w14:paraId="4720A5D5"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0.00039</w:t>
            </w:r>
          </w:p>
        </w:tc>
        <w:tc>
          <w:tcPr>
            <w:tcW w:w="655" w:type="pct"/>
            <w:tcBorders>
              <w:bottom w:val="single" w:sz="4" w:space="0" w:color="auto"/>
            </w:tcBorders>
            <w:shd w:val="clear" w:color="auto" w:fill="auto"/>
            <w:vAlign w:val="bottom"/>
          </w:tcPr>
          <w:p w14:paraId="4A86B28C" w14:textId="77777777" w:rsidR="00D369F0" w:rsidRPr="00D369F0" w:rsidRDefault="00D369F0" w:rsidP="00D369F0">
            <w:pPr>
              <w:pStyle w:val="RepTable"/>
              <w:jc w:val="center"/>
              <w:rPr>
                <w:szCs w:val="20"/>
                <w:highlight w:val="cyan"/>
              </w:rPr>
            </w:pPr>
            <w:r w:rsidRPr="00D369F0">
              <w:rPr>
                <w:szCs w:val="20"/>
                <w:highlight w:val="cyan"/>
              </w:rPr>
              <w:t>0.0039</w:t>
            </w:r>
          </w:p>
        </w:tc>
        <w:tc>
          <w:tcPr>
            <w:tcW w:w="820" w:type="pct"/>
            <w:tcBorders>
              <w:bottom w:val="single" w:sz="4" w:space="0" w:color="auto"/>
            </w:tcBorders>
            <w:shd w:val="clear" w:color="auto" w:fill="auto"/>
            <w:vAlign w:val="bottom"/>
          </w:tcPr>
          <w:p w14:paraId="2C7C7A5B"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0.00071</w:t>
            </w:r>
          </w:p>
        </w:tc>
        <w:tc>
          <w:tcPr>
            <w:tcW w:w="698" w:type="pct"/>
            <w:tcBorders>
              <w:bottom w:val="single" w:sz="4" w:space="0" w:color="auto"/>
            </w:tcBorders>
            <w:shd w:val="clear" w:color="auto" w:fill="auto"/>
            <w:vAlign w:val="bottom"/>
          </w:tcPr>
          <w:p w14:paraId="3E6EB233"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0.00020</w:t>
            </w:r>
          </w:p>
        </w:tc>
      </w:tr>
      <w:tr w:rsidR="00D369F0" w:rsidRPr="009A5D06" w14:paraId="2A20408F" w14:textId="77777777" w:rsidTr="007B2E37">
        <w:trPr>
          <w:cantSplit/>
        </w:trPr>
        <w:tc>
          <w:tcPr>
            <w:tcW w:w="576" w:type="pct"/>
            <w:tcBorders>
              <w:bottom w:val="single" w:sz="4" w:space="0" w:color="auto"/>
            </w:tcBorders>
            <w:shd w:val="clear" w:color="auto" w:fill="auto"/>
            <w:vAlign w:val="center"/>
          </w:tcPr>
          <w:p w14:paraId="09D66157" w14:textId="77777777" w:rsidR="00D369F0" w:rsidRPr="00D369F0" w:rsidRDefault="00D369F0" w:rsidP="00D369F0">
            <w:pPr>
              <w:pStyle w:val="RepTable"/>
              <w:rPr>
                <w:szCs w:val="20"/>
                <w:highlight w:val="cyan"/>
              </w:rPr>
            </w:pPr>
            <w:r w:rsidRPr="00D369F0">
              <w:rPr>
                <w:szCs w:val="20"/>
                <w:highlight w:val="cyan"/>
              </w:rPr>
              <w:t>D4 Stream</w:t>
            </w:r>
          </w:p>
        </w:tc>
        <w:tc>
          <w:tcPr>
            <w:tcW w:w="558" w:type="pct"/>
            <w:tcBorders>
              <w:bottom w:val="single" w:sz="4" w:space="0" w:color="auto"/>
            </w:tcBorders>
            <w:shd w:val="clear" w:color="auto" w:fill="auto"/>
            <w:vAlign w:val="center"/>
          </w:tcPr>
          <w:p w14:paraId="0060F870" w14:textId="77777777" w:rsidR="00D369F0" w:rsidRPr="00D369F0" w:rsidRDefault="00D369F0" w:rsidP="00D369F0">
            <w:pPr>
              <w:pStyle w:val="RepTable"/>
              <w:rPr>
                <w:szCs w:val="20"/>
                <w:highlight w:val="cyan"/>
              </w:rPr>
            </w:pPr>
            <w:r w:rsidRPr="00D369F0">
              <w:rPr>
                <w:szCs w:val="20"/>
                <w:highlight w:val="cyan"/>
              </w:rPr>
              <w:t>0.837</w:t>
            </w:r>
          </w:p>
        </w:tc>
        <w:tc>
          <w:tcPr>
            <w:tcW w:w="466" w:type="pct"/>
            <w:tcBorders>
              <w:bottom w:val="single" w:sz="4" w:space="0" w:color="auto"/>
            </w:tcBorders>
            <w:shd w:val="clear" w:color="auto" w:fill="auto"/>
            <w:vAlign w:val="bottom"/>
          </w:tcPr>
          <w:p w14:paraId="23278C26" w14:textId="77777777" w:rsidR="00D369F0" w:rsidRPr="00D369F0" w:rsidRDefault="00D369F0" w:rsidP="00D369F0">
            <w:pPr>
              <w:pStyle w:val="RepTable"/>
              <w:jc w:val="center"/>
              <w:rPr>
                <w:szCs w:val="20"/>
                <w:highlight w:val="cyan"/>
              </w:rPr>
            </w:pPr>
            <w:r w:rsidRPr="00D369F0">
              <w:rPr>
                <w:szCs w:val="20"/>
                <w:highlight w:val="cyan"/>
              </w:rPr>
              <w:t>0.013</w:t>
            </w:r>
          </w:p>
        </w:tc>
        <w:tc>
          <w:tcPr>
            <w:tcW w:w="697" w:type="pct"/>
            <w:tcBorders>
              <w:bottom w:val="single" w:sz="4" w:space="0" w:color="auto"/>
            </w:tcBorders>
            <w:shd w:val="clear" w:color="auto" w:fill="auto"/>
            <w:vAlign w:val="bottom"/>
          </w:tcPr>
          <w:p w14:paraId="3F384EC5" w14:textId="77777777" w:rsidR="00D369F0" w:rsidRPr="00820D82" w:rsidRDefault="00D369F0" w:rsidP="00D369F0">
            <w:pPr>
              <w:jc w:val="center"/>
              <w:rPr>
                <w:b/>
                <w:bCs/>
                <w:noProof/>
                <w:sz w:val="20"/>
                <w:szCs w:val="20"/>
                <w:highlight w:val="cyan"/>
                <w:lang w:val="en-GB"/>
              </w:rPr>
            </w:pPr>
            <w:r w:rsidRPr="00820D82">
              <w:rPr>
                <w:b/>
                <w:bCs/>
                <w:noProof/>
                <w:sz w:val="20"/>
                <w:szCs w:val="20"/>
                <w:highlight w:val="cyan"/>
                <w:lang w:val="en-GB"/>
              </w:rPr>
              <w:t>2.51</w:t>
            </w:r>
          </w:p>
        </w:tc>
        <w:tc>
          <w:tcPr>
            <w:tcW w:w="530" w:type="pct"/>
            <w:tcBorders>
              <w:bottom w:val="single" w:sz="4" w:space="0" w:color="auto"/>
            </w:tcBorders>
            <w:shd w:val="clear" w:color="auto" w:fill="auto"/>
            <w:vAlign w:val="bottom"/>
          </w:tcPr>
          <w:p w14:paraId="6E32AFEF"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0.0084</w:t>
            </w:r>
          </w:p>
        </w:tc>
        <w:tc>
          <w:tcPr>
            <w:tcW w:w="655" w:type="pct"/>
            <w:tcBorders>
              <w:bottom w:val="single" w:sz="4" w:space="0" w:color="auto"/>
            </w:tcBorders>
            <w:shd w:val="clear" w:color="auto" w:fill="auto"/>
            <w:vAlign w:val="bottom"/>
          </w:tcPr>
          <w:p w14:paraId="299451E5" w14:textId="77777777" w:rsidR="00D369F0" w:rsidRPr="00D369F0" w:rsidRDefault="00D369F0" w:rsidP="00D369F0">
            <w:pPr>
              <w:pStyle w:val="RepTable"/>
              <w:jc w:val="center"/>
              <w:rPr>
                <w:szCs w:val="20"/>
                <w:highlight w:val="cyan"/>
              </w:rPr>
            </w:pPr>
            <w:r w:rsidRPr="00D369F0">
              <w:rPr>
                <w:szCs w:val="20"/>
                <w:highlight w:val="cyan"/>
              </w:rPr>
              <w:t>0.084</w:t>
            </w:r>
          </w:p>
        </w:tc>
        <w:tc>
          <w:tcPr>
            <w:tcW w:w="820" w:type="pct"/>
            <w:tcBorders>
              <w:bottom w:val="single" w:sz="4" w:space="0" w:color="auto"/>
            </w:tcBorders>
            <w:shd w:val="clear" w:color="auto" w:fill="auto"/>
            <w:vAlign w:val="bottom"/>
          </w:tcPr>
          <w:p w14:paraId="3A169196"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0.015</w:t>
            </w:r>
          </w:p>
        </w:tc>
        <w:tc>
          <w:tcPr>
            <w:tcW w:w="698" w:type="pct"/>
            <w:tcBorders>
              <w:bottom w:val="single" w:sz="4" w:space="0" w:color="auto"/>
            </w:tcBorders>
            <w:shd w:val="clear" w:color="auto" w:fill="auto"/>
            <w:vAlign w:val="bottom"/>
          </w:tcPr>
          <w:p w14:paraId="0EDC07B4"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0.0042</w:t>
            </w:r>
          </w:p>
        </w:tc>
      </w:tr>
      <w:tr w:rsidR="00D369F0" w:rsidRPr="009A5D06" w14:paraId="5BA81338" w14:textId="77777777" w:rsidTr="007B2E37">
        <w:trPr>
          <w:cantSplit/>
        </w:trPr>
        <w:tc>
          <w:tcPr>
            <w:tcW w:w="576" w:type="pct"/>
            <w:tcBorders>
              <w:bottom w:val="single" w:sz="4" w:space="0" w:color="auto"/>
            </w:tcBorders>
            <w:shd w:val="clear" w:color="auto" w:fill="auto"/>
            <w:vAlign w:val="center"/>
          </w:tcPr>
          <w:p w14:paraId="32598252" w14:textId="77777777" w:rsidR="00D369F0" w:rsidRPr="00D369F0" w:rsidRDefault="00D369F0" w:rsidP="00D369F0">
            <w:pPr>
              <w:pStyle w:val="RepTable"/>
              <w:rPr>
                <w:szCs w:val="20"/>
                <w:highlight w:val="cyan"/>
              </w:rPr>
            </w:pPr>
            <w:r w:rsidRPr="00D369F0">
              <w:rPr>
                <w:szCs w:val="20"/>
                <w:highlight w:val="cyan"/>
              </w:rPr>
              <w:t>D5 Pond</w:t>
            </w:r>
          </w:p>
        </w:tc>
        <w:tc>
          <w:tcPr>
            <w:tcW w:w="558" w:type="pct"/>
            <w:tcBorders>
              <w:bottom w:val="single" w:sz="4" w:space="0" w:color="auto"/>
            </w:tcBorders>
            <w:shd w:val="clear" w:color="auto" w:fill="auto"/>
            <w:vAlign w:val="center"/>
          </w:tcPr>
          <w:p w14:paraId="2EE94B7F" w14:textId="77777777" w:rsidR="00D369F0" w:rsidRPr="00D369F0" w:rsidRDefault="00D369F0" w:rsidP="00D369F0">
            <w:pPr>
              <w:pStyle w:val="RepTable"/>
              <w:rPr>
                <w:szCs w:val="20"/>
                <w:highlight w:val="cyan"/>
              </w:rPr>
            </w:pPr>
            <w:r w:rsidRPr="00D369F0">
              <w:rPr>
                <w:szCs w:val="20"/>
                <w:highlight w:val="cyan"/>
              </w:rPr>
              <w:t>0.042</w:t>
            </w:r>
          </w:p>
        </w:tc>
        <w:tc>
          <w:tcPr>
            <w:tcW w:w="466" w:type="pct"/>
            <w:tcBorders>
              <w:bottom w:val="single" w:sz="4" w:space="0" w:color="auto"/>
            </w:tcBorders>
            <w:shd w:val="clear" w:color="auto" w:fill="auto"/>
            <w:vAlign w:val="bottom"/>
          </w:tcPr>
          <w:p w14:paraId="47021A75" w14:textId="77777777" w:rsidR="00D369F0" w:rsidRPr="00D369F0" w:rsidRDefault="00D369F0" w:rsidP="00D369F0">
            <w:pPr>
              <w:pStyle w:val="RepTable"/>
              <w:jc w:val="center"/>
              <w:rPr>
                <w:szCs w:val="20"/>
                <w:highlight w:val="cyan"/>
              </w:rPr>
            </w:pPr>
            <w:r w:rsidRPr="00D369F0">
              <w:rPr>
                <w:szCs w:val="20"/>
                <w:highlight w:val="cyan"/>
              </w:rPr>
              <w:t>0.00063</w:t>
            </w:r>
          </w:p>
        </w:tc>
        <w:tc>
          <w:tcPr>
            <w:tcW w:w="697" w:type="pct"/>
            <w:tcBorders>
              <w:bottom w:val="single" w:sz="4" w:space="0" w:color="auto"/>
            </w:tcBorders>
            <w:shd w:val="clear" w:color="auto" w:fill="auto"/>
            <w:vAlign w:val="bottom"/>
          </w:tcPr>
          <w:p w14:paraId="36BDD3BF"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0.13</w:t>
            </w:r>
          </w:p>
        </w:tc>
        <w:tc>
          <w:tcPr>
            <w:tcW w:w="530" w:type="pct"/>
            <w:tcBorders>
              <w:bottom w:val="single" w:sz="4" w:space="0" w:color="auto"/>
            </w:tcBorders>
            <w:shd w:val="clear" w:color="auto" w:fill="auto"/>
            <w:vAlign w:val="bottom"/>
          </w:tcPr>
          <w:p w14:paraId="2B7106AD"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0.00042</w:t>
            </w:r>
          </w:p>
        </w:tc>
        <w:tc>
          <w:tcPr>
            <w:tcW w:w="655" w:type="pct"/>
            <w:tcBorders>
              <w:bottom w:val="single" w:sz="4" w:space="0" w:color="auto"/>
            </w:tcBorders>
            <w:shd w:val="clear" w:color="auto" w:fill="auto"/>
            <w:vAlign w:val="bottom"/>
          </w:tcPr>
          <w:p w14:paraId="2A19EED8" w14:textId="77777777" w:rsidR="00D369F0" w:rsidRPr="00D369F0" w:rsidRDefault="00D369F0" w:rsidP="00D369F0">
            <w:pPr>
              <w:pStyle w:val="RepTable"/>
              <w:jc w:val="center"/>
              <w:rPr>
                <w:szCs w:val="20"/>
                <w:highlight w:val="cyan"/>
              </w:rPr>
            </w:pPr>
            <w:r w:rsidRPr="00D369F0">
              <w:rPr>
                <w:szCs w:val="20"/>
                <w:highlight w:val="cyan"/>
              </w:rPr>
              <w:t>0.0042</w:t>
            </w:r>
          </w:p>
        </w:tc>
        <w:tc>
          <w:tcPr>
            <w:tcW w:w="820" w:type="pct"/>
            <w:tcBorders>
              <w:bottom w:val="single" w:sz="4" w:space="0" w:color="auto"/>
            </w:tcBorders>
            <w:shd w:val="clear" w:color="auto" w:fill="auto"/>
            <w:vAlign w:val="bottom"/>
          </w:tcPr>
          <w:p w14:paraId="3FEC9FB2"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0.0008</w:t>
            </w:r>
          </w:p>
        </w:tc>
        <w:tc>
          <w:tcPr>
            <w:tcW w:w="698" w:type="pct"/>
            <w:tcBorders>
              <w:bottom w:val="single" w:sz="4" w:space="0" w:color="auto"/>
            </w:tcBorders>
            <w:shd w:val="clear" w:color="auto" w:fill="auto"/>
            <w:vAlign w:val="bottom"/>
          </w:tcPr>
          <w:p w14:paraId="73B75796"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0.00021</w:t>
            </w:r>
          </w:p>
        </w:tc>
      </w:tr>
      <w:tr w:rsidR="00D369F0" w:rsidRPr="009A5D06" w14:paraId="586C82F8" w14:textId="77777777" w:rsidTr="007B2E37">
        <w:trPr>
          <w:cantSplit/>
        </w:trPr>
        <w:tc>
          <w:tcPr>
            <w:tcW w:w="576" w:type="pct"/>
            <w:tcBorders>
              <w:bottom w:val="single" w:sz="4" w:space="0" w:color="auto"/>
            </w:tcBorders>
            <w:shd w:val="clear" w:color="auto" w:fill="auto"/>
            <w:vAlign w:val="center"/>
          </w:tcPr>
          <w:p w14:paraId="59F643C1" w14:textId="77777777" w:rsidR="00D369F0" w:rsidRPr="00D369F0" w:rsidRDefault="00D369F0" w:rsidP="00D369F0">
            <w:pPr>
              <w:pStyle w:val="RepTable"/>
              <w:rPr>
                <w:szCs w:val="20"/>
                <w:highlight w:val="cyan"/>
              </w:rPr>
            </w:pPr>
            <w:r w:rsidRPr="00D369F0">
              <w:rPr>
                <w:szCs w:val="20"/>
                <w:highlight w:val="cyan"/>
              </w:rPr>
              <w:t>D5 Stream</w:t>
            </w:r>
          </w:p>
        </w:tc>
        <w:tc>
          <w:tcPr>
            <w:tcW w:w="558" w:type="pct"/>
            <w:tcBorders>
              <w:bottom w:val="single" w:sz="4" w:space="0" w:color="auto"/>
            </w:tcBorders>
            <w:shd w:val="clear" w:color="auto" w:fill="auto"/>
            <w:vAlign w:val="center"/>
          </w:tcPr>
          <w:p w14:paraId="579218FB" w14:textId="77777777" w:rsidR="00D369F0" w:rsidRPr="00D369F0" w:rsidRDefault="00D369F0" w:rsidP="00D369F0">
            <w:pPr>
              <w:pStyle w:val="RepTable"/>
              <w:rPr>
                <w:szCs w:val="20"/>
                <w:highlight w:val="cyan"/>
              </w:rPr>
            </w:pPr>
            <w:r w:rsidRPr="00D369F0">
              <w:rPr>
                <w:szCs w:val="20"/>
                <w:highlight w:val="cyan"/>
              </w:rPr>
              <w:t>0.0965</w:t>
            </w:r>
          </w:p>
        </w:tc>
        <w:tc>
          <w:tcPr>
            <w:tcW w:w="466" w:type="pct"/>
            <w:tcBorders>
              <w:bottom w:val="single" w:sz="4" w:space="0" w:color="auto"/>
            </w:tcBorders>
            <w:shd w:val="clear" w:color="auto" w:fill="auto"/>
            <w:vAlign w:val="bottom"/>
          </w:tcPr>
          <w:p w14:paraId="1AD5352B" w14:textId="77777777" w:rsidR="00D369F0" w:rsidRPr="00D369F0" w:rsidRDefault="00D369F0" w:rsidP="00D369F0">
            <w:pPr>
              <w:pStyle w:val="RepTable"/>
              <w:jc w:val="center"/>
              <w:rPr>
                <w:szCs w:val="20"/>
                <w:highlight w:val="cyan"/>
              </w:rPr>
            </w:pPr>
            <w:r w:rsidRPr="00D369F0">
              <w:rPr>
                <w:szCs w:val="20"/>
                <w:highlight w:val="cyan"/>
              </w:rPr>
              <w:t>0.0015</w:t>
            </w:r>
          </w:p>
        </w:tc>
        <w:tc>
          <w:tcPr>
            <w:tcW w:w="697" w:type="pct"/>
            <w:tcBorders>
              <w:bottom w:val="single" w:sz="4" w:space="0" w:color="auto"/>
            </w:tcBorders>
            <w:shd w:val="clear" w:color="auto" w:fill="auto"/>
            <w:vAlign w:val="bottom"/>
          </w:tcPr>
          <w:p w14:paraId="00658040"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0.29</w:t>
            </w:r>
          </w:p>
        </w:tc>
        <w:tc>
          <w:tcPr>
            <w:tcW w:w="530" w:type="pct"/>
            <w:tcBorders>
              <w:bottom w:val="single" w:sz="4" w:space="0" w:color="auto"/>
            </w:tcBorders>
            <w:shd w:val="clear" w:color="auto" w:fill="auto"/>
            <w:vAlign w:val="bottom"/>
          </w:tcPr>
          <w:p w14:paraId="50F5D19E"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0.0010</w:t>
            </w:r>
          </w:p>
        </w:tc>
        <w:tc>
          <w:tcPr>
            <w:tcW w:w="655" w:type="pct"/>
            <w:tcBorders>
              <w:bottom w:val="single" w:sz="4" w:space="0" w:color="auto"/>
            </w:tcBorders>
            <w:shd w:val="clear" w:color="auto" w:fill="auto"/>
            <w:vAlign w:val="bottom"/>
          </w:tcPr>
          <w:p w14:paraId="0177875A" w14:textId="77777777" w:rsidR="00D369F0" w:rsidRPr="00D369F0" w:rsidRDefault="00D369F0" w:rsidP="00D369F0">
            <w:pPr>
              <w:pStyle w:val="RepTable"/>
              <w:jc w:val="center"/>
              <w:rPr>
                <w:szCs w:val="20"/>
                <w:highlight w:val="cyan"/>
              </w:rPr>
            </w:pPr>
            <w:r w:rsidRPr="00D369F0">
              <w:rPr>
                <w:szCs w:val="20"/>
                <w:highlight w:val="cyan"/>
              </w:rPr>
              <w:t>0.0097</w:t>
            </w:r>
          </w:p>
        </w:tc>
        <w:tc>
          <w:tcPr>
            <w:tcW w:w="820" w:type="pct"/>
            <w:tcBorders>
              <w:bottom w:val="single" w:sz="4" w:space="0" w:color="auto"/>
            </w:tcBorders>
            <w:shd w:val="clear" w:color="auto" w:fill="auto"/>
            <w:vAlign w:val="bottom"/>
          </w:tcPr>
          <w:p w14:paraId="6190273D"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0.0018</w:t>
            </w:r>
          </w:p>
        </w:tc>
        <w:tc>
          <w:tcPr>
            <w:tcW w:w="698" w:type="pct"/>
            <w:tcBorders>
              <w:bottom w:val="single" w:sz="4" w:space="0" w:color="auto"/>
            </w:tcBorders>
            <w:shd w:val="clear" w:color="auto" w:fill="auto"/>
            <w:vAlign w:val="bottom"/>
          </w:tcPr>
          <w:p w14:paraId="723E3B0E"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0.00048</w:t>
            </w:r>
          </w:p>
        </w:tc>
      </w:tr>
      <w:tr w:rsidR="00D369F0" w:rsidRPr="009A5D06" w14:paraId="2F275DF6" w14:textId="77777777" w:rsidTr="007B2E37">
        <w:trPr>
          <w:cantSplit/>
        </w:trPr>
        <w:tc>
          <w:tcPr>
            <w:tcW w:w="576" w:type="pct"/>
            <w:tcBorders>
              <w:bottom w:val="single" w:sz="4" w:space="0" w:color="auto"/>
            </w:tcBorders>
            <w:shd w:val="clear" w:color="auto" w:fill="auto"/>
            <w:vAlign w:val="center"/>
          </w:tcPr>
          <w:p w14:paraId="55E939BC" w14:textId="77777777" w:rsidR="00D369F0" w:rsidRPr="00D369F0" w:rsidRDefault="00D369F0" w:rsidP="00D369F0">
            <w:pPr>
              <w:pStyle w:val="RepTable"/>
              <w:rPr>
                <w:szCs w:val="20"/>
                <w:highlight w:val="cyan"/>
              </w:rPr>
            </w:pPr>
            <w:r w:rsidRPr="00D369F0">
              <w:rPr>
                <w:szCs w:val="20"/>
                <w:highlight w:val="cyan"/>
              </w:rPr>
              <w:t>R1 Pond</w:t>
            </w:r>
          </w:p>
        </w:tc>
        <w:tc>
          <w:tcPr>
            <w:tcW w:w="558" w:type="pct"/>
            <w:tcBorders>
              <w:bottom w:val="single" w:sz="4" w:space="0" w:color="auto"/>
            </w:tcBorders>
            <w:shd w:val="clear" w:color="auto" w:fill="auto"/>
            <w:vAlign w:val="center"/>
          </w:tcPr>
          <w:p w14:paraId="6F58D2BC" w14:textId="77777777" w:rsidR="00D369F0" w:rsidRPr="00D369F0" w:rsidRDefault="00D369F0" w:rsidP="00D369F0">
            <w:pPr>
              <w:pStyle w:val="RepTable"/>
              <w:rPr>
                <w:szCs w:val="20"/>
                <w:highlight w:val="cyan"/>
              </w:rPr>
            </w:pPr>
            <w:r w:rsidRPr="00D369F0">
              <w:rPr>
                <w:szCs w:val="20"/>
                <w:highlight w:val="cyan"/>
              </w:rPr>
              <w:t>0.041</w:t>
            </w:r>
          </w:p>
        </w:tc>
        <w:tc>
          <w:tcPr>
            <w:tcW w:w="466" w:type="pct"/>
            <w:tcBorders>
              <w:bottom w:val="single" w:sz="4" w:space="0" w:color="auto"/>
            </w:tcBorders>
            <w:shd w:val="clear" w:color="auto" w:fill="auto"/>
            <w:vAlign w:val="bottom"/>
          </w:tcPr>
          <w:p w14:paraId="3D9976A6" w14:textId="77777777" w:rsidR="00D369F0" w:rsidRPr="00D369F0" w:rsidRDefault="00D369F0" w:rsidP="00D369F0">
            <w:pPr>
              <w:pStyle w:val="RepTable"/>
              <w:jc w:val="center"/>
              <w:rPr>
                <w:szCs w:val="20"/>
                <w:highlight w:val="cyan"/>
              </w:rPr>
            </w:pPr>
            <w:r w:rsidRPr="00D369F0">
              <w:rPr>
                <w:szCs w:val="20"/>
                <w:highlight w:val="cyan"/>
              </w:rPr>
              <w:t>0.00062</w:t>
            </w:r>
          </w:p>
        </w:tc>
        <w:tc>
          <w:tcPr>
            <w:tcW w:w="697" w:type="pct"/>
            <w:tcBorders>
              <w:bottom w:val="single" w:sz="4" w:space="0" w:color="auto"/>
            </w:tcBorders>
            <w:shd w:val="clear" w:color="auto" w:fill="auto"/>
            <w:vAlign w:val="bottom"/>
          </w:tcPr>
          <w:p w14:paraId="43699DFD"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0.12</w:t>
            </w:r>
          </w:p>
        </w:tc>
        <w:tc>
          <w:tcPr>
            <w:tcW w:w="530" w:type="pct"/>
            <w:tcBorders>
              <w:bottom w:val="single" w:sz="4" w:space="0" w:color="auto"/>
            </w:tcBorders>
            <w:shd w:val="clear" w:color="auto" w:fill="auto"/>
            <w:vAlign w:val="bottom"/>
          </w:tcPr>
          <w:p w14:paraId="45DECB07"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0.00041</w:t>
            </w:r>
          </w:p>
        </w:tc>
        <w:tc>
          <w:tcPr>
            <w:tcW w:w="655" w:type="pct"/>
            <w:tcBorders>
              <w:bottom w:val="single" w:sz="4" w:space="0" w:color="auto"/>
            </w:tcBorders>
            <w:shd w:val="clear" w:color="auto" w:fill="auto"/>
            <w:vAlign w:val="bottom"/>
          </w:tcPr>
          <w:p w14:paraId="0F1F9666" w14:textId="77777777" w:rsidR="00D369F0" w:rsidRPr="00D369F0" w:rsidRDefault="00D369F0" w:rsidP="00D369F0">
            <w:pPr>
              <w:pStyle w:val="RepTable"/>
              <w:jc w:val="center"/>
              <w:rPr>
                <w:szCs w:val="20"/>
                <w:highlight w:val="cyan"/>
              </w:rPr>
            </w:pPr>
            <w:r w:rsidRPr="00D369F0">
              <w:rPr>
                <w:szCs w:val="20"/>
                <w:highlight w:val="cyan"/>
              </w:rPr>
              <w:t>0.0041</w:t>
            </w:r>
          </w:p>
        </w:tc>
        <w:tc>
          <w:tcPr>
            <w:tcW w:w="820" w:type="pct"/>
            <w:tcBorders>
              <w:bottom w:val="single" w:sz="4" w:space="0" w:color="auto"/>
            </w:tcBorders>
            <w:shd w:val="clear" w:color="auto" w:fill="auto"/>
            <w:vAlign w:val="bottom"/>
          </w:tcPr>
          <w:p w14:paraId="49D98C23"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0.00075</w:t>
            </w:r>
          </w:p>
        </w:tc>
        <w:tc>
          <w:tcPr>
            <w:tcW w:w="698" w:type="pct"/>
            <w:tcBorders>
              <w:bottom w:val="single" w:sz="4" w:space="0" w:color="auto"/>
            </w:tcBorders>
            <w:shd w:val="clear" w:color="auto" w:fill="auto"/>
            <w:vAlign w:val="bottom"/>
          </w:tcPr>
          <w:p w14:paraId="39E206B0"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0.00021</w:t>
            </w:r>
          </w:p>
        </w:tc>
      </w:tr>
      <w:tr w:rsidR="00D369F0" w:rsidRPr="009A5D06" w14:paraId="36DA5A59" w14:textId="77777777" w:rsidTr="007B2E37">
        <w:trPr>
          <w:cantSplit/>
        </w:trPr>
        <w:tc>
          <w:tcPr>
            <w:tcW w:w="576" w:type="pct"/>
            <w:tcBorders>
              <w:bottom w:val="single" w:sz="4" w:space="0" w:color="auto"/>
            </w:tcBorders>
            <w:shd w:val="clear" w:color="auto" w:fill="auto"/>
            <w:vAlign w:val="center"/>
          </w:tcPr>
          <w:p w14:paraId="144C7FE9" w14:textId="77777777" w:rsidR="00D369F0" w:rsidRPr="00D369F0" w:rsidRDefault="00D369F0" w:rsidP="00D369F0">
            <w:pPr>
              <w:pStyle w:val="RepTable"/>
              <w:rPr>
                <w:szCs w:val="20"/>
                <w:highlight w:val="cyan"/>
              </w:rPr>
            </w:pPr>
            <w:r w:rsidRPr="00D369F0">
              <w:rPr>
                <w:szCs w:val="20"/>
                <w:highlight w:val="cyan"/>
              </w:rPr>
              <w:t>R1 Stream</w:t>
            </w:r>
          </w:p>
        </w:tc>
        <w:tc>
          <w:tcPr>
            <w:tcW w:w="558" w:type="pct"/>
            <w:tcBorders>
              <w:bottom w:val="single" w:sz="4" w:space="0" w:color="auto"/>
            </w:tcBorders>
            <w:shd w:val="clear" w:color="auto" w:fill="auto"/>
            <w:vAlign w:val="center"/>
          </w:tcPr>
          <w:p w14:paraId="55D3C371" w14:textId="77777777" w:rsidR="00D369F0" w:rsidRPr="00D369F0" w:rsidRDefault="00D369F0" w:rsidP="00D369F0">
            <w:pPr>
              <w:pStyle w:val="RepTable"/>
              <w:rPr>
                <w:szCs w:val="20"/>
                <w:highlight w:val="cyan"/>
              </w:rPr>
            </w:pPr>
            <w:r w:rsidRPr="00D369F0">
              <w:rPr>
                <w:szCs w:val="20"/>
                <w:highlight w:val="cyan"/>
              </w:rPr>
              <w:t>0.721</w:t>
            </w:r>
          </w:p>
        </w:tc>
        <w:tc>
          <w:tcPr>
            <w:tcW w:w="466" w:type="pct"/>
            <w:tcBorders>
              <w:bottom w:val="single" w:sz="4" w:space="0" w:color="auto"/>
            </w:tcBorders>
            <w:shd w:val="clear" w:color="auto" w:fill="auto"/>
            <w:vAlign w:val="bottom"/>
          </w:tcPr>
          <w:p w14:paraId="37FDAFED" w14:textId="77777777" w:rsidR="00D369F0" w:rsidRPr="00D369F0" w:rsidRDefault="00D369F0" w:rsidP="00D369F0">
            <w:pPr>
              <w:pStyle w:val="RepTable"/>
              <w:jc w:val="center"/>
              <w:rPr>
                <w:szCs w:val="20"/>
                <w:highlight w:val="cyan"/>
              </w:rPr>
            </w:pPr>
            <w:r w:rsidRPr="00D369F0">
              <w:rPr>
                <w:szCs w:val="20"/>
                <w:highlight w:val="cyan"/>
              </w:rPr>
              <w:t>0.011</w:t>
            </w:r>
          </w:p>
        </w:tc>
        <w:tc>
          <w:tcPr>
            <w:tcW w:w="697" w:type="pct"/>
            <w:tcBorders>
              <w:bottom w:val="single" w:sz="4" w:space="0" w:color="auto"/>
            </w:tcBorders>
            <w:shd w:val="clear" w:color="auto" w:fill="auto"/>
            <w:vAlign w:val="bottom"/>
          </w:tcPr>
          <w:p w14:paraId="1A52E3D4" w14:textId="77777777" w:rsidR="00D369F0" w:rsidRPr="00820D82" w:rsidRDefault="00D369F0" w:rsidP="00D369F0">
            <w:pPr>
              <w:jc w:val="center"/>
              <w:rPr>
                <w:b/>
                <w:bCs/>
                <w:noProof/>
                <w:sz w:val="20"/>
                <w:szCs w:val="20"/>
                <w:highlight w:val="cyan"/>
                <w:lang w:val="en-GB"/>
              </w:rPr>
            </w:pPr>
            <w:r w:rsidRPr="00820D82">
              <w:rPr>
                <w:b/>
                <w:bCs/>
                <w:noProof/>
                <w:sz w:val="20"/>
                <w:szCs w:val="20"/>
                <w:highlight w:val="cyan"/>
                <w:lang w:val="en-GB"/>
              </w:rPr>
              <w:t>2.16</w:t>
            </w:r>
          </w:p>
        </w:tc>
        <w:tc>
          <w:tcPr>
            <w:tcW w:w="530" w:type="pct"/>
            <w:tcBorders>
              <w:bottom w:val="single" w:sz="4" w:space="0" w:color="auto"/>
            </w:tcBorders>
            <w:shd w:val="clear" w:color="auto" w:fill="auto"/>
            <w:vAlign w:val="bottom"/>
          </w:tcPr>
          <w:p w14:paraId="78FAEF7D"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0.0072</w:t>
            </w:r>
          </w:p>
        </w:tc>
        <w:tc>
          <w:tcPr>
            <w:tcW w:w="655" w:type="pct"/>
            <w:tcBorders>
              <w:bottom w:val="single" w:sz="4" w:space="0" w:color="auto"/>
            </w:tcBorders>
            <w:shd w:val="clear" w:color="auto" w:fill="auto"/>
            <w:vAlign w:val="bottom"/>
          </w:tcPr>
          <w:p w14:paraId="4DC28672" w14:textId="77777777" w:rsidR="00D369F0" w:rsidRPr="00D369F0" w:rsidRDefault="00D369F0" w:rsidP="00D369F0">
            <w:pPr>
              <w:pStyle w:val="RepTable"/>
              <w:jc w:val="center"/>
              <w:rPr>
                <w:szCs w:val="20"/>
                <w:highlight w:val="cyan"/>
              </w:rPr>
            </w:pPr>
            <w:r w:rsidRPr="00D369F0">
              <w:rPr>
                <w:szCs w:val="20"/>
                <w:highlight w:val="cyan"/>
              </w:rPr>
              <w:t>0.072</w:t>
            </w:r>
          </w:p>
        </w:tc>
        <w:tc>
          <w:tcPr>
            <w:tcW w:w="820" w:type="pct"/>
            <w:tcBorders>
              <w:bottom w:val="single" w:sz="4" w:space="0" w:color="auto"/>
            </w:tcBorders>
            <w:shd w:val="clear" w:color="auto" w:fill="auto"/>
            <w:vAlign w:val="bottom"/>
          </w:tcPr>
          <w:p w14:paraId="3AAC9CF4"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0.013</w:t>
            </w:r>
          </w:p>
        </w:tc>
        <w:tc>
          <w:tcPr>
            <w:tcW w:w="698" w:type="pct"/>
            <w:tcBorders>
              <w:bottom w:val="single" w:sz="4" w:space="0" w:color="auto"/>
            </w:tcBorders>
            <w:shd w:val="clear" w:color="auto" w:fill="auto"/>
            <w:vAlign w:val="bottom"/>
          </w:tcPr>
          <w:p w14:paraId="0B0E18CE"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0.0036</w:t>
            </w:r>
          </w:p>
        </w:tc>
      </w:tr>
      <w:tr w:rsidR="00D369F0" w:rsidRPr="009A5D06" w14:paraId="4515CBC8" w14:textId="77777777" w:rsidTr="007B2E37">
        <w:trPr>
          <w:cantSplit/>
        </w:trPr>
        <w:tc>
          <w:tcPr>
            <w:tcW w:w="576" w:type="pct"/>
            <w:tcBorders>
              <w:bottom w:val="single" w:sz="4" w:space="0" w:color="auto"/>
            </w:tcBorders>
            <w:shd w:val="clear" w:color="auto" w:fill="auto"/>
            <w:vAlign w:val="center"/>
          </w:tcPr>
          <w:p w14:paraId="71C8D50E" w14:textId="77777777" w:rsidR="00D369F0" w:rsidRPr="00D369F0" w:rsidRDefault="00D369F0" w:rsidP="00D369F0">
            <w:pPr>
              <w:pStyle w:val="RepTable"/>
              <w:rPr>
                <w:szCs w:val="20"/>
                <w:highlight w:val="cyan"/>
              </w:rPr>
            </w:pPr>
            <w:r w:rsidRPr="00D369F0">
              <w:rPr>
                <w:szCs w:val="20"/>
                <w:highlight w:val="cyan"/>
              </w:rPr>
              <w:t>R3 Stream</w:t>
            </w:r>
          </w:p>
        </w:tc>
        <w:tc>
          <w:tcPr>
            <w:tcW w:w="558" w:type="pct"/>
            <w:tcBorders>
              <w:bottom w:val="single" w:sz="4" w:space="0" w:color="auto"/>
            </w:tcBorders>
            <w:shd w:val="clear" w:color="auto" w:fill="auto"/>
            <w:vAlign w:val="center"/>
          </w:tcPr>
          <w:p w14:paraId="40A27A4A" w14:textId="77777777" w:rsidR="00D369F0" w:rsidRPr="00D369F0" w:rsidRDefault="00D369F0" w:rsidP="00D369F0">
            <w:pPr>
              <w:pStyle w:val="RepTable"/>
              <w:rPr>
                <w:szCs w:val="20"/>
                <w:highlight w:val="cyan"/>
              </w:rPr>
            </w:pPr>
            <w:r w:rsidRPr="00D369F0">
              <w:rPr>
                <w:szCs w:val="20"/>
                <w:highlight w:val="cyan"/>
              </w:rPr>
              <w:t>1.019</w:t>
            </w:r>
          </w:p>
        </w:tc>
        <w:tc>
          <w:tcPr>
            <w:tcW w:w="466" w:type="pct"/>
            <w:tcBorders>
              <w:bottom w:val="single" w:sz="4" w:space="0" w:color="auto"/>
            </w:tcBorders>
            <w:shd w:val="clear" w:color="auto" w:fill="auto"/>
            <w:vAlign w:val="bottom"/>
          </w:tcPr>
          <w:p w14:paraId="343A3AA1" w14:textId="77777777" w:rsidR="00D369F0" w:rsidRPr="00D369F0" w:rsidRDefault="00D369F0" w:rsidP="00D369F0">
            <w:pPr>
              <w:pStyle w:val="RepTable"/>
              <w:jc w:val="center"/>
              <w:rPr>
                <w:szCs w:val="20"/>
                <w:highlight w:val="cyan"/>
              </w:rPr>
            </w:pPr>
            <w:r w:rsidRPr="00D369F0">
              <w:rPr>
                <w:szCs w:val="20"/>
                <w:highlight w:val="cyan"/>
              </w:rPr>
              <w:t>0.015</w:t>
            </w:r>
          </w:p>
        </w:tc>
        <w:tc>
          <w:tcPr>
            <w:tcW w:w="697" w:type="pct"/>
            <w:tcBorders>
              <w:bottom w:val="single" w:sz="4" w:space="0" w:color="auto"/>
            </w:tcBorders>
            <w:shd w:val="clear" w:color="auto" w:fill="auto"/>
            <w:vAlign w:val="bottom"/>
          </w:tcPr>
          <w:p w14:paraId="38E812D9" w14:textId="77777777" w:rsidR="00D369F0" w:rsidRPr="00820D82" w:rsidRDefault="00D369F0" w:rsidP="00D369F0">
            <w:pPr>
              <w:jc w:val="center"/>
              <w:rPr>
                <w:b/>
                <w:bCs/>
                <w:noProof/>
                <w:sz w:val="20"/>
                <w:szCs w:val="20"/>
                <w:highlight w:val="cyan"/>
                <w:lang w:val="en-GB"/>
              </w:rPr>
            </w:pPr>
            <w:r w:rsidRPr="00820D82">
              <w:rPr>
                <w:b/>
                <w:bCs/>
                <w:noProof/>
                <w:sz w:val="20"/>
                <w:szCs w:val="20"/>
                <w:highlight w:val="cyan"/>
                <w:lang w:val="en-GB"/>
              </w:rPr>
              <w:t>3.051</w:t>
            </w:r>
          </w:p>
        </w:tc>
        <w:tc>
          <w:tcPr>
            <w:tcW w:w="530" w:type="pct"/>
            <w:tcBorders>
              <w:bottom w:val="single" w:sz="4" w:space="0" w:color="auto"/>
            </w:tcBorders>
            <w:shd w:val="clear" w:color="auto" w:fill="auto"/>
            <w:vAlign w:val="bottom"/>
          </w:tcPr>
          <w:p w14:paraId="3A27D8F0"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0.010</w:t>
            </w:r>
          </w:p>
        </w:tc>
        <w:tc>
          <w:tcPr>
            <w:tcW w:w="655" w:type="pct"/>
            <w:tcBorders>
              <w:bottom w:val="single" w:sz="4" w:space="0" w:color="auto"/>
            </w:tcBorders>
            <w:shd w:val="clear" w:color="auto" w:fill="auto"/>
            <w:vAlign w:val="bottom"/>
          </w:tcPr>
          <w:p w14:paraId="25BA3B51" w14:textId="77777777" w:rsidR="00D369F0" w:rsidRPr="00D369F0" w:rsidRDefault="00D369F0" w:rsidP="00D369F0">
            <w:pPr>
              <w:pStyle w:val="RepTable"/>
              <w:jc w:val="center"/>
              <w:rPr>
                <w:szCs w:val="20"/>
                <w:highlight w:val="cyan"/>
              </w:rPr>
            </w:pPr>
            <w:r w:rsidRPr="00D369F0">
              <w:rPr>
                <w:szCs w:val="20"/>
                <w:highlight w:val="cyan"/>
              </w:rPr>
              <w:t>0.10</w:t>
            </w:r>
          </w:p>
        </w:tc>
        <w:tc>
          <w:tcPr>
            <w:tcW w:w="820" w:type="pct"/>
            <w:tcBorders>
              <w:bottom w:val="single" w:sz="4" w:space="0" w:color="auto"/>
            </w:tcBorders>
            <w:shd w:val="clear" w:color="auto" w:fill="auto"/>
            <w:vAlign w:val="bottom"/>
          </w:tcPr>
          <w:p w14:paraId="74825AE1"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0.019</w:t>
            </w:r>
          </w:p>
        </w:tc>
        <w:tc>
          <w:tcPr>
            <w:tcW w:w="698" w:type="pct"/>
            <w:tcBorders>
              <w:bottom w:val="single" w:sz="4" w:space="0" w:color="auto"/>
            </w:tcBorders>
            <w:shd w:val="clear" w:color="auto" w:fill="auto"/>
            <w:vAlign w:val="bottom"/>
          </w:tcPr>
          <w:p w14:paraId="47E55C61"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0.0051</w:t>
            </w:r>
          </w:p>
        </w:tc>
      </w:tr>
      <w:tr w:rsidR="00D369F0" w:rsidRPr="009A5D06" w14:paraId="5A2E3CE1" w14:textId="77777777" w:rsidTr="007B2E37">
        <w:trPr>
          <w:cantSplit/>
        </w:trPr>
        <w:tc>
          <w:tcPr>
            <w:tcW w:w="576" w:type="pct"/>
            <w:tcBorders>
              <w:bottom w:val="single" w:sz="4" w:space="0" w:color="auto"/>
            </w:tcBorders>
            <w:shd w:val="clear" w:color="auto" w:fill="auto"/>
            <w:vAlign w:val="center"/>
          </w:tcPr>
          <w:p w14:paraId="703789A0" w14:textId="77777777" w:rsidR="00D369F0" w:rsidRPr="00D369F0" w:rsidRDefault="00D369F0" w:rsidP="00D369F0">
            <w:pPr>
              <w:pStyle w:val="RepTable"/>
              <w:rPr>
                <w:szCs w:val="20"/>
                <w:highlight w:val="cyan"/>
              </w:rPr>
            </w:pPr>
            <w:r w:rsidRPr="00D369F0">
              <w:rPr>
                <w:szCs w:val="20"/>
                <w:highlight w:val="cyan"/>
              </w:rPr>
              <w:t>R4 Stream</w:t>
            </w:r>
          </w:p>
        </w:tc>
        <w:tc>
          <w:tcPr>
            <w:tcW w:w="558" w:type="pct"/>
            <w:tcBorders>
              <w:bottom w:val="single" w:sz="4" w:space="0" w:color="auto"/>
            </w:tcBorders>
            <w:shd w:val="clear" w:color="auto" w:fill="auto"/>
            <w:vAlign w:val="center"/>
          </w:tcPr>
          <w:p w14:paraId="1DA7B464" w14:textId="77777777" w:rsidR="00D369F0" w:rsidRPr="00D369F0" w:rsidRDefault="00D369F0" w:rsidP="00D369F0">
            <w:pPr>
              <w:pStyle w:val="RepTable"/>
              <w:rPr>
                <w:szCs w:val="20"/>
                <w:highlight w:val="cyan"/>
              </w:rPr>
            </w:pPr>
            <w:r w:rsidRPr="00D369F0">
              <w:rPr>
                <w:szCs w:val="20"/>
                <w:highlight w:val="cyan"/>
              </w:rPr>
              <w:t>0.724</w:t>
            </w:r>
          </w:p>
        </w:tc>
        <w:tc>
          <w:tcPr>
            <w:tcW w:w="466" w:type="pct"/>
            <w:tcBorders>
              <w:bottom w:val="single" w:sz="4" w:space="0" w:color="auto"/>
            </w:tcBorders>
            <w:shd w:val="clear" w:color="auto" w:fill="auto"/>
            <w:vAlign w:val="bottom"/>
          </w:tcPr>
          <w:p w14:paraId="45C01E25" w14:textId="77777777" w:rsidR="00D369F0" w:rsidRPr="00D369F0" w:rsidRDefault="00D369F0" w:rsidP="00D369F0">
            <w:pPr>
              <w:pStyle w:val="RepTable"/>
              <w:jc w:val="center"/>
              <w:rPr>
                <w:szCs w:val="20"/>
                <w:highlight w:val="cyan"/>
              </w:rPr>
            </w:pPr>
            <w:r w:rsidRPr="00D369F0">
              <w:rPr>
                <w:szCs w:val="20"/>
                <w:highlight w:val="cyan"/>
              </w:rPr>
              <w:t>0.011</w:t>
            </w:r>
          </w:p>
        </w:tc>
        <w:tc>
          <w:tcPr>
            <w:tcW w:w="697" w:type="pct"/>
            <w:tcBorders>
              <w:bottom w:val="single" w:sz="4" w:space="0" w:color="auto"/>
            </w:tcBorders>
            <w:shd w:val="clear" w:color="auto" w:fill="auto"/>
            <w:vAlign w:val="bottom"/>
          </w:tcPr>
          <w:p w14:paraId="765145A8" w14:textId="77777777" w:rsidR="00D369F0" w:rsidRPr="00820D82" w:rsidRDefault="00D369F0" w:rsidP="00D369F0">
            <w:pPr>
              <w:jc w:val="center"/>
              <w:rPr>
                <w:b/>
                <w:bCs/>
                <w:noProof/>
                <w:sz w:val="20"/>
                <w:szCs w:val="20"/>
                <w:highlight w:val="cyan"/>
                <w:lang w:val="en-GB"/>
              </w:rPr>
            </w:pPr>
            <w:r w:rsidRPr="00820D82">
              <w:rPr>
                <w:b/>
                <w:bCs/>
                <w:noProof/>
                <w:sz w:val="20"/>
                <w:szCs w:val="20"/>
                <w:highlight w:val="cyan"/>
                <w:lang w:val="en-GB"/>
              </w:rPr>
              <w:t>2.17</w:t>
            </w:r>
          </w:p>
        </w:tc>
        <w:tc>
          <w:tcPr>
            <w:tcW w:w="530" w:type="pct"/>
            <w:tcBorders>
              <w:bottom w:val="single" w:sz="4" w:space="0" w:color="auto"/>
            </w:tcBorders>
            <w:shd w:val="clear" w:color="auto" w:fill="auto"/>
            <w:vAlign w:val="bottom"/>
          </w:tcPr>
          <w:p w14:paraId="26EA4488"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0.0072</w:t>
            </w:r>
          </w:p>
        </w:tc>
        <w:tc>
          <w:tcPr>
            <w:tcW w:w="655" w:type="pct"/>
            <w:tcBorders>
              <w:bottom w:val="single" w:sz="4" w:space="0" w:color="auto"/>
            </w:tcBorders>
            <w:shd w:val="clear" w:color="auto" w:fill="auto"/>
            <w:vAlign w:val="bottom"/>
          </w:tcPr>
          <w:p w14:paraId="0453CAAF" w14:textId="77777777" w:rsidR="00D369F0" w:rsidRPr="00D369F0" w:rsidRDefault="00D369F0" w:rsidP="00D369F0">
            <w:pPr>
              <w:pStyle w:val="RepTable"/>
              <w:jc w:val="center"/>
              <w:rPr>
                <w:szCs w:val="20"/>
                <w:highlight w:val="cyan"/>
              </w:rPr>
            </w:pPr>
            <w:r w:rsidRPr="00D369F0">
              <w:rPr>
                <w:szCs w:val="20"/>
                <w:highlight w:val="cyan"/>
              </w:rPr>
              <w:t>0.072</w:t>
            </w:r>
          </w:p>
        </w:tc>
        <w:tc>
          <w:tcPr>
            <w:tcW w:w="820" w:type="pct"/>
            <w:tcBorders>
              <w:bottom w:val="single" w:sz="4" w:space="0" w:color="auto"/>
            </w:tcBorders>
            <w:shd w:val="clear" w:color="auto" w:fill="auto"/>
            <w:vAlign w:val="bottom"/>
          </w:tcPr>
          <w:p w14:paraId="1D9354AC"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0.013</w:t>
            </w:r>
          </w:p>
        </w:tc>
        <w:tc>
          <w:tcPr>
            <w:tcW w:w="698" w:type="pct"/>
            <w:tcBorders>
              <w:bottom w:val="single" w:sz="4" w:space="0" w:color="auto"/>
            </w:tcBorders>
            <w:shd w:val="clear" w:color="auto" w:fill="auto"/>
            <w:vAlign w:val="bottom"/>
          </w:tcPr>
          <w:p w14:paraId="38240DB2" w14:textId="77777777" w:rsidR="00D369F0" w:rsidRPr="00D369F0" w:rsidRDefault="00D369F0" w:rsidP="00D369F0">
            <w:pPr>
              <w:jc w:val="center"/>
              <w:rPr>
                <w:noProof/>
                <w:sz w:val="20"/>
                <w:szCs w:val="20"/>
                <w:highlight w:val="cyan"/>
                <w:lang w:val="en-GB"/>
              </w:rPr>
            </w:pPr>
            <w:r w:rsidRPr="00D369F0">
              <w:rPr>
                <w:noProof/>
                <w:sz w:val="20"/>
                <w:szCs w:val="20"/>
                <w:highlight w:val="cyan"/>
                <w:lang w:val="en-GB"/>
              </w:rPr>
              <w:t>0.0036</w:t>
            </w:r>
          </w:p>
        </w:tc>
      </w:tr>
      <w:tr w:rsidR="004868F3" w:rsidRPr="009A5D06" w14:paraId="4C6846C9" w14:textId="77777777" w:rsidTr="00164EAC">
        <w:trPr>
          <w:cantSplit/>
        </w:trPr>
        <w:tc>
          <w:tcPr>
            <w:tcW w:w="5000" w:type="pct"/>
            <w:gridSpan w:val="8"/>
            <w:shd w:val="clear" w:color="auto" w:fill="auto"/>
            <w:vAlign w:val="center"/>
          </w:tcPr>
          <w:p w14:paraId="361E8886" w14:textId="4DD67777" w:rsidR="004868F3" w:rsidRPr="00460A18" w:rsidRDefault="004868F3" w:rsidP="00164EAC">
            <w:pPr>
              <w:pStyle w:val="RepTable"/>
              <w:jc w:val="center"/>
              <w:rPr>
                <w:b/>
                <w:i/>
                <w:szCs w:val="20"/>
                <w:u w:val="single"/>
              </w:rPr>
            </w:pPr>
            <w:r w:rsidRPr="00820D82">
              <w:rPr>
                <w:b/>
                <w:i/>
                <w:szCs w:val="20"/>
                <w:highlight w:val="cyan"/>
                <w:u w:val="single"/>
              </w:rPr>
              <w:t>Winter Cereals (</w:t>
            </w:r>
            <w:r>
              <w:rPr>
                <w:b/>
                <w:i/>
                <w:szCs w:val="20"/>
                <w:highlight w:val="cyan"/>
                <w:u w:val="single"/>
              </w:rPr>
              <w:t>1</w:t>
            </w:r>
            <w:r w:rsidRPr="00820D82">
              <w:rPr>
                <w:b/>
                <w:i/>
                <w:szCs w:val="20"/>
                <w:highlight w:val="cyan"/>
                <w:u w:val="single"/>
              </w:rPr>
              <w:t xml:space="preserve"> x 200 g/ha)</w:t>
            </w:r>
          </w:p>
        </w:tc>
      </w:tr>
      <w:tr w:rsidR="004868F3" w:rsidRPr="00820D82" w14:paraId="6AD4B605" w14:textId="77777777" w:rsidTr="00E02176">
        <w:trPr>
          <w:cantSplit/>
        </w:trPr>
        <w:tc>
          <w:tcPr>
            <w:tcW w:w="5000" w:type="pct"/>
            <w:gridSpan w:val="8"/>
            <w:tcBorders>
              <w:bottom w:val="single" w:sz="4" w:space="0" w:color="auto"/>
            </w:tcBorders>
            <w:shd w:val="clear" w:color="auto" w:fill="auto"/>
            <w:vAlign w:val="center"/>
          </w:tcPr>
          <w:p w14:paraId="1D58983A" w14:textId="77777777" w:rsidR="004868F3" w:rsidRPr="00820D82" w:rsidRDefault="004868F3" w:rsidP="004868F3">
            <w:pPr>
              <w:pStyle w:val="RepTableBold"/>
              <w:rPr>
                <w:highlight w:val="cyan"/>
                <w:lang w:val="en-GB"/>
              </w:rPr>
            </w:pPr>
            <w:r w:rsidRPr="00820D82">
              <w:rPr>
                <w:highlight w:val="cyan"/>
                <w:lang w:val="en-GB"/>
              </w:rPr>
              <w:t>Step 1</w:t>
            </w:r>
          </w:p>
        </w:tc>
      </w:tr>
      <w:tr w:rsidR="0002329C" w:rsidRPr="00820D82" w14:paraId="7ED41331" w14:textId="77777777" w:rsidTr="00E02176">
        <w:trPr>
          <w:cantSplit/>
        </w:trPr>
        <w:tc>
          <w:tcPr>
            <w:tcW w:w="576" w:type="pct"/>
            <w:tcBorders>
              <w:bottom w:val="single" w:sz="4" w:space="0" w:color="auto"/>
            </w:tcBorders>
            <w:shd w:val="clear" w:color="auto" w:fill="auto"/>
            <w:vAlign w:val="center"/>
          </w:tcPr>
          <w:p w14:paraId="7D57CC8F" w14:textId="77777777" w:rsidR="0002329C" w:rsidRPr="00820D82" w:rsidRDefault="0002329C" w:rsidP="0002329C">
            <w:pPr>
              <w:pStyle w:val="RepTable"/>
              <w:rPr>
                <w:szCs w:val="20"/>
                <w:highlight w:val="cyan"/>
              </w:rPr>
            </w:pPr>
          </w:p>
        </w:tc>
        <w:tc>
          <w:tcPr>
            <w:tcW w:w="558" w:type="pct"/>
            <w:tcBorders>
              <w:bottom w:val="single" w:sz="4" w:space="0" w:color="auto"/>
            </w:tcBorders>
            <w:shd w:val="clear" w:color="auto" w:fill="auto"/>
          </w:tcPr>
          <w:p w14:paraId="2C4F75C6" w14:textId="3317FC47" w:rsidR="0002329C" w:rsidRPr="00820D82" w:rsidRDefault="0002329C" w:rsidP="0002329C">
            <w:pPr>
              <w:pStyle w:val="RepTable"/>
              <w:rPr>
                <w:szCs w:val="20"/>
                <w:highlight w:val="cyan"/>
              </w:rPr>
            </w:pPr>
            <w:r w:rsidRPr="00820D82">
              <w:rPr>
                <w:szCs w:val="20"/>
                <w:highlight w:val="cyan"/>
              </w:rPr>
              <w:t>73.87</w:t>
            </w:r>
          </w:p>
        </w:tc>
        <w:tc>
          <w:tcPr>
            <w:tcW w:w="466" w:type="pct"/>
            <w:tcBorders>
              <w:bottom w:val="single" w:sz="4" w:space="0" w:color="auto"/>
            </w:tcBorders>
            <w:shd w:val="clear" w:color="auto" w:fill="auto"/>
            <w:vAlign w:val="bottom"/>
          </w:tcPr>
          <w:p w14:paraId="7F65EF16" w14:textId="3A35F64D" w:rsidR="0002329C" w:rsidRPr="00820D82" w:rsidRDefault="0002329C" w:rsidP="0002329C">
            <w:pPr>
              <w:pStyle w:val="RepTable"/>
              <w:jc w:val="center"/>
              <w:rPr>
                <w:szCs w:val="20"/>
                <w:highlight w:val="cyan"/>
              </w:rPr>
            </w:pPr>
            <w:r w:rsidRPr="00820D82">
              <w:rPr>
                <w:b/>
                <w:bCs/>
                <w:color w:val="000000"/>
                <w:szCs w:val="20"/>
                <w:highlight w:val="cyan"/>
              </w:rPr>
              <w:t>1.11</w:t>
            </w:r>
          </w:p>
        </w:tc>
        <w:tc>
          <w:tcPr>
            <w:tcW w:w="697" w:type="pct"/>
            <w:tcBorders>
              <w:bottom w:val="single" w:sz="4" w:space="0" w:color="auto"/>
            </w:tcBorders>
            <w:shd w:val="clear" w:color="auto" w:fill="auto"/>
            <w:vAlign w:val="bottom"/>
          </w:tcPr>
          <w:p w14:paraId="04922E1C" w14:textId="4336BEE4" w:rsidR="0002329C" w:rsidRPr="00820D82" w:rsidRDefault="0002329C" w:rsidP="0002329C">
            <w:pPr>
              <w:jc w:val="center"/>
              <w:rPr>
                <w:sz w:val="20"/>
                <w:szCs w:val="20"/>
                <w:highlight w:val="cyan"/>
                <w:lang w:val="en-GB"/>
              </w:rPr>
            </w:pPr>
            <w:r w:rsidRPr="00820D82">
              <w:rPr>
                <w:b/>
                <w:bCs/>
                <w:color w:val="000000"/>
                <w:sz w:val="20"/>
                <w:szCs w:val="20"/>
                <w:highlight w:val="cyan"/>
              </w:rPr>
              <w:t>221.17</w:t>
            </w:r>
          </w:p>
        </w:tc>
        <w:tc>
          <w:tcPr>
            <w:tcW w:w="530" w:type="pct"/>
            <w:tcBorders>
              <w:bottom w:val="single" w:sz="4" w:space="0" w:color="auto"/>
            </w:tcBorders>
            <w:shd w:val="clear" w:color="auto" w:fill="auto"/>
            <w:vAlign w:val="bottom"/>
          </w:tcPr>
          <w:p w14:paraId="76FF993F" w14:textId="2645FF48" w:rsidR="0002329C" w:rsidRPr="00820D82" w:rsidRDefault="0002329C" w:rsidP="0002329C">
            <w:pPr>
              <w:jc w:val="center"/>
              <w:rPr>
                <w:sz w:val="20"/>
                <w:szCs w:val="20"/>
                <w:highlight w:val="cyan"/>
                <w:lang w:val="en-GB"/>
              </w:rPr>
            </w:pPr>
            <w:r w:rsidRPr="00820D82">
              <w:rPr>
                <w:color w:val="000000"/>
                <w:sz w:val="20"/>
                <w:szCs w:val="20"/>
                <w:highlight w:val="cyan"/>
              </w:rPr>
              <w:t>0.74</w:t>
            </w:r>
          </w:p>
        </w:tc>
        <w:tc>
          <w:tcPr>
            <w:tcW w:w="655" w:type="pct"/>
            <w:tcBorders>
              <w:bottom w:val="single" w:sz="4" w:space="0" w:color="auto"/>
            </w:tcBorders>
            <w:shd w:val="clear" w:color="auto" w:fill="auto"/>
            <w:vAlign w:val="bottom"/>
          </w:tcPr>
          <w:p w14:paraId="46A7051D" w14:textId="665F2773" w:rsidR="0002329C" w:rsidRPr="00820D82" w:rsidRDefault="0002329C" w:rsidP="0002329C">
            <w:pPr>
              <w:pStyle w:val="RepTable"/>
              <w:jc w:val="center"/>
              <w:rPr>
                <w:szCs w:val="20"/>
                <w:highlight w:val="cyan"/>
              </w:rPr>
            </w:pPr>
            <w:r w:rsidRPr="00820D82">
              <w:rPr>
                <w:b/>
                <w:bCs/>
                <w:color w:val="000000"/>
                <w:szCs w:val="20"/>
                <w:highlight w:val="cyan"/>
              </w:rPr>
              <w:t>7.39</w:t>
            </w:r>
          </w:p>
        </w:tc>
        <w:tc>
          <w:tcPr>
            <w:tcW w:w="820" w:type="pct"/>
            <w:tcBorders>
              <w:bottom w:val="single" w:sz="4" w:space="0" w:color="auto"/>
            </w:tcBorders>
            <w:shd w:val="clear" w:color="auto" w:fill="auto"/>
            <w:vAlign w:val="bottom"/>
          </w:tcPr>
          <w:p w14:paraId="107C13DD" w14:textId="6B794CC1" w:rsidR="0002329C" w:rsidRPr="00820D82" w:rsidRDefault="0002329C" w:rsidP="0002329C">
            <w:pPr>
              <w:jc w:val="center"/>
              <w:rPr>
                <w:sz w:val="20"/>
                <w:szCs w:val="20"/>
                <w:highlight w:val="cyan"/>
                <w:lang w:val="en-GB"/>
              </w:rPr>
            </w:pPr>
            <w:r w:rsidRPr="00820D82">
              <w:rPr>
                <w:b/>
                <w:bCs/>
                <w:color w:val="000000"/>
                <w:sz w:val="20"/>
                <w:szCs w:val="20"/>
                <w:highlight w:val="cyan"/>
              </w:rPr>
              <w:t>1.34</w:t>
            </w:r>
          </w:p>
        </w:tc>
        <w:tc>
          <w:tcPr>
            <w:tcW w:w="698" w:type="pct"/>
            <w:tcBorders>
              <w:bottom w:val="single" w:sz="4" w:space="0" w:color="auto"/>
            </w:tcBorders>
            <w:shd w:val="clear" w:color="auto" w:fill="auto"/>
            <w:vAlign w:val="bottom"/>
          </w:tcPr>
          <w:p w14:paraId="0312AF19" w14:textId="27826A1F" w:rsidR="0002329C" w:rsidRPr="00820D82" w:rsidRDefault="0002329C" w:rsidP="0002329C">
            <w:pPr>
              <w:jc w:val="center"/>
              <w:rPr>
                <w:sz w:val="20"/>
                <w:szCs w:val="20"/>
                <w:highlight w:val="cyan"/>
                <w:lang w:val="en-GB"/>
              </w:rPr>
            </w:pPr>
            <w:r w:rsidRPr="00820D82">
              <w:rPr>
                <w:color w:val="000000"/>
                <w:sz w:val="20"/>
                <w:szCs w:val="20"/>
                <w:highlight w:val="cyan"/>
              </w:rPr>
              <w:t>0.37</w:t>
            </w:r>
          </w:p>
        </w:tc>
      </w:tr>
      <w:tr w:rsidR="004868F3" w:rsidRPr="00820D82" w14:paraId="4927DC54" w14:textId="77777777" w:rsidTr="00E02176">
        <w:trPr>
          <w:cantSplit/>
        </w:trPr>
        <w:tc>
          <w:tcPr>
            <w:tcW w:w="5000" w:type="pct"/>
            <w:gridSpan w:val="8"/>
            <w:tcBorders>
              <w:bottom w:val="single" w:sz="4" w:space="0" w:color="auto"/>
            </w:tcBorders>
            <w:shd w:val="clear" w:color="auto" w:fill="auto"/>
            <w:vAlign w:val="center"/>
          </w:tcPr>
          <w:p w14:paraId="28F13916" w14:textId="77777777" w:rsidR="004868F3" w:rsidRPr="00820D82" w:rsidRDefault="004868F3" w:rsidP="004868F3">
            <w:pPr>
              <w:pStyle w:val="RepTableBold"/>
              <w:rPr>
                <w:highlight w:val="cyan"/>
                <w:lang w:val="en-GB"/>
              </w:rPr>
            </w:pPr>
            <w:r w:rsidRPr="00820D82">
              <w:rPr>
                <w:highlight w:val="cyan"/>
                <w:lang w:val="en-GB"/>
              </w:rPr>
              <w:t>Step 2</w:t>
            </w:r>
          </w:p>
        </w:tc>
      </w:tr>
      <w:tr w:rsidR="008D0782" w:rsidRPr="00820D82" w14:paraId="4619CE70" w14:textId="77777777" w:rsidTr="00E02176">
        <w:trPr>
          <w:cantSplit/>
        </w:trPr>
        <w:tc>
          <w:tcPr>
            <w:tcW w:w="576" w:type="pct"/>
            <w:tcBorders>
              <w:bottom w:val="single" w:sz="4" w:space="0" w:color="auto"/>
            </w:tcBorders>
            <w:shd w:val="clear" w:color="auto" w:fill="auto"/>
            <w:vAlign w:val="center"/>
          </w:tcPr>
          <w:p w14:paraId="193C6C78" w14:textId="77777777" w:rsidR="008D0782" w:rsidRPr="00820D82" w:rsidRDefault="008D0782" w:rsidP="008D0782">
            <w:pPr>
              <w:pStyle w:val="RepTable"/>
              <w:rPr>
                <w:szCs w:val="20"/>
                <w:highlight w:val="cyan"/>
              </w:rPr>
            </w:pPr>
            <w:r w:rsidRPr="00820D82">
              <w:rPr>
                <w:rFonts w:eastAsia="MS Mincho"/>
                <w:highlight w:val="cyan"/>
              </w:rPr>
              <w:t>N. Europe. Oct-Feb</w:t>
            </w:r>
          </w:p>
        </w:tc>
        <w:tc>
          <w:tcPr>
            <w:tcW w:w="558" w:type="pct"/>
            <w:tcBorders>
              <w:bottom w:val="single" w:sz="4" w:space="0" w:color="auto"/>
            </w:tcBorders>
            <w:shd w:val="clear" w:color="auto" w:fill="auto"/>
          </w:tcPr>
          <w:p w14:paraId="3E19E4ED" w14:textId="64479804" w:rsidR="008D0782" w:rsidRPr="00820D82" w:rsidRDefault="008D0782" w:rsidP="008D0782">
            <w:pPr>
              <w:pStyle w:val="RepTable"/>
              <w:rPr>
                <w:szCs w:val="20"/>
                <w:highlight w:val="cyan"/>
              </w:rPr>
            </w:pPr>
            <w:r w:rsidRPr="00466718">
              <w:rPr>
                <w:highlight w:val="cyan"/>
              </w:rPr>
              <w:t>7.362</w:t>
            </w:r>
          </w:p>
        </w:tc>
        <w:tc>
          <w:tcPr>
            <w:tcW w:w="466" w:type="pct"/>
            <w:tcBorders>
              <w:bottom w:val="single" w:sz="4" w:space="0" w:color="auto"/>
            </w:tcBorders>
            <w:shd w:val="clear" w:color="auto" w:fill="auto"/>
            <w:vAlign w:val="bottom"/>
          </w:tcPr>
          <w:p w14:paraId="02702DD2" w14:textId="2B816F7D" w:rsidR="008D0782" w:rsidRPr="00234585" w:rsidRDefault="008D0782" w:rsidP="008D0782">
            <w:pPr>
              <w:pStyle w:val="RepTable"/>
              <w:jc w:val="center"/>
              <w:rPr>
                <w:szCs w:val="20"/>
                <w:highlight w:val="cyan"/>
              </w:rPr>
            </w:pPr>
            <w:r w:rsidRPr="00234585">
              <w:rPr>
                <w:color w:val="000000"/>
                <w:szCs w:val="20"/>
                <w:highlight w:val="cyan"/>
              </w:rPr>
              <w:t>0.11</w:t>
            </w:r>
          </w:p>
        </w:tc>
        <w:tc>
          <w:tcPr>
            <w:tcW w:w="697" w:type="pct"/>
            <w:tcBorders>
              <w:bottom w:val="single" w:sz="4" w:space="0" w:color="auto"/>
            </w:tcBorders>
            <w:shd w:val="clear" w:color="auto" w:fill="auto"/>
            <w:vAlign w:val="bottom"/>
          </w:tcPr>
          <w:p w14:paraId="249A7CF9" w14:textId="1F9EE2DB" w:rsidR="008D0782" w:rsidRPr="00234585" w:rsidRDefault="008D0782" w:rsidP="008D0782">
            <w:pPr>
              <w:jc w:val="center"/>
              <w:rPr>
                <w:sz w:val="20"/>
                <w:szCs w:val="20"/>
                <w:highlight w:val="cyan"/>
                <w:lang w:val="en-GB"/>
              </w:rPr>
            </w:pPr>
            <w:r w:rsidRPr="00234585">
              <w:rPr>
                <w:b/>
                <w:bCs/>
                <w:color w:val="000000"/>
                <w:sz w:val="20"/>
                <w:szCs w:val="20"/>
                <w:highlight w:val="cyan"/>
              </w:rPr>
              <w:t>22.04</w:t>
            </w:r>
          </w:p>
        </w:tc>
        <w:tc>
          <w:tcPr>
            <w:tcW w:w="530" w:type="pct"/>
            <w:tcBorders>
              <w:bottom w:val="single" w:sz="4" w:space="0" w:color="auto"/>
            </w:tcBorders>
            <w:shd w:val="clear" w:color="auto" w:fill="auto"/>
            <w:vAlign w:val="bottom"/>
          </w:tcPr>
          <w:p w14:paraId="55B93254" w14:textId="2D71BA3C" w:rsidR="008D0782" w:rsidRPr="00234585" w:rsidRDefault="008D0782" w:rsidP="008D0782">
            <w:pPr>
              <w:jc w:val="center"/>
              <w:rPr>
                <w:sz w:val="20"/>
                <w:szCs w:val="20"/>
                <w:highlight w:val="cyan"/>
                <w:lang w:val="en-GB"/>
              </w:rPr>
            </w:pPr>
            <w:r w:rsidRPr="00234585">
              <w:rPr>
                <w:color w:val="000000"/>
                <w:sz w:val="20"/>
                <w:szCs w:val="20"/>
                <w:highlight w:val="cyan"/>
              </w:rPr>
              <w:t>0.07</w:t>
            </w:r>
          </w:p>
        </w:tc>
        <w:tc>
          <w:tcPr>
            <w:tcW w:w="655" w:type="pct"/>
            <w:tcBorders>
              <w:bottom w:val="single" w:sz="4" w:space="0" w:color="auto"/>
            </w:tcBorders>
            <w:shd w:val="clear" w:color="auto" w:fill="auto"/>
            <w:vAlign w:val="bottom"/>
          </w:tcPr>
          <w:p w14:paraId="3CCC9124" w14:textId="7F025EFE" w:rsidR="008D0782" w:rsidRPr="00234585" w:rsidRDefault="008D0782" w:rsidP="008D0782">
            <w:pPr>
              <w:pStyle w:val="RepTable"/>
              <w:jc w:val="center"/>
              <w:rPr>
                <w:szCs w:val="20"/>
                <w:highlight w:val="cyan"/>
              </w:rPr>
            </w:pPr>
            <w:r w:rsidRPr="00234585">
              <w:rPr>
                <w:color w:val="000000"/>
                <w:szCs w:val="20"/>
                <w:highlight w:val="cyan"/>
              </w:rPr>
              <w:t>0.74</w:t>
            </w:r>
          </w:p>
        </w:tc>
        <w:tc>
          <w:tcPr>
            <w:tcW w:w="820" w:type="pct"/>
            <w:tcBorders>
              <w:bottom w:val="single" w:sz="4" w:space="0" w:color="auto"/>
            </w:tcBorders>
            <w:shd w:val="clear" w:color="auto" w:fill="auto"/>
            <w:vAlign w:val="bottom"/>
          </w:tcPr>
          <w:p w14:paraId="0EE8D6A4" w14:textId="19033641" w:rsidR="008D0782" w:rsidRPr="00234585" w:rsidRDefault="008D0782" w:rsidP="008D0782">
            <w:pPr>
              <w:jc w:val="center"/>
              <w:rPr>
                <w:sz w:val="20"/>
                <w:szCs w:val="20"/>
                <w:highlight w:val="cyan"/>
                <w:lang w:val="en-GB"/>
              </w:rPr>
            </w:pPr>
            <w:r w:rsidRPr="00234585">
              <w:rPr>
                <w:color w:val="000000"/>
                <w:sz w:val="20"/>
                <w:szCs w:val="20"/>
                <w:highlight w:val="cyan"/>
              </w:rPr>
              <w:t>0.13</w:t>
            </w:r>
          </w:p>
        </w:tc>
        <w:tc>
          <w:tcPr>
            <w:tcW w:w="698" w:type="pct"/>
            <w:tcBorders>
              <w:bottom w:val="single" w:sz="4" w:space="0" w:color="auto"/>
            </w:tcBorders>
            <w:shd w:val="clear" w:color="auto" w:fill="auto"/>
            <w:vAlign w:val="bottom"/>
          </w:tcPr>
          <w:p w14:paraId="157F0CC6" w14:textId="2B451862" w:rsidR="008D0782" w:rsidRPr="00234585" w:rsidRDefault="008D0782" w:rsidP="008D0782">
            <w:pPr>
              <w:jc w:val="center"/>
              <w:rPr>
                <w:sz w:val="20"/>
                <w:szCs w:val="20"/>
                <w:highlight w:val="cyan"/>
                <w:lang w:val="en-GB"/>
              </w:rPr>
            </w:pPr>
            <w:r w:rsidRPr="00234585">
              <w:rPr>
                <w:color w:val="000000"/>
                <w:sz w:val="20"/>
                <w:szCs w:val="20"/>
                <w:highlight w:val="cyan"/>
              </w:rPr>
              <w:t>0.04</w:t>
            </w:r>
          </w:p>
        </w:tc>
      </w:tr>
      <w:tr w:rsidR="00234585" w:rsidRPr="00820D82" w14:paraId="0E224E95" w14:textId="77777777" w:rsidTr="00E02176">
        <w:trPr>
          <w:cantSplit/>
        </w:trPr>
        <w:tc>
          <w:tcPr>
            <w:tcW w:w="576" w:type="pct"/>
            <w:tcBorders>
              <w:bottom w:val="single" w:sz="4" w:space="0" w:color="auto"/>
            </w:tcBorders>
            <w:shd w:val="clear" w:color="auto" w:fill="auto"/>
            <w:vAlign w:val="center"/>
          </w:tcPr>
          <w:p w14:paraId="6711759A" w14:textId="77777777" w:rsidR="00234585" w:rsidRPr="00820D82" w:rsidRDefault="00234585" w:rsidP="00234585">
            <w:pPr>
              <w:pStyle w:val="RepTable"/>
              <w:rPr>
                <w:szCs w:val="20"/>
                <w:highlight w:val="cyan"/>
              </w:rPr>
            </w:pPr>
            <w:r w:rsidRPr="00820D82">
              <w:rPr>
                <w:rFonts w:eastAsia="MS Mincho"/>
                <w:highlight w:val="cyan"/>
              </w:rPr>
              <w:t>N. Europe. Mar – May</w:t>
            </w:r>
          </w:p>
        </w:tc>
        <w:tc>
          <w:tcPr>
            <w:tcW w:w="558" w:type="pct"/>
            <w:tcBorders>
              <w:bottom w:val="single" w:sz="4" w:space="0" w:color="auto"/>
            </w:tcBorders>
            <w:shd w:val="clear" w:color="auto" w:fill="auto"/>
          </w:tcPr>
          <w:p w14:paraId="23D989C3" w14:textId="299FAC91" w:rsidR="00234585" w:rsidRPr="00820D82" w:rsidRDefault="00234585" w:rsidP="00234585">
            <w:pPr>
              <w:pStyle w:val="RepTable"/>
              <w:rPr>
                <w:szCs w:val="20"/>
                <w:highlight w:val="cyan"/>
              </w:rPr>
            </w:pPr>
            <w:r w:rsidRPr="00466718">
              <w:rPr>
                <w:highlight w:val="cyan"/>
              </w:rPr>
              <w:t>3.313</w:t>
            </w:r>
          </w:p>
        </w:tc>
        <w:tc>
          <w:tcPr>
            <w:tcW w:w="466" w:type="pct"/>
            <w:tcBorders>
              <w:bottom w:val="single" w:sz="4" w:space="0" w:color="auto"/>
            </w:tcBorders>
            <w:shd w:val="clear" w:color="auto" w:fill="auto"/>
            <w:vAlign w:val="bottom"/>
          </w:tcPr>
          <w:p w14:paraId="6B86B822" w14:textId="5146F78E" w:rsidR="00234585" w:rsidRPr="00234585" w:rsidRDefault="00234585" w:rsidP="00234585">
            <w:pPr>
              <w:pStyle w:val="RepTable"/>
              <w:jc w:val="center"/>
              <w:rPr>
                <w:szCs w:val="20"/>
                <w:highlight w:val="cyan"/>
              </w:rPr>
            </w:pPr>
            <w:r w:rsidRPr="00234585">
              <w:rPr>
                <w:color w:val="000000"/>
                <w:szCs w:val="20"/>
                <w:highlight w:val="cyan"/>
              </w:rPr>
              <w:t>0.05</w:t>
            </w:r>
          </w:p>
        </w:tc>
        <w:tc>
          <w:tcPr>
            <w:tcW w:w="697" w:type="pct"/>
            <w:tcBorders>
              <w:bottom w:val="single" w:sz="4" w:space="0" w:color="auto"/>
            </w:tcBorders>
            <w:shd w:val="clear" w:color="auto" w:fill="auto"/>
            <w:vAlign w:val="bottom"/>
          </w:tcPr>
          <w:p w14:paraId="2A52D655" w14:textId="2A93DF80" w:rsidR="00234585" w:rsidRPr="00234585" w:rsidRDefault="00234585" w:rsidP="00234585">
            <w:pPr>
              <w:jc w:val="center"/>
              <w:rPr>
                <w:sz w:val="20"/>
                <w:szCs w:val="20"/>
                <w:highlight w:val="cyan"/>
                <w:lang w:val="en-GB"/>
              </w:rPr>
            </w:pPr>
            <w:r w:rsidRPr="00234585">
              <w:rPr>
                <w:b/>
                <w:bCs/>
                <w:color w:val="000000"/>
                <w:sz w:val="20"/>
                <w:szCs w:val="20"/>
                <w:highlight w:val="cyan"/>
              </w:rPr>
              <w:t>9.92</w:t>
            </w:r>
          </w:p>
        </w:tc>
        <w:tc>
          <w:tcPr>
            <w:tcW w:w="530" w:type="pct"/>
            <w:tcBorders>
              <w:bottom w:val="single" w:sz="4" w:space="0" w:color="auto"/>
            </w:tcBorders>
            <w:shd w:val="clear" w:color="auto" w:fill="auto"/>
            <w:vAlign w:val="bottom"/>
          </w:tcPr>
          <w:p w14:paraId="46F53699" w14:textId="05F1EDF9" w:rsidR="00234585" w:rsidRPr="00234585" w:rsidRDefault="00234585" w:rsidP="00234585">
            <w:pPr>
              <w:jc w:val="center"/>
              <w:rPr>
                <w:sz w:val="20"/>
                <w:szCs w:val="20"/>
                <w:highlight w:val="cyan"/>
                <w:lang w:val="en-GB"/>
              </w:rPr>
            </w:pPr>
            <w:r w:rsidRPr="00234585">
              <w:rPr>
                <w:color w:val="000000"/>
                <w:sz w:val="20"/>
                <w:szCs w:val="20"/>
                <w:highlight w:val="cyan"/>
              </w:rPr>
              <w:t>0.03</w:t>
            </w:r>
          </w:p>
        </w:tc>
        <w:tc>
          <w:tcPr>
            <w:tcW w:w="655" w:type="pct"/>
            <w:tcBorders>
              <w:bottom w:val="single" w:sz="4" w:space="0" w:color="auto"/>
            </w:tcBorders>
            <w:shd w:val="clear" w:color="auto" w:fill="auto"/>
            <w:vAlign w:val="bottom"/>
          </w:tcPr>
          <w:p w14:paraId="483C5C81" w14:textId="2D430CF9" w:rsidR="00234585" w:rsidRPr="00234585" w:rsidRDefault="00234585" w:rsidP="00234585">
            <w:pPr>
              <w:pStyle w:val="RepTable"/>
              <w:jc w:val="center"/>
              <w:rPr>
                <w:szCs w:val="20"/>
                <w:highlight w:val="cyan"/>
              </w:rPr>
            </w:pPr>
            <w:r w:rsidRPr="00234585">
              <w:rPr>
                <w:color w:val="000000"/>
                <w:szCs w:val="20"/>
                <w:highlight w:val="cyan"/>
              </w:rPr>
              <w:t>0.33</w:t>
            </w:r>
          </w:p>
        </w:tc>
        <w:tc>
          <w:tcPr>
            <w:tcW w:w="820" w:type="pct"/>
            <w:tcBorders>
              <w:bottom w:val="single" w:sz="4" w:space="0" w:color="auto"/>
            </w:tcBorders>
            <w:shd w:val="clear" w:color="auto" w:fill="auto"/>
            <w:vAlign w:val="bottom"/>
          </w:tcPr>
          <w:p w14:paraId="4EB5A14C" w14:textId="00558A0C" w:rsidR="00234585" w:rsidRPr="00234585" w:rsidRDefault="00234585" w:rsidP="00234585">
            <w:pPr>
              <w:jc w:val="center"/>
              <w:rPr>
                <w:sz w:val="20"/>
                <w:szCs w:val="20"/>
                <w:highlight w:val="cyan"/>
                <w:lang w:val="en-GB"/>
              </w:rPr>
            </w:pPr>
            <w:r w:rsidRPr="00234585">
              <w:rPr>
                <w:color w:val="000000"/>
                <w:sz w:val="20"/>
                <w:szCs w:val="20"/>
                <w:highlight w:val="cyan"/>
              </w:rPr>
              <w:t>0.06</w:t>
            </w:r>
          </w:p>
        </w:tc>
        <w:tc>
          <w:tcPr>
            <w:tcW w:w="698" w:type="pct"/>
            <w:tcBorders>
              <w:bottom w:val="single" w:sz="4" w:space="0" w:color="auto"/>
            </w:tcBorders>
            <w:shd w:val="clear" w:color="auto" w:fill="auto"/>
            <w:vAlign w:val="bottom"/>
          </w:tcPr>
          <w:p w14:paraId="28F9B1AF" w14:textId="6C9D9CD0" w:rsidR="00234585" w:rsidRPr="00234585" w:rsidRDefault="00234585" w:rsidP="00234585">
            <w:pPr>
              <w:jc w:val="center"/>
              <w:rPr>
                <w:sz w:val="20"/>
                <w:szCs w:val="20"/>
                <w:highlight w:val="cyan"/>
                <w:lang w:val="en-GB"/>
              </w:rPr>
            </w:pPr>
            <w:r w:rsidRPr="00234585">
              <w:rPr>
                <w:color w:val="000000"/>
                <w:sz w:val="20"/>
                <w:szCs w:val="20"/>
                <w:highlight w:val="cyan"/>
              </w:rPr>
              <w:t>0.02</w:t>
            </w:r>
          </w:p>
        </w:tc>
      </w:tr>
      <w:tr w:rsidR="004868F3" w:rsidRPr="00B15AE0" w14:paraId="4BA0101F" w14:textId="77777777" w:rsidTr="00E02176">
        <w:trPr>
          <w:cantSplit/>
        </w:trPr>
        <w:tc>
          <w:tcPr>
            <w:tcW w:w="5000" w:type="pct"/>
            <w:gridSpan w:val="8"/>
            <w:tcBorders>
              <w:bottom w:val="single" w:sz="4" w:space="0" w:color="auto"/>
            </w:tcBorders>
            <w:shd w:val="clear" w:color="auto" w:fill="auto"/>
            <w:vAlign w:val="center"/>
          </w:tcPr>
          <w:p w14:paraId="552D72F5" w14:textId="77777777" w:rsidR="004868F3" w:rsidRPr="00B15AE0" w:rsidRDefault="004868F3" w:rsidP="004868F3">
            <w:pPr>
              <w:pStyle w:val="RepTableBold"/>
              <w:rPr>
                <w:lang w:val="en-GB"/>
              </w:rPr>
            </w:pPr>
            <w:r w:rsidRPr="009A5D06">
              <w:rPr>
                <w:lang w:val="en-GB"/>
              </w:rPr>
              <w:t>Step 3</w:t>
            </w:r>
          </w:p>
        </w:tc>
      </w:tr>
      <w:tr w:rsidR="00F8653D" w:rsidRPr="00D369F0" w14:paraId="614AE729" w14:textId="77777777" w:rsidTr="00E02176">
        <w:trPr>
          <w:cantSplit/>
        </w:trPr>
        <w:tc>
          <w:tcPr>
            <w:tcW w:w="576" w:type="pct"/>
            <w:tcBorders>
              <w:bottom w:val="single" w:sz="4" w:space="0" w:color="auto"/>
            </w:tcBorders>
            <w:shd w:val="clear" w:color="auto" w:fill="auto"/>
            <w:vAlign w:val="center"/>
          </w:tcPr>
          <w:p w14:paraId="56975D69" w14:textId="77777777" w:rsidR="00F8653D" w:rsidRPr="00D369F0" w:rsidRDefault="00F8653D" w:rsidP="00F8653D">
            <w:pPr>
              <w:pStyle w:val="RepTable"/>
              <w:rPr>
                <w:szCs w:val="20"/>
                <w:highlight w:val="cyan"/>
              </w:rPr>
            </w:pPr>
            <w:r w:rsidRPr="00D369F0">
              <w:rPr>
                <w:szCs w:val="20"/>
                <w:highlight w:val="cyan"/>
              </w:rPr>
              <w:t>D3 Ditch</w:t>
            </w:r>
          </w:p>
        </w:tc>
        <w:tc>
          <w:tcPr>
            <w:tcW w:w="558" w:type="pct"/>
            <w:tcBorders>
              <w:bottom w:val="single" w:sz="4" w:space="0" w:color="auto"/>
            </w:tcBorders>
            <w:shd w:val="clear" w:color="auto" w:fill="auto"/>
            <w:vAlign w:val="center"/>
          </w:tcPr>
          <w:p w14:paraId="07E7716B" w14:textId="6F12619D" w:rsidR="00F8653D" w:rsidRPr="00D369F0" w:rsidRDefault="00F8653D" w:rsidP="00F8653D">
            <w:pPr>
              <w:pStyle w:val="RepTable"/>
              <w:rPr>
                <w:szCs w:val="20"/>
                <w:highlight w:val="cyan"/>
              </w:rPr>
            </w:pPr>
            <w:r w:rsidRPr="00F8653D">
              <w:rPr>
                <w:szCs w:val="20"/>
                <w:highlight w:val="cyan"/>
              </w:rPr>
              <w:t>0.058</w:t>
            </w:r>
          </w:p>
        </w:tc>
        <w:tc>
          <w:tcPr>
            <w:tcW w:w="466" w:type="pct"/>
            <w:tcBorders>
              <w:bottom w:val="single" w:sz="4" w:space="0" w:color="auto"/>
            </w:tcBorders>
            <w:shd w:val="clear" w:color="auto" w:fill="auto"/>
            <w:vAlign w:val="bottom"/>
          </w:tcPr>
          <w:p w14:paraId="54F6DB67" w14:textId="2F37C67D" w:rsidR="00F8653D" w:rsidRPr="00D369F0" w:rsidRDefault="00F8653D" w:rsidP="00F8653D">
            <w:pPr>
              <w:pStyle w:val="RepTable"/>
              <w:jc w:val="center"/>
              <w:rPr>
                <w:szCs w:val="20"/>
                <w:highlight w:val="cyan"/>
              </w:rPr>
            </w:pPr>
            <w:r w:rsidRPr="00F8653D">
              <w:rPr>
                <w:szCs w:val="20"/>
                <w:highlight w:val="cyan"/>
              </w:rPr>
              <w:t>0.001</w:t>
            </w:r>
          </w:p>
        </w:tc>
        <w:tc>
          <w:tcPr>
            <w:tcW w:w="697" w:type="pct"/>
            <w:tcBorders>
              <w:bottom w:val="single" w:sz="4" w:space="0" w:color="auto"/>
            </w:tcBorders>
            <w:shd w:val="clear" w:color="auto" w:fill="auto"/>
            <w:vAlign w:val="bottom"/>
          </w:tcPr>
          <w:p w14:paraId="1D4BEDD7" w14:textId="09C66608" w:rsidR="00F8653D" w:rsidRPr="00F8653D" w:rsidRDefault="00F8653D" w:rsidP="00F8653D">
            <w:pPr>
              <w:jc w:val="center"/>
              <w:rPr>
                <w:noProof/>
                <w:sz w:val="20"/>
                <w:szCs w:val="20"/>
                <w:highlight w:val="cyan"/>
                <w:lang w:val="en-GB"/>
              </w:rPr>
            </w:pPr>
            <w:r w:rsidRPr="00F8653D">
              <w:rPr>
                <w:noProof/>
                <w:sz w:val="20"/>
                <w:szCs w:val="20"/>
                <w:highlight w:val="cyan"/>
                <w:lang w:val="en-GB"/>
              </w:rPr>
              <w:t>0.17</w:t>
            </w:r>
          </w:p>
        </w:tc>
        <w:tc>
          <w:tcPr>
            <w:tcW w:w="530" w:type="pct"/>
            <w:tcBorders>
              <w:bottom w:val="single" w:sz="4" w:space="0" w:color="auto"/>
            </w:tcBorders>
            <w:shd w:val="clear" w:color="auto" w:fill="auto"/>
            <w:vAlign w:val="bottom"/>
          </w:tcPr>
          <w:p w14:paraId="04F00868" w14:textId="1B44F25D" w:rsidR="00F8653D" w:rsidRPr="00D369F0" w:rsidRDefault="00F8653D" w:rsidP="00F8653D">
            <w:pPr>
              <w:jc w:val="center"/>
              <w:rPr>
                <w:noProof/>
                <w:sz w:val="20"/>
                <w:szCs w:val="20"/>
                <w:highlight w:val="cyan"/>
                <w:lang w:val="en-GB"/>
              </w:rPr>
            </w:pPr>
            <w:r w:rsidRPr="00F8653D">
              <w:rPr>
                <w:noProof/>
                <w:sz w:val="20"/>
                <w:szCs w:val="20"/>
                <w:highlight w:val="cyan"/>
                <w:lang w:val="en-GB"/>
              </w:rPr>
              <w:t>0.001</w:t>
            </w:r>
          </w:p>
        </w:tc>
        <w:tc>
          <w:tcPr>
            <w:tcW w:w="655" w:type="pct"/>
            <w:tcBorders>
              <w:bottom w:val="single" w:sz="4" w:space="0" w:color="auto"/>
            </w:tcBorders>
            <w:shd w:val="clear" w:color="auto" w:fill="auto"/>
            <w:vAlign w:val="bottom"/>
          </w:tcPr>
          <w:p w14:paraId="077F3335" w14:textId="3F1288C4" w:rsidR="00F8653D" w:rsidRPr="00D369F0" w:rsidRDefault="00F8653D" w:rsidP="00F8653D">
            <w:pPr>
              <w:pStyle w:val="RepTable"/>
              <w:jc w:val="center"/>
              <w:rPr>
                <w:szCs w:val="20"/>
                <w:highlight w:val="cyan"/>
              </w:rPr>
            </w:pPr>
            <w:r w:rsidRPr="00F8653D">
              <w:rPr>
                <w:szCs w:val="20"/>
                <w:highlight w:val="cyan"/>
              </w:rPr>
              <w:t>0.01</w:t>
            </w:r>
          </w:p>
        </w:tc>
        <w:tc>
          <w:tcPr>
            <w:tcW w:w="820" w:type="pct"/>
            <w:tcBorders>
              <w:bottom w:val="single" w:sz="4" w:space="0" w:color="auto"/>
            </w:tcBorders>
            <w:shd w:val="clear" w:color="auto" w:fill="auto"/>
            <w:vAlign w:val="bottom"/>
          </w:tcPr>
          <w:p w14:paraId="35DC3F49" w14:textId="45159CC5" w:rsidR="00F8653D" w:rsidRPr="00D369F0" w:rsidRDefault="00F8653D" w:rsidP="00F8653D">
            <w:pPr>
              <w:jc w:val="center"/>
              <w:rPr>
                <w:noProof/>
                <w:sz w:val="20"/>
                <w:szCs w:val="20"/>
                <w:highlight w:val="cyan"/>
                <w:lang w:val="en-GB"/>
              </w:rPr>
            </w:pPr>
            <w:r w:rsidRPr="00F8653D">
              <w:rPr>
                <w:noProof/>
                <w:sz w:val="20"/>
                <w:szCs w:val="20"/>
                <w:highlight w:val="cyan"/>
                <w:lang w:val="en-GB"/>
              </w:rPr>
              <w:t>0.001</w:t>
            </w:r>
          </w:p>
        </w:tc>
        <w:tc>
          <w:tcPr>
            <w:tcW w:w="698" w:type="pct"/>
            <w:tcBorders>
              <w:bottom w:val="single" w:sz="4" w:space="0" w:color="auto"/>
            </w:tcBorders>
            <w:shd w:val="clear" w:color="auto" w:fill="auto"/>
            <w:vAlign w:val="bottom"/>
          </w:tcPr>
          <w:p w14:paraId="5D74B4DA" w14:textId="692C1C0A" w:rsidR="00F8653D" w:rsidRPr="00D369F0" w:rsidRDefault="00F8653D" w:rsidP="00F8653D">
            <w:pPr>
              <w:jc w:val="center"/>
              <w:rPr>
                <w:noProof/>
                <w:sz w:val="20"/>
                <w:szCs w:val="20"/>
                <w:highlight w:val="cyan"/>
                <w:lang w:val="en-GB"/>
              </w:rPr>
            </w:pPr>
            <w:r w:rsidRPr="00F8653D">
              <w:rPr>
                <w:noProof/>
                <w:sz w:val="20"/>
                <w:szCs w:val="20"/>
                <w:highlight w:val="cyan"/>
                <w:lang w:val="en-GB"/>
              </w:rPr>
              <w:t>0.0003</w:t>
            </w:r>
          </w:p>
        </w:tc>
      </w:tr>
      <w:tr w:rsidR="00F8653D" w:rsidRPr="00D369F0" w14:paraId="01FD2CED" w14:textId="77777777" w:rsidTr="00E02176">
        <w:trPr>
          <w:cantSplit/>
        </w:trPr>
        <w:tc>
          <w:tcPr>
            <w:tcW w:w="576" w:type="pct"/>
            <w:tcBorders>
              <w:bottom w:val="single" w:sz="4" w:space="0" w:color="auto"/>
            </w:tcBorders>
            <w:shd w:val="clear" w:color="auto" w:fill="auto"/>
            <w:vAlign w:val="center"/>
          </w:tcPr>
          <w:p w14:paraId="1192F32D" w14:textId="77777777" w:rsidR="00F8653D" w:rsidRPr="00D369F0" w:rsidRDefault="00F8653D" w:rsidP="00F8653D">
            <w:pPr>
              <w:pStyle w:val="RepTable"/>
              <w:rPr>
                <w:szCs w:val="20"/>
                <w:highlight w:val="cyan"/>
              </w:rPr>
            </w:pPr>
            <w:r w:rsidRPr="00D369F0">
              <w:rPr>
                <w:szCs w:val="20"/>
                <w:highlight w:val="cyan"/>
              </w:rPr>
              <w:t>D4 Pond</w:t>
            </w:r>
          </w:p>
        </w:tc>
        <w:tc>
          <w:tcPr>
            <w:tcW w:w="558" w:type="pct"/>
            <w:tcBorders>
              <w:bottom w:val="single" w:sz="4" w:space="0" w:color="auto"/>
            </w:tcBorders>
            <w:shd w:val="clear" w:color="auto" w:fill="auto"/>
            <w:vAlign w:val="center"/>
          </w:tcPr>
          <w:p w14:paraId="4D87D2AC" w14:textId="5C3C89BE" w:rsidR="00F8653D" w:rsidRPr="00D369F0" w:rsidRDefault="00F8653D" w:rsidP="00F8653D">
            <w:pPr>
              <w:pStyle w:val="RepTable"/>
              <w:rPr>
                <w:szCs w:val="20"/>
                <w:highlight w:val="cyan"/>
              </w:rPr>
            </w:pPr>
            <w:r w:rsidRPr="00F8653D">
              <w:rPr>
                <w:szCs w:val="20"/>
                <w:highlight w:val="cyan"/>
              </w:rPr>
              <w:t>0.21</w:t>
            </w:r>
          </w:p>
        </w:tc>
        <w:tc>
          <w:tcPr>
            <w:tcW w:w="466" w:type="pct"/>
            <w:tcBorders>
              <w:bottom w:val="single" w:sz="4" w:space="0" w:color="auto"/>
            </w:tcBorders>
            <w:shd w:val="clear" w:color="auto" w:fill="auto"/>
            <w:vAlign w:val="bottom"/>
          </w:tcPr>
          <w:p w14:paraId="6EA9FBB4" w14:textId="197D1D43" w:rsidR="00F8653D" w:rsidRPr="00D369F0" w:rsidRDefault="00F8653D" w:rsidP="00F8653D">
            <w:pPr>
              <w:pStyle w:val="RepTable"/>
              <w:jc w:val="center"/>
              <w:rPr>
                <w:szCs w:val="20"/>
                <w:highlight w:val="cyan"/>
              </w:rPr>
            </w:pPr>
            <w:r w:rsidRPr="00F8653D">
              <w:rPr>
                <w:szCs w:val="20"/>
                <w:highlight w:val="cyan"/>
              </w:rPr>
              <w:t>0.00317</w:t>
            </w:r>
          </w:p>
        </w:tc>
        <w:tc>
          <w:tcPr>
            <w:tcW w:w="697" w:type="pct"/>
            <w:tcBorders>
              <w:bottom w:val="single" w:sz="4" w:space="0" w:color="auto"/>
            </w:tcBorders>
            <w:shd w:val="clear" w:color="auto" w:fill="auto"/>
            <w:vAlign w:val="bottom"/>
          </w:tcPr>
          <w:p w14:paraId="0A2A25D3" w14:textId="6FD841A5" w:rsidR="00F8653D" w:rsidRPr="00D369F0" w:rsidRDefault="00F8653D" w:rsidP="00F8653D">
            <w:pPr>
              <w:jc w:val="center"/>
              <w:rPr>
                <w:noProof/>
                <w:sz w:val="20"/>
                <w:szCs w:val="20"/>
                <w:highlight w:val="cyan"/>
                <w:lang w:val="en-GB"/>
              </w:rPr>
            </w:pPr>
            <w:r w:rsidRPr="00F8653D">
              <w:rPr>
                <w:noProof/>
                <w:sz w:val="20"/>
                <w:szCs w:val="20"/>
                <w:highlight w:val="cyan"/>
                <w:lang w:val="en-GB"/>
              </w:rPr>
              <w:t>0.63</w:t>
            </w:r>
          </w:p>
        </w:tc>
        <w:tc>
          <w:tcPr>
            <w:tcW w:w="530" w:type="pct"/>
            <w:tcBorders>
              <w:bottom w:val="single" w:sz="4" w:space="0" w:color="auto"/>
            </w:tcBorders>
            <w:shd w:val="clear" w:color="auto" w:fill="auto"/>
            <w:vAlign w:val="bottom"/>
          </w:tcPr>
          <w:p w14:paraId="0DF9C5D4" w14:textId="565B3A85" w:rsidR="00F8653D" w:rsidRPr="00D369F0" w:rsidRDefault="00F8653D" w:rsidP="00F8653D">
            <w:pPr>
              <w:jc w:val="center"/>
              <w:rPr>
                <w:noProof/>
                <w:sz w:val="20"/>
                <w:szCs w:val="20"/>
                <w:highlight w:val="cyan"/>
                <w:lang w:val="en-GB"/>
              </w:rPr>
            </w:pPr>
            <w:r w:rsidRPr="00F8653D">
              <w:rPr>
                <w:noProof/>
                <w:sz w:val="20"/>
                <w:szCs w:val="20"/>
                <w:highlight w:val="cyan"/>
                <w:lang w:val="en-GB"/>
              </w:rPr>
              <w:t>0.00210</w:t>
            </w:r>
          </w:p>
        </w:tc>
        <w:tc>
          <w:tcPr>
            <w:tcW w:w="655" w:type="pct"/>
            <w:tcBorders>
              <w:bottom w:val="single" w:sz="4" w:space="0" w:color="auto"/>
            </w:tcBorders>
            <w:shd w:val="clear" w:color="auto" w:fill="auto"/>
            <w:vAlign w:val="bottom"/>
          </w:tcPr>
          <w:p w14:paraId="42271601" w14:textId="04E0E998" w:rsidR="00F8653D" w:rsidRPr="00D369F0" w:rsidRDefault="00F8653D" w:rsidP="00F8653D">
            <w:pPr>
              <w:pStyle w:val="RepTable"/>
              <w:jc w:val="center"/>
              <w:rPr>
                <w:szCs w:val="20"/>
                <w:highlight w:val="cyan"/>
              </w:rPr>
            </w:pPr>
            <w:r w:rsidRPr="00F8653D">
              <w:rPr>
                <w:szCs w:val="20"/>
                <w:highlight w:val="cyan"/>
              </w:rPr>
              <w:t>0.0210</w:t>
            </w:r>
          </w:p>
        </w:tc>
        <w:tc>
          <w:tcPr>
            <w:tcW w:w="820" w:type="pct"/>
            <w:tcBorders>
              <w:bottom w:val="single" w:sz="4" w:space="0" w:color="auto"/>
            </w:tcBorders>
            <w:shd w:val="clear" w:color="auto" w:fill="auto"/>
            <w:vAlign w:val="bottom"/>
          </w:tcPr>
          <w:p w14:paraId="708402D8" w14:textId="436E2790" w:rsidR="00F8653D" w:rsidRPr="00D369F0" w:rsidRDefault="00F8653D" w:rsidP="00F8653D">
            <w:pPr>
              <w:jc w:val="center"/>
              <w:rPr>
                <w:noProof/>
                <w:sz w:val="20"/>
                <w:szCs w:val="20"/>
                <w:highlight w:val="cyan"/>
                <w:lang w:val="en-GB"/>
              </w:rPr>
            </w:pPr>
            <w:r w:rsidRPr="00F8653D">
              <w:rPr>
                <w:noProof/>
                <w:sz w:val="20"/>
                <w:szCs w:val="20"/>
                <w:highlight w:val="cyan"/>
                <w:lang w:val="en-GB"/>
              </w:rPr>
              <w:t>0.00382</w:t>
            </w:r>
          </w:p>
        </w:tc>
        <w:tc>
          <w:tcPr>
            <w:tcW w:w="698" w:type="pct"/>
            <w:tcBorders>
              <w:bottom w:val="single" w:sz="4" w:space="0" w:color="auto"/>
            </w:tcBorders>
            <w:shd w:val="clear" w:color="auto" w:fill="auto"/>
            <w:vAlign w:val="bottom"/>
          </w:tcPr>
          <w:p w14:paraId="136E1A8C" w14:textId="73F093C1" w:rsidR="00F8653D" w:rsidRPr="00D369F0" w:rsidRDefault="00F8653D" w:rsidP="00F8653D">
            <w:pPr>
              <w:jc w:val="center"/>
              <w:rPr>
                <w:noProof/>
                <w:sz w:val="20"/>
                <w:szCs w:val="20"/>
                <w:highlight w:val="cyan"/>
                <w:lang w:val="en-GB"/>
              </w:rPr>
            </w:pPr>
            <w:r w:rsidRPr="00F8653D">
              <w:rPr>
                <w:noProof/>
                <w:sz w:val="20"/>
                <w:szCs w:val="20"/>
                <w:highlight w:val="cyan"/>
                <w:lang w:val="en-GB"/>
              </w:rPr>
              <w:t>0.00105</w:t>
            </w:r>
          </w:p>
        </w:tc>
      </w:tr>
      <w:tr w:rsidR="00F8653D" w:rsidRPr="00D369F0" w14:paraId="2D43E83B" w14:textId="77777777" w:rsidTr="00E02176">
        <w:trPr>
          <w:cantSplit/>
        </w:trPr>
        <w:tc>
          <w:tcPr>
            <w:tcW w:w="576" w:type="pct"/>
            <w:tcBorders>
              <w:bottom w:val="single" w:sz="4" w:space="0" w:color="auto"/>
            </w:tcBorders>
            <w:shd w:val="clear" w:color="auto" w:fill="auto"/>
            <w:vAlign w:val="center"/>
          </w:tcPr>
          <w:p w14:paraId="68B13F2F" w14:textId="77777777" w:rsidR="00F8653D" w:rsidRPr="00D369F0" w:rsidRDefault="00F8653D" w:rsidP="00F8653D">
            <w:pPr>
              <w:pStyle w:val="RepTable"/>
              <w:rPr>
                <w:szCs w:val="20"/>
                <w:highlight w:val="cyan"/>
              </w:rPr>
            </w:pPr>
            <w:r w:rsidRPr="00D369F0">
              <w:rPr>
                <w:szCs w:val="20"/>
                <w:highlight w:val="cyan"/>
              </w:rPr>
              <w:t>D4 Stream</w:t>
            </w:r>
          </w:p>
        </w:tc>
        <w:tc>
          <w:tcPr>
            <w:tcW w:w="558" w:type="pct"/>
            <w:tcBorders>
              <w:bottom w:val="single" w:sz="4" w:space="0" w:color="auto"/>
            </w:tcBorders>
            <w:shd w:val="clear" w:color="auto" w:fill="auto"/>
            <w:vAlign w:val="center"/>
          </w:tcPr>
          <w:p w14:paraId="72D1EC07" w14:textId="6F614826" w:rsidR="00F8653D" w:rsidRPr="00D369F0" w:rsidRDefault="00F8653D" w:rsidP="00F8653D">
            <w:pPr>
              <w:pStyle w:val="RepTable"/>
              <w:rPr>
                <w:szCs w:val="20"/>
                <w:highlight w:val="cyan"/>
              </w:rPr>
            </w:pPr>
            <w:r w:rsidRPr="00F8653D">
              <w:rPr>
                <w:szCs w:val="20"/>
                <w:highlight w:val="cyan"/>
              </w:rPr>
              <w:t>0.074</w:t>
            </w:r>
          </w:p>
        </w:tc>
        <w:tc>
          <w:tcPr>
            <w:tcW w:w="466" w:type="pct"/>
            <w:tcBorders>
              <w:bottom w:val="single" w:sz="4" w:space="0" w:color="auto"/>
            </w:tcBorders>
            <w:shd w:val="clear" w:color="auto" w:fill="auto"/>
            <w:vAlign w:val="bottom"/>
          </w:tcPr>
          <w:p w14:paraId="7A58C658" w14:textId="0219CF85" w:rsidR="00F8653D" w:rsidRPr="00D369F0" w:rsidRDefault="00F8653D" w:rsidP="00F8653D">
            <w:pPr>
              <w:pStyle w:val="RepTable"/>
              <w:jc w:val="center"/>
              <w:rPr>
                <w:szCs w:val="20"/>
                <w:highlight w:val="cyan"/>
              </w:rPr>
            </w:pPr>
            <w:r w:rsidRPr="00F8653D">
              <w:rPr>
                <w:szCs w:val="20"/>
                <w:highlight w:val="cyan"/>
              </w:rPr>
              <w:t>0.001</w:t>
            </w:r>
          </w:p>
        </w:tc>
        <w:tc>
          <w:tcPr>
            <w:tcW w:w="697" w:type="pct"/>
            <w:tcBorders>
              <w:bottom w:val="single" w:sz="4" w:space="0" w:color="auto"/>
            </w:tcBorders>
            <w:shd w:val="clear" w:color="auto" w:fill="auto"/>
            <w:vAlign w:val="bottom"/>
          </w:tcPr>
          <w:p w14:paraId="3ABE1D46" w14:textId="333AE294" w:rsidR="00F8653D" w:rsidRPr="00F8653D" w:rsidRDefault="00F8653D" w:rsidP="00F8653D">
            <w:pPr>
              <w:jc w:val="center"/>
              <w:rPr>
                <w:noProof/>
                <w:sz w:val="20"/>
                <w:szCs w:val="20"/>
                <w:highlight w:val="cyan"/>
                <w:lang w:val="en-GB"/>
              </w:rPr>
            </w:pPr>
            <w:r w:rsidRPr="00F8653D">
              <w:rPr>
                <w:noProof/>
                <w:sz w:val="20"/>
                <w:szCs w:val="20"/>
                <w:highlight w:val="cyan"/>
                <w:lang w:val="en-GB"/>
              </w:rPr>
              <w:t>0.22</w:t>
            </w:r>
          </w:p>
        </w:tc>
        <w:tc>
          <w:tcPr>
            <w:tcW w:w="530" w:type="pct"/>
            <w:tcBorders>
              <w:bottom w:val="single" w:sz="4" w:space="0" w:color="auto"/>
            </w:tcBorders>
            <w:shd w:val="clear" w:color="auto" w:fill="auto"/>
            <w:vAlign w:val="bottom"/>
          </w:tcPr>
          <w:p w14:paraId="2A75D149" w14:textId="7513299F" w:rsidR="00F8653D" w:rsidRPr="00D369F0" w:rsidRDefault="00F8653D" w:rsidP="00F8653D">
            <w:pPr>
              <w:jc w:val="center"/>
              <w:rPr>
                <w:noProof/>
                <w:sz w:val="20"/>
                <w:szCs w:val="20"/>
                <w:highlight w:val="cyan"/>
                <w:lang w:val="en-GB"/>
              </w:rPr>
            </w:pPr>
            <w:r w:rsidRPr="00F8653D">
              <w:rPr>
                <w:noProof/>
                <w:sz w:val="20"/>
                <w:szCs w:val="20"/>
                <w:highlight w:val="cyan"/>
                <w:lang w:val="en-GB"/>
              </w:rPr>
              <w:t>0.0007</w:t>
            </w:r>
          </w:p>
        </w:tc>
        <w:tc>
          <w:tcPr>
            <w:tcW w:w="655" w:type="pct"/>
            <w:tcBorders>
              <w:bottom w:val="single" w:sz="4" w:space="0" w:color="auto"/>
            </w:tcBorders>
            <w:shd w:val="clear" w:color="auto" w:fill="auto"/>
            <w:vAlign w:val="bottom"/>
          </w:tcPr>
          <w:p w14:paraId="04EAA29B" w14:textId="7B30B224" w:rsidR="00F8653D" w:rsidRPr="00D369F0" w:rsidRDefault="00F8653D" w:rsidP="00F8653D">
            <w:pPr>
              <w:pStyle w:val="RepTable"/>
              <w:jc w:val="center"/>
              <w:rPr>
                <w:szCs w:val="20"/>
                <w:highlight w:val="cyan"/>
              </w:rPr>
            </w:pPr>
            <w:r w:rsidRPr="00F8653D">
              <w:rPr>
                <w:szCs w:val="20"/>
                <w:highlight w:val="cyan"/>
              </w:rPr>
              <w:t>0.007</w:t>
            </w:r>
          </w:p>
        </w:tc>
        <w:tc>
          <w:tcPr>
            <w:tcW w:w="820" w:type="pct"/>
            <w:tcBorders>
              <w:bottom w:val="single" w:sz="4" w:space="0" w:color="auto"/>
            </w:tcBorders>
            <w:shd w:val="clear" w:color="auto" w:fill="auto"/>
            <w:vAlign w:val="bottom"/>
          </w:tcPr>
          <w:p w14:paraId="386CD9EB" w14:textId="162F192D" w:rsidR="00F8653D" w:rsidRPr="00D369F0" w:rsidRDefault="00F8653D" w:rsidP="00F8653D">
            <w:pPr>
              <w:jc w:val="center"/>
              <w:rPr>
                <w:noProof/>
                <w:sz w:val="20"/>
                <w:szCs w:val="20"/>
                <w:highlight w:val="cyan"/>
                <w:lang w:val="en-GB"/>
              </w:rPr>
            </w:pPr>
            <w:r w:rsidRPr="00F8653D">
              <w:rPr>
                <w:noProof/>
                <w:sz w:val="20"/>
                <w:szCs w:val="20"/>
                <w:highlight w:val="cyan"/>
                <w:lang w:val="en-GB"/>
              </w:rPr>
              <w:t>0.001</w:t>
            </w:r>
          </w:p>
        </w:tc>
        <w:tc>
          <w:tcPr>
            <w:tcW w:w="698" w:type="pct"/>
            <w:tcBorders>
              <w:bottom w:val="single" w:sz="4" w:space="0" w:color="auto"/>
            </w:tcBorders>
            <w:shd w:val="clear" w:color="auto" w:fill="auto"/>
            <w:vAlign w:val="bottom"/>
          </w:tcPr>
          <w:p w14:paraId="42F0DC65" w14:textId="27E57DD5" w:rsidR="00F8653D" w:rsidRPr="00D369F0" w:rsidRDefault="00F8653D" w:rsidP="00F8653D">
            <w:pPr>
              <w:jc w:val="center"/>
              <w:rPr>
                <w:noProof/>
                <w:sz w:val="20"/>
                <w:szCs w:val="20"/>
                <w:highlight w:val="cyan"/>
                <w:lang w:val="en-GB"/>
              </w:rPr>
            </w:pPr>
            <w:r w:rsidRPr="00F8653D">
              <w:rPr>
                <w:noProof/>
                <w:sz w:val="20"/>
                <w:szCs w:val="20"/>
                <w:highlight w:val="cyan"/>
                <w:lang w:val="en-GB"/>
              </w:rPr>
              <w:t>0.0004</w:t>
            </w:r>
          </w:p>
        </w:tc>
      </w:tr>
      <w:tr w:rsidR="00F8653D" w:rsidRPr="00D369F0" w14:paraId="36C06D2E" w14:textId="77777777" w:rsidTr="00E02176">
        <w:trPr>
          <w:cantSplit/>
        </w:trPr>
        <w:tc>
          <w:tcPr>
            <w:tcW w:w="576" w:type="pct"/>
            <w:tcBorders>
              <w:bottom w:val="single" w:sz="4" w:space="0" w:color="auto"/>
            </w:tcBorders>
            <w:shd w:val="clear" w:color="auto" w:fill="auto"/>
            <w:vAlign w:val="center"/>
          </w:tcPr>
          <w:p w14:paraId="2130FB99" w14:textId="77777777" w:rsidR="00F8653D" w:rsidRPr="00D369F0" w:rsidRDefault="00F8653D" w:rsidP="00F8653D">
            <w:pPr>
              <w:pStyle w:val="RepTable"/>
              <w:rPr>
                <w:szCs w:val="20"/>
                <w:highlight w:val="cyan"/>
              </w:rPr>
            </w:pPr>
            <w:r w:rsidRPr="00D369F0">
              <w:rPr>
                <w:szCs w:val="20"/>
                <w:highlight w:val="cyan"/>
              </w:rPr>
              <w:t>D5 Pond</w:t>
            </w:r>
          </w:p>
        </w:tc>
        <w:tc>
          <w:tcPr>
            <w:tcW w:w="558" w:type="pct"/>
            <w:tcBorders>
              <w:bottom w:val="single" w:sz="4" w:space="0" w:color="auto"/>
            </w:tcBorders>
            <w:shd w:val="clear" w:color="auto" w:fill="auto"/>
            <w:vAlign w:val="center"/>
          </w:tcPr>
          <w:p w14:paraId="6F30E017" w14:textId="2A192DD8" w:rsidR="00F8653D" w:rsidRPr="00D369F0" w:rsidRDefault="00F8653D" w:rsidP="00F8653D">
            <w:pPr>
              <w:pStyle w:val="RepTable"/>
              <w:rPr>
                <w:szCs w:val="20"/>
                <w:highlight w:val="cyan"/>
              </w:rPr>
            </w:pPr>
            <w:r w:rsidRPr="00F8653D">
              <w:rPr>
                <w:szCs w:val="20"/>
                <w:highlight w:val="cyan"/>
              </w:rPr>
              <w:t>0.026</w:t>
            </w:r>
          </w:p>
        </w:tc>
        <w:tc>
          <w:tcPr>
            <w:tcW w:w="466" w:type="pct"/>
            <w:tcBorders>
              <w:bottom w:val="single" w:sz="4" w:space="0" w:color="auto"/>
            </w:tcBorders>
            <w:shd w:val="clear" w:color="auto" w:fill="auto"/>
            <w:vAlign w:val="bottom"/>
          </w:tcPr>
          <w:p w14:paraId="4111C572" w14:textId="23008CAA" w:rsidR="00F8653D" w:rsidRPr="00D369F0" w:rsidRDefault="00F8653D" w:rsidP="00F8653D">
            <w:pPr>
              <w:pStyle w:val="RepTable"/>
              <w:jc w:val="center"/>
              <w:rPr>
                <w:szCs w:val="20"/>
                <w:highlight w:val="cyan"/>
              </w:rPr>
            </w:pPr>
            <w:r w:rsidRPr="00F8653D">
              <w:rPr>
                <w:szCs w:val="20"/>
                <w:highlight w:val="cyan"/>
              </w:rPr>
              <w:t>0.00039</w:t>
            </w:r>
          </w:p>
        </w:tc>
        <w:tc>
          <w:tcPr>
            <w:tcW w:w="697" w:type="pct"/>
            <w:tcBorders>
              <w:bottom w:val="single" w:sz="4" w:space="0" w:color="auto"/>
            </w:tcBorders>
            <w:shd w:val="clear" w:color="auto" w:fill="auto"/>
            <w:vAlign w:val="bottom"/>
          </w:tcPr>
          <w:p w14:paraId="61D08040" w14:textId="67211D63" w:rsidR="00F8653D" w:rsidRPr="00D369F0" w:rsidRDefault="00F8653D" w:rsidP="00F8653D">
            <w:pPr>
              <w:jc w:val="center"/>
              <w:rPr>
                <w:noProof/>
                <w:sz w:val="20"/>
                <w:szCs w:val="20"/>
                <w:highlight w:val="cyan"/>
                <w:lang w:val="en-GB"/>
              </w:rPr>
            </w:pPr>
            <w:r w:rsidRPr="00F8653D">
              <w:rPr>
                <w:noProof/>
                <w:sz w:val="20"/>
                <w:szCs w:val="20"/>
                <w:highlight w:val="cyan"/>
                <w:lang w:val="en-GB"/>
              </w:rPr>
              <w:t>0.08</w:t>
            </w:r>
          </w:p>
        </w:tc>
        <w:tc>
          <w:tcPr>
            <w:tcW w:w="530" w:type="pct"/>
            <w:tcBorders>
              <w:bottom w:val="single" w:sz="4" w:space="0" w:color="auto"/>
            </w:tcBorders>
            <w:shd w:val="clear" w:color="auto" w:fill="auto"/>
            <w:vAlign w:val="bottom"/>
          </w:tcPr>
          <w:p w14:paraId="16D50F4A" w14:textId="7C7151AD" w:rsidR="00F8653D" w:rsidRPr="00D369F0" w:rsidRDefault="00F8653D" w:rsidP="00F8653D">
            <w:pPr>
              <w:jc w:val="center"/>
              <w:rPr>
                <w:noProof/>
                <w:sz w:val="20"/>
                <w:szCs w:val="20"/>
                <w:highlight w:val="cyan"/>
                <w:lang w:val="en-GB"/>
              </w:rPr>
            </w:pPr>
            <w:r w:rsidRPr="00F8653D">
              <w:rPr>
                <w:noProof/>
                <w:sz w:val="20"/>
                <w:szCs w:val="20"/>
                <w:highlight w:val="cyan"/>
                <w:lang w:val="en-GB"/>
              </w:rPr>
              <w:t>0.00026</w:t>
            </w:r>
          </w:p>
        </w:tc>
        <w:tc>
          <w:tcPr>
            <w:tcW w:w="655" w:type="pct"/>
            <w:tcBorders>
              <w:bottom w:val="single" w:sz="4" w:space="0" w:color="auto"/>
            </w:tcBorders>
            <w:shd w:val="clear" w:color="auto" w:fill="auto"/>
            <w:vAlign w:val="bottom"/>
          </w:tcPr>
          <w:p w14:paraId="06B83CEA" w14:textId="22575D93" w:rsidR="00F8653D" w:rsidRPr="00D369F0" w:rsidRDefault="00F8653D" w:rsidP="00F8653D">
            <w:pPr>
              <w:pStyle w:val="RepTable"/>
              <w:jc w:val="center"/>
              <w:rPr>
                <w:szCs w:val="20"/>
                <w:highlight w:val="cyan"/>
              </w:rPr>
            </w:pPr>
            <w:r w:rsidRPr="00F8653D">
              <w:rPr>
                <w:szCs w:val="20"/>
                <w:highlight w:val="cyan"/>
              </w:rPr>
              <w:t>0.0026</w:t>
            </w:r>
          </w:p>
        </w:tc>
        <w:tc>
          <w:tcPr>
            <w:tcW w:w="820" w:type="pct"/>
            <w:tcBorders>
              <w:bottom w:val="single" w:sz="4" w:space="0" w:color="auto"/>
            </w:tcBorders>
            <w:shd w:val="clear" w:color="auto" w:fill="auto"/>
            <w:vAlign w:val="bottom"/>
          </w:tcPr>
          <w:p w14:paraId="650584DE" w14:textId="0CAD9078" w:rsidR="00F8653D" w:rsidRPr="00D369F0" w:rsidRDefault="00F8653D" w:rsidP="00F8653D">
            <w:pPr>
              <w:jc w:val="center"/>
              <w:rPr>
                <w:noProof/>
                <w:sz w:val="20"/>
                <w:szCs w:val="20"/>
                <w:highlight w:val="cyan"/>
                <w:lang w:val="en-GB"/>
              </w:rPr>
            </w:pPr>
            <w:r w:rsidRPr="00F8653D">
              <w:rPr>
                <w:noProof/>
                <w:sz w:val="20"/>
                <w:szCs w:val="20"/>
                <w:highlight w:val="cyan"/>
                <w:lang w:val="en-GB"/>
              </w:rPr>
              <w:t>0.0005</w:t>
            </w:r>
          </w:p>
        </w:tc>
        <w:tc>
          <w:tcPr>
            <w:tcW w:w="698" w:type="pct"/>
            <w:tcBorders>
              <w:bottom w:val="single" w:sz="4" w:space="0" w:color="auto"/>
            </w:tcBorders>
            <w:shd w:val="clear" w:color="auto" w:fill="auto"/>
            <w:vAlign w:val="bottom"/>
          </w:tcPr>
          <w:p w14:paraId="1FC72AC4" w14:textId="798C0AAE" w:rsidR="00F8653D" w:rsidRPr="00D369F0" w:rsidRDefault="00F8653D" w:rsidP="00F8653D">
            <w:pPr>
              <w:jc w:val="center"/>
              <w:rPr>
                <w:noProof/>
                <w:sz w:val="20"/>
                <w:szCs w:val="20"/>
                <w:highlight w:val="cyan"/>
                <w:lang w:val="en-GB"/>
              </w:rPr>
            </w:pPr>
            <w:r w:rsidRPr="00F8653D">
              <w:rPr>
                <w:noProof/>
                <w:sz w:val="20"/>
                <w:szCs w:val="20"/>
                <w:highlight w:val="cyan"/>
                <w:lang w:val="en-GB"/>
              </w:rPr>
              <w:t>0.00013</w:t>
            </w:r>
          </w:p>
        </w:tc>
      </w:tr>
      <w:tr w:rsidR="00F8653D" w:rsidRPr="00D369F0" w14:paraId="517DA564" w14:textId="77777777" w:rsidTr="00E02176">
        <w:trPr>
          <w:cantSplit/>
        </w:trPr>
        <w:tc>
          <w:tcPr>
            <w:tcW w:w="576" w:type="pct"/>
            <w:tcBorders>
              <w:bottom w:val="single" w:sz="4" w:space="0" w:color="auto"/>
            </w:tcBorders>
            <w:shd w:val="clear" w:color="auto" w:fill="auto"/>
            <w:vAlign w:val="center"/>
          </w:tcPr>
          <w:p w14:paraId="0F295E99" w14:textId="77777777" w:rsidR="00F8653D" w:rsidRPr="00D369F0" w:rsidRDefault="00F8653D" w:rsidP="00F8653D">
            <w:pPr>
              <w:pStyle w:val="RepTable"/>
              <w:rPr>
                <w:szCs w:val="20"/>
                <w:highlight w:val="cyan"/>
              </w:rPr>
            </w:pPr>
            <w:r w:rsidRPr="00D369F0">
              <w:rPr>
                <w:szCs w:val="20"/>
                <w:highlight w:val="cyan"/>
              </w:rPr>
              <w:t>D5 Stream</w:t>
            </w:r>
          </w:p>
        </w:tc>
        <w:tc>
          <w:tcPr>
            <w:tcW w:w="558" w:type="pct"/>
            <w:tcBorders>
              <w:bottom w:val="single" w:sz="4" w:space="0" w:color="auto"/>
            </w:tcBorders>
            <w:shd w:val="clear" w:color="auto" w:fill="auto"/>
            <w:vAlign w:val="center"/>
          </w:tcPr>
          <w:p w14:paraId="411EC1BD" w14:textId="0C82B32B" w:rsidR="00F8653D" w:rsidRPr="00D369F0" w:rsidRDefault="00F8653D" w:rsidP="00F8653D">
            <w:pPr>
              <w:pStyle w:val="RepTable"/>
              <w:rPr>
                <w:szCs w:val="20"/>
                <w:highlight w:val="cyan"/>
              </w:rPr>
            </w:pPr>
            <w:r w:rsidRPr="00F8653D">
              <w:rPr>
                <w:szCs w:val="20"/>
                <w:highlight w:val="cyan"/>
              </w:rPr>
              <w:t>0.114</w:t>
            </w:r>
          </w:p>
        </w:tc>
        <w:tc>
          <w:tcPr>
            <w:tcW w:w="466" w:type="pct"/>
            <w:tcBorders>
              <w:bottom w:val="single" w:sz="4" w:space="0" w:color="auto"/>
            </w:tcBorders>
            <w:shd w:val="clear" w:color="auto" w:fill="auto"/>
            <w:vAlign w:val="bottom"/>
          </w:tcPr>
          <w:p w14:paraId="53FB454D" w14:textId="0D203923" w:rsidR="00F8653D" w:rsidRPr="00D369F0" w:rsidRDefault="00F8653D" w:rsidP="00F8653D">
            <w:pPr>
              <w:pStyle w:val="RepTable"/>
              <w:jc w:val="center"/>
              <w:rPr>
                <w:szCs w:val="20"/>
                <w:highlight w:val="cyan"/>
              </w:rPr>
            </w:pPr>
            <w:r w:rsidRPr="00F8653D">
              <w:rPr>
                <w:szCs w:val="20"/>
                <w:highlight w:val="cyan"/>
              </w:rPr>
              <w:t>0.0017</w:t>
            </w:r>
          </w:p>
        </w:tc>
        <w:tc>
          <w:tcPr>
            <w:tcW w:w="697" w:type="pct"/>
            <w:tcBorders>
              <w:bottom w:val="single" w:sz="4" w:space="0" w:color="auto"/>
            </w:tcBorders>
            <w:shd w:val="clear" w:color="auto" w:fill="auto"/>
            <w:vAlign w:val="bottom"/>
          </w:tcPr>
          <w:p w14:paraId="699E8C69" w14:textId="283CB641" w:rsidR="00F8653D" w:rsidRPr="00D369F0" w:rsidRDefault="00F8653D" w:rsidP="00F8653D">
            <w:pPr>
              <w:jc w:val="center"/>
              <w:rPr>
                <w:noProof/>
                <w:sz w:val="20"/>
                <w:szCs w:val="20"/>
                <w:highlight w:val="cyan"/>
                <w:lang w:val="en-GB"/>
              </w:rPr>
            </w:pPr>
            <w:r w:rsidRPr="00F8653D">
              <w:rPr>
                <w:noProof/>
                <w:sz w:val="20"/>
                <w:szCs w:val="20"/>
                <w:highlight w:val="cyan"/>
                <w:lang w:val="en-GB"/>
              </w:rPr>
              <w:t>0.34</w:t>
            </w:r>
          </w:p>
        </w:tc>
        <w:tc>
          <w:tcPr>
            <w:tcW w:w="530" w:type="pct"/>
            <w:tcBorders>
              <w:bottom w:val="single" w:sz="4" w:space="0" w:color="auto"/>
            </w:tcBorders>
            <w:shd w:val="clear" w:color="auto" w:fill="auto"/>
            <w:vAlign w:val="bottom"/>
          </w:tcPr>
          <w:p w14:paraId="027D9880" w14:textId="3C289A7B" w:rsidR="00F8653D" w:rsidRPr="00D369F0" w:rsidRDefault="00F8653D" w:rsidP="00F8653D">
            <w:pPr>
              <w:jc w:val="center"/>
              <w:rPr>
                <w:noProof/>
                <w:sz w:val="20"/>
                <w:szCs w:val="20"/>
                <w:highlight w:val="cyan"/>
                <w:lang w:val="en-GB"/>
              </w:rPr>
            </w:pPr>
            <w:r w:rsidRPr="00F8653D">
              <w:rPr>
                <w:noProof/>
                <w:sz w:val="20"/>
                <w:szCs w:val="20"/>
                <w:highlight w:val="cyan"/>
                <w:lang w:val="en-GB"/>
              </w:rPr>
              <w:t>0.0011</w:t>
            </w:r>
          </w:p>
        </w:tc>
        <w:tc>
          <w:tcPr>
            <w:tcW w:w="655" w:type="pct"/>
            <w:tcBorders>
              <w:bottom w:val="single" w:sz="4" w:space="0" w:color="auto"/>
            </w:tcBorders>
            <w:shd w:val="clear" w:color="auto" w:fill="auto"/>
            <w:vAlign w:val="bottom"/>
          </w:tcPr>
          <w:p w14:paraId="27501FBF" w14:textId="7CBB235E" w:rsidR="00F8653D" w:rsidRPr="00D369F0" w:rsidRDefault="00F8653D" w:rsidP="00F8653D">
            <w:pPr>
              <w:pStyle w:val="RepTable"/>
              <w:jc w:val="center"/>
              <w:rPr>
                <w:szCs w:val="20"/>
                <w:highlight w:val="cyan"/>
              </w:rPr>
            </w:pPr>
            <w:r w:rsidRPr="00F8653D">
              <w:rPr>
                <w:szCs w:val="20"/>
                <w:highlight w:val="cyan"/>
              </w:rPr>
              <w:t>0.0114</w:t>
            </w:r>
          </w:p>
        </w:tc>
        <w:tc>
          <w:tcPr>
            <w:tcW w:w="820" w:type="pct"/>
            <w:tcBorders>
              <w:bottom w:val="single" w:sz="4" w:space="0" w:color="auto"/>
            </w:tcBorders>
            <w:shd w:val="clear" w:color="auto" w:fill="auto"/>
            <w:vAlign w:val="bottom"/>
          </w:tcPr>
          <w:p w14:paraId="47DEB389" w14:textId="3248C050" w:rsidR="00F8653D" w:rsidRPr="00D369F0" w:rsidRDefault="00F8653D" w:rsidP="00F8653D">
            <w:pPr>
              <w:jc w:val="center"/>
              <w:rPr>
                <w:noProof/>
                <w:sz w:val="20"/>
                <w:szCs w:val="20"/>
                <w:highlight w:val="cyan"/>
                <w:lang w:val="en-GB"/>
              </w:rPr>
            </w:pPr>
            <w:r w:rsidRPr="00F8653D">
              <w:rPr>
                <w:noProof/>
                <w:sz w:val="20"/>
                <w:szCs w:val="20"/>
                <w:highlight w:val="cyan"/>
                <w:lang w:val="en-GB"/>
              </w:rPr>
              <w:t>0.0021</w:t>
            </w:r>
          </w:p>
        </w:tc>
        <w:tc>
          <w:tcPr>
            <w:tcW w:w="698" w:type="pct"/>
            <w:tcBorders>
              <w:bottom w:val="single" w:sz="4" w:space="0" w:color="auto"/>
            </w:tcBorders>
            <w:shd w:val="clear" w:color="auto" w:fill="auto"/>
            <w:vAlign w:val="bottom"/>
          </w:tcPr>
          <w:p w14:paraId="459A74BF" w14:textId="2C069DF2" w:rsidR="00F8653D" w:rsidRPr="00D369F0" w:rsidRDefault="00F8653D" w:rsidP="00F8653D">
            <w:pPr>
              <w:jc w:val="center"/>
              <w:rPr>
                <w:noProof/>
                <w:sz w:val="20"/>
                <w:szCs w:val="20"/>
                <w:highlight w:val="cyan"/>
                <w:lang w:val="en-GB"/>
              </w:rPr>
            </w:pPr>
            <w:r w:rsidRPr="00F8653D">
              <w:rPr>
                <w:noProof/>
                <w:sz w:val="20"/>
                <w:szCs w:val="20"/>
                <w:highlight w:val="cyan"/>
                <w:lang w:val="en-GB"/>
              </w:rPr>
              <w:t>0.00057</w:t>
            </w:r>
          </w:p>
        </w:tc>
      </w:tr>
      <w:tr w:rsidR="00F26787" w:rsidRPr="00D369F0" w14:paraId="2012267C" w14:textId="77777777" w:rsidTr="00E02176">
        <w:trPr>
          <w:cantSplit/>
        </w:trPr>
        <w:tc>
          <w:tcPr>
            <w:tcW w:w="576" w:type="pct"/>
            <w:tcBorders>
              <w:bottom w:val="single" w:sz="4" w:space="0" w:color="auto"/>
            </w:tcBorders>
            <w:shd w:val="clear" w:color="auto" w:fill="auto"/>
            <w:vAlign w:val="center"/>
          </w:tcPr>
          <w:p w14:paraId="5C3EDDA5" w14:textId="77777777" w:rsidR="00F26787" w:rsidRPr="00D369F0" w:rsidRDefault="00F26787" w:rsidP="00F26787">
            <w:pPr>
              <w:pStyle w:val="RepTable"/>
              <w:rPr>
                <w:szCs w:val="20"/>
                <w:highlight w:val="cyan"/>
              </w:rPr>
            </w:pPr>
            <w:r w:rsidRPr="00D369F0">
              <w:rPr>
                <w:szCs w:val="20"/>
                <w:highlight w:val="cyan"/>
              </w:rPr>
              <w:t>R1 Pond</w:t>
            </w:r>
          </w:p>
        </w:tc>
        <w:tc>
          <w:tcPr>
            <w:tcW w:w="558" w:type="pct"/>
            <w:tcBorders>
              <w:bottom w:val="single" w:sz="4" w:space="0" w:color="auto"/>
            </w:tcBorders>
            <w:shd w:val="clear" w:color="auto" w:fill="auto"/>
            <w:vAlign w:val="center"/>
          </w:tcPr>
          <w:p w14:paraId="72C9E77E" w14:textId="47A3BE94" w:rsidR="00F26787" w:rsidRPr="00D369F0" w:rsidRDefault="00F26787" w:rsidP="00F26787">
            <w:pPr>
              <w:pStyle w:val="RepTable"/>
              <w:rPr>
                <w:szCs w:val="20"/>
                <w:highlight w:val="cyan"/>
              </w:rPr>
            </w:pPr>
            <w:r w:rsidRPr="00F8653D">
              <w:rPr>
                <w:szCs w:val="20"/>
                <w:highlight w:val="cyan"/>
              </w:rPr>
              <w:t>0.</w:t>
            </w:r>
            <w:r>
              <w:rPr>
                <w:szCs w:val="20"/>
                <w:highlight w:val="cyan"/>
              </w:rPr>
              <w:t>0</w:t>
            </w:r>
            <w:r w:rsidRPr="00F8653D">
              <w:rPr>
                <w:szCs w:val="20"/>
                <w:highlight w:val="cyan"/>
              </w:rPr>
              <w:t>56</w:t>
            </w:r>
          </w:p>
        </w:tc>
        <w:tc>
          <w:tcPr>
            <w:tcW w:w="466" w:type="pct"/>
            <w:tcBorders>
              <w:bottom w:val="single" w:sz="4" w:space="0" w:color="auto"/>
            </w:tcBorders>
            <w:shd w:val="clear" w:color="auto" w:fill="auto"/>
            <w:vAlign w:val="bottom"/>
          </w:tcPr>
          <w:p w14:paraId="46C2C3D6" w14:textId="1DD6BA83" w:rsidR="00F26787" w:rsidRPr="00D369F0" w:rsidRDefault="00F26787" w:rsidP="00F26787">
            <w:pPr>
              <w:pStyle w:val="RepTable"/>
              <w:jc w:val="center"/>
              <w:rPr>
                <w:szCs w:val="20"/>
                <w:highlight w:val="cyan"/>
              </w:rPr>
            </w:pPr>
            <w:r w:rsidRPr="00F26787">
              <w:rPr>
                <w:szCs w:val="20"/>
                <w:highlight w:val="cyan"/>
              </w:rPr>
              <w:t>0.00084</w:t>
            </w:r>
          </w:p>
        </w:tc>
        <w:tc>
          <w:tcPr>
            <w:tcW w:w="697" w:type="pct"/>
            <w:tcBorders>
              <w:bottom w:val="single" w:sz="4" w:space="0" w:color="auto"/>
            </w:tcBorders>
            <w:shd w:val="clear" w:color="auto" w:fill="auto"/>
            <w:vAlign w:val="bottom"/>
          </w:tcPr>
          <w:p w14:paraId="38DFB458" w14:textId="00448719" w:rsidR="00F26787" w:rsidRPr="00F26787" w:rsidRDefault="00F26787" w:rsidP="00F26787">
            <w:pPr>
              <w:jc w:val="center"/>
              <w:rPr>
                <w:noProof/>
                <w:sz w:val="20"/>
                <w:szCs w:val="20"/>
                <w:highlight w:val="cyan"/>
                <w:lang w:val="en-GB"/>
              </w:rPr>
            </w:pPr>
            <w:r w:rsidRPr="00F26787">
              <w:rPr>
                <w:noProof/>
                <w:sz w:val="20"/>
                <w:szCs w:val="20"/>
                <w:highlight w:val="cyan"/>
                <w:lang w:val="en-GB"/>
              </w:rPr>
              <w:t>0.17</w:t>
            </w:r>
          </w:p>
        </w:tc>
        <w:tc>
          <w:tcPr>
            <w:tcW w:w="530" w:type="pct"/>
            <w:tcBorders>
              <w:bottom w:val="single" w:sz="4" w:space="0" w:color="auto"/>
            </w:tcBorders>
            <w:shd w:val="clear" w:color="auto" w:fill="auto"/>
            <w:vAlign w:val="bottom"/>
          </w:tcPr>
          <w:p w14:paraId="7916785F" w14:textId="6738CBDB" w:rsidR="00F26787" w:rsidRPr="00D369F0" w:rsidRDefault="00F26787" w:rsidP="00F26787">
            <w:pPr>
              <w:jc w:val="center"/>
              <w:rPr>
                <w:noProof/>
                <w:sz w:val="20"/>
                <w:szCs w:val="20"/>
                <w:highlight w:val="cyan"/>
                <w:lang w:val="en-GB"/>
              </w:rPr>
            </w:pPr>
            <w:r w:rsidRPr="00F26787">
              <w:rPr>
                <w:noProof/>
                <w:sz w:val="20"/>
                <w:szCs w:val="20"/>
                <w:highlight w:val="cyan"/>
                <w:lang w:val="en-GB"/>
              </w:rPr>
              <w:t>0.00056</w:t>
            </w:r>
          </w:p>
        </w:tc>
        <w:tc>
          <w:tcPr>
            <w:tcW w:w="655" w:type="pct"/>
            <w:tcBorders>
              <w:bottom w:val="single" w:sz="4" w:space="0" w:color="auto"/>
            </w:tcBorders>
            <w:shd w:val="clear" w:color="auto" w:fill="auto"/>
            <w:vAlign w:val="bottom"/>
          </w:tcPr>
          <w:p w14:paraId="6E14BDA2" w14:textId="30D3797F" w:rsidR="00F26787" w:rsidRPr="00D369F0" w:rsidRDefault="00F26787" w:rsidP="00F26787">
            <w:pPr>
              <w:pStyle w:val="RepTable"/>
              <w:jc w:val="center"/>
              <w:rPr>
                <w:szCs w:val="20"/>
                <w:highlight w:val="cyan"/>
              </w:rPr>
            </w:pPr>
            <w:r w:rsidRPr="00F26787">
              <w:rPr>
                <w:szCs w:val="20"/>
                <w:highlight w:val="cyan"/>
              </w:rPr>
              <w:t>0.0056</w:t>
            </w:r>
          </w:p>
        </w:tc>
        <w:tc>
          <w:tcPr>
            <w:tcW w:w="820" w:type="pct"/>
            <w:tcBorders>
              <w:bottom w:val="single" w:sz="4" w:space="0" w:color="auto"/>
            </w:tcBorders>
            <w:shd w:val="clear" w:color="auto" w:fill="auto"/>
            <w:vAlign w:val="bottom"/>
          </w:tcPr>
          <w:p w14:paraId="2CBBEA10" w14:textId="6A89D4A9" w:rsidR="00F26787" w:rsidRPr="00D369F0" w:rsidRDefault="00F26787" w:rsidP="00F26787">
            <w:pPr>
              <w:jc w:val="center"/>
              <w:rPr>
                <w:noProof/>
                <w:sz w:val="20"/>
                <w:szCs w:val="20"/>
                <w:highlight w:val="cyan"/>
                <w:lang w:val="en-GB"/>
              </w:rPr>
            </w:pPr>
            <w:r w:rsidRPr="00F26787">
              <w:rPr>
                <w:noProof/>
                <w:sz w:val="20"/>
                <w:szCs w:val="20"/>
                <w:highlight w:val="cyan"/>
                <w:lang w:val="en-GB"/>
              </w:rPr>
              <w:t>0.00102</w:t>
            </w:r>
          </w:p>
        </w:tc>
        <w:tc>
          <w:tcPr>
            <w:tcW w:w="698" w:type="pct"/>
            <w:tcBorders>
              <w:bottom w:val="single" w:sz="4" w:space="0" w:color="auto"/>
            </w:tcBorders>
            <w:shd w:val="clear" w:color="auto" w:fill="auto"/>
            <w:vAlign w:val="bottom"/>
          </w:tcPr>
          <w:p w14:paraId="400F252E" w14:textId="384EE619" w:rsidR="00F26787" w:rsidRPr="00D369F0" w:rsidRDefault="00F26787" w:rsidP="00F26787">
            <w:pPr>
              <w:jc w:val="center"/>
              <w:rPr>
                <w:noProof/>
                <w:sz w:val="20"/>
                <w:szCs w:val="20"/>
                <w:highlight w:val="cyan"/>
                <w:lang w:val="en-GB"/>
              </w:rPr>
            </w:pPr>
            <w:r w:rsidRPr="00F26787">
              <w:rPr>
                <w:noProof/>
                <w:sz w:val="20"/>
                <w:szCs w:val="20"/>
                <w:highlight w:val="cyan"/>
                <w:lang w:val="en-GB"/>
              </w:rPr>
              <w:t>0.00028</w:t>
            </w:r>
          </w:p>
        </w:tc>
      </w:tr>
      <w:tr w:rsidR="00F8653D" w:rsidRPr="00D369F0" w14:paraId="4D72EF47" w14:textId="77777777" w:rsidTr="00E02176">
        <w:trPr>
          <w:cantSplit/>
        </w:trPr>
        <w:tc>
          <w:tcPr>
            <w:tcW w:w="576" w:type="pct"/>
            <w:tcBorders>
              <w:bottom w:val="single" w:sz="4" w:space="0" w:color="auto"/>
            </w:tcBorders>
            <w:shd w:val="clear" w:color="auto" w:fill="auto"/>
            <w:vAlign w:val="center"/>
          </w:tcPr>
          <w:p w14:paraId="735B358A" w14:textId="77777777" w:rsidR="00F8653D" w:rsidRPr="00D369F0" w:rsidRDefault="00F8653D" w:rsidP="00F8653D">
            <w:pPr>
              <w:pStyle w:val="RepTable"/>
              <w:rPr>
                <w:szCs w:val="20"/>
                <w:highlight w:val="cyan"/>
              </w:rPr>
            </w:pPr>
            <w:r w:rsidRPr="00D369F0">
              <w:rPr>
                <w:szCs w:val="20"/>
                <w:highlight w:val="cyan"/>
              </w:rPr>
              <w:t>R1 Stream</w:t>
            </w:r>
          </w:p>
        </w:tc>
        <w:tc>
          <w:tcPr>
            <w:tcW w:w="558" w:type="pct"/>
            <w:tcBorders>
              <w:bottom w:val="single" w:sz="4" w:space="0" w:color="auto"/>
            </w:tcBorders>
            <w:shd w:val="clear" w:color="auto" w:fill="auto"/>
            <w:vAlign w:val="center"/>
          </w:tcPr>
          <w:p w14:paraId="0D21EED0" w14:textId="0EEDF4DA" w:rsidR="00F8653D" w:rsidRPr="00D369F0" w:rsidRDefault="00F8653D" w:rsidP="00F8653D">
            <w:pPr>
              <w:pStyle w:val="RepTable"/>
              <w:rPr>
                <w:szCs w:val="20"/>
                <w:highlight w:val="cyan"/>
              </w:rPr>
            </w:pPr>
            <w:r w:rsidRPr="00F8653D">
              <w:rPr>
                <w:szCs w:val="20"/>
                <w:highlight w:val="cyan"/>
              </w:rPr>
              <w:t>0.363</w:t>
            </w:r>
          </w:p>
        </w:tc>
        <w:tc>
          <w:tcPr>
            <w:tcW w:w="466" w:type="pct"/>
            <w:tcBorders>
              <w:bottom w:val="single" w:sz="4" w:space="0" w:color="auto"/>
            </w:tcBorders>
            <w:shd w:val="clear" w:color="auto" w:fill="auto"/>
            <w:vAlign w:val="bottom"/>
          </w:tcPr>
          <w:p w14:paraId="69D368D1" w14:textId="59D6FFE6" w:rsidR="00F8653D" w:rsidRPr="00D369F0" w:rsidRDefault="00F8653D" w:rsidP="00F8653D">
            <w:pPr>
              <w:pStyle w:val="RepTable"/>
              <w:jc w:val="center"/>
              <w:rPr>
                <w:szCs w:val="20"/>
                <w:highlight w:val="cyan"/>
              </w:rPr>
            </w:pPr>
            <w:r w:rsidRPr="00F8653D">
              <w:rPr>
                <w:szCs w:val="20"/>
                <w:highlight w:val="cyan"/>
              </w:rPr>
              <w:t>0.005</w:t>
            </w:r>
          </w:p>
        </w:tc>
        <w:tc>
          <w:tcPr>
            <w:tcW w:w="697" w:type="pct"/>
            <w:tcBorders>
              <w:bottom w:val="single" w:sz="4" w:space="0" w:color="auto"/>
            </w:tcBorders>
            <w:shd w:val="clear" w:color="auto" w:fill="auto"/>
            <w:vAlign w:val="bottom"/>
          </w:tcPr>
          <w:p w14:paraId="6E691029" w14:textId="28240272" w:rsidR="00F8653D" w:rsidRPr="002C5951" w:rsidRDefault="00F8653D" w:rsidP="00F8653D">
            <w:pPr>
              <w:jc w:val="center"/>
              <w:rPr>
                <w:b/>
                <w:bCs/>
                <w:noProof/>
                <w:sz w:val="20"/>
                <w:szCs w:val="20"/>
                <w:highlight w:val="cyan"/>
                <w:lang w:val="en-GB"/>
              </w:rPr>
            </w:pPr>
            <w:r w:rsidRPr="002C5951">
              <w:rPr>
                <w:b/>
                <w:bCs/>
                <w:noProof/>
                <w:sz w:val="20"/>
                <w:szCs w:val="20"/>
                <w:highlight w:val="cyan"/>
                <w:lang w:val="en-GB"/>
              </w:rPr>
              <w:t>1.09</w:t>
            </w:r>
          </w:p>
        </w:tc>
        <w:tc>
          <w:tcPr>
            <w:tcW w:w="530" w:type="pct"/>
            <w:tcBorders>
              <w:bottom w:val="single" w:sz="4" w:space="0" w:color="auto"/>
            </w:tcBorders>
            <w:shd w:val="clear" w:color="auto" w:fill="auto"/>
            <w:vAlign w:val="bottom"/>
          </w:tcPr>
          <w:p w14:paraId="4F9DE6DC" w14:textId="087E9028" w:rsidR="00F8653D" w:rsidRPr="00D369F0" w:rsidRDefault="00F8653D" w:rsidP="00F8653D">
            <w:pPr>
              <w:jc w:val="center"/>
              <w:rPr>
                <w:noProof/>
                <w:sz w:val="20"/>
                <w:szCs w:val="20"/>
                <w:highlight w:val="cyan"/>
                <w:lang w:val="en-GB"/>
              </w:rPr>
            </w:pPr>
            <w:r w:rsidRPr="00F8653D">
              <w:rPr>
                <w:noProof/>
                <w:sz w:val="20"/>
                <w:szCs w:val="20"/>
                <w:highlight w:val="cyan"/>
                <w:lang w:val="en-GB"/>
              </w:rPr>
              <w:t>0.0036</w:t>
            </w:r>
          </w:p>
        </w:tc>
        <w:tc>
          <w:tcPr>
            <w:tcW w:w="655" w:type="pct"/>
            <w:tcBorders>
              <w:bottom w:val="single" w:sz="4" w:space="0" w:color="auto"/>
            </w:tcBorders>
            <w:shd w:val="clear" w:color="auto" w:fill="auto"/>
            <w:vAlign w:val="bottom"/>
          </w:tcPr>
          <w:p w14:paraId="77AE6A66" w14:textId="7A6CFF9B" w:rsidR="00F8653D" w:rsidRPr="00D369F0" w:rsidRDefault="00F8653D" w:rsidP="00F8653D">
            <w:pPr>
              <w:pStyle w:val="RepTable"/>
              <w:jc w:val="center"/>
              <w:rPr>
                <w:szCs w:val="20"/>
                <w:highlight w:val="cyan"/>
              </w:rPr>
            </w:pPr>
            <w:r w:rsidRPr="00F8653D">
              <w:rPr>
                <w:szCs w:val="20"/>
                <w:highlight w:val="cyan"/>
              </w:rPr>
              <w:t>0.036</w:t>
            </w:r>
          </w:p>
        </w:tc>
        <w:tc>
          <w:tcPr>
            <w:tcW w:w="820" w:type="pct"/>
            <w:tcBorders>
              <w:bottom w:val="single" w:sz="4" w:space="0" w:color="auto"/>
            </w:tcBorders>
            <w:shd w:val="clear" w:color="auto" w:fill="auto"/>
            <w:vAlign w:val="bottom"/>
          </w:tcPr>
          <w:p w14:paraId="7934BB25" w14:textId="4296DC89" w:rsidR="00F8653D" w:rsidRPr="00D369F0" w:rsidRDefault="00F8653D" w:rsidP="00F8653D">
            <w:pPr>
              <w:jc w:val="center"/>
              <w:rPr>
                <w:noProof/>
                <w:sz w:val="20"/>
                <w:szCs w:val="20"/>
                <w:highlight w:val="cyan"/>
                <w:lang w:val="en-GB"/>
              </w:rPr>
            </w:pPr>
            <w:r w:rsidRPr="00F8653D">
              <w:rPr>
                <w:noProof/>
                <w:sz w:val="20"/>
                <w:szCs w:val="20"/>
                <w:highlight w:val="cyan"/>
                <w:lang w:val="en-GB"/>
              </w:rPr>
              <w:t>0.007</w:t>
            </w:r>
          </w:p>
        </w:tc>
        <w:tc>
          <w:tcPr>
            <w:tcW w:w="698" w:type="pct"/>
            <w:tcBorders>
              <w:bottom w:val="single" w:sz="4" w:space="0" w:color="auto"/>
            </w:tcBorders>
            <w:shd w:val="clear" w:color="auto" w:fill="auto"/>
            <w:vAlign w:val="bottom"/>
          </w:tcPr>
          <w:p w14:paraId="76FC7073" w14:textId="30975E18" w:rsidR="00F8653D" w:rsidRPr="00D369F0" w:rsidRDefault="00F8653D" w:rsidP="00F8653D">
            <w:pPr>
              <w:jc w:val="center"/>
              <w:rPr>
                <w:noProof/>
                <w:sz w:val="20"/>
                <w:szCs w:val="20"/>
                <w:highlight w:val="cyan"/>
                <w:lang w:val="en-GB"/>
              </w:rPr>
            </w:pPr>
            <w:r w:rsidRPr="00F8653D">
              <w:rPr>
                <w:noProof/>
                <w:sz w:val="20"/>
                <w:szCs w:val="20"/>
                <w:highlight w:val="cyan"/>
                <w:lang w:val="en-GB"/>
              </w:rPr>
              <w:t>0.0018</w:t>
            </w:r>
          </w:p>
        </w:tc>
      </w:tr>
      <w:tr w:rsidR="00F8653D" w:rsidRPr="00D369F0" w14:paraId="0085A0F4" w14:textId="77777777" w:rsidTr="00E02176">
        <w:trPr>
          <w:cantSplit/>
        </w:trPr>
        <w:tc>
          <w:tcPr>
            <w:tcW w:w="576" w:type="pct"/>
            <w:tcBorders>
              <w:bottom w:val="single" w:sz="4" w:space="0" w:color="auto"/>
            </w:tcBorders>
            <w:shd w:val="clear" w:color="auto" w:fill="auto"/>
            <w:vAlign w:val="center"/>
          </w:tcPr>
          <w:p w14:paraId="4D52483D" w14:textId="77777777" w:rsidR="00F8653D" w:rsidRPr="00D369F0" w:rsidRDefault="00F8653D" w:rsidP="00F8653D">
            <w:pPr>
              <w:pStyle w:val="RepTable"/>
              <w:rPr>
                <w:szCs w:val="20"/>
                <w:highlight w:val="cyan"/>
              </w:rPr>
            </w:pPr>
            <w:r w:rsidRPr="00D369F0">
              <w:rPr>
                <w:szCs w:val="20"/>
                <w:highlight w:val="cyan"/>
              </w:rPr>
              <w:t>R3 Stream</w:t>
            </w:r>
          </w:p>
        </w:tc>
        <w:tc>
          <w:tcPr>
            <w:tcW w:w="558" w:type="pct"/>
            <w:tcBorders>
              <w:bottom w:val="single" w:sz="4" w:space="0" w:color="auto"/>
            </w:tcBorders>
            <w:shd w:val="clear" w:color="auto" w:fill="auto"/>
            <w:vAlign w:val="center"/>
          </w:tcPr>
          <w:p w14:paraId="68AA3701" w14:textId="3A018EE5" w:rsidR="00F8653D" w:rsidRPr="00D369F0" w:rsidRDefault="00F8653D" w:rsidP="00F8653D">
            <w:pPr>
              <w:pStyle w:val="RepTable"/>
              <w:rPr>
                <w:szCs w:val="20"/>
                <w:highlight w:val="cyan"/>
              </w:rPr>
            </w:pPr>
            <w:r w:rsidRPr="00F8653D">
              <w:rPr>
                <w:szCs w:val="20"/>
                <w:highlight w:val="cyan"/>
              </w:rPr>
              <w:t>0.472</w:t>
            </w:r>
          </w:p>
        </w:tc>
        <w:tc>
          <w:tcPr>
            <w:tcW w:w="466" w:type="pct"/>
            <w:tcBorders>
              <w:bottom w:val="single" w:sz="4" w:space="0" w:color="auto"/>
            </w:tcBorders>
            <w:shd w:val="clear" w:color="auto" w:fill="auto"/>
            <w:vAlign w:val="bottom"/>
          </w:tcPr>
          <w:p w14:paraId="650D2250" w14:textId="68D3A84D" w:rsidR="00F8653D" w:rsidRPr="00D369F0" w:rsidRDefault="00F8653D" w:rsidP="00F8653D">
            <w:pPr>
              <w:pStyle w:val="RepTable"/>
              <w:jc w:val="center"/>
              <w:rPr>
                <w:szCs w:val="20"/>
                <w:highlight w:val="cyan"/>
              </w:rPr>
            </w:pPr>
            <w:r w:rsidRPr="00F8653D">
              <w:rPr>
                <w:szCs w:val="20"/>
                <w:highlight w:val="cyan"/>
              </w:rPr>
              <w:t>0.007</w:t>
            </w:r>
          </w:p>
        </w:tc>
        <w:tc>
          <w:tcPr>
            <w:tcW w:w="697" w:type="pct"/>
            <w:tcBorders>
              <w:bottom w:val="single" w:sz="4" w:space="0" w:color="auto"/>
            </w:tcBorders>
            <w:shd w:val="clear" w:color="auto" w:fill="auto"/>
            <w:vAlign w:val="bottom"/>
          </w:tcPr>
          <w:p w14:paraId="43EA480E" w14:textId="1AEC8C42" w:rsidR="00F8653D" w:rsidRPr="002C5951" w:rsidRDefault="00F8653D" w:rsidP="00F8653D">
            <w:pPr>
              <w:jc w:val="center"/>
              <w:rPr>
                <w:b/>
                <w:bCs/>
                <w:noProof/>
                <w:sz w:val="20"/>
                <w:szCs w:val="20"/>
                <w:highlight w:val="cyan"/>
                <w:lang w:val="en-GB"/>
              </w:rPr>
            </w:pPr>
            <w:r w:rsidRPr="002C5951">
              <w:rPr>
                <w:b/>
                <w:bCs/>
                <w:noProof/>
                <w:sz w:val="20"/>
                <w:szCs w:val="20"/>
                <w:highlight w:val="cyan"/>
                <w:lang w:val="en-GB"/>
              </w:rPr>
              <w:t>1.413</w:t>
            </w:r>
          </w:p>
        </w:tc>
        <w:tc>
          <w:tcPr>
            <w:tcW w:w="530" w:type="pct"/>
            <w:tcBorders>
              <w:bottom w:val="single" w:sz="4" w:space="0" w:color="auto"/>
            </w:tcBorders>
            <w:shd w:val="clear" w:color="auto" w:fill="auto"/>
            <w:vAlign w:val="bottom"/>
          </w:tcPr>
          <w:p w14:paraId="0DDB17A2" w14:textId="7FCD843C" w:rsidR="00F8653D" w:rsidRPr="00D369F0" w:rsidRDefault="00F8653D" w:rsidP="00F8653D">
            <w:pPr>
              <w:jc w:val="center"/>
              <w:rPr>
                <w:noProof/>
                <w:sz w:val="20"/>
                <w:szCs w:val="20"/>
                <w:highlight w:val="cyan"/>
                <w:lang w:val="en-GB"/>
              </w:rPr>
            </w:pPr>
            <w:r w:rsidRPr="00F8653D">
              <w:rPr>
                <w:noProof/>
                <w:sz w:val="20"/>
                <w:szCs w:val="20"/>
                <w:highlight w:val="cyan"/>
                <w:lang w:val="en-GB"/>
              </w:rPr>
              <w:t>0.005</w:t>
            </w:r>
          </w:p>
        </w:tc>
        <w:tc>
          <w:tcPr>
            <w:tcW w:w="655" w:type="pct"/>
            <w:tcBorders>
              <w:bottom w:val="single" w:sz="4" w:space="0" w:color="auto"/>
            </w:tcBorders>
            <w:shd w:val="clear" w:color="auto" w:fill="auto"/>
            <w:vAlign w:val="bottom"/>
          </w:tcPr>
          <w:p w14:paraId="29264D76" w14:textId="0A56DDD9" w:rsidR="00F8653D" w:rsidRPr="00D369F0" w:rsidRDefault="00F8653D" w:rsidP="00F8653D">
            <w:pPr>
              <w:pStyle w:val="RepTable"/>
              <w:jc w:val="center"/>
              <w:rPr>
                <w:szCs w:val="20"/>
                <w:highlight w:val="cyan"/>
              </w:rPr>
            </w:pPr>
            <w:r w:rsidRPr="00F8653D">
              <w:rPr>
                <w:szCs w:val="20"/>
                <w:highlight w:val="cyan"/>
              </w:rPr>
              <w:t>0.05</w:t>
            </w:r>
          </w:p>
        </w:tc>
        <w:tc>
          <w:tcPr>
            <w:tcW w:w="820" w:type="pct"/>
            <w:tcBorders>
              <w:bottom w:val="single" w:sz="4" w:space="0" w:color="auto"/>
            </w:tcBorders>
            <w:shd w:val="clear" w:color="auto" w:fill="auto"/>
            <w:vAlign w:val="bottom"/>
          </w:tcPr>
          <w:p w14:paraId="3D7676C4" w14:textId="41897E9C" w:rsidR="00F8653D" w:rsidRPr="00D369F0" w:rsidRDefault="00F8653D" w:rsidP="00F8653D">
            <w:pPr>
              <w:jc w:val="center"/>
              <w:rPr>
                <w:noProof/>
                <w:sz w:val="20"/>
                <w:szCs w:val="20"/>
                <w:highlight w:val="cyan"/>
                <w:lang w:val="en-GB"/>
              </w:rPr>
            </w:pPr>
            <w:r w:rsidRPr="00F8653D">
              <w:rPr>
                <w:noProof/>
                <w:sz w:val="20"/>
                <w:szCs w:val="20"/>
                <w:highlight w:val="cyan"/>
                <w:lang w:val="en-GB"/>
              </w:rPr>
              <w:t>0.009</w:t>
            </w:r>
          </w:p>
        </w:tc>
        <w:tc>
          <w:tcPr>
            <w:tcW w:w="698" w:type="pct"/>
            <w:tcBorders>
              <w:bottom w:val="single" w:sz="4" w:space="0" w:color="auto"/>
            </w:tcBorders>
            <w:shd w:val="clear" w:color="auto" w:fill="auto"/>
            <w:vAlign w:val="bottom"/>
          </w:tcPr>
          <w:p w14:paraId="04B72150" w14:textId="52CB0A07" w:rsidR="00F8653D" w:rsidRPr="00D369F0" w:rsidRDefault="00F8653D" w:rsidP="00F8653D">
            <w:pPr>
              <w:jc w:val="center"/>
              <w:rPr>
                <w:noProof/>
                <w:sz w:val="20"/>
                <w:szCs w:val="20"/>
                <w:highlight w:val="cyan"/>
                <w:lang w:val="en-GB"/>
              </w:rPr>
            </w:pPr>
            <w:r w:rsidRPr="00F8653D">
              <w:rPr>
                <w:noProof/>
                <w:sz w:val="20"/>
                <w:szCs w:val="20"/>
                <w:highlight w:val="cyan"/>
                <w:lang w:val="en-GB"/>
              </w:rPr>
              <w:t>0.0024</w:t>
            </w:r>
          </w:p>
        </w:tc>
      </w:tr>
      <w:tr w:rsidR="00F8653D" w:rsidRPr="00D369F0" w14:paraId="455BE798" w14:textId="77777777" w:rsidTr="00E02176">
        <w:trPr>
          <w:cantSplit/>
        </w:trPr>
        <w:tc>
          <w:tcPr>
            <w:tcW w:w="576" w:type="pct"/>
            <w:tcBorders>
              <w:bottom w:val="single" w:sz="4" w:space="0" w:color="auto"/>
            </w:tcBorders>
            <w:shd w:val="clear" w:color="auto" w:fill="auto"/>
            <w:vAlign w:val="center"/>
          </w:tcPr>
          <w:p w14:paraId="217C6E89" w14:textId="77777777" w:rsidR="00F8653D" w:rsidRPr="00D369F0" w:rsidRDefault="00F8653D" w:rsidP="00F8653D">
            <w:pPr>
              <w:pStyle w:val="RepTable"/>
              <w:rPr>
                <w:szCs w:val="20"/>
                <w:highlight w:val="cyan"/>
              </w:rPr>
            </w:pPr>
            <w:r w:rsidRPr="00D369F0">
              <w:rPr>
                <w:szCs w:val="20"/>
                <w:highlight w:val="cyan"/>
              </w:rPr>
              <w:t>R4 Stream</w:t>
            </w:r>
          </w:p>
        </w:tc>
        <w:tc>
          <w:tcPr>
            <w:tcW w:w="558" w:type="pct"/>
            <w:tcBorders>
              <w:bottom w:val="single" w:sz="4" w:space="0" w:color="auto"/>
            </w:tcBorders>
            <w:shd w:val="clear" w:color="auto" w:fill="auto"/>
            <w:vAlign w:val="center"/>
          </w:tcPr>
          <w:p w14:paraId="3DA93298" w14:textId="524C82D6" w:rsidR="00F8653D" w:rsidRPr="00D369F0" w:rsidRDefault="00F8653D" w:rsidP="00F8653D">
            <w:pPr>
              <w:pStyle w:val="RepTable"/>
              <w:rPr>
                <w:szCs w:val="20"/>
                <w:highlight w:val="cyan"/>
              </w:rPr>
            </w:pPr>
            <w:r w:rsidRPr="00F8653D">
              <w:rPr>
                <w:szCs w:val="20"/>
                <w:highlight w:val="cyan"/>
              </w:rPr>
              <w:t>0.448</w:t>
            </w:r>
          </w:p>
        </w:tc>
        <w:tc>
          <w:tcPr>
            <w:tcW w:w="466" w:type="pct"/>
            <w:tcBorders>
              <w:bottom w:val="single" w:sz="4" w:space="0" w:color="auto"/>
            </w:tcBorders>
            <w:shd w:val="clear" w:color="auto" w:fill="auto"/>
            <w:vAlign w:val="bottom"/>
          </w:tcPr>
          <w:p w14:paraId="1F06D8BC" w14:textId="5C4432D8" w:rsidR="00F8653D" w:rsidRPr="00D369F0" w:rsidRDefault="00F8653D" w:rsidP="00F8653D">
            <w:pPr>
              <w:pStyle w:val="RepTable"/>
              <w:jc w:val="center"/>
              <w:rPr>
                <w:szCs w:val="20"/>
                <w:highlight w:val="cyan"/>
              </w:rPr>
            </w:pPr>
            <w:r w:rsidRPr="00F8653D">
              <w:rPr>
                <w:szCs w:val="20"/>
                <w:highlight w:val="cyan"/>
              </w:rPr>
              <w:t>0.007</w:t>
            </w:r>
          </w:p>
        </w:tc>
        <w:tc>
          <w:tcPr>
            <w:tcW w:w="697" w:type="pct"/>
            <w:tcBorders>
              <w:bottom w:val="single" w:sz="4" w:space="0" w:color="auto"/>
            </w:tcBorders>
            <w:shd w:val="clear" w:color="auto" w:fill="auto"/>
            <w:vAlign w:val="bottom"/>
          </w:tcPr>
          <w:p w14:paraId="64B5687B" w14:textId="3F5F5FE9" w:rsidR="00F8653D" w:rsidRPr="002C5951" w:rsidRDefault="00F8653D" w:rsidP="00F8653D">
            <w:pPr>
              <w:jc w:val="center"/>
              <w:rPr>
                <w:b/>
                <w:bCs/>
                <w:noProof/>
                <w:sz w:val="20"/>
                <w:szCs w:val="20"/>
                <w:highlight w:val="cyan"/>
                <w:lang w:val="en-GB"/>
              </w:rPr>
            </w:pPr>
            <w:r w:rsidRPr="002C5951">
              <w:rPr>
                <w:b/>
                <w:bCs/>
                <w:noProof/>
                <w:sz w:val="20"/>
                <w:szCs w:val="20"/>
                <w:highlight w:val="cyan"/>
                <w:lang w:val="en-GB"/>
              </w:rPr>
              <w:t>1.34</w:t>
            </w:r>
          </w:p>
        </w:tc>
        <w:tc>
          <w:tcPr>
            <w:tcW w:w="530" w:type="pct"/>
            <w:tcBorders>
              <w:bottom w:val="single" w:sz="4" w:space="0" w:color="auto"/>
            </w:tcBorders>
            <w:shd w:val="clear" w:color="auto" w:fill="auto"/>
            <w:vAlign w:val="bottom"/>
          </w:tcPr>
          <w:p w14:paraId="1E761BC4" w14:textId="48EF4682" w:rsidR="00F8653D" w:rsidRPr="00D369F0" w:rsidRDefault="00F8653D" w:rsidP="00F8653D">
            <w:pPr>
              <w:jc w:val="center"/>
              <w:rPr>
                <w:noProof/>
                <w:sz w:val="20"/>
                <w:szCs w:val="20"/>
                <w:highlight w:val="cyan"/>
                <w:lang w:val="en-GB"/>
              </w:rPr>
            </w:pPr>
            <w:r w:rsidRPr="00F8653D">
              <w:rPr>
                <w:noProof/>
                <w:sz w:val="20"/>
                <w:szCs w:val="20"/>
                <w:highlight w:val="cyan"/>
                <w:lang w:val="en-GB"/>
              </w:rPr>
              <w:t>0.0045</w:t>
            </w:r>
          </w:p>
        </w:tc>
        <w:tc>
          <w:tcPr>
            <w:tcW w:w="655" w:type="pct"/>
            <w:tcBorders>
              <w:bottom w:val="single" w:sz="4" w:space="0" w:color="auto"/>
            </w:tcBorders>
            <w:shd w:val="clear" w:color="auto" w:fill="auto"/>
            <w:vAlign w:val="bottom"/>
          </w:tcPr>
          <w:p w14:paraId="3413E2F4" w14:textId="1E70D367" w:rsidR="00F8653D" w:rsidRPr="00D369F0" w:rsidRDefault="00F8653D" w:rsidP="00F8653D">
            <w:pPr>
              <w:pStyle w:val="RepTable"/>
              <w:jc w:val="center"/>
              <w:rPr>
                <w:szCs w:val="20"/>
                <w:highlight w:val="cyan"/>
              </w:rPr>
            </w:pPr>
            <w:r w:rsidRPr="00F8653D">
              <w:rPr>
                <w:szCs w:val="20"/>
                <w:highlight w:val="cyan"/>
              </w:rPr>
              <w:t>0.045</w:t>
            </w:r>
          </w:p>
        </w:tc>
        <w:tc>
          <w:tcPr>
            <w:tcW w:w="820" w:type="pct"/>
            <w:tcBorders>
              <w:bottom w:val="single" w:sz="4" w:space="0" w:color="auto"/>
            </w:tcBorders>
            <w:shd w:val="clear" w:color="auto" w:fill="auto"/>
            <w:vAlign w:val="bottom"/>
          </w:tcPr>
          <w:p w14:paraId="79F67FAE" w14:textId="696AD8A7" w:rsidR="00F8653D" w:rsidRPr="00D369F0" w:rsidRDefault="00F8653D" w:rsidP="00F8653D">
            <w:pPr>
              <w:jc w:val="center"/>
              <w:rPr>
                <w:noProof/>
                <w:sz w:val="20"/>
                <w:szCs w:val="20"/>
                <w:highlight w:val="cyan"/>
                <w:lang w:val="en-GB"/>
              </w:rPr>
            </w:pPr>
            <w:r w:rsidRPr="00F8653D">
              <w:rPr>
                <w:noProof/>
                <w:sz w:val="20"/>
                <w:szCs w:val="20"/>
                <w:highlight w:val="cyan"/>
                <w:lang w:val="en-GB"/>
              </w:rPr>
              <w:t>0.008</w:t>
            </w:r>
          </w:p>
        </w:tc>
        <w:tc>
          <w:tcPr>
            <w:tcW w:w="698" w:type="pct"/>
            <w:tcBorders>
              <w:bottom w:val="single" w:sz="4" w:space="0" w:color="auto"/>
            </w:tcBorders>
            <w:shd w:val="clear" w:color="auto" w:fill="auto"/>
            <w:vAlign w:val="bottom"/>
          </w:tcPr>
          <w:p w14:paraId="008D3CA3" w14:textId="43066E63" w:rsidR="00F8653D" w:rsidRPr="00D369F0" w:rsidRDefault="00F8653D" w:rsidP="00F8653D">
            <w:pPr>
              <w:jc w:val="center"/>
              <w:rPr>
                <w:noProof/>
                <w:sz w:val="20"/>
                <w:szCs w:val="20"/>
                <w:highlight w:val="cyan"/>
                <w:lang w:val="en-GB"/>
              </w:rPr>
            </w:pPr>
            <w:r w:rsidRPr="00F8653D">
              <w:rPr>
                <w:noProof/>
                <w:sz w:val="20"/>
                <w:szCs w:val="20"/>
                <w:highlight w:val="cyan"/>
                <w:lang w:val="en-GB"/>
              </w:rPr>
              <w:t>0.0022</w:t>
            </w:r>
          </w:p>
        </w:tc>
      </w:tr>
      <w:tr w:rsidR="00C14701" w:rsidRPr="009A5D06" w14:paraId="1BA52BFD" w14:textId="77777777" w:rsidTr="00164EAC">
        <w:trPr>
          <w:cantSplit/>
        </w:trPr>
        <w:tc>
          <w:tcPr>
            <w:tcW w:w="5000" w:type="pct"/>
            <w:gridSpan w:val="8"/>
            <w:shd w:val="clear" w:color="auto" w:fill="auto"/>
            <w:vAlign w:val="center"/>
          </w:tcPr>
          <w:p w14:paraId="3AE26E10" w14:textId="77777777" w:rsidR="00C14701" w:rsidRPr="009A5D06" w:rsidRDefault="00B15AE0" w:rsidP="00164EAC">
            <w:pPr>
              <w:pStyle w:val="RepTable"/>
              <w:jc w:val="center"/>
              <w:rPr>
                <w:szCs w:val="20"/>
              </w:rPr>
            </w:pPr>
            <w:r w:rsidRPr="00460A18">
              <w:rPr>
                <w:b/>
                <w:i/>
                <w:szCs w:val="20"/>
                <w:u w:val="single"/>
              </w:rPr>
              <w:t>Spring Cereals (3 x 200 g/ha)</w:t>
            </w:r>
          </w:p>
        </w:tc>
      </w:tr>
      <w:tr w:rsidR="00C14701" w:rsidRPr="009A5D06" w14:paraId="6E4FA5E3" w14:textId="77777777" w:rsidTr="00164EAC">
        <w:trPr>
          <w:cantSplit/>
        </w:trPr>
        <w:tc>
          <w:tcPr>
            <w:tcW w:w="576" w:type="pct"/>
            <w:tcBorders>
              <w:bottom w:val="single" w:sz="4" w:space="0" w:color="auto"/>
            </w:tcBorders>
            <w:shd w:val="clear" w:color="auto" w:fill="auto"/>
            <w:vAlign w:val="center"/>
          </w:tcPr>
          <w:p w14:paraId="2A954A06" w14:textId="77777777" w:rsidR="00C14701" w:rsidRPr="009A5D06" w:rsidRDefault="00C14701" w:rsidP="00164EAC">
            <w:pPr>
              <w:pStyle w:val="RepTableBold"/>
              <w:rPr>
                <w:lang w:val="en-GB"/>
              </w:rPr>
            </w:pPr>
            <w:r w:rsidRPr="009A5D06">
              <w:rPr>
                <w:lang w:val="en-GB"/>
              </w:rPr>
              <w:t>FOCUS Scenario</w:t>
            </w:r>
          </w:p>
        </w:tc>
        <w:tc>
          <w:tcPr>
            <w:tcW w:w="558" w:type="pct"/>
            <w:tcBorders>
              <w:bottom w:val="single" w:sz="4" w:space="0" w:color="auto"/>
            </w:tcBorders>
            <w:shd w:val="clear" w:color="auto" w:fill="auto"/>
            <w:vAlign w:val="center"/>
          </w:tcPr>
          <w:p w14:paraId="3C459C1A" w14:textId="77777777" w:rsidR="00C14701" w:rsidRPr="009A5D06" w:rsidRDefault="00C14701" w:rsidP="00164EAC">
            <w:pPr>
              <w:pStyle w:val="RepTableBold"/>
              <w:rPr>
                <w:lang w:val="fr-FR"/>
              </w:rPr>
            </w:pPr>
            <w:r w:rsidRPr="009A5D06">
              <w:rPr>
                <w:lang w:val="fr-FR"/>
              </w:rPr>
              <w:t xml:space="preserve">PEC </w:t>
            </w:r>
            <w:r w:rsidRPr="009A5D06">
              <w:rPr>
                <w:vertAlign w:val="subscript"/>
                <w:lang w:val="fr-FR"/>
              </w:rPr>
              <w:t>gl-max</w:t>
            </w:r>
            <w:r w:rsidRPr="009A5D06">
              <w:rPr>
                <w:lang w:val="fr-FR"/>
              </w:rPr>
              <w:t xml:space="preserve"> (µg/L)</w:t>
            </w:r>
          </w:p>
        </w:tc>
        <w:tc>
          <w:tcPr>
            <w:tcW w:w="466" w:type="pct"/>
            <w:tcBorders>
              <w:bottom w:val="single" w:sz="4" w:space="0" w:color="auto"/>
            </w:tcBorders>
            <w:shd w:val="clear" w:color="auto" w:fill="auto"/>
            <w:vAlign w:val="center"/>
          </w:tcPr>
          <w:p w14:paraId="558255B4" w14:textId="77777777" w:rsidR="00C14701" w:rsidRPr="009A5D06" w:rsidRDefault="00C14701" w:rsidP="00164EAC">
            <w:pPr>
              <w:pStyle w:val="RepTable"/>
              <w:keepNext/>
              <w:keepLines/>
              <w:jc w:val="center"/>
              <w:rPr>
                <w:szCs w:val="20"/>
                <w:lang w:val="fr-FR"/>
              </w:rPr>
            </w:pPr>
          </w:p>
        </w:tc>
        <w:tc>
          <w:tcPr>
            <w:tcW w:w="697" w:type="pct"/>
            <w:tcBorders>
              <w:bottom w:val="single" w:sz="4" w:space="0" w:color="auto"/>
            </w:tcBorders>
            <w:shd w:val="clear" w:color="auto" w:fill="auto"/>
            <w:vAlign w:val="center"/>
          </w:tcPr>
          <w:p w14:paraId="041EC671" w14:textId="77777777" w:rsidR="00C14701" w:rsidRPr="00B15AE0" w:rsidRDefault="00C14701" w:rsidP="00164EAC">
            <w:pPr>
              <w:pStyle w:val="RepTable"/>
              <w:keepNext/>
              <w:keepLines/>
              <w:jc w:val="center"/>
              <w:rPr>
                <w:szCs w:val="20"/>
                <w:lang w:val="fr-FR"/>
              </w:rPr>
            </w:pPr>
          </w:p>
        </w:tc>
        <w:tc>
          <w:tcPr>
            <w:tcW w:w="530" w:type="pct"/>
            <w:tcBorders>
              <w:bottom w:val="single" w:sz="4" w:space="0" w:color="auto"/>
            </w:tcBorders>
            <w:shd w:val="clear" w:color="auto" w:fill="auto"/>
            <w:vAlign w:val="center"/>
          </w:tcPr>
          <w:p w14:paraId="2BAF8DAE" w14:textId="77777777" w:rsidR="00C14701" w:rsidRPr="009A5D06" w:rsidRDefault="00C14701" w:rsidP="00164EAC">
            <w:pPr>
              <w:pStyle w:val="RepTable"/>
              <w:keepNext/>
              <w:keepLines/>
              <w:jc w:val="center"/>
              <w:rPr>
                <w:szCs w:val="20"/>
                <w:lang w:val="fr-FR"/>
              </w:rPr>
            </w:pPr>
          </w:p>
        </w:tc>
        <w:tc>
          <w:tcPr>
            <w:tcW w:w="655" w:type="pct"/>
            <w:tcBorders>
              <w:bottom w:val="single" w:sz="4" w:space="0" w:color="auto"/>
            </w:tcBorders>
            <w:shd w:val="clear" w:color="auto" w:fill="auto"/>
            <w:vAlign w:val="center"/>
          </w:tcPr>
          <w:p w14:paraId="08DB21A2" w14:textId="77777777" w:rsidR="00C14701" w:rsidRPr="009A5D06" w:rsidRDefault="00C14701" w:rsidP="00164EAC">
            <w:pPr>
              <w:pStyle w:val="RepTable"/>
              <w:keepNext/>
              <w:keepLines/>
              <w:jc w:val="center"/>
              <w:rPr>
                <w:szCs w:val="20"/>
                <w:lang w:val="fr-FR"/>
              </w:rPr>
            </w:pPr>
          </w:p>
        </w:tc>
        <w:tc>
          <w:tcPr>
            <w:tcW w:w="820" w:type="pct"/>
            <w:tcBorders>
              <w:bottom w:val="single" w:sz="4" w:space="0" w:color="auto"/>
            </w:tcBorders>
            <w:shd w:val="clear" w:color="auto" w:fill="auto"/>
            <w:vAlign w:val="center"/>
          </w:tcPr>
          <w:p w14:paraId="59A5FA06" w14:textId="77777777" w:rsidR="00C14701" w:rsidRPr="009A5D06" w:rsidRDefault="00C14701" w:rsidP="00164EAC">
            <w:pPr>
              <w:pStyle w:val="RepTable"/>
              <w:keepNext/>
              <w:keepLines/>
              <w:jc w:val="center"/>
              <w:rPr>
                <w:szCs w:val="20"/>
                <w:lang w:val="fr-FR"/>
              </w:rPr>
            </w:pPr>
          </w:p>
        </w:tc>
        <w:tc>
          <w:tcPr>
            <w:tcW w:w="698" w:type="pct"/>
            <w:tcBorders>
              <w:bottom w:val="single" w:sz="4" w:space="0" w:color="auto"/>
            </w:tcBorders>
            <w:shd w:val="clear" w:color="auto" w:fill="auto"/>
            <w:vAlign w:val="center"/>
          </w:tcPr>
          <w:p w14:paraId="4F759E88" w14:textId="77777777" w:rsidR="00C14701" w:rsidRPr="009A5D06" w:rsidRDefault="00C14701" w:rsidP="00164EAC">
            <w:pPr>
              <w:pStyle w:val="RepTable"/>
              <w:keepNext/>
              <w:keepLines/>
              <w:jc w:val="center"/>
              <w:rPr>
                <w:szCs w:val="20"/>
                <w:lang w:val="fr-FR"/>
              </w:rPr>
            </w:pPr>
          </w:p>
        </w:tc>
      </w:tr>
      <w:tr w:rsidR="00C14701" w:rsidRPr="009A5D06" w14:paraId="73723D81" w14:textId="77777777" w:rsidTr="00164EAC">
        <w:trPr>
          <w:cantSplit/>
        </w:trPr>
        <w:tc>
          <w:tcPr>
            <w:tcW w:w="576" w:type="pct"/>
            <w:tcBorders>
              <w:right w:val="nil"/>
            </w:tcBorders>
            <w:shd w:val="clear" w:color="auto" w:fill="auto"/>
            <w:vAlign w:val="center"/>
          </w:tcPr>
          <w:p w14:paraId="009BF78B" w14:textId="77777777" w:rsidR="00C14701" w:rsidRPr="009A5D06" w:rsidRDefault="00C14701" w:rsidP="00164EAC">
            <w:pPr>
              <w:pStyle w:val="RepTableBold"/>
              <w:rPr>
                <w:lang w:val="en-GB"/>
              </w:rPr>
            </w:pPr>
            <w:r w:rsidRPr="009A5D06">
              <w:rPr>
                <w:lang w:val="en-GB"/>
              </w:rPr>
              <w:t>Step 1</w:t>
            </w:r>
          </w:p>
        </w:tc>
        <w:tc>
          <w:tcPr>
            <w:tcW w:w="558" w:type="pct"/>
            <w:tcBorders>
              <w:left w:val="nil"/>
              <w:right w:val="nil"/>
            </w:tcBorders>
            <w:shd w:val="clear" w:color="auto" w:fill="auto"/>
            <w:vAlign w:val="center"/>
          </w:tcPr>
          <w:p w14:paraId="7A744F8E"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5B1D0667"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038B808D" w14:textId="77777777" w:rsidR="00C14701" w:rsidRPr="00B15AE0" w:rsidRDefault="00C14701" w:rsidP="00164EAC">
            <w:pPr>
              <w:pStyle w:val="RepTable"/>
              <w:keepNext/>
              <w:keepLines/>
              <w:jc w:val="center"/>
              <w:rPr>
                <w:szCs w:val="20"/>
              </w:rPr>
            </w:pPr>
          </w:p>
        </w:tc>
        <w:tc>
          <w:tcPr>
            <w:tcW w:w="530" w:type="pct"/>
            <w:tcBorders>
              <w:left w:val="nil"/>
              <w:right w:val="nil"/>
            </w:tcBorders>
            <w:shd w:val="clear" w:color="auto" w:fill="auto"/>
            <w:vAlign w:val="center"/>
          </w:tcPr>
          <w:p w14:paraId="19CF609D"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43BA3423"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596EF908"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11548B57" w14:textId="77777777" w:rsidR="00C14701" w:rsidRPr="009A5D06" w:rsidRDefault="00C14701" w:rsidP="00164EAC">
            <w:pPr>
              <w:pStyle w:val="RepTable"/>
              <w:keepNext/>
              <w:keepLines/>
              <w:jc w:val="center"/>
              <w:rPr>
                <w:szCs w:val="20"/>
              </w:rPr>
            </w:pPr>
          </w:p>
        </w:tc>
      </w:tr>
      <w:tr w:rsidR="00C14701" w:rsidRPr="009A5D06" w14:paraId="659136FF" w14:textId="77777777" w:rsidTr="00164EAC">
        <w:trPr>
          <w:cantSplit/>
        </w:trPr>
        <w:tc>
          <w:tcPr>
            <w:tcW w:w="576" w:type="pct"/>
            <w:tcBorders>
              <w:bottom w:val="single" w:sz="4" w:space="0" w:color="auto"/>
            </w:tcBorders>
            <w:shd w:val="clear" w:color="auto" w:fill="auto"/>
            <w:vAlign w:val="center"/>
          </w:tcPr>
          <w:p w14:paraId="00AE60D9" w14:textId="77777777" w:rsidR="00C14701" w:rsidRPr="009A5D06" w:rsidRDefault="00C14701" w:rsidP="00164EAC">
            <w:pPr>
              <w:pStyle w:val="RepTable"/>
              <w:rPr>
                <w:szCs w:val="20"/>
              </w:rPr>
            </w:pPr>
            <w:r w:rsidRPr="009A5D06">
              <w:rPr>
                <w:szCs w:val="20"/>
              </w:rPr>
              <w:t> </w:t>
            </w:r>
          </w:p>
        </w:tc>
        <w:tc>
          <w:tcPr>
            <w:tcW w:w="558" w:type="pct"/>
            <w:tcBorders>
              <w:bottom w:val="single" w:sz="4" w:space="0" w:color="auto"/>
            </w:tcBorders>
            <w:shd w:val="clear" w:color="auto" w:fill="auto"/>
            <w:vAlign w:val="center"/>
          </w:tcPr>
          <w:p w14:paraId="3CC6165C" w14:textId="77777777" w:rsidR="00C14701" w:rsidRPr="009A5D06" w:rsidRDefault="00A01380" w:rsidP="00164EAC">
            <w:pPr>
              <w:pStyle w:val="RepTable"/>
              <w:rPr>
                <w:szCs w:val="20"/>
              </w:rPr>
            </w:pPr>
            <w:r>
              <w:rPr>
                <w:szCs w:val="20"/>
              </w:rPr>
              <w:t>110.8</w:t>
            </w:r>
          </w:p>
        </w:tc>
        <w:tc>
          <w:tcPr>
            <w:tcW w:w="466" w:type="pct"/>
            <w:tcBorders>
              <w:bottom w:val="single" w:sz="4" w:space="0" w:color="auto"/>
            </w:tcBorders>
            <w:shd w:val="clear" w:color="auto" w:fill="auto"/>
            <w:vAlign w:val="center"/>
          </w:tcPr>
          <w:p w14:paraId="1654A3BD" w14:textId="77777777" w:rsidR="00C14701" w:rsidRPr="009A5D06" w:rsidRDefault="00A01380" w:rsidP="00164EAC">
            <w:pPr>
              <w:pStyle w:val="RepTable"/>
              <w:jc w:val="center"/>
              <w:rPr>
                <w:b/>
                <w:szCs w:val="20"/>
              </w:rPr>
            </w:pPr>
            <w:r>
              <w:rPr>
                <w:b/>
                <w:szCs w:val="20"/>
              </w:rPr>
              <w:t>1.671</w:t>
            </w:r>
          </w:p>
        </w:tc>
        <w:tc>
          <w:tcPr>
            <w:tcW w:w="697" w:type="pct"/>
            <w:tcBorders>
              <w:bottom w:val="single" w:sz="4" w:space="0" w:color="auto"/>
            </w:tcBorders>
            <w:shd w:val="clear" w:color="auto" w:fill="auto"/>
            <w:vAlign w:val="center"/>
          </w:tcPr>
          <w:p w14:paraId="481A4035" w14:textId="77777777" w:rsidR="00C14701" w:rsidRDefault="00A01380" w:rsidP="00164EAC">
            <w:pPr>
              <w:pStyle w:val="RepTable"/>
              <w:jc w:val="center"/>
              <w:rPr>
                <w:b/>
                <w:bCs/>
                <w:strike/>
                <w:szCs w:val="20"/>
              </w:rPr>
            </w:pPr>
            <w:r w:rsidRPr="001C6B28">
              <w:rPr>
                <w:b/>
                <w:bCs/>
                <w:strike/>
                <w:szCs w:val="20"/>
              </w:rPr>
              <w:t>5.004</w:t>
            </w:r>
          </w:p>
          <w:p w14:paraId="321E1416" w14:textId="77777777" w:rsidR="001C6B28" w:rsidRPr="00236697" w:rsidRDefault="001C6B28" w:rsidP="00164EAC">
            <w:pPr>
              <w:pStyle w:val="RepTable"/>
              <w:jc w:val="center"/>
              <w:rPr>
                <w:b/>
                <w:bCs/>
                <w:color w:val="5B9BD5"/>
                <w:szCs w:val="20"/>
              </w:rPr>
            </w:pPr>
            <w:r w:rsidRPr="00236697">
              <w:rPr>
                <w:b/>
                <w:bCs/>
                <w:color w:val="5B9BD5"/>
                <w:szCs w:val="20"/>
              </w:rPr>
              <w:t>331.73</w:t>
            </w:r>
          </w:p>
        </w:tc>
        <w:tc>
          <w:tcPr>
            <w:tcW w:w="530" w:type="pct"/>
            <w:tcBorders>
              <w:bottom w:val="single" w:sz="4" w:space="0" w:color="auto"/>
            </w:tcBorders>
            <w:shd w:val="clear" w:color="auto" w:fill="auto"/>
            <w:vAlign w:val="center"/>
          </w:tcPr>
          <w:p w14:paraId="46F559DF" w14:textId="77777777" w:rsidR="00C14701" w:rsidRPr="00E36729" w:rsidRDefault="00A01380" w:rsidP="00164EAC">
            <w:pPr>
              <w:pStyle w:val="RepTable"/>
              <w:jc w:val="center"/>
              <w:rPr>
                <w:b/>
                <w:bCs/>
                <w:szCs w:val="20"/>
              </w:rPr>
            </w:pPr>
            <w:r w:rsidRPr="00E36729">
              <w:rPr>
                <w:b/>
                <w:bCs/>
                <w:szCs w:val="20"/>
              </w:rPr>
              <w:t>1.108</w:t>
            </w:r>
          </w:p>
        </w:tc>
        <w:tc>
          <w:tcPr>
            <w:tcW w:w="655" w:type="pct"/>
            <w:tcBorders>
              <w:bottom w:val="single" w:sz="4" w:space="0" w:color="auto"/>
            </w:tcBorders>
            <w:shd w:val="clear" w:color="auto" w:fill="auto"/>
            <w:vAlign w:val="center"/>
          </w:tcPr>
          <w:p w14:paraId="4D859D99" w14:textId="77777777" w:rsidR="00C14701" w:rsidRPr="009A5D06" w:rsidRDefault="00A01380" w:rsidP="00164EAC">
            <w:pPr>
              <w:pStyle w:val="RepTable"/>
              <w:jc w:val="center"/>
              <w:rPr>
                <w:b/>
                <w:szCs w:val="20"/>
              </w:rPr>
            </w:pPr>
            <w:r>
              <w:rPr>
                <w:b/>
                <w:szCs w:val="20"/>
              </w:rPr>
              <w:t>11.080</w:t>
            </w:r>
          </w:p>
        </w:tc>
        <w:tc>
          <w:tcPr>
            <w:tcW w:w="820" w:type="pct"/>
            <w:tcBorders>
              <w:bottom w:val="single" w:sz="4" w:space="0" w:color="auto"/>
            </w:tcBorders>
            <w:shd w:val="clear" w:color="auto" w:fill="auto"/>
            <w:vAlign w:val="center"/>
          </w:tcPr>
          <w:p w14:paraId="19FBCB67" w14:textId="77777777" w:rsidR="00C14701" w:rsidRPr="009A5D06" w:rsidRDefault="00A01380" w:rsidP="00164EAC">
            <w:pPr>
              <w:pStyle w:val="RepTable"/>
              <w:jc w:val="center"/>
              <w:rPr>
                <w:b/>
                <w:szCs w:val="20"/>
              </w:rPr>
            </w:pPr>
            <w:r>
              <w:rPr>
                <w:b/>
                <w:szCs w:val="20"/>
              </w:rPr>
              <w:t>2.015</w:t>
            </w:r>
          </w:p>
        </w:tc>
        <w:tc>
          <w:tcPr>
            <w:tcW w:w="698" w:type="pct"/>
            <w:tcBorders>
              <w:bottom w:val="single" w:sz="4" w:space="0" w:color="auto"/>
            </w:tcBorders>
            <w:shd w:val="clear" w:color="auto" w:fill="auto"/>
            <w:vAlign w:val="center"/>
          </w:tcPr>
          <w:p w14:paraId="6BB6F992" w14:textId="77777777" w:rsidR="00C14701" w:rsidRPr="009A5D06" w:rsidRDefault="00A01380" w:rsidP="00164EAC">
            <w:pPr>
              <w:pStyle w:val="RepTable"/>
              <w:jc w:val="center"/>
              <w:rPr>
                <w:szCs w:val="20"/>
              </w:rPr>
            </w:pPr>
            <w:r>
              <w:rPr>
                <w:szCs w:val="20"/>
              </w:rPr>
              <w:t>0.554</w:t>
            </w:r>
          </w:p>
        </w:tc>
      </w:tr>
      <w:tr w:rsidR="00C14701" w:rsidRPr="009A5D06" w14:paraId="0D780A3F" w14:textId="77777777" w:rsidTr="00164EAC">
        <w:trPr>
          <w:cantSplit/>
        </w:trPr>
        <w:tc>
          <w:tcPr>
            <w:tcW w:w="576" w:type="pct"/>
            <w:tcBorders>
              <w:right w:val="nil"/>
            </w:tcBorders>
            <w:shd w:val="clear" w:color="auto" w:fill="auto"/>
            <w:vAlign w:val="center"/>
          </w:tcPr>
          <w:p w14:paraId="0EF7B047" w14:textId="77777777" w:rsidR="00C14701" w:rsidRPr="009A5D06" w:rsidRDefault="00C14701" w:rsidP="00164EAC">
            <w:pPr>
              <w:pStyle w:val="RepTableBold"/>
              <w:rPr>
                <w:lang w:val="en-GB"/>
              </w:rPr>
            </w:pPr>
            <w:r w:rsidRPr="009A5D06">
              <w:rPr>
                <w:lang w:val="en-GB"/>
              </w:rPr>
              <w:t>Step 2</w:t>
            </w:r>
          </w:p>
        </w:tc>
        <w:tc>
          <w:tcPr>
            <w:tcW w:w="558" w:type="pct"/>
            <w:tcBorders>
              <w:left w:val="nil"/>
              <w:right w:val="nil"/>
            </w:tcBorders>
            <w:shd w:val="clear" w:color="auto" w:fill="auto"/>
            <w:vAlign w:val="center"/>
          </w:tcPr>
          <w:p w14:paraId="4F324CE3"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57BC8A0A"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770878D9" w14:textId="77777777" w:rsidR="00C14701" w:rsidRPr="00B15AE0" w:rsidRDefault="00C14701" w:rsidP="00164EAC">
            <w:pPr>
              <w:pStyle w:val="RepTable"/>
              <w:keepNext/>
              <w:keepLines/>
              <w:jc w:val="center"/>
              <w:rPr>
                <w:szCs w:val="20"/>
              </w:rPr>
            </w:pPr>
          </w:p>
        </w:tc>
        <w:tc>
          <w:tcPr>
            <w:tcW w:w="530" w:type="pct"/>
            <w:tcBorders>
              <w:left w:val="nil"/>
              <w:right w:val="nil"/>
            </w:tcBorders>
            <w:shd w:val="clear" w:color="auto" w:fill="auto"/>
            <w:vAlign w:val="center"/>
          </w:tcPr>
          <w:p w14:paraId="1B110728" w14:textId="77777777" w:rsidR="00C14701" w:rsidRPr="009A5D06" w:rsidRDefault="00C14701" w:rsidP="00164EAC">
            <w:pPr>
              <w:pStyle w:val="RepTable"/>
              <w:keepNext/>
              <w:keepLines/>
              <w:jc w:val="center"/>
              <w:rPr>
                <w:szCs w:val="20"/>
                <w:highlight w:val="cyan"/>
              </w:rPr>
            </w:pPr>
          </w:p>
        </w:tc>
        <w:tc>
          <w:tcPr>
            <w:tcW w:w="655" w:type="pct"/>
            <w:tcBorders>
              <w:left w:val="nil"/>
              <w:right w:val="nil"/>
            </w:tcBorders>
            <w:shd w:val="clear" w:color="auto" w:fill="auto"/>
            <w:vAlign w:val="center"/>
          </w:tcPr>
          <w:p w14:paraId="774C59C7" w14:textId="77777777" w:rsidR="00C14701" w:rsidRPr="009A5D06" w:rsidRDefault="00C14701" w:rsidP="00164EAC">
            <w:pPr>
              <w:pStyle w:val="RepTable"/>
              <w:keepNext/>
              <w:keepLines/>
              <w:jc w:val="center"/>
              <w:rPr>
                <w:szCs w:val="20"/>
                <w:highlight w:val="cyan"/>
              </w:rPr>
            </w:pPr>
          </w:p>
        </w:tc>
        <w:tc>
          <w:tcPr>
            <w:tcW w:w="820" w:type="pct"/>
            <w:tcBorders>
              <w:left w:val="nil"/>
              <w:right w:val="nil"/>
            </w:tcBorders>
            <w:shd w:val="clear" w:color="auto" w:fill="auto"/>
            <w:vAlign w:val="center"/>
          </w:tcPr>
          <w:p w14:paraId="471D15BD" w14:textId="77777777" w:rsidR="00C14701" w:rsidRPr="009A5D06" w:rsidRDefault="00C14701" w:rsidP="00164EAC">
            <w:pPr>
              <w:pStyle w:val="RepTable"/>
              <w:keepNext/>
              <w:keepLines/>
              <w:jc w:val="center"/>
              <w:rPr>
                <w:szCs w:val="20"/>
                <w:highlight w:val="cyan"/>
              </w:rPr>
            </w:pPr>
          </w:p>
        </w:tc>
        <w:tc>
          <w:tcPr>
            <w:tcW w:w="698" w:type="pct"/>
            <w:tcBorders>
              <w:left w:val="nil"/>
              <w:right w:val="nil"/>
            </w:tcBorders>
            <w:shd w:val="clear" w:color="auto" w:fill="auto"/>
            <w:vAlign w:val="center"/>
          </w:tcPr>
          <w:p w14:paraId="41D7C39C" w14:textId="77777777" w:rsidR="00C14701" w:rsidRPr="009A5D06" w:rsidRDefault="00C14701" w:rsidP="00164EAC">
            <w:pPr>
              <w:pStyle w:val="RepTable"/>
              <w:keepNext/>
              <w:keepLines/>
              <w:jc w:val="center"/>
              <w:rPr>
                <w:szCs w:val="20"/>
                <w:highlight w:val="cyan"/>
              </w:rPr>
            </w:pPr>
          </w:p>
        </w:tc>
      </w:tr>
      <w:tr w:rsidR="00C14701" w:rsidRPr="009A5D06" w14:paraId="0BD5190D" w14:textId="77777777" w:rsidTr="00164EAC">
        <w:trPr>
          <w:cantSplit/>
        </w:trPr>
        <w:tc>
          <w:tcPr>
            <w:tcW w:w="576" w:type="pct"/>
            <w:shd w:val="clear" w:color="auto" w:fill="auto"/>
            <w:vAlign w:val="center"/>
          </w:tcPr>
          <w:p w14:paraId="512DCCCE" w14:textId="77777777" w:rsidR="00C14701" w:rsidRPr="009A5D06" w:rsidRDefault="00C14701" w:rsidP="00164EAC">
            <w:pPr>
              <w:pStyle w:val="RepTable"/>
              <w:rPr>
                <w:szCs w:val="20"/>
              </w:rPr>
            </w:pPr>
            <w:r w:rsidRPr="009A5D06">
              <w:rPr>
                <w:szCs w:val="20"/>
              </w:rPr>
              <w:t>N-Europe</w:t>
            </w:r>
            <w:r w:rsidR="00A01380">
              <w:rPr>
                <w:szCs w:val="20"/>
              </w:rPr>
              <w:t xml:space="preserve"> (Oct-Feb)</w:t>
            </w:r>
          </w:p>
        </w:tc>
        <w:tc>
          <w:tcPr>
            <w:tcW w:w="558" w:type="pct"/>
            <w:shd w:val="clear" w:color="auto" w:fill="auto"/>
            <w:vAlign w:val="center"/>
          </w:tcPr>
          <w:p w14:paraId="6516E455" w14:textId="77777777" w:rsidR="00C14701" w:rsidRPr="009A5D06" w:rsidRDefault="004A52F0" w:rsidP="00164EAC">
            <w:pPr>
              <w:pStyle w:val="RepTable"/>
              <w:rPr>
                <w:szCs w:val="20"/>
              </w:rPr>
            </w:pPr>
            <w:r>
              <w:rPr>
                <w:szCs w:val="20"/>
              </w:rPr>
              <w:t>14.54</w:t>
            </w:r>
          </w:p>
        </w:tc>
        <w:tc>
          <w:tcPr>
            <w:tcW w:w="466" w:type="pct"/>
            <w:shd w:val="clear" w:color="auto" w:fill="auto"/>
            <w:vAlign w:val="center"/>
          </w:tcPr>
          <w:p w14:paraId="3A42877E" w14:textId="77777777" w:rsidR="00C14701" w:rsidRPr="009A5D06" w:rsidRDefault="004A52F0" w:rsidP="00164EAC">
            <w:pPr>
              <w:pStyle w:val="RepTable"/>
              <w:jc w:val="center"/>
              <w:rPr>
                <w:szCs w:val="20"/>
              </w:rPr>
            </w:pPr>
            <w:r>
              <w:rPr>
                <w:szCs w:val="20"/>
              </w:rPr>
              <w:t>0.219</w:t>
            </w:r>
          </w:p>
        </w:tc>
        <w:tc>
          <w:tcPr>
            <w:tcW w:w="697" w:type="pct"/>
            <w:shd w:val="clear" w:color="auto" w:fill="auto"/>
          </w:tcPr>
          <w:p w14:paraId="2554B4DB" w14:textId="77777777" w:rsidR="00C14701" w:rsidRDefault="004A52F0" w:rsidP="00164EAC">
            <w:pPr>
              <w:jc w:val="center"/>
              <w:rPr>
                <w:b/>
                <w:bCs/>
                <w:strike/>
                <w:sz w:val="20"/>
                <w:szCs w:val="20"/>
              </w:rPr>
            </w:pPr>
            <w:r w:rsidRPr="001C6B28">
              <w:rPr>
                <w:b/>
                <w:bCs/>
                <w:strike/>
                <w:sz w:val="20"/>
                <w:szCs w:val="20"/>
              </w:rPr>
              <w:t>0.657</w:t>
            </w:r>
          </w:p>
          <w:p w14:paraId="3DAB055C" w14:textId="77777777" w:rsidR="001C6B28" w:rsidRPr="00236697" w:rsidRDefault="001C6B28" w:rsidP="00164EAC">
            <w:pPr>
              <w:jc w:val="center"/>
              <w:rPr>
                <w:b/>
                <w:bCs/>
                <w:color w:val="5B9BD5"/>
                <w:sz w:val="20"/>
                <w:szCs w:val="20"/>
              </w:rPr>
            </w:pPr>
            <w:r w:rsidRPr="00236697">
              <w:rPr>
                <w:b/>
                <w:bCs/>
                <w:color w:val="5B9BD5"/>
                <w:sz w:val="20"/>
                <w:szCs w:val="20"/>
              </w:rPr>
              <w:t>43.53</w:t>
            </w:r>
          </w:p>
        </w:tc>
        <w:tc>
          <w:tcPr>
            <w:tcW w:w="530" w:type="pct"/>
            <w:shd w:val="clear" w:color="auto" w:fill="auto"/>
          </w:tcPr>
          <w:p w14:paraId="64F95F0E" w14:textId="77777777" w:rsidR="00C14701" w:rsidRPr="009A5D06" w:rsidRDefault="004A52F0" w:rsidP="00164EAC">
            <w:pPr>
              <w:jc w:val="center"/>
              <w:rPr>
                <w:sz w:val="20"/>
                <w:szCs w:val="20"/>
              </w:rPr>
            </w:pPr>
            <w:r>
              <w:rPr>
                <w:sz w:val="20"/>
                <w:szCs w:val="20"/>
              </w:rPr>
              <w:t>0.145</w:t>
            </w:r>
          </w:p>
        </w:tc>
        <w:tc>
          <w:tcPr>
            <w:tcW w:w="655" w:type="pct"/>
            <w:shd w:val="clear" w:color="auto" w:fill="auto"/>
            <w:vAlign w:val="center"/>
          </w:tcPr>
          <w:p w14:paraId="4DC0849C" w14:textId="77777777" w:rsidR="00C14701" w:rsidRPr="00E36729" w:rsidRDefault="004A52F0" w:rsidP="00164EAC">
            <w:pPr>
              <w:pStyle w:val="RepTable"/>
              <w:jc w:val="center"/>
              <w:rPr>
                <w:b/>
                <w:bCs/>
                <w:szCs w:val="20"/>
              </w:rPr>
            </w:pPr>
            <w:r w:rsidRPr="00E36729">
              <w:rPr>
                <w:b/>
                <w:bCs/>
                <w:szCs w:val="20"/>
              </w:rPr>
              <w:t>1.454</w:t>
            </w:r>
          </w:p>
        </w:tc>
        <w:tc>
          <w:tcPr>
            <w:tcW w:w="820" w:type="pct"/>
            <w:shd w:val="clear" w:color="auto" w:fill="auto"/>
            <w:vAlign w:val="center"/>
          </w:tcPr>
          <w:p w14:paraId="6DAC3D6B" w14:textId="77777777" w:rsidR="00C14701" w:rsidRPr="009A5D06" w:rsidRDefault="004A52F0" w:rsidP="00164EAC">
            <w:pPr>
              <w:pStyle w:val="RepTable"/>
              <w:jc w:val="center"/>
              <w:rPr>
                <w:szCs w:val="20"/>
              </w:rPr>
            </w:pPr>
            <w:r>
              <w:rPr>
                <w:szCs w:val="20"/>
              </w:rPr>
              <w:t>0.264</w:t>
            </w:r>
          </w:p>
        </w:tc>
        <w:tc>
          <w:tcPr>
            <w:tcW w:w="698" w:type="pct"/>
            <w:shd w:val="clear" w:color="auto" w:fill="auto"/>
          </w:tcPr>
          <w:p w14:paraId="03BD2F88" w14:textId="77777777" w:rsidR="00C14701" w:rsidRPr="009A5D06" w:rsidRDefault="004A52F0" w:rsidP="00164EAC">
            <w:pPr>
              <w:jc w:val="center"/>
              <w:rPr>
                <w:sz w:val="20"/>
                <w:szCs w:val="20"/>
              </w:rPr>
            </w:pPr>
            <w:r>
              <w:rPr>
                <w:sz w:val="20"/>
                <w:szCs w:val="20"/>
              </w:rPr>
              <w:t>0.073</w:t>
            </w:r>
          </w:p>
        </w:tc>
      </w:tr>
      <w:tr w:rsidR="00A01380" w:rsidRPr="009A5D06" w14:paraId="1736E29A" w14:textId="77777777" w:rsidTr="00164EAC">
        <w:trPr>
          <w:cantSplit/>
        </w:trPr>
        <w:tc>
          <w:tcPr>
            <w:tcW w:w="576" w:type="pct"/>
            <w:shd w:val="clear" w:color="auto" w:fill="auto"/>
            <w:vAlign w:val="center"/>
          </w:tcPr>
          <w:p w14:paraId="092EB462" w14:textId="77777777" w:rsidR="00A01380" w:rsidRPr="009A5D06" w:rsidRDefault="00A01380" w:rsidP="00164EAC">
            <w:pPr>
              <w:pStyle w:val="RepTable"/>
              <w:rPr>
                <w:szCs w:val="20"/>
              </w:rPr>
            </w:pPr>
            <w:r>
              <w:rPr>
                <w:szCs w:val="20"/>
              </w:rPr>
              <w:t>N-Europe (Mar-May)</w:t>
            </w:r>
          </w:p>
        </w:tc>
        <w:tc>
          <w:tcPr>
            <w:tcW w:w="558" w:type="pct"/>
            <w:shd w:val="clear" w:color="auto" w:fill="auto"/>
            <w:vAlign w:val="center"/>
          </w:tcPr>
          <w:p w14:paraId="5FCAD0F7" w14:textId="77777777" w:rsidR="00A01380" w:rsidRPr="009A5D06" w:rsidRDefault="004A52F0" w:rsidP="00164EAC">
            <w:pPr>
              <w:pStyle w:val="RepTable"/>
              <w:rPr>
                <w:szCs w:val="20"/>
              </w:rPr>
            </w:pPr>
            <w:r>
              <w:rPr>
                <w:szCs w:val="20"/>
              </w:rPr>
              <w:t>6.619</w:t>
            </w:r>
          </w:p>
        </w:tc>
        <w:tc>
          <w:tcPr>
            <w:tcW w:w="466" w:type="pct"/>
            <w:shd w:val="clear" w:color="auto" w:fill="auto"/>
            <w:vAlign w:val="center"/>
          </w:tcPr>
          <w:p w14:paraId="02BF8ADF" w14:textId="77777777" w:rsidR="00A01380" w:rsidRPr="00B15AE0" w:rsidRDefault="004A52F0" w:rsidP="00164EAC">
            <w:pPr>
              <w:pStyle w:val="RepTable"/>
              <w:jc w:val="center"/>
              <w:rPr>
                <w:szCs w:val="20"/>
              </w:rPr>
            </w:pPr>
            <w:r>
              <w:rPr>
                <w:szCs w:val="20"/>
              </w:rPr>
              <w:t>0.100</w:t>
            </w:r>
          </w:p>
        </w:tc>
        <w:tc>
          <w:tcPr>
            <w:tcW w:w="697" w:type="pct"/>
            <w:shd w:val="clear" w:color="auto" w:fill="auto"/>
          </w:tcPr>
          <w:p w14:paraId="093F3926" w14:textId="77777777" w:rsidR="00A01380" w:rsidRDefault="004A52F0" w:rsidP="00164EAC">
            <w:pPr>
              <w:jc w:val="center"/>
              <w:rPr>
                <w:b/>
                <w:bCs/>
                <w:strike/>
                <w:sz w:val="20"/>
                <w:szCs w:val="20"/>
              </w:rPr>
            </w:pPr>
            <w:r w:rsidRPr="001C6B28">
              <w:rPr>
                <w:b/>
                <w:bCs/>
                <w:strike/>
                <w:sz w:val="20"/>
                <w:szCs w:val="20"/>
              </w:rPr>
              <w:t>0.299</w:t>
            </w:r>
          </w:p>
          <w:p w14:paraId="598019C2" w14:textId="77777777" w:rsidR="001C6B28" w:rsidRPr="00236697" w:rsidRDefault="001C6B28" w:rsidP="00164EAC">
            <w:pPr>
              <w:jc w:val="center"/>
              <w:rPr>
                <w:b/>
                <w:bCs/>
                <w:color w:val="5B9BD5"/>
                <w:sz w:val="20"/>
                <w:szCs w:val="20"/>
              </w:rPr>
            </w:pPr>
            <w:r w:rsidRPr="00236697">
              <w:rPr>
                <w:b/>
                <w:bCs/>
                <w:color w:val="5B9BD5"/>
                <w:sz w:val="20"/>
                <w:szCs w:val="20"/>
              </w:rPr>
              <w:t>19.81</w:t>
            </w:r>
          </w:p>
        </w:tc>
        <w:tc>
          <w:tcPr>
            <w:tcW w:w="530" w:type="pct"/>
            <w:shd w:val="clear" w:color="auto" w:fill="auto"/>
          </w:tcPr>
          <w:p w14:paraId="226905BB" w14:textId="77777777" w:rsidR="00A01380" w:rsidRPr="009A5D06" w:rsidRDefault="004A52F0" w:rsidP="00164EAC">
            <w:pPr>
              <w:jc w:val="center"/>
              <w:rPr>
                <w:sz w:val="20"/>
                <w:szCs w:val="20"/>
              </w:rPr>
            </w:pPr>
            <w:r>
              <w:rPr>
                <w:sz w:val="20"/>
                <w:szCs w:val="20"/>
              </w:rPr>
              <w:t>0.066</w:t>
            </w:r>
          </w:p>
        </w:tc>
        <w:tc>
          <w:tcPr>
            <w:tcW w:w="655" w:type="pct"/>
            <w:shd w:val="clear" w:color="auto" w:fill="auto"/>
            <w:vAlign w:val="center"/>
          </w:tcPr>
          <w:p w14:paraId="320D8E75" w14:textId="77777777" w:rsidR="00A01380" w:rsidRPr="009A5D06" w:rsidRDefault="004A52F0" w:rsidP="00164EAC">
            <w:pPr>
              <w:pStyle w:val="RepTable"/>
              <w:jc w:val="center"/>
              <w:rPr>
                <w:szCs w:val="20"/>
              </w:rPr>
            </w:pPr>
            <w:r>
              <w:rPr>
                <w:szCs w:val="20"/>
              </w:rPr>
              <w:t>0.662</w:t>
            </w:r>
          </w:p>
        </w:tc>
        <w:tc>
          <w:tcPr>
            <w:tcW w:w="820" w:type="pct"/>
            <w:shd w:val="clear" w:color="auto" w:fill="auto"/>
            <w:vAlign w:val="center"/>
          </w:tcPr>
          <w:p w14:paraId="4D1EE8D5" w14:textId="77777777" w:rsidR="00A01380" w:rsidRPr="009A5D06" w:rsidRDefault="004A52F0" w:rsidP="00164EAC">
            <w:pPr>
              <w:pStyle w:val="RepTable"/>
              <w:jc w:val="center"/>
              <w:rPr>
                <w:szCs w:val="20"/>
              </w:rPr>
            </w:pPr>
            <w:r>
              <w:rPr>
                <w:szCs w:val="20"/>
              </w:rPr>
              <w:t>0.120</w:t>
            </w:r>
          </w:p>
        </w:tc>
        <w:tc>
          <w:tcPr>
            <w:tcW w:w="698" w:type="pct"/>
            <w:shd w:val="clear" w:color="auto" w:fill="auto"/>
          </w:tcPr>
          <w:p w14:paraId="35D71469" w14:textId="77777777" w:rsidR="00A01380" w:rsidRPr="009A5D06" w:rsidRDefault="004A52F0" w:rsidP="00164EAC">
            <w:pPr>
              <w:jc w:val="center"/>
              <w:rPr>
                <w:sz w:val="20"/>
                <w:szCs w:val="20"/>
              </w:rPr>
            </w:pPr>
            <w:r>
              <w:rPr>
                <w:sz w:val="20"/>
                <w:szCs w:val="20"/>
              </w:rPr>
              <w:t>0.033</w:t>
            </w:r>
          </w:p>
        </w:tc>
      </w:tr>
      <w:tr w:rsidR="00C14701" w:rsidRPr="009A5D06" w14:paraId="2B318F99" w14:textId="77777777" w:rsidTr="00164EAC">
        <w:trPr>
          <w:cantSplit/>
        </w:trPr>
        <w:tc>
          <w:tcPr>
            <w:tcW w:w="576" w:type="pct"/>
            <w:tcBorders>
              <w:right w:val="nil"/>
            </w:tcBorders>
            <w:shd w:val="clear" w:color="auto" w:fill="auto"/>
            <w:vAlign w:val="center"/>
          </w:tcPr>
          <w:p w14:paraId="2F9FFB59" w14:textId="77777777" w:rsidR="00C14701" w:rsidRPr="009A5D06" w:rsidRDefault="00C14701" w:rsidP="00164EAC">
            <w:pPr>
              <w:pStyle w:val="RepTableBold"/>
              <w:rPr>
                <w:lang w:val="en-GB"/>
              </w:rPr>
            </w:pPr>
            <w:r w:rsidRPr="009A5D06">
              <w:rPr>
                <w:lang w:val="en-GB"/>
              </w:rPr>
              <w:t>Step 3</w:t>
            </w:r>
          </w:p>
        </w:tc>
        <w:tc>
          <w:tcPr>
            <w:tcW w:w="558" w:type="pct"/>
            <w:tcBorders>
              <w:left w:val="nil"/>
              <w:right w:val="nil"/>
            </w:tcBorders>
            <w:shd w:val="clear" w:color="auto" w:fill="auto"/>
            <w:vAlign w:val="center"/>
          </w:tcPr>
          <w:p w14:paraId="277A5129"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1A8864D8"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7D9168DD" w14:textId="77777777" w:rsidR="00C14701" w:rsidRPr="009A5D06" w:rsidRDefault="00C14701" w:rsidP="00164EAC">
            <w:pPr>
              <w:pStyle w:val="RepTable"/>
              <w:keepNext/>
              <w:keepLines/>
              <w:jc w:val="center"/>
              <w:rPr>
                <w:szCs w:val="20"/>
                <w:highlight w:val="cyan"/>
              </w:rPr>
            </w:pPr>
          </w:p>
        </w:tc>
        <w:tc>
          <w:tcPr>
            <w:tcW w:w="530" w:type="pct"/>
            <w:tcBorders>
              <w:left w:val="nil"/>
              <w:right w:val="nil"/>
            </w:tcBorders>
            <w:shd w:val="clear" w:color="auto" w:fill="auto"/>
            <w:vAlign w:val="center"/>
          </w:tcPr>
          <w:p w14:paraId="4E70E18B"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5B8963B1"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40C2611B"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7C14208C" w14:textId="77777777" w:rsidR="00C14701" w:rsidRPr="009A5D06" w:rsidRDefault="00C14701" w:rsidP="00164EAC">
            <w:pPr>
              <w:pStyle w:val="RepTable"/>
              <w:keepNext/>
              <w:keepLines/>
              <w:jc w:val="center"/>
              <w:rPr>
                <w:szCs w:val="20"/>
              </w:rPr>
            </w:pPr>
          </w:p>
        </w:tc>
      </w:tr>
      <w:tr w:rsidR="00B15AE0" w:rsidRPr="009A5D06" w14:paraId="5D550F58" w14:textId="77777777" w:rsidTr="009D0382">
        <w:trPr>
          <w:cantSplit/>
        </w:trPr>
        <w:tc>
          <w:tcPr>
            <w:tcW w:w="576" w:type="pct"/>
            <w:tcBorders>
              <w:bottom w:val="single" w:sz="4" w:space="0" w:color="auto"/>
            </w:tcBorders>
            <w:shd w:val="clear" w:color="auto" w:fill="auto"/>
            <w:vAlign w:val="center"/>
          </w:tcPr>
          <w:p w14:paraId="275EBA6C" w14:textId="77777777" w:rsidR="00B15AE0" w:rsidRPr="009A5D06" w:rsidRDefault="00B15AE0" w:rsidP="00B15AE0">
            <w:pPr>
              <w:pStyle w:val="RepTable"/>
              <w:rPr>
                <w:szCs w:val="20"/>
              </w:rPr>
            </w:pPr>
            <w:r w:rsidRPr="009A5D06">
              <w:rPr>
                <w:szCs w:val="20"/>
              </w:rPr>
              <w:t>D3/ditch</w:t>
            </w:r>
          </w:p>
        </w:tc>
        <w:tc>
          <w:tcPr>
            <w:tcW w:w="558" w:type="pct"/>
            <w:tcBorders>
              <w:bottom w:val="single" w:sz="4" w:space="0" w:color="auto"/>
            </w:tcBorders>
            <w:shd w:val="clear" w:color="auto" w:fill="auto"/>
          </w:tcPr>
          <w:p w14:paraId="782292E7" w14:textId="77777777" w:rsidR="00B15AE0" w:rsidRPr="009A5D06" w:rsidRDefault="00B15AE0" w:rsidP="00B15AE0">
            <w:pPr>
              <w:pStyle w:val="RepTable"/>
              <w:rPr>
                <w:szCs w:val="20"/>
                <w:highlight w:val="cyan"/>
              </w:rPr>
            </w:pPr>
            <w:r w:rsidRPr="00460A18">
              <w:rPr>
                <w:szCs w:val="20"/>
              </w:rPr>
              <w:t>0.091</w:t>
            </w:r>
          </w:p>
        </w:tc>
        <w:tc>
          <w:tcPr>
            <w:tcW w:w="466" w:type="pct"/>
            <w:tcBorders>
              <w:bottom w:val="single" w:sz="4" w:space="0" w:color="auto"/>
            </w:tcBorders>
            <w:shd w:val="clear" w:color="auto" w:fill="auto"/>
            <w:vAlign w:val="center"/>
          </w:tcPr>
          <w:p w14:paraId="616AA7AB"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53AF3FC9" w14:textId="77777777" w:rsidR="001C6B28" w:rsidRDefault="00B15AE0" w:rsidP="001C6B28">
            <w:pPr>
              <w:jc w:val="center"/>
              <w:rPr>
                <w:strike/>
                <w:sz w:val="20"/>
                <w:szCs w:val="20"/>
              </w:rPr>
            </w:pPr>
            <w:r w:rsidRPr="001C6B28">
              <w:rPr>
                <w:strike/>
                <w:sz w:val="20"/>
                <w:szCs w:val="20"/>
              </w:rPr>
              <w:t>0.004</w:t>
            </w:r>
          </w:p>
          <w:p w14:paraId="052ED4BF" w14:textId="77777777" w:rsidR="001C6B28" w:rsidRPr="00236697" w:rsidRDefault="00673725" w:rsidP="001C6B28">
            <w:pPr>
              <w:jc w:val="center"/>
              <w:rPr>
                <w:color w:val="5B9BD5"/>
                <w:sz w:val="20"/>
                <w:szCs w:val="20"/>
              </w:rPr>
            </w:pPr>
            <w:r w:rsidRPr="00236697">
              <w:rPr>
                <w:color w:val="5B9BD5"/>
                <w:sz w:val="20"/>
                <w:szCs w:val="20"/>
              </w:rPr>
              <w:t>0.272</w:t>
            </w:r>
          </w:p>
        </w:tc>
        <w:tc>
          <w:tcPr>
            <w:tcW w:w="530" w:type="pct"/>
            <w:tcBorders>
              <w:bottom w:val="single" w:sz="4" w:space="0" w:color="auto"/>
            </w:tcBorders>
            <w:shd w:val="clear" w:color="auto" w:fill="auto"/>
          </w:tcPr>
          <w:p w14:paraId="70A444E1"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68F34CFE" w14:textId="77777777" w:rsidR="00B15AE0" w:rsidRPr="009A5D06" w:rsidRDefault="00B15AE0" w:rsidP="00B15AE0">
            <w:pPr>
              <w:pStyle w:val="RepTable"/>
              <w:jc w:val="center"/>
              <w:rPr>
                <w:szCs w:val="20"/>
                <w:highlight w:val="cyan"/>
              </w:rPr>
            </w:pPr>
            <w:r w:rsidRPr="00460A18">
              <w:rPr>
                <w:szCs w:val="20"/>
              </w:rPr>
              <w:t>0.009</w:t>
            </w:r>
          </w:p>
        </w:tc>
        <w:tc>
          <w:tcPr>
            <w:tcW w:w="820" w:type="pct"/>
            <w:tcBorders>
              <w:bottom w:val="single" w:sz="4" w:space="0" w:color="auto"/>
            </w:tcBorders>
            <w:shd w:val="clear" w:color="auto" w:fill="auto"/>
          </w:tcPr>
          <w:p w14:paraId="58DDA3C8" w14:textId="77777777" w:rsidR="00B15AE0" w:rsidRPr="009A5D06" w:rsidRDefault="00B15AE0" w:rsidP="00B15AE0">
            <w:pPr>
              <w:jc w:val="center"/>
              <w:rPr>
                <w:sz w:val="20"/>
                <w:szCs w:val="20"/>
              </w:rPr>
            </w:pPr>
            <w:r w:rsidRPr="00460A18">
              <w:rPr>
                <w:sz w:val="20"/>
                <w:szCs w:val="20"/>
              </w:rPr>
              <w:t>0.002</w:t>
            </w:r>
          </w:p>
        </w:tc>
        <w:tc>
          <w:tcPr>
            <w:tcW w:w="698" w:type="pct"/>
            <w:tcBorders>
              <w:bottom w:val="single" w:sz="4" w:space="0" w:color="auto"/>
            </w:tcBorders>
            <w:shd w:val="clear" w:color="auto" w:fill="auto"/>
          </w:tcPr>
          <w:p w14:paraId="49E124FE" w14:textId="77777777" w:rsidR="00B15AE0" w:rsidRPr="009A5D06" w:rsidRDefault="00B15AE0" w:rsidP="00B15AE0">
            <w:pPr>
              <w:jc w:val="center"/>
              <w:rPr>
                <w:sz w:val="20"/>
                <w:szCs w:val="20"/>
              </w:rPr>
            </w:pPr>
            <w:r w:rsidRPr="00460A18">
              <w:rPr>
                <w:sz w:val="20"/>
                <w:szCs w:val="20"/>
              </w:rPr>
              <w:t>0.000</w:t>
            </w:r>
          </w:p>
        </w:tc>
      </w:tr>
      <w:tr w:rsidR="00B15AE0" w:rsidRPr="009A5D06" w14:paraId="260F0325" w14:textId="77777777" w:rsidTr="009D0382">
        <w:trPr>
          <w:cantSplit/>
        </w:trPr>
        <w:tc>
          <w:tcPr>
            <w:tcW w:w="576" w:type="pct"/>
            <w:tcBorders>
              <w:bottom w:val="single" w:sz="4" w:space="0" w:color="auto"/>
            </w:tcBorders>
            <w:shd w:val="clear" w:color="auto" w:fill="auto"/>
            <w:vAlign w:val="center"/>
          </w:tcPr>
          <w:p w14:paraId="233A9277" w14:textId="77777777" w:rsidR="00B15AE0" w:rsidRPr="009A5D06" w:rsidRDefault="00B15AE0" w:rsidP="00B15AE0">
            <w:pPr>
              <w:pStyle w:val="RepTable"/>
              <w:rPr>
                <w:szCs w:val="20"/>
              </w:rPr>
            </w:pPr>
            <w:r w:rsidRPr="009A5D06">
              <w:rPr>
                <w:szCs w:val="20"/>
              </w:rPr>
              <w:t>D4/pond</w:t>
            </w:r>
          </w:p>
        </w:tc>
        <w:tc>
          <w:tcPr>
            <w:tcW w:w="558" w:type="pct"/>
            <w:tcBorders>
              <w:bottom w:val="single" w:sz="4" w:space="0" w:color="auto"/>
            </w:tcBorders>
            <w:shd w:val="clear" w:color="auto" w:fill="auto"/>
          </w:tcPr>
          <w:p w14:paraId="19119D80" w14:textId="77777777" w:rsidR="00B15AE0" w:rsidRPr="009A5D06" w:rsidRDefault="00B15AE0" w:rsidP="00B15AE0">
            <w:pPr>
              <w:pStyle w:val="RepTable"/>
              <w:rPr>
                <w:szCs w:val="20"/>
                <w:highlight w:val="cyan"/>
              </w:rPr>
            </w:pPr>
            <w:r w:rsidRPr="00460A18">
              <w:rPr>
                <w:szCs w:val="20"/>
              </w:rPr>
              <w:t>0.057</w:t>
            </w:r>
          </w:p>
        </w:tc>
        <w:tc>
          <w:tcPr>
            <w:tcW w:w="466" w:type="pct"/>
            <w:tcBorders>
              <w:bottom w:val="single" w:sz="4" w:space="0" w:color="auto"/>
            </w:tcBorders>
            <w:shd w:val="clear" w:color="auto" w:fill="auto"/>
            <w:vAlign w:val="center"/>
          </w:tcPr>
          <w:p w14:paraId="53D3E8CD"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0396EE3F" w14:textId="77777777" w:rsidR="00B15AE0" w:rsidRDefault="00B15AE0" w:rsidP="00B15AE0">
            <w:pPr>
              <w:jc w:val="center"/>
              <w:rPr>
                <w:strike/>
                <w:sz w:val="20"/>
                <w:szCs w:val="20"/>
              </w:rPr>
            </w:pPr>
            <w:r w:rsidRPr="001C6B28">
              <w:rPr>
                <w:strike/>
                <w:sz w:val="20"/>
                <w:szCs w:val="20"/>
              </w:rPr>
              <w:t>0.003</w:t>
            </w:r>
          </w:p>
          <w:p w14:paraId="503E9E55" w14:textId="77777777" w:rsidR="001C6B28" w:rsidRPr="00236697" w:rsidRDefault="00673725" w:rsidP="00B15AE0">
            <w:pPr>
              <w:jc w:val="center"/>
              <w:rPr>
                <w:color w:val="5B9BD5"/>
                <w:sz w:val="20"/>
                <w:szCs w:val="20"/>
                <w:highlight w:val="cyan"/>
              </w:rPr>
            </w:pPr>
            <w:r w:rsidRPr="00236697">
              <w:rPr>
                <w:color w:val="5B9BD5"/>
                <w:sz w:val="20"/>
                <w:szCs w:val="20"/>
              </w:rPr>
              <w:t>0.17</w:t>
            </w:r>
          </w:p>
        </w:tc>
        <w:tc>
          <w:tcPr>
            <w:tcW w:w="530" w:type="pct"/>
            <w:tcBorders>
              <w:bottom w:val="single" w:sz="4" w:space="0" w:color="auto"/>
            </w:tcBorders>
            <w:shd w:val="clear" w:color="auto" w:fill="auto"/>
          </w:tcPr>
          <w:p w14:paraId="0D4D0C9B"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5FE95519" w14:textId="77777777" w:rsidR="00B15AE0" w:rsidRPr="009A5D06" w:rsidRDefault="00B15AE0" w:rsidP="00B15AE0">
            <w:pPr>
              <w:pStyle w:val="RepTable"/>
              <w:jc w:val="center"/>
              <w:rPr>
                <w:szCs w:val="20"/>
                <w:highlight w:val="cyan"/>
              </w:rPr>
            </w:pPr>
            <w:r w:rsidRPr="00460A18">
              <w:rPr>
                <w:szCs w:val="20"/>
              </w:rPr>
              <w:t>0.006</w:t>
            </w:r>
          </w:p>
        </w:tc>
        <w:tc>
          <w:tcPr>
            <w:tcW w:w="820" w:type="pct"/>
            <w:tcBorders>
              <w:bottom w:val="single" w:sz="4" w:space="0" w:color="auto"/>
            </w:tcBorders>
            <w:shd w:val="clear" w:color="auto" w:fill="auto"/>
          </w:tcPr>
          <w:p w14:paraId="1572822B"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64F8562E" w14:textId="77777777" w:rsidR="00B15AE0" w:rsidRPr="009A5D06" w:rsidRDefault="00B15AE0" w:rsidP="00B15AE0">
            <w:pPr>
              <w:jc w:val="center"/>
              <w:rPr>
                <w:sz w:val="20"/>
                <w:szCs w:val="20"/>
              </w:rPr>
            </w:pPr>
            <w:r w:rsidRPr="00460A18">
              <w:rPr>
                <w:sz w:val="20"/>
                <w:szCs w:val="20"/>
              </w:rPr>
              <w:t>0.000</w:t>
            </w:r>
          </w:p>
        </w:tc>
      </w:tr>
      <w:tr w:rsidR="00B15AE0" w:rsidRPr="009A5D06" w14:paraId="5C740A4D" w14:textId="77777777" w:rsidTr="009D0382">
        <w:trPr>
          <w:cantSplit/>
        </w:trPr>
        <w:tc>
          <w:tcPr>
            <w:tcW w:w="576" w:type="pct"/>
            <w:tcBorders>
              <w:bottom w:val="single" w:sz="4" w:space="0" w:color="auto"/>
            </w:tcBorders>
            <w:shd w:val="clear" w:color="auto" w:fill="auto"/>
            <w:vAlign w:val="center"/>
          </w:tcPr>
          <w:p w14:paraId="28F87384" w14:textId="77777777" w:rsidR="00B15AE0" w:rsidRPr="009A5D06" w:rsidRDefault="00B15AE0" w:rsidP="00B15AE0">
            <w:pPr>
              <w:pStyle w:val="RepTable"/>
              <w:rPr>
                <w:szCs w:val="20"/>
              </w:rPr>
            </w:pPr>
            <w:r w:rsidRPr="009A5D06">
              <w:rPr>
                <w:szCs w:val="20"/>
              </w:rPr>
              <w:t>D4/stream</w:t>
            </w:r>
          </w:p>
        </w:tc>
        <w:tc>
          <w:tcPr>
            <w:tcW w:w="558" w:type="pct"/>
            <w:tcBorders>
              <w:bottom w:val="single" w:sz="4" w:space="0" w:color="auto"/>
            </w:tcBorders>
            <w:shd w:val="clear" w:color="auto" w:fill="auto"/>
          </w:tcPr>
          <w:p w14:paraId="5E7456F5" w14:textId="77777777" w:rsidR="00B15AE0" w:rsidRPr="009A5D06" w:rsidRDefault="00B15AE0" w:rsidP="00B15AE0">
            <w:pPr>
              <w:pStyle w:val="RepTable"/>
              <w:rPr>
                <w:szCs w:val="20"/>
                <w:highlight w:val="cyan"/>
              </w:rPr>
            </w:pPr>
            <w:r w:rsidRPr="00460A18">
              <w:rPr>
                <w:szCs w:val="20"/>
              </w:rPr>
              <w:t>0.082</w:t>
            </w:r>
          </w:p>
        </w:tc>
        <w:tc>
          <w:tcPr>
            <w:tcW w:w="466" w:type="pct"/>
            <w:tcBorders>
              <w:bottom w:val="single" w:sz="4" w:space="0" w:color="auto"/>
            </w:tcBorders>
            <w:shd w:val="clear" w:color="auto" w:fill="auto"/>
            <w:vAlign w:val="center"/>
          </w:tcPr>
          <w:p w14:paraId="3038E433"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11974149" w14:textId="77777777" w:rsidR="00B15AE0" w:rsidRDefault="00B15AE0" w:rsidP="00B15AE0">
            <w:pPr>
              <w:jc w:val="center"/>
              <w:rPr>
                <w:strike/>
                <w:sz w:val="20"/>
                <w:szCs w:val="20"/>
              </w:rPr>
            </w:pPr>
            <w:r w:rsidRPr="001C6B28">
              <w:rPr>
                <w:strike/>
                <w:sz w:val="20"/>
                <w:szCs w:val="20"/>
              </w:rPr>
              <w:t>0.004</w:t>
            </w:r>
          </w:p>
          <w:p w14:paraId="72B04F4E" w14:textId="77777777" w:rsidR="001C6B28" w:rsidRPr="00236697" w:rsidRDefault="00673725" w:rsidP="00B15AE0">
            <w:pPr>
              <w:jc w:val="center"/>
              <w:rPr>
                <w:bCs/>
                <w:color w:val="5B9BD5"/>
                <w:sz w:val="20"/>
                <w:szCs w:val="20"/>
                <w:highlight w:val="cyan"/>
              </w:rPr>
            </w:pPr>
            <w:r w:rsidRPr="00236697">
              <w:rPr>
                <w:bCs/>
                <w:color w:val="5B9BD5"/>
                <w:sz w:val="20"/>
                <w:szCs w:val="20"/>
              </w:rPr>
              <w:t>0.245</w:t>
            </w:r>
          </w:p>
        </w:tc>
        <w:tc>
          <w:tcPr>
            <w:tcW w:w="530" w:type="pct"/>
            <w:tcBorders>
              <w:bottom w:val="single" w:sz="4" w:space="0" w:color="auto"/>
            </w:tcBorders>
            <w:shd w:val="clear" w:color="auto" w:fill="auto"/>
          </w:tcPr>
          <w:p w14:paraId="70DF4F9B"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41FDD948" w14:textId="77777777" w:rsidR="00B15AE0" w:rsidRPr="009A5D06" w:rsidRDefault="00B15AE0" w:rsidP="00B15AE0">
            <w:pPr>
              <w:pStyle w:val="RepTable"/>
              <w:jc w:val="center"/>
              <w:rPr>
                <w:szCs w:val="20"/>
                <w:highlight w:val="cyan"/>
              </w:rPr>
            </w:pPr>
            <w:r w:rsidRPr="00460A18">
              <w:rPr>
                <w:szCs w:val="20"/>
              </w:rPr>
              <w:t>0.008</w:t>
            </w:r>
          </w:p>
        </w:tc>
        <w:tc>
          <w:tcPr>
            <w:tcW w:w="820" w:type="pct"/>
            <w:tcBorders>
              <w:bottom w:val="single" w:sz="4" w:space="0" w:color="auto"/>
            </w:tcBorders>
            <w:shd w:val="clear" w:color="auto" w:fill="auto"/>
          </w:tcPr>
          <w:p w14:paraId="42856F41"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1409F120" w14:textId="77777777" w:rsidR="00B15AE0" w:rsidRPr="009A5D06" w:rsidRDefault="00B15AE0" w:rsidP="00B15AE0">
            <w:pPr>
              <w:jc w:val="center"/>
              <w:rPr>
                <w:sz w:val="20"/>
                <w:szCs w:val="20"/>
              </w:rPr>
            </w:pPr>
            <w:r w:rsidRPr="00460A18">
              <w:rPr>
                <w:sz w:val="20"/>
                <w:szCs w:val="20"/>
              </w:rPr>
              <w:t>0.000</w:t>
            </w:r>
          </w:p>
        </w:tc>
      </w:tr>
      <w:tr w:rsidR="00B15AE0" w:rsidRPr="009A5D06" w14:paraId="085B773A" w14:textId="77777777" w:rsidTr="009D0382">
        <w:trPr>
          <w:cantSplit/>
        </w:trPr>
        <w:tc>
          <w:tcPr>
            <w:tcW w:w="576" w:type="pct"/>
            <w:tcBorders>
              <w:bottom w:val="single" w:sz="4" w:space="0" w:color="auto"/>
            </w:tcBorders>
            <w:shd w:val="clear" w:color="auto" w:fill="auto"/>
            <w:vAlign w:val="center"/>
          </w:tcPr>
          <w:p w14:paraId="6ABC1638" w14:textId="77777777" w:rsidR="00B15AE0" w:rsidRPr="009A5D06" w:rsidRDefault="00B15AE0" w:rsidP="00B15AE0">
            <w:pPr>
              <w:pStyle w:val="RepTable"/>
              <w:rPr>
                <w:szCs w:val="20"/>
              </w:rPr>
            </w:pPr>
            <w:r w:rsidRPr="009A5D06">
              <w:rPr>
                <w:szCs w:val="20"/>
              </w:rPr>
              <w:t>D5/pond</w:t>
            </w:r>
          </w:p>
        </w:tc>
        <w:tc>
          <w:tcPr>
            <w:tcW w:w="558" w:type="pct"/>
            <w:tcBorders>
              <w:bottom w:val="single" w:sz="4" w:space="0" w:color="auto"/>
            </w:tcBorders>
            <w:shd w:val="clear" w:color="auto" w:fill="auto"/>
          </w:tcPr>
          <w:p w14:paraId="4CAD51E9" w14:textId="77777777" w:rsidR="00B15AE0" w:rsidRPr="009A5D06" w:rsidRDefault="00B15AE0" w:rsidP="00B15AE0">
            <w:pPr>
              <w:pStyle w:val="RepTable"/>
              <w:rPr>
                <w:szCs w:val="20"/>
                <w:highlight w:val="cyan"/>
              </w:rPr>
            </w:pPr>
            <w:r w:rsidRPr="00460A18">
              <w:rPr>
                <w:szCs w:val="20"/>
              </w:rPr>
              <w:t>0.055</w:t>
            </w:r>
          </w:p>
        </w:tc>
        <w:tc>
          <w:tcPr>
            <w:tcW w:w="466" w:type="pct"/>
            <w:tcBorders>
              <w:bottom w:val="single" w:sz="4" w:space="0" w:color="auto"/>
            </w:tcBorders>
            <w:shd w:val="clear" w:color="auto" w:fill="auto"/>
            <w:vAlign w:val="center"/>
          </w:tcPr>
          <w:p w14:paraId="302C433E"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2D1C7512" w14:textId="77777777" w:rsidR="00B15AE0" w:rsidRDefault="00B15AE0" w:rsidP="00B15AE0">
            <w:pPr>
              <w:jc w:val="center"/>
              <w:rPr>
                <w:strike/>
                <w:sz w:val="20"/>
                <w:szCs w:val="20"/>
              </w:rPr>
            </w:pPr>
            <w:r w:rsidRPr="001C6B28">
              <w:rPr>
                <w:strike/>
                <w:sz w:val="20"/>
                <w:szCs w:val="20"/>
              </w:rPr>
              <w:t>0.002</w:t>
            </w:r>
          </w:p>
          <w:p w14:paraId="37C3FB52" w14:textId="77777777" w:rsidR="001C6B28" w:rsidRPr="00236697" w:rsidRDefault="00673725" w:rsidP="00B15AE0">
            <w:pPr>
              <w:jc w:val="center"/>
              <w:rPr>
                <w:color w:val="5B9BD5"/>
                <w:sz w:val="20"/>
                <w:szCs w:val="20"/>
                <w:highlight w:val="cyan"/>
              </w:rPr>
            </w:pPr>
            <w:r w:rsidRPr="00236697">
              <w:rPr>
                <w:color w:val="5B9BD5"/>
                <w:sz w:val="20"/>
                <w:szCs w:val="20"/>
              </w:rPr>
              <w:t>0.16</w:t>
            </w:r>
          </w:p>
        </w:tc>
        <w:tc>
          <w:tcPr>
            <w:tcW w:w="530" w:type="pct"/>
            <w:tcBorders>
              <w:bottom w:val="single" w:sz="4" w:space="0" w:color="auto"/>
            </w:tcBorders>
            <w:shd w:val="clear" w:color="auto" w:fill="auto"/>
          </w:tcPr>
          <w:p w14:paraId="748D5313"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6CB8FB62" w14:textId="77777777" w:rsidR="00B15AE0" w:rsidRPr="009A5D06" w:rsidRDefault="00B15AE0" w:rsidP="00B15AE0">
            <w:pPr>
              <w:pStyle w:val="RepTable"/>
              <w:jc w:val="center"/>
              <w:rPr>
                <w:szCs w:val="20"/>
                <w:highlight w:val="cyan"/>
              </w:rPr>
            </w:pPr>
            <w:r w:rsidRPr="00460A18">
              <w:rPr>
                <w:szCs w:val="20"/>
              </w:rPr>
              <w:t>0.006</w:t>
            </w:r>
          </w:p>
        </w:tc>
        <w:tc>
          <w:tcPr>
            <w:tcW w:w="820" w:type="pct"/>
            <w:tcBorders>
              <w:bottom w:val="single" w:sz="4" w:space="0" w:color="auto"/>
            </w:tcBorders>
            <w:shd w:val="clear" w:color="auto" w:fill="auto"/>
          </w:tcPr>
          <w:p w14:paraId="0F90C5A2" w14:textId="77777777" w:rsidR="00B15AE0" w:rsidRPr="009A5D06" w:rsidRDefault="00B15AE0" w:rsidP="00B15AE0">
            <w:pPr>
              <w:jc w:val="center"/>
              <w:rPr>
                <w:sz w:val="20"/>
                <w:szCs w:val="20"/>
              </w:rPr>
            </w:pPr>
            <w:r w:rsidRPr="00460A18">
              <w:rPr>
                <w:sz w:val="20"/>
                <w:szCs w:val="20"/>
              </w:rPr>
              <w:t>0.001</w:t>
            </w:r>
          </w:p>
        </w:tc>
        <w:tc>
          <w:tcPr>
            <w:tcW w:w="698" w:type="pct"/>
            <w:tcBorders>
              <w:bottom w:val="single" w:sz="4" w:space="0" w:color="auto"/>
            </w:tcBorders>
            <w:shd w:val="clear" w:color="auto" w:fill="auto"/>
          </w:tcPr>
          <w:p w14:paraId="3FFA8209" w14:textId="77777777" w:rsidR="00B15AE0" w:rsidRPr="009A5D06" w:rsidRDefault="00B15AE0" w:rsidP="00B15AE0">
            <w:pPr>
              <w:jc w:val="center"/>
              <w:rPr>
                <w:sz w:val="20"/>
                <w:szCs w:val="20"/>
              </w:rPr>
            </w:pPr>
            <w:r w:rsidRPr="00460A18">
              <w:rPr>
                <w:sz w:val="20"/>
                <w:szCs w:val="20"/>
              </w:rPr>
              <w:t>0.000</w:t>
            </w:r>
          </w:p>
        </w:tc>
      </w:tr>
      <w:tr w:rsidR="00B15AE0" w:rsidRPr="009A5D06" w14:paraId="581ABD43" w14:textId="77777777" w:rsidTr="009D0382">
        <w:trPr>
          <w:cantSplit/>
        </w:trPr>
        <w:tc>
          <w:tcPr>
            <w:tcW w:w="576" w:type="pct"/>
            <w:tcBorders>
              <w:bottom w:val="single" w:sz="4" w:space="0" w:color="auto"/>
            </w:tcBorders>
            <w:shd w:val="clear" w:color="auto" w:fill="auto"/>
            <w:vAlign w:val="center"/>
          </w:tcPr>
          <w:p w14:paraId="37F9AB63" w14:textId="77777777" w:rsidR="00B15AE0" w:rsidRPr="009A5D06" w:rsidRDefault="00B15AE0" w:rsidP="00B15AE0">
            <w:pPr>
              <w:pStyle w:val="RepTable"/>
              <w:rPr>
                <w:szCs w:val="20"/>
              </w:rPr>
            </w:pPr>
            <w:r w:rsidRPr="009A5D06">
              <w:rPr>
                <w:szCs w:val="20"/>
              </w:rPr>
              <w:t>D5/stream</w:t>
            </w:r>
          </w:p>
        </w:tc>
        <w:tc>
          <w:tcPr>
            <w:tcW w:w="558" w:type="pct"/>
            <w:tcBorders>
              <w:bottom w:val="single" w:sz="4" w:space="0" w:color="auto"/>
            </w:tcBorders>
            <w:shd w:val="clear" w:color="auto" w:fill="auto"/>
          </w:tcPr>
          <w:p w14:paraId="0030BB1A" w14:textId="77777777" w:rsidR="00B15AE0" w:rsidRPr="009A5D06" w:rsidRDefault="00B15AE0" w:rsidP="00B15AE0">
            <w:pPr>
              <w:pStyle w:val="RepTable"/>
              <w:rPr>
                <w:szCs w:val="20"/>
                <w:highlight w:val="cyan"/>
              </w:rPr>
            </w:pPr>
            <w:r w:rsidRPr="00460A18">
              <w:rPr>
                <w:szCs w:val="20"/>
              </w:rPr>
              <w:t>0.091</w:t>
            </w:r>
          </w:p>
        </w:tc>
        <w:tc>
          <w:tcPr>
            <w:tcW w:w="466" w:type="pct"/>
            <w:tcBorders>
              <w:bottom w:val="single" w:sz="4" w:space="0" w:color="auto"/>
            </w:tcBorders>
            <w:shd w:val="clear" w:color="auto" w:fill="auto"/>
            <w:vAlign w:val="center"/>
          </w:tcPr>
          <w:p w14:paraId="68868885" w14:textId="77777777" w:rsidR="00B15AE0" w:rsidRPr="009A5D06" w:rsidRDefault="00B15AE0" w:rsidP="00B15AE0">
            <w:pPr>
              <w:pStyle w:val="RepTable"/>
              <w:jc w:val="center"/>
              <w:rPr>
                <w:szCs w:val="20"/>
              </w:rPr>
            </w:pPr>
            <w:r w:rsidRPr="00460A18">
              <w:rPr>
                <w:szCs w:val="20"/>
              </w:rPr>
              <w:t>0.001</w:t>
            </w:r>
          </w:p>
        </w:tc>
        <w:tc>
          <w:tcPr>
            <w:tcW w:w="697" w:type="pct"/>
            <w:tcBorders>
              <w:bottom w:val="single" w:sz="4" w:space="0" w:color="auto"/>
            </w:tcBorders>
            <w:shd w:val="clear" w:color="auto" w:fill="auto"/>
          </w:tcPr>
          <w:p w14:paraId="0C303960" w14:textId="77777777" w:rsidR="00B15AE0" w:rsidRDefault="00B15AE0" w:rsidP="00B15AE0">
            <w:pPr>
              <w:jc w:val="center"/>
              <w:rPr>
                <w:strike/>
                <w:sz w:val="20"/>
                <w:szCs w:val="20"/>
              </w:rPr>
            </w:pPr>
            <w:r w:rsidRPr="001C6B28">
              <w:rPr>
                <w:strike/>
                <w:sz w:val="20"/>
                <w:szCs w:val="20"/>
              </w:rPr>
              <w:t>0.004</w:t>
            </w:r>
          </w:p>
          <w:p w14:paraId="3115DEAF" w14:textId="77777777" w:rsidR="001C6B28" w:rsidRPr="00236697" w:rsidRDefault="00673725" w:rsidP="00B15AE0">
            <w:pPr>
              <w:jc w:val="center"/>
              <w:rPr>
                <w:bCs/>
                <w:color w:val="5B9BD5"/>
                <w:sz w:val="20"/>
                <w:szCs w:val="20"/>
                <w:highlight w:val="cyan"/>
              </w:rPr>
            </w:pPr>
            <w:r w:rsidRPr="00236697">
              <w:rPr>
                <w:bCs/>
                <w:color w:val="5B9BD5"/>
                <w:sz w:val="20"/>
                <w:szCs w:val="20"/>
              </w:rPr>
              <w:t>0.272</w:t>
            </w:r>
          </w:p>
        </w:tc>
        <w:tc>
          <w:tcPr>
            <w:tcW w:w="530" w:type="pct"/>
            <w:tcBorders>
              <w:bottom w:val="single" w:sz="4" w:space="0" w:color="auto"/>
            </w:tcBorders>
            <w:shd w:val="clear" w:color="auto" w:fill="auto"/>
          </w:tcPr>
          <w:p w14:paraId="2F0CAC01" w14:textId="77777777" w:rsidR="00B15AE0" w:rsidRPr="009A5D06" w:rsidRDefault="00B15AE0" w:rsidP="00B15AE0">
            <w:pPr>
              <w:jc w:val="center"/>
              <w:rPr>
                <w:sz w:val="20"/>
                <w:szCs w:val="20"/>
              </w:rPr>
            </w:pPr>
            <w:r w:rsidRPr="00460A18">
              <w:rPr>
                <w:sz w:val="20"/>
                <w:szCs w:val="20"/>
              </w:rPr>
              <w:t>0.001</w:t>
            </w:r>
          </w:p>
        </w:tc>
        <w:tc>
          <w:tcPr>
            <w:tcW w:w="655" w:type="pct"/>
            <w:tcBorders>
              <w:bottom w:val="single" w:sz="4" w:space="0" w:color="auto"/>
            </w:tcBorders>
            <w:shd w:val="clear" w:color="auto" w:fill="auto"/>
          </w:tcPr>
          <w:p w14:paraId="142F6055" w14:textId="77777777" w:rsidR="00B15AE0" w:rsidRPr="009A5D06" w:rsidRDefault="00B15AE0" w:rsidP="00B15AE0">
            <w:pPr>
              <w:pStyle w:val="RepTable"/>
              <w:jc w:val="center"/>
              <w:rPr>
                <w:szCs w:val="20"/>
                <w:highlight w:val="cyan"/>
              </w:rPr>
            </w:pPr>
            <w:r w:rsidRPr="00460A18">
              <w:rPr>
                <w:szCs w:val="20"/>
              </w:rPr>
              <w:t>0.009</w:t>
            </w:r>
          </w:p>
        </w:tc>
        <w:tc>
          <w:tcPr>
            <w:tcW w:w="820" w:type="pct"/>
            <w:tcBorders>
              <w:bottom w:val="single" w:sz="4" w:space="0" w:color="auto"/>
            </w:tcBorders>
            <w:shd w:val="clear" w:color="auto" w:fill="auto"/>
          </w:tcPr>
          <w:p w14:paraId="788F58AB" w14:textId="77777777" w:rsidR="00B15AE0" w:rsidRPr="009A5D06" w:rsidRDefault="00B15AE0" w:rsidP="00B15AE0">
            <w:pPr>
              <w:jc w:val="center"/>
              <w:rPr>
                <w:sz w:val="20"/>
                <w:szCs w:val="20"/>
              </w:rPr>
            </w:pPr>
            <w:r w:rsidRPr="00460A18">
              <w:rPr>
                <w:sz w:val="20"/>
                <w:szCs w:val="20"/>
              </w:rPr>
              <w:t>0.002</w:t>
            </w:r>
          </w:p>
        </w:tc>
        <w:tc>
          <w:tcPr>
            <w:tcW w:w="698" w:type="pct"/>
            <w:tcBorders>
              <w:bottom w:val="single" w:sz="4" w:space="0" w:color="auto"/>
            </w:tcBorders>
            <w:shd w:val="clear" w:color="auto" w:fill="auto"/>
          </w:tcPr>
          <w:p w14:paraId="2E499660" w14:textId="77777777" w:rsidR="00B15AE0" w:rsidRPr="009A5D06" w:rsidRDefault="00B15AE0" w:rsidP="00B15AE0">
            <w:pPr>
              <w:jc w:val="center"/>
              <w:rPr>
                <w:sz w:val="20"/>
                <w:szCs w:val="20"/>
              </w:rPr>
            </w:pPr>
            <w:r w:rsidRPr="00460A18">
              <w:rPr>
                <w:sz w:val="20"/>
                <w:szCs w:val="20"/>
              </w:rPr>
              <w:t>0.000</w:t>
            </w:r>
          </w:p>
        </w:tc>
      </w:tr>
      <w:tr w:rsidR="00B15AE0" w:rsidRPr="009A5D06" w14:paraId="415246FA" w14:textId="77777777" w:rsidTr="009D0382">
        <w:trPr>
          <w:cantSplit/>
        </w:trPr>
        <w:tc>
          <w:tcPr>
            <w:tcW w:w="576" w:type="pct"/>
            <w:tcBorders>
              <w:bottom w:val="single" w:sz="4" w:space="0" w:color="auto"/>
            </w:tcBorders>
            <w:shd w:val="clear" w:color="auto" w:fill="auto"/>
            <w:vAlign w:val="center"/>
          </w:tcPr>
          <w:p w14:paraId="14DB8BC2" w14:textId="77777777" w:rsidR="00B15AE0" w:rsidRPr="009A5D06" w:rsidRDefault="00B15AE0" w:rsidP="00B15AE0">
            <w:pPr>
              <w:pStyle w:val="RepTable"/>
              <w:rPr>
                <w:szCs w:val="20"/>
              </w:rPr>
            </w:pPr>
            <w:r w:rsidRPr="009A5D06">
              <w:rPr>
                <w:szCs w:val="20"/>
              </w:rPr>
              <w:t>R4/stream</w:t>
            </w:r>
          </w:p>
        </w:tc>
        <w:tc>
          <w:tcPr>
            <w:tcW w:w="558" w:type="pct"/>
            <w:tcBorders>
              <w:bottom w:val="single" w:sz="4" w:space="0" w:color="auto"/>
            </w:tcBorders>
            <w:shd w:val="clear" w:color="auto" w:fill="auto"/>
          </w:tcPr>
          <w:p w14:paraId="458D51D7" w14:textId="77777777" w:rsidR="00B15AE0" w:rsidRPr="009A5D06" w:rsidRDefault="00B15AE0" w:rsidP="00B15AE0">
            <w:pPr>
              <w:pStyle w:val="RepTable"/>
              <w:rPr>
                <w:szCs w:val="20"/>
                <w:highlight w:val="cyan"/>
              </w:rPr>
            </w:pPr>
            <w:r w:rsidRPr="00460A18">
              <w:rPr>
                <w:szCs w:val="20"/>
              </w:rPr>
              <w:t>1.941</w:t>
            </w:r>
          </w:p>
        </w:tc>
        <w:tc>
          <w:tcPr>
            <w:tcW w:w="466" w:type="pct"/>
            <w:tcBorders>
              <w:bottom w:val="single" w:sz="4" w:space="0" w:color="auto"/>
            </w:tcBorders>
            <w:shd w:val="clear" w:color="auto" w:fill="auto"/>
            <w:vAlign w:val="center"/>
          </w:tcPr>
          <w:p w14:paraId="59898011" w14:textId="77777777" w:rsidR="00B15AE0" w:rsidRPr="009A5D06" w:rsidRDefault="00B15AE0" w:rsidP="00B15AE0">
            <w:pPr>
              <w:pStyle w:val="RepTable"/>
              <w:jc w:val="center"/>
              <w:rPr>
                <w:szCs w:val="20"/>
                <w:highlight w:val="cyan"/>
              </w:rPr>
            </w:pPr>
            <w:r w:rsidRPr="00460A18">
              <w:rPr>
                <w:szCs w:val="20"/>
              </w:rPr>
              <w:t>0.029</w:t>
            </w:r>
          </w:p>
        </w:tc>
        <w:tc>
          <w:tcPr>
            <w:tcW w:w="697" w:type="pct"/>
            <w:tcBorders>
              <w:bottom w:val="single" w:sz="4" w:space="0" w:color="auto"/>
            </w:tcBorders>
            <w:shd w:val="clear" w:color="auto" w:fill="auto"/>
          </w:tcPr>
          <w:p w14:paraId="0B02F9A6" w14:textId="77777777" w:rsidR="00B15AE0" w:rsidRDefault="00B15AE0" w:rsidP="00B15AE0">
            <w:pPr>
              <w:jc w:val="center"/>
              <w:rPr>
                <w:strike/>
                <w:sz w:val="20"/>
                <w:szCs w:val="20"/>
              </w:rPr>
            </w:pPr>
            <w:r w:rsidRPr="001C6B28">
              <w:rPr>
                <w:strike/>
                <w:sz w:val="20"/>
                <w:szCs w:val="20"/>
              </w:rPr>
              <w:t>0.088</w:t>
            </w:r>
          </w:p>
          <w:p w14:paraId="0C30173F" w14:textId="77777777" w:rsidR="001C6B28" w:rsidRPr="00236697" w:rsidRDefault="00673725" w:rsidP="00B15AE0">
            <w:pPr>
              <w:jc w:val="center"/>
              <w:rPr>
                <w:b/>
                <w:bCs/>
                <w:color w:val="5B9BD5"/>
                <w:sz w:val="20"/>
                <w:szCs w:val="20"/>
                <w:highlight w:val="cyan"/>
              </w:rPr>
            </w:pPr>
            <w:r w:rsidRPr="00236697">
              <w:rPr>
                <w:b/>
                <w:bCs/>
                <w:color w:val="5B9BD5"/>
                <w:sz w:val="20"/>
                <w:szCs w:val="20"/>
              </w:rPr>
              <w:t>5.81</w:t>
            </w:r>
          </w:p>
        </w:tc>
        <w:tc>
          <w:tcPr>
            <w:tcW w:w="530" w:type="pct"/>
            <w:tcBorders>
              <w:bottom w:val="single" w:sz="4" w:space="0" w:color="auto"/>
            </w:tcBorders>
            <w:shd w:val="clear" w:color="auto" w:fill="auto"/>
          </w:tcPr>
          <w:p w14:paraId="2BF8795F" w14:textId="77777777" w:rsidR="00B15AE0" w:rsidRPr="009A5D06" w:rsidRDefault="00B15AE0" w:rsidP="00B15AE0">
            <w:pPr>
              <w:jc w:val="center"/>
              <w:rPr>
                <w:sz w:val="20"/>
                <w:szCs w:val="20"/>
              </w:rPr>
            </w:pPr>
            <w:r w:rsidRPr="00460A18">
              <w:rPr>
                <w:sz w:val="20"/>
                <w:szCs w:val="20"/>
              </w:rPr>
              <w:t>0.019</w:t>
            </w:r>
          </w:p>
        </w:tc>
        <w:tc>
          <w:tcPr>
            <w:tcW w:w="655" w:type="pct"/>
            <w:tcBorders>
              <w:bottom w:val="single" w:sz="4" w:space="0" w:color="auto"/>
            </w:tcBorders>
            <w:shd w:val="clear" w:color="auto" w:fill="auto"/>
          </w:tcPr>
          <w:p w14:paraId="7654EECD" w14:textId="77777777" w:rsidR="00B15AE0" w:rsidRPr="009A5D06" w:rsidRDefault="00B15AE0" w:rsidP="00B15AE0">
            <w:pPr>
              <w:pStyle w:val="RepTable"/>
              <w:jc w:val="center"/>
              <w:rPr>
                <w:szCs w:val="20"/>
                <w:highlight w:val="cyan"/>
              </w:rPr>
            </w:pPr>
            <w:r w:rsidRPr="00460A18">
              <w:rPr>
                <w:szCs w:val="20"/>
              </w:rPr>
              <w:t>0.194</w:t>
            </w:r>
          </w:p>
        </w:tc>
        <w:tc>
          <w:tcPr>
            <w:tcW w:w="820" w:type="pct"/>
            <w:tcBorders>
              <w:bottom w:val="single" w:sz="4" w:space="0" w:color="auto"/>
            </w:tcBorders>
            <w:shd w:val="clear" w:color="auto" w:fill="auto"/>
          </w:tcPr>
          <w:p w14:paraId="335A1EA4" w14:textId="77777777" w:rsidR="00B15AE0" w:rsidRPr="009A5D06" w:rsidRDefault="00B15AE0" w:rsidP="00B15AE0">
            <w:pPr>
              <w:jc w:val="center"/>
              <w:rPr>
                <w:sz w:val="20"/>
                <w:szCs w:val="20"/>
              </w:rPr>
            </w:pPr>
            <w:r w:rsidRPr="00460A18">
              <w:rPr>
                <w:sz w:val="20"/>
                <w:szCs w:val="20"/>
              </w:rPr>
              <w:t>0.035</w:t>
            </w:r>
          </w:p>
        </w:tc>
        <w:tc>
          <w:tcPr>
            <w:tcW w:w="698" w:type="pct"/>
            <w:tcBorders>
              <w:bottom w:val="single" w:sz="4" w:space="0" w:color="auto"/>
            </w:tcBorders>
            <w:shd w:val="clear" w:color="auto" w:fill="auto"/>
          </w:tcPr>
          <w:p w14:paraId="23565046" w14:textId="77777777" w:rsidR="00B15AE0" w:rsidRPr="009A5D06" w:rsidRDefault="00B15AE0" w:rsidP="00B15AE0">
            <w:pPr>
              <w:jc w:val="center"/>
              <w:rPr>
                <w:sz w:val="20"/>
                <w:szCs w:val="20"/>
              </w:rPr>
            </w:pPr>
            <w:r w:rsidRPr="00460A18">
              <w:rPr>
                <w:sz w:val="20"/>
                <w:szCs w:val="20"/>
              </w:rPr>
              <w:t>0.010</w:t>
            </w:r>
          </w:p>
        </w:tc>
      </w:tr>
      <w:tr w:rsidR="00B15AE0" w:rsidRPr="009A5D06" w14:paraId="32B44C2D" w14:textId="77777777" w:rsidTr="00164EAC">
        <w:trPr>
          <w:cantSplit/>
        </w:trPr>
        <w:tc>
          <w:tcPr>
            <w:tcW w:w="5000" w:type="pct"/>
            <w:gridSpan w:val="8"/>
            <w:shd w:val="clear" w:color="auto" w:fill="auto"/>
            <w:vAlign w:val="center"/>
          </w:tcPr>
          <w:p w14:paraId="0C79AB7B" w14:textId="77777777" w:rsidR="00B15AE0" w:rsidRPr="009A5D06" w:rsidRDefault="00B15AE0" w:rsidP="00B15AE0">
            <w:pPr>
              <w:pStyle w:val="RepTable"/>
              <w:jc w:val="center"/>
              <w:rPr>
                <w:szCs w:val="20"/>
              </w:rPr>
            </w:pPr>
            <w:r w:rsidRPr="00460A18">
              <w:rPr>
                <w:b/>
                <w:i/>
                <w:szCs w:val="20"/>
                <w:u w:val="single"/>
              </w:rPr>
              <w:lastRenderedPageBreak/>
              <w:t>Winter Oilseed rape – early ( 2 x 175 g/ha)</w:t>
            </w:r>
          </w:p>
        </w:tc>
      </w:tr>
      <w:tr w:rsidR="00C14701" w:rsidRPr="009A5D06" w14:paraId="17D134C9" w14:textId="77777777" w:rsidTr="00164EAC">
        <w:trPr>
          <w:cantSplit/>
        </w:trPr>
        <w:tc>
          <w:tcPr>
            <w:tcW w:w="576" w:type="pct"/>
            <w:tcBorders>
              <w:bottom w:val="single" w:sz="4" w:space="0" w:color="auto"/>
            </w:tcBorders>
            <w:shd w:val="clear" w:color="auto" w:fill="auto"/>
            <w:vAlign w:val="center"/>
          </w:tcPr>
          <w:p w14:paraId="49DB208E" w14:textId="77777777" w:rsidR="00C14701" w:rsidRPr="009A5D06" w:rsidRDefault="00C14701" w:rsidP="00164EAC">
            <w:pPr>
              <w:pStyle w:val="RepTableBold"/>
              <w:rPr>
                <w:lang w:val="en-GB"/>
              </w:rPr>
            </w:pPr>
            <w:r w:rsidRPr="009A5D06">
              <w:rPr>
                <w:lang w:val="en-GB"/>
              </w:rPr>
              <w:t>FOCUS Scenario</w:t>
            </w:r>
          </w:p>
        </w:tc>
        <w:tc>
          <w:tcPr>
            <w:tcW w:w="558" w:type="pct"/>
            <w:tcBorders>
              <w:bottom w:val="single" w:sz="4" w:space="0" w:color="auto"/>
            </w:tcBorders>
            <w:shd w:val="clear" w:color="auto" w:fill="auto"/>
            <w:vAlign w:val="center"/>
          </w:tcPr>
          <w:p w14:paraId="767CC8FD" w14:textId="77777777" w:rsidR="00C14701" w:rsidRPr="009A5D06" w:rsidRDefault="00C14701" w:rsidP="00164EAC">
            <w:pPr>
              <w:pStyle w:val="RepTableBold"/>
              <w:rPr>
                <w:lang w:val="fr-FR"/>
              </w:rPr>
            </w:pPr>
            <w:r w:rsidRPr="009A5D06">
              <w:rPr>
                <w:lang w:val="fr-FR"/>
              </w:rPr>
              <w:t xml:space="preserve">PEC </w:t>
            </w:r>
            <w:r w:rsidRPr="009A5D06">
              <w:rPr>
                <w:vertAlign w:val="subscript"/>
                <w:lang w:val="fr-FR"/>
              </w:rPr>
              <w:t>gl-max</w:t>
            </w:r>
            <w:r w:rsidRPr="009A5D06">
              <w:rPr>
                <w:lang w:val="fr-FR"/>
              </w:rPr>
              <w:t xml:space="preserve"> (µg/L)</w:t>
            </w:r>
          </w:p>
        </w:tc>
        <w:tc>
          <w:tcPr>
            <w:tcW w:w="466" w:type="pct"/>
            <w:tcBorders>
              <w:bottom w:val="single" w:sz="4" w:space="0" w:color="auto"/>
            </w:tcBorders>
            <w:shd w:val="clear" w:color="auto" w:fill="auto"/>
            <w:vAlign w:val="center"/>
          </w:tcPr>
          <w:p w14:paraId="2C379736" w14:textId="77777777" w:rsidR="00C14701" w:rsidRPr="009A5D06" w:rsidRDefault="00C14701" w:rsidP="00164EAC">
            <w:pPr>
              <w:pStyle w:val="RepTable"/>
              <w:keepNext/>
              <w:keepLines/>
              <w:jc w:val="center"/>
              <w:rPr>
                <w:szCs w:val="20"/>
                <w:lang w:val="fr-FR"/>
              </w:rPr>
            </w:pPr>
          </w:p>
        </w:tc>
        <w:tc>
          <w:tcPr>
            <w:tcW w:w="697" w:type="pct"/>
            <w:tcBorders>
              <w:bottom w:val="single" w:sz="4" w:space="0" w:color="auto"/>
            </w:tcBorders>
            <w:shd w:val="clear" w:color="auto" w:fill="auto"/>
            <w:vAlign w:val="center"/>
          </w:tcPr>
          <w:p w14:paraId="6BB0AB7C" w14:textId="77777777" w:rsidR="00C14701" w:rsidRPr="009A5D06" w:rsidRDefault="00C14701" w:rsidP="00164EAC">
            <w:pPr>
              <w:pStyle w:val="RepTable"/>
              <w:keepNext/>
              <w:keepLines/>
              <w:jc w:val="center"/>
              <w:rPr>
                <w:szCs w:val="20"/>
                <w:lang w:val="fr-FR"/>
              </w:rPr>
            </w:pPr>
          </w:p>
        </w:tc>
        <w:tc>
          <w:tcPr>
            <w:tcW w:w="530" w:type="pct"/>
            <w:tcBorders>
              <w:bottom w:val="single" w:sz="4" w:space="0" w:color="auto"/>
            </w:tcBorders>
            <w:shd w:val="clear" w:color="auto" w:fill="auto"/>
            <w:vAlign w:val="center"/>
          </w:tcPr>
          <w:p w14:paraId="73AFAF14" w14:textId="77777777" w:rsidR="00C14701" w:rsidRPr="009A5D06" w:rsidRDefault="00C14701" w:rsidP="00164EAC">
            <w:pPr>
              <w:pStyle w:val="RepTable"/>
              <w:keepNext/>
              <w:keepLines/>
              <w:jc w:val="center"/>
              <w:rPr>
                <w:szCs w:val="20"/>
                <w:lang w:val="fr-FR"/>
              </w:rPr>
            </w:pPr>
          </w:p>
        </w:tc>
        <w:tc>
          <w:tcPr>
            <w:tcW w:w="655" w:type="pct"/>
            <w:tcBorders>
              <w:bottom w:val="single" w:sz="4" w:space="0" w:color="auto"/>
            </w:tcBorders>
            <w:shd w:val="clear" w:color="auto" w:fill="auto"/>
            <w:vAlign w:val="center"/>
          </w:tcPr>
          <w:p w14:paraId="35DC75FF" w14:textId="77777777" w:rsidR="00C14701" w:rsidRPr="009A5D06" w:rsidRDefault="00C14701" w:rsidP="00164EAC">
            <w:pPr>
              <w:pStyle w:val="RepTable"/>
              <w:keepNext/>
              <w:keepLines/>
              <w:jc w:val="center"/>
              <w:rPr>
                <w:szCs w:val="20"/>
                <w:lang w:val="fr-FR"/>
              </w:rPr>
            </w:pPr>
          </w:p>
        </w:tc>
        <w:tc>
          <w:tcPr>
            <w:tcW w:w="820" w:type="pct"/>
            <w:tcBorders>
              <w:bottom w:val="single" w:sz="4" w:space="0" w:color="auto"/>
            </w:tcBorders>
            <w:shd w:val="clear" w:color="auto" w:fill="auto"/>
            <w:vAlign w:val="center"/>
          </w:tcPr>
          <w:p w14:paraId="65A7887B" w14:textId="77777777" w:rsidR="00C14701" w:rsidRPr="009A5D06" w:rsidRDefault="00C14701" w:rsidP="00164EAC">
            <w:pPr>
              <w:pStyle w:val="RepTable"/>
              <w:keepNext/>
              <w:keepLines/>
              <w:jc w:val="center"/>
              <w:rPr>
                <w:szCs w:val="20"/>
                <w:lang w:val="fr-FR"/>
              </w:rPr>
            </w:pPr>
          </w:p>
        </w:tc>
        <w:tc>
          <w:tcPr>
            <w:tcW w:w="698" w:type="pct"/>
            <w:tcBorders>
              <w:bottom w:val="single" w:sz="4" w:space="0" w:color="auto"/>
            </w:tcBorders>
            <w:shd w:val="clear" w:color="auto" w:fill="auto"/>
            <w:vAlign w:val="center"/>
          </w:tcPr>
          <w:p w14:paraId="672BD682" w14:textId="77777777" w:rsidR="00C14701" w:rsidRPr="009A5D06" w:rsidRDefault="00C14701" w:rsidP="00164EAC">
            <w:pPr>
              <w:pStyle w:val="RepTable"/>
              <w:keepNext/>
              <w:keepLines/>
              <w:jc w:val="center"/>
              <w:rPr>
                <w:szCs w:val="20"/>
                <w:lang w:val="fr-FR"/>
              </w:rPr>
            </w:pPr>
          </w:p>
        </w:tc>
      </w:tr>
      <w:tr w:rsidR="00C14701" w:rsidRPr="009A5D06" w14:paraId="6900016E" w14:textId="77777777" w:rsidTr="00164EAC">
        <w:trPr>
          <w:cantSplit/>
        </w:trPr>
        <w:tc>
          <w:tcPr>
            <w:tcW w:w="576" w:type="pct"/>
            <w:tcBorders>
              <w:right w:val="nil"/>
            </w:tcBorders>
            <w:shd w:val="clear" w:color="auto" w:fill="auto"/>
            <w:vAlign w:val="center"/>
          </w:tcPr>
          <w:p w14:paraId="4FE2CAA6" w14:textId="77777777" w:rsidR="00C14701" w:rsidRPr="009A5D06" w:rsidRDefault="00C14701" w:rsidP="00164EAC">
            <w:pPr>
              <w:pStyle w:val="RepTableBold"/>
              <w:rPr>
                <w:lang w:val="en-GB"/>
              </w:rPr>
            </w:pPr>
            <w:r w:rsidRPr="009A5D06">
              <w:rPr>
                <w:lang w:val="en-GB"/>
              </w:rPr>
              <w:t>Step 1</w:t>
            </w:r>
          </w:p>
        </w:tc>
        <w:tc>
          <w:tcPr>
            <w:tcW w:w="558" w:type="pct"/>
            <w:tcBorders>
              <w:left w:val="nil"/>
              <w:right w:val="nil"/>
            </w:tcBorders>
            <w:shd w:val="clear" w:color="auto" w:fill="auto"/>
            <w:vAlign w:val="center"/>
          </w:tcPr>
          <w:p w14:paraId="4A853505"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734FDE2D"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5A0B4AA0" w14:textId="77777777" w:rsidR="00C14701" w:rsidRPr="009A5D06" w:rsidRDefault="00C14701" w:rsidP="00164EAC">
            <w:pPr>
              <w:pStyle w:val="RepTable"/>
              <w:keepNext/>
              <w:keepLines/>
              <w:jc w:val="center"/>
              <w:rPr>
                <w:szCs w:val="20"/>
              </w:rPr>
            </w:pPr>
          </w:p>
        </w:tc>
        <w:tc>
          <w:tcPr>
            <w:tcW w:w="530" w:type="pct"/>
            <w:tcBorders>
              <w:left w:val="nil"/>
              <w:right w:val="nil"/>
            </w:tcBorders>
            <w:shd w:val="clear" w:color="auto" w:fill="auto"/>
            <w:vAlign w:val="center"/>
          </w:tcPr>
          <w:p w14:paraId="7E3AB3B6"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2D0D5A49"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744D5E16"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571F5B57" w14:textId="77777777" w:rsidR="00C14701" w:rsidRPr="009A5D06" w:rsidRDefault="00C14701" w:rsidP="00164EAC">
            <w:pPr>
              <w:pStyle w:val="RepTable"/>
              <w:keepNext/>
              <w:keepLines/>
              <w:jc w:val="center"/>
              <w:rPr>
                <w:szCs w:val="20"/>
              </w:rPr>
            </w:pPr>
          </w:p>
        </w:tc>
      </w:tr>
      <w:tr w:rsidR="00C14701" w:rsidRPr="009A5D06" w14:paraId="588E2D47" w14:textId="77777777" w:rsidTr="00164EAC">
        <w:trPr>
          <w:cantSplit/>
        </w:trPr>
        <w:tc>
          <w:tcPr>
            <w:tcW w:w="576" w:type="pct"/>
            <w:tcBorders>
              <w:bottom w:val="single" w:sz="4" w:space="0" w:color="auto"/>
            </w:tcBorders>
            <w:shd w:val="clear" w:color="auto" w:fill="auto"/>
            <w:vAlign w:val="center"/>
          </w:tcPr>
          <w:p w14:paraId="4043B739" w14:textId="77777777" w:rsidR="00C14701" w:rsidRPr="00B15AE0" w:rsidRDefault="00C14701" w:rsidP="00164EAC">
            <w:pPr>
              <w:pStyle w:val="RepTable"/>
              <w:rPr>
                <w:szCs w:val="20"/>
              </w:rPr>
            </w:pPr>
            <w:r w:rsidRPr="00B15AE0">
              <w:rPr>
                <w:szCs w:val="20"/>
              </w:rPr>
              <w:t> </w:t>
            </w:r>
          </w:p>
        </w:tc>
        <w:tc>
          <w:tcPr>
            <w:tcW w:w="558" w:type="pct"/>
            <w:tcBorders>
              <w:bottom w:val="single" w:sz="4" w:space="0" w:color="auto"/>
            </w:tcBorders>
            <w:shd w:val="clear" w:color="auto" w:fill="auto"/>
            <w:vAlign w:val="center"/>
          </w:tcPr>
          <w:p w14:paraId="00D8CC85" w14:textId="77777777" w:rsidR="00C14701" w:rsidRPr="00B15AE0" w:rsidRDefault="00C14701" w:rsidP="00164EAC">
            <w:pPr>
              <w:pStyle w:val="RepTable"/>
              <w:rPr>
                <w:szCs w:val="20"/>
              </w:rPr>
            </w:pPr>
            <w:r w:rsidRPr="00B15AE0">
              <w:rPr>
                <w:szCs w:val="20"/>
              </w:rPr>
              <w:t>64.6</w:t>
            </w:r>
            <w:r w:rsidR="0003018C" w:rsidRPr="00B15AE0">
              <w:rPr>
                <w:szCs w:val="20"/>
              </w:rPr>
              <w:t>3</w:t>
            </w:r>
          </w:p>
        </w:tc>
        <w:tc>
          <w:tcPr>
            <w:tcW w:w="466" w:type="pct"/>
            <w:tcBorders>
              <w:bottom w:val="single" w:sz="4" w:space="0" w:color="auto"/>
            </w:tcBorders>
            <w:shd w:val="clear" w:color="auto" w:fill="auto"/>
            <w:vAlign w:val="center"/>
          </w:tcPr>
          <w:p w14:paraId="182AB062" w14:textId="77777777" w:rsidR="00C14701" w:rsidRPr="00B15AE0" w:rsidRDefault="0003018C" w:rsidP="00164EAC">
            <w:pPr>
              <w:pStyle w:val="RepTable"/>
              <w:jc w:val="center"/>
              <w:rPr>
                <w:szCs w:val="20"/>
              </w:rPr>
            </w:pPr>
            <w:r w:rsidRPr="00B15AE0">
              <w:rPr>
                <w:szCs w:val="20"/>
              </w:rPr>
              <w:t>0.975</w:t>
            </w:r>
          </w:p>
        </w:tc>
        <w:tc>
          <w:tcPr>
            <w:tcW w:w="697" w:type="pct"/>
            <w:tcBorders>
              <w:bottom w:val="single" w:sz="4" w:space="0" w:color="auto"/>
            </w:tcBorders>
            <w:shd w:val="clear" w:color="auto" w:fill="auto"/>
            <w:vAlign w:val="center"/>
          </w:tcPr>
          <w:p w14:paraId="38BD5D92" w14:textId="77777777" w:rsidR="00C14701" w:rsidRDefault="0003018C" w:rsidP="00164EAC">
            <w:pPr>
              <w:pStyle w:val="RepTable"/>
              <w:jc w:val="center"/>
              <w:rPr>
                <w:b/>
                <w:bCs/>
                <w:strike/>
                <w:szCs w:val="20"/>
              </w:rPr>
            </w:pPr>
            <w:r w:rsidRPr="001C6B28">
              <w:rPr>
                <w:b/>
                <w:bCs/>
                <w:strike/>
                <w:szCs w:val="20"/>
              </w:rPr>
              <w:t>2.919</w:t>
            </w:r>
          </w:p>
          <w:p w14:paraId="53BB7155" w14:textId="77777777" w:rsidR="001C6B28" w:rsidRPr="00236697" w:rsidRDefault="00673725" w:rsidP="00164EAC">
            <w:pPr>
              <w:pStyle w:val="RepTable"/>
              <w:jc w:val="center"/>
              <w:rPr>
                <w:b/>
                <w:bCs/>
                <w:color w:val="5B9BD5"/>
                <w:szCs w:val="20"/>
              </w:rPr>
            </w:pPr>
            <w:r w:rsidRPr="00236697">
              <w:rPr>
                <w:b/>
                <w:bCs/>
                <w:color w:val="5B9BD5"/>
                <w:szCs w:val="20"/>
              </w:rPr>
              <w:t>193.50</w:t>
            </w:r>
          </w:p>
        </w:tc>
        <w:tc>
          <w:tcPr>
            <w:tcW w:w="530" w:type="pct"/>
            <w:tcBorders>
              <w:bottom w:val="single" w:sz="4" w:space="0" w:color="auto"/>
            </w:tcBorders>
            <w:shd w:val="clear" w:color="auto" w:fill="auto"/>
            <w:vAlign w:val="center"/>
          </w:tcPr>
          <w:p w14:paraId="58F7B061" w14:textId="77777777" w:rsidR="00C14701" w:rsidRPr="009A5D06" w:rsidRDefault="0003018C" w:rsidP="00164EAC">
            <w:pPr>
              <w:pStyle w:val="RepTable"/>
              <w:jc w:val="center"/>
              <w:rPr>
                <w:szCs w:val="20"/>
              </w:rPr>
            </w:pPr>
            <w:r>
              <w:rPr>
                <w:szCs w:val="20"/>
              </w:rPr>
              <w:t>0.646</w:t>
            </w:r>
          </w:p>
        </w:tc>
        <w:tc>
          <w:tcPr>
            <w:tcW w:w="655" w:type="pct"/>
            <w:tcBorders>
              <w:bottom w:val="single" w:sz="4" w:space="0" w:color="auto"/>
            </w:tcBorders>
            <w:shd w:val="clear" w:color="auto" w:fill="auto"/>
            <w:vAlign w:val="center"/>
          </w:tcPr>
          <w:p w14:paraId="313665A9" w14:textId="77777777" w:rsidR="00C14701" w:rsidRPr="009A5D06" w:rsidRDefault="0003018C" w:rsidP="00164EAC">
            <w:pPr>
              <w:pStyle w:val="RepTable"/>
              <w:jc w:val="center"/>
              <w:rPr>
                <w:b/>
                <w:szCs w:val="20"/>
              </w:rPr>
            </w:pPr>
            <w:r>
              <w:rPr>
                <w:b/>
                <w:szCs w:val="20"/>
              </w:rPr>
              <w:t>6.463</w:t>
            </w:r>
          </w:p>
        </w:tc>
        <w:tc>
          <w:tcPr>
            <w:tcW w:w="820" w:type="pct"/>
            <w:tcBorders>
              <w:bottom w:val="single" w:sz="4" w:space="0" w:color="auto"/>
            </w:tcBorders>
            <w:shd w:val="clear" w:color="auto" w:fill="auto"/>
            <w:vAlign w:val="center"/>
          </w:tcPr>
          <w:p w14:paraId="0EE6D7DE" w14:textId="77777777" w:rsidR="00C14701" w:rsidRPr="009A5D06" w:rsidRDefault="0003018C" w:rsidP="00164EAC">
            <w:pPr>
              <w:pStyle w:val="RepTable"/>
              <w:jc w:val="center"/>
              <w:rPr>
                <w:b/>
                <w:szCs w:val="20"/>
              </w:rPr>
            </w:pPr>
            <w:r>
              <w:rPr>
                <w:b/>
                <w:szCs w:val="20"/>
              </w:rPr>
              <w:t>1.175</w:t>
            </w:r>
          </w:p>
        </w:tc>
        <w:tc>
          <w:tcPr>
            <w:tcW w:w="698" w:type="pct"/>
            <w:tcBorders>
              <w:bottom w:val="single" w:sz="4" w:space="0" w:color="auto"/>
            </w:tcBorders>
            <w:shd w:val="clear" w:color="auto" w:fill="auto"/>
            <w:vAlign w:val="center"/>
          </w:tcPr>
          <w:p w14:paraId="48F42076" w14:textId="77777777" w:rsidR="00C14701" w:rsidRPr="009A5D06" w:rsidRDefault="0003018C" w:rsidP="00164EAC">
            <w:pPr>
              <w:pStyle w:val="RepTable"/>
              <w:jc w:val="center"/>
              <w:rPr>
                <w:szCs w:val="20"/>
              </w:rPr>
            </w:pPr>
            <w:r>
              <w:rPr>
                <w:szCs w:val="20"/>
              </w:rPr>
              <w:t>0.323</w:t>
            </w:r>
          </w:p>
        </w:tc>
      </w:tr>
      <w:tr w:rsidR="00C14701" w:rsidRPr="009A5D06" w14:paraId="6C3BECE6" w14:textId="77777777" w:rsidTr="00164EAC">
        <w:trPr>
          <w:cantSplit/>
        </w:trPr>
        <w:tc>
          <w:tcPr>
            <w:tcW w:w="576" w:type="pct"/>
            <w:tcBorders>
              <w:right w:val="nil"/>
            </w:tcBorders>
            <w:shd w:val="clear" w:color="auto" w:fill="auto"/>
            <w:vAlign w:val="center"/>
          </w:tcPr>
          <w:p w14:paraId="616BD189" w14:textId="77777777" w:rsidR="00C14701" w:rsidRPr="00B15AE0" w:rsidRDefault="00C14701" w:rsidP="00164EAC">
            <w:pPr>
              <w:pStyle w:val="RepTableBold"/>
              <w:rPr>
                <w:lang w:val="en-GB"/>
              </w:rPr>
            </w:pPr>
            <w:r w:rsidRPr="00B15AE0">
              <w:rPr>
                <w:lang w:val="en-GB"/>
              </w:rPr>
              <w:t>Step 2</w:t>
            </w:r>
          </w:p>
        </w:tc>
        <w:tc>
          <w:tcPr>
            <w:tcW w:w="558" w:type="pct"/>
            <w:tcBorders>
              <w:left w:val="nil"/>
              <w:right w:val="nil"/>
            </w:tcBorders>
            <w:shd w:val="clear" w:color="auto" w:fill="auto"/>
            <w:vAlign w:val="center"/>
          </w:tcPr>
          <w:p w14:paraId="00525F52" w14:textId="77777777" w:rsidR="00C14701" w:rsidRPr="00B15AE0"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731F8B80" w14:textId="77777777" w:rsidR="00C14701" w:rsidRPr="00B15AE0"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1C37AEFB" w14:textId="77777777" w:rsidR="00C14701" w:rsidRPr="001C6B28" w:rsidRDefault="00C14701" w:rsidP="00164EAC">
            <w:pPr>
              <w:pStyle w:val="RepTable"/>
              <w:keepNext/>
              <w:keepLines/>
              <w:jc w:val="center"/>
              <w:rPr>
                <w:strike/>
                <w:szCs w:val="20"/>
              </w:rPr>
            </w:pPr>
          </w:p>
        </w:tc>
        <w:tc>
          <w:tcPr>
            <w:tcW w:w="530" w:type="pct"/>
            <w:tcBorders>
              <w:left w:val="nil"/>
              <w:right w:val="nil"/>
            </w:tcBorders>
            <w:shd w:val="clear" w:color="auto" w:fill="auto"/>
            <w:vAlign w:val="center"/>
          </w:tcPr>
          <w:p w14:paraId="1F409041"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0AEAC284"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6B34FE91"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6B16FEDA" w14:textId="77777777" w:rsidR="00C14701" w:rsidRPr="009A5D06" w:rsidRDefault="00C14701" w:rsidP="00164EAC">
            <w:pPr>
              <w:pStyle w:val="RepTable"/>
              <w:keepNext/>
              <w:keepLines/>
              <w:jc w:val="center"/>
              <w:rPr>
                <w:szCs w:val="20"/>
              </w:rPr>
            </w:pPr>
          </w:p>
        </w:tc>
      </w:tr>
      <w:tr w:rsidR="00C14701" w:rsidRPr="009A5D06" w14:paraId="721FD572" w14:textId="77777777" w:rsidTr="00164EAC">
        <w:trPr>
          <w:cantSplit/>
        </w:trPr>
        <w:tc>
          <w:tcPr>
            <w:tcW w:w="576" w:type="pct"/>
            <w:shd w:val="clear" w:color="auto" w:fill="auto"/>
            <w:vAlign w:val="center"/>
          </w:tcPr>
          <w:p w14:paraId="51FC2F8F" w14:textId="77777777" w:rsidR="00C14701" w:rsidRPr="00B15AE0" w:rsidRDefault="00C14701" w:rsidP="00164EAC">
            <w:pPr>
              <w:pStyle w:val="RepTable"/>
              <w:rPr>
                <w:szCs w:val="20"/>
              </w:rPr>
            </w:pPr>
            <w:r w:rsidRPr="00B15AE0">
              <w:rPr>
                <w:szCs w:val="20"/>
              </w:rPr>
              <w:t>N-Europe</w:t>
            </w:r>
            <w:r w:rsidR="007F5D1F" w:rsidRPr="00B15AE0">
              <w:rPr>
                <w:szCs w:val="20"/>
              </w:rPr>
              <w:t xml:space="preserve"> (Jun-Sep)</w:t>
            </w:r>
          </w:p>
        </w:tc>
        <w:tc>
          <w:tcPr>
            <w:tcW w:w="558" w:type="pct"/>
            <w:shd w:val="clear" w:color="auto" w:fill="auto"/>
            <w:vAlign w:val="center"/>
          </w:tcPr>
          <w:p w14:paraId="52B97277" w14:textId="77777777" w:rsidR="00C14701" w:rsidRPr="00B15AE0" w:rsidRDefault="0091121A" w:rsidP="00164EAC">
            <w:pPr>
              <w:pStyle w:val="RepTable"/>
              <w:rPr>
                <w:szCs w:val="20"/>
              </w:rPr>
            </w:pPr>
            <w:r w:rsidRPr="00B15AE0">
              <w:rPr>
                <w:szCs w:val="20"/>
              </w:rPr>
              <w:t>2.343</w:t>
            </w:r>
          </w:p>
        </w:tc>
        <w:tc>
          <w:tcPr>
            <w:tcW w:w="466" w:type="pct"/>
            <w:shd w:val="clear" w:color="auto" w:fill="auto"/>
          </w:tcPr>
          <w:p w14:paraId="2F692030" w14:textId="77777777" w:rsidR="00C14701" w:rsidRPr="00B15AE0" w:rsidRDefault="0091121A" w:rsidP="00164EAC">
            <w:pPr>
              <w:jc w:val="center"/>
              <w:rPr>
                <w:sz w:val="20"/>
                <w:szCs w:val="20"/>
              </w:rPr>
            </w:pPr>
            <w:r w:rsidRPr="00B15AE0">
              <w:rPr>
                <w:sz w:val="20"/>
                <w:szCs w:val="20"/>
              </w:rPr>
              <w:t>0.035</w:t>
            </w:r>
          </w:p>
        </w:tc>
        <w:tc>
          <w:tcPr>
            <w:tcW w:w="697" w:type="pct"/>
            <w:shd w:val="clear" w:color="auto" w:fill="auto"/>
          </w:tcPr>
          <w:p w14:paraId="6F04ACEC" w14:textId="77777777" w:rsidR="00C14701" w:rsidRDefault="0091121A" w:rsidP="00164EAC">
            <w:pPr>
              <w:jc w:val="center"/>
              <w:rPr>
                <w:b/>
                <w:bCs/>
                <w:strike/>
                <w:sz w:val="20"/>
                <w:szCs w:val="20"/>
              </w:rPr>
            </w:pPr>
            <w:r w:rsidRPr="001C6B28">
              <w:rPr>
                <w:b/>
                <w:bCs/>
                <w:strike/>
                <w:sz w:val="20"/>
                <w:szCs w:val="20"/>
              </w:rPr>
              <w:t>0.106</w:t>
            </w:r>
          </w:p>
          <w:p w14:paraId="216AD19F" w14:textId="77777777" w:rsidR="001C6B28" w:rsidRPr="00236697" w:rsidRDefault="00673725" w:rsidP="00164EAC">
            <w:pPr>
              <w:jc w:val="center"/>
              <w:rPr>
                <w:b/>
                <w:bCs/>
                <w:color w:val="5B9BD5"/>
                <w:sz w:val="20"/>
                <w:szCs w:val="20"/>
              </w:rPr>
            </w:pPr>
            <w:r w:rsidRPr="00236697">
              <w:rPr>
                <w:b/>
                <w:bCs/>
                <w:color w:val="5B9BD5"/>
                <w:sz w:val="20"/>
                <w:szCs w:val="20"/>
              </w:rPr>
              <w:t>7.01</w:t>
            </w:r>
          </w:p>
        </w:tc>
        <w:tc>
          <w:tcPr>
            <w:tcW w:w="530" w:type="pct"/>
            <w:shd w:val="clear" w:color="auto" w:fill="auto"/>
          </w:tcPr>
          <w:p w14:paraId="19F88C38" w14:textId="77777777" w:rsidR="00C14701" w:rsidRPr="009A5D06" w:rsidRDefault="0091121A" w:rsidP="00164EAC">
            <w:pPr>
              <w:jc w:val="center"/>
              <w:rPr>
                <w:sz w:val="20"/>
                <w:szCs w:val="20"/>
              </w:rPr>
            </w:pPr>
            <w:r>
              <w:rPr>
                <w:sz w:val="20"/>
                <w:szCs w:val="20"/>
              </w:rPr>
              <w:t>0.023</w:t>
            </w:r>
          </w:p>
        </w:tc>
        <w:tc>
          <w:tcPr>
            <w:tcW w:w="655" w:type="pct"/>
            <w:shd w:val="clear" w:color="auto" w:fill="auto"/>
            <w:vAlign w:val="center"/>
          </w:tcPr>
          <w:p w14:paraId="6F27F072" w14:textId="77777777" w:rsidR="00C14701" w:rsidRPr="009A5D06" w:rsidRDefault="0091121A" w:rsidP="00164EAC">
            <w:pPr>
              <w:pStyle w:val="RepTable"/>
              <w:jc w:val="center"/>
              <w:rPr>
                <w:szCs w:val="20"/>
              </w:rPr>
            </w:pPr>
            <w:r>
              <w:rPr>
                <w:szCs w:val="20"/>
              </w:rPr>
              <w:t>0.234</w:t>
            </w:r>
          </w:p>
        </w:tc>
        <w:tc>
          <w:tcPr>
            <w:tcW w:w="820" w:type="pct"/>
            <w:shd w:val="clear" w:color="auto" w:fill="auto"/>
            <w:vAlign w:val="center"/>
          </w:tcPr>
          <w:p w14:paraId="6A4036C7" w14:textId="77777777" w:rsidR="00C14701" w:rsidRPr="009A5D06" w:rsidRDefault="0091121A" w:rsidP="00164EAC">
            <w:pPr>
              <w:pStyle w:val="RepTable"/>
              <w:jc w:val="center"/>
              <w:rPr>
                <w:szCs w:val="20"/>
              </w:rPr>
            </w:pPr>
            <w:r>
              <w:rPr>
                <w:szCs w:val="20"/>
              </w:rPr>
              <w:t>0.043</w:t>
            </w:r>
          </w:p>
        </w:tc>
        <w:tc>
          <w:tcPr>
            <w:tcW w:w="698" w:type="pct"/>
            <w:shd w:val="clear" w:color="auto" w:fill="auto"/>
          </w:tcPr>
          <w:p w14:paraId="3C8269C1" w14:textId="77777777" w:rsidR="00C14701" w:rsidRPr="009A5D06" w:rsidRDefault="0091121A" w:rsidP="00164EAC">
            <w:pPr>
              <w:jc w:val="center"/>
              <w:rPr>
                <w:sz w:val="20"/>
                <w:szCs w:val="20"/>
              </w:rPr>
            </w:pPr>
            <w:r>
              <w:rPr>
                <w:sz w:val="20"/>
                <w:szCs w:val="20"/>
              </w:rPr>
              <w:t>0.012</w:t>
            </w:r>
          </w:p>
        </w:tc>
      </w:tr>
      <w:tr w:rsidR="007F5D1F" w:rsidRPr="009A5D06" w14:paraId="03E23277" w14:textId="77777777" w:rsidTr="00164EAC">
        <w:trPr>
          <w:cantSplit/>
        </w:trPr>
        <w:tc>
          <w:tcPr>
            <w:tcW w:w="576" w:type="pct"/>
            <w:shd w:val="clear" w:color="auto" w:fill="auto"/>
            <w:vAlign w:val="center"/>
          </w:tcPr>
          <w:p w14:paraId="4A4C696E" w14:textId="77777777" w:rsidR="007F5D1F" w:rsidRPr="00B15AE0" w:rsidRDefault="007F5D1F" w:rsidP="00164EAC">
            <w:pPr>
              <w:pStyle w:val="RepTable"/>
              <w:rPr>
                <w:szCs w:val="20"/>
              </w:rPr>
            </w:pPr>
            <w:r w:rsidRPr="00B15AE0">
              <w:rPr>
                <w:szCs w:val="20"/>
              </w:rPr>
              <w:t>N. Europe (Oct-Feb)</w:t>
            </w:r>
          </w:p>
        </w:tc>
        <w:tc>
          <w:tcPr>
            <w:tcW w:w="558" w:type="pct"/>
            <w:shd w:val="clear" w:color="auto" w:fill="auto"/>
            <w:vAlign w:val="center"/>
          </w:tcPr>
          <w:p w14:paraId="707573E7" w14:textId="77777777" w:rsidR="007F5D1F" w:rsidRPr="00B15AE0" w:rsidRDefault="0091121A" w:rsidP="00164EAC">
            <w:pPr>
              <w:pStyle w:val="RepTable"/>
              <w:rPr>
                <w:szCs w:val="20"/>
              </w:rPr>
            </w:pPr>
            <w:r w:rsidRPr="00B15AE0">
              <w:rPr>
                <w:szCs w:val="20"/>
              </w:rPr>
              <w:t>4.441</w:t>
            </w:r>
          </w:p>
        </w:tc>
        <w:tc>
          <w:tcPr>
            <w:tcW w:w="466" w:type="pct"/>
            <w:shd w:val="clear" w:color="auto" w:fill="auto"/>
          </w:tcPr>
          <w:p w14:paraId="64EC680A" w14:textId="77777777" w:rsidR="007F5D1F" w:rsidRPr="00B15AE0" w:rsidRDefault="0091121A" w:rsidP="00164EAC">
            <w:pPr>
              <w:jc w:val="center"/>
              <w:rPr>
                <w:sz w:val="20"/>
                <w:szCs w:val="20"/>
              </w:rPr>
            </w:pPr>
            <w:r w:rsidRPr="00B15AE0">
              <w:rPr>
                <w:sz w:val="20"/>
                <w:szCs w:val="20"/>
              </w:rPr>
              <w:t>0.067</w:t>
            </w:r>
          </w:p>
        </w:tc>
        <w:tc>
          <w:tcPr>
            <w:tcW w:w="697" w:type="pct"/>
            <w:shd w:val="clear" w:color="auto" w:fill="auto"/>
          </w:tcPr>
          <w:p w14:paraId="5C60430A" w14:textId="77777777" w:rsidR="007F5D1F" w:rsidRDefault="0091121A" w:rsidP="00164EAC">
            <w:pPr>
              <w:jc w:val="center"/>
              <w:rPr>
                <w:b/>
                <w:bCs/>
                <w:strike/>
                <w:sz w:val="20"/>
                <w:szCs w:val="20"/>
              </w:rPr>
            </w:pPr>
            <w:r w:rsidRPr="001C6B28">
              <w:rPr>
                <w:b/>
                <w:bCs/>
                <w:strike/>
                <w:sz w:val="20"/>
                <w:szCs w:val="20"/>
              </w:rPr>
              <w:t>0.201</w:t>
            </w:r>
          </w:p>
          <w:p w14:paraId="73F8B6B0" w14:textId="77777777" w:rsidR="001C6B28" w:rsidRPr="00236697" w:rsidRDefault="00673725" w:rsidP="00164EAC">
            <w:pPr>
              <w:jc w:val="center"/>
              <w:rPr>
                <w:b/>
                <w:bCs/>
                <w:color w:val="5B9BD5"/>
                <w:sz w:val="20"/>
                <w:szCs w:val="20"/>
              </w:rPr>
            </w:pPr>
            <w:r w:rsidRPr="00236697">
              <w:rPr>
                <w:b/>
                <w:bCs/>
                <w:color w:val="5B9BD5"/>
                <w:sz w:val="20"/>
                <w:szCs w:val="20"/>
              </w:rPr>
              <w:t>13.30</w:t>
            </w:r>
          </w:p>
        </w:tc>
        <w:tc>
          <w:tcPr>
            <w:tcW w:w="530" w:type="pct"/>
            <w:shd w:val="clear" w:color="auto" w:fill="auto"/>
          </w:tcPr>
          <w:p w14:paraId="278578E6" w14:textId="77777777" w:rsidR="007F5D1F" w:rsidRPr="009A5D06" w:rsidRDefault="0091121A" w:rsidP="00164EAC">
            <w:pPr>
              <w:jc w:val="center"/>
              <w:rPr>
                <w:sz w:val="20"/>
                <w:szCs w:val="20"/>
              </w:rPr>
            </w:pPr>
            <w:r>
              <w:rPr>
                <w:sz w:val="20"/>
                <w:szCs w:val="20"/>
              </w:rPr>
              <w:t>0.044</w:t>
            </w:r>
          </w:p>
        </w:tc>
        <w:tc>
          <w:tcPr>
            <w:tcW w:w="655" w:type="pct"/>
            <w:shd w:val="clear" w:color="auto" w:fill="auto"/>
            <w:vAlign w:val="center"/>
          </w:tcPr>
          <w:p w14:paraId="467BC5E1" w14:textId="77777777" w:rsidR="007F5D1F" w:rsidRPr="009A5D06" w:rsidRDefault="0091121A" w:rsidP="00164EAC">
            <w:pPr>
              <w:pStyle w:val="RepTable"/>
              <w:jc w:val="center"/>
              <w:rPr>
                <w:szCs w:val="20"/>
              </w:rPr>
            </w:pPr>
            <w:r>
              <w:rPr>
                <w:szCs w:val="20"/>
              </w:rPr>
              <w:t>0.444</w:t>
            </w:r>
          </w:p>
        </w:tc>
        <w:tc>
          <w:tcPr>
            <w:tcW w:w="820" w:type="pct"/>
            <w:shd w:val="clear" w:color="auto" w:fill="auto"/>
            <w:vAlign w:val="center"/>
          </w:tcPr>
          <w:p w14:paraId="156316AB" w14:textId="77777777" w:rsidR="007F5D1F" w:rsidRPr="009A5D06" w:rsidRDefault="0091121A" w:rsidP="00164EAC">
            <w:pPr>
              <w:pStyle w:val="RepTable"/>
              <w:jc w:val="center"/>
              <w:rPr>
                <w:szCs w:val="20"/>
              </w:rPr>
            </w:pPr>
            <w:r>
              <w:rPr>
                <w:szCs w:val="20"/>
              </w:rPr>
              <w:t>0.081</w:t>
            </w:r>
          </w:p>
        </w:tc>
        <w:tc>
          <w:tcPr>
            <w:tcW w:w="698" w:type="pct"/>
            <w:shd w:val="clear" w:color="auto" w:fill="auto"/>
          </w:tcPr>
          <w:p w14:paraId="15694E01" w14:textId="77777777" w:rsidR="007F5D1F" w:rsidRPr="009A5D06" w:rsidRDefault="0091121A" w:rsidP="00164EAC">
            <w:pPr>
              <w:jc w:val="center"/>
              <w:rPr>
                <w:sz w:val="20"/>
                <w:szCs w:val="20"/>
              </w:rPr>
            </w:pPr>
            <w:r>
              <w:rPr>
                <w:sz w:val="20"/>
                <w:szCs w:val="20"/>
              </w:rPr>
              <w:t>0.022</w:t>
            </w:r>
          </w:p>
        </w:tc>
      </w:tr>
      <w:tr w:rsidR="007F5D1F" w:rsidRPr="009A5D06" w14:paraId="1C7F2A3D" w14:textId="77777777" w:rsidTr="00164EAC">
        <w:trPr>
          <w:cantSplit/>
        </w:trPr>
        <w:tc>
          <w:tcPr>
            <w:tcW w:w="576" w:type="pct"/>
            <w:shd w:val="clear" w:color="auto" w:fill="auto"/>
            <w:vAlign w:val="center"/>
          </w:tcPr>
          <w:p w14:paraId="17B6B841" w14:textId="77777777" w:rsidR="007F5D1F" w:rsidRPr="00B15AE0" w:rsidRDefault="007F5D1F" w:rsidP="00164EAC">
            <w:pPr>
              <w:pStyle w:val="RepTable"/>
              <w:rPr>
                <w:szCs w:val="20"/>
              </w:rPr>
            </w:pPr>
            <w:r w:rsidRPr="00B15AE0">
              <w:rPr>
                <w:szCs w:val="20"/>
              </w:rPr>
              <w:t>N. Europe (Mar-May)</w:t>
            </w:r>
          </w:p>
        </w:tc>
        <w:tc>
          <w:tcPr>
            <w:tcW w:w="558" w:type="pct"/>
            <w:shd w:val="clear" w:color="auto" w:fill="auto"/>
            <w:vAlign w:val="center"/>
          </w:tcPr>
          <w:p w14:paraId="57C751DB" w14:textId="77777777" w:rsidR="007F5D1F" w:rsidRPr="00B15AE0" w:rsidRDefault="0091121A" w:rsidP="00164EAC">
            <w:pPr>
              <w:pStyle w:val="RepTable"/>
              <w:rPr>
                <w:szCs w:val="20"/>
              </w:rPr>
            </w:pPr>
            <w:r w:rsidRPr="00B15AE0">
              <w:rPr>
                <w:szCs w:val="20"/>
              </w:rPr>
              <w:t>2.343</w:t>
            </w:r>
          </w:p>
        </w:tc>
        <w:tc>
          <w:tcPr>
            <w:tcW w:w="466" w:type="pct"/>
            <w:shd w:val="clear" w:color="auto" w:fill="auto"/>
          </w:tcPr>
          <w:p w14:paraId="149C19E6" w14:textId="77777777" w:rsidR="007F5D1F" w:rsidRPr="00B15AE0" w:rsidRDefault="0091121A" w:rsidP="00164EAC">
            <w:pPr>
              <w:jc w:val="center"/>
              <w:rPr>
                <w:sz w:val="20"/>
                <w:szCs w:val="20"/>
              </w:rPr>
            </w:pPr>
            <w:r w:rsidRPr="00B15AE0">
              <w:rPr>
                <w:sz w:val="20"/>
                <w:szCs w:val="20"/>
              </w:rPr>
              <w:t>0.035</w:t>
            </w:r>
          </w:p>
        </w:tc>
        <w:tc>
          <w:tcPr>
            <w:tcW w:w="697" w:type="pct"/>
            <w:shd w:val="clear" w:color="auto" w:fill="auto"/>
          </w:tcPr>
          <w:p w14:paraId="439A5024" w14:textId="77777777" w:rsidR="007F5D1F" w:rsidRDefault="0091121A" w:rsidP="00164EAC">
            <w:pPr>
              <w:jc w:val="center"/>
              <w:rPr>
                <w:b/>
                <w:bCs/>
                <w:strike/>
                <w:sz w:val="20"/>
                <w:szCs w:val="20"/>
              </w:rPr>
            </w:pPr>
            <w:r w:rsidRPr="001C6B28">
              <w:rPr>
                <w:b/>
                <w:bCs/>
                <w:strike/>
                <w:sz w:val="20"/>
                <w:szCs w:val="20"/>
              </w:rPr>
              <w:t>0.106</w:t>
            </w:r>
          </w:p>
          <w:p w14:paraId="120148C7" w14:textId="77777777" w:rsidR="001C6B28" w:rsidRPr="00236697" w:rsidRDefault="00673725" w:rsidP="00164EAC">
            <w:pPr>
              <w:jc w:val="center"/>
              <w:rPr>
                <w:b/>
                <w:bCs/>
                <w:color w:val="5B9BD5"/>
                <w:sz w:val="20"/>
                <w:szCs w:val="20"/>
              </w:rPr>
            </w:pPr>
            <w:r w:rsidRPr="00236697">
              <w:rPr>
                <w:b/>
                <w:bCs/>
                <w:color w:val="5B9BD5"/>
                <w:sz w:val="20"/>
                <w:szCs w:val="20"/>
              </w:rPr>
              <w:t>7.01</w:t>
            </w:r>
          </w:p>
        </w:tc>
        <w:tc>
          <w:tcPr>
            <w:tcW w:w="530" w:type="pct"/>
            <w:shd w:val="clear" w:color="auto" w:fill="auto"/>
          </w:tcPr>
          <w:p w14:paraId="5651A9A6" w14:textId="77777777" w:rsidR="007F5D1F" w:rsidRPr="009A5D06" w:rsidRDefault="0091121A" w:rsidP="00164EAC">
            <w:pPr>
              <w:jc w:val="center"/>
              <w:rPr>
                <w:sz w:val="20"/>
                <w:szCs w:val="20"/>
              </w:rPr>
            </w:pPr>
            <w:r>
              <w:rPr>
                <w:sz w:val="20"/>
                <w:szCs w:val="20"/>
              </w:rPr>
              <w:t>0.023</w:t>
            </w:r>
          </w:p>
        </w:tc>
        <w:tc>
          <w:tcPr>
            <w:tcW w:w="655" w:type="pct"/>
            <w:shd w:val="clear" w:color="auto" w:fill="auto"/>
            <w:vAlign w:val="center"/>
          </w:tcPr>
          <w:p w14:paraId="15E6175B" w14:textId="77777777" w:rsidR="007F5D1F" w:rsidRPr="009A5D06" w:rsidRDefault="0091121A" w:rsidP="00164EAC">
            <w:pPr>
              <w:pStyle w:val="RepTable"/>
              <w:jc w:val="center"/>
              <w:rPr>
                <w:szCs w:val="20"/>
              </w:rPr>
            </w:pPr>
            <w:r>
              <w:rPr>
                <w:szCs w:val="20"/>
              </w:rPr>
              <w:t>0.234</w:t>
            </w:r>
          </w:p>
        </w:tc>
        <w:tc>
          <w:tcPr>
            <w:tcW w:w="820" w:type="pct"/>
            <w:shd w:val="clear" w:color="auto" w:fill="auto"/>
            <w:vAlign w:val="center"/>
          </w:tcPr>
          <w:p w14:paraId="371AAD90" w14:textId="77777777" w:rsidR="007F5D1F" w:rsidRPr="009A5D06" w:rsidRDefault="0091121A" w:rsidP="00164EAC">
            <w:pPr>
              <w:pStyle w:val="RepTable"/>
              <w:jc w:val="center"/>
              <w:rPr>
                <w:szCs w:val="20"/>
              </w:rPr>
            </w:pPr>
            <w:r>
              <w:rPr>
                <w:szCs w:val="20"/>
              </w:rPr>
              <w:t>0.043</w:t>
            </w:r>
          </w:p>
        </w:tc>
        <w:tc>
          <w:tcPr>
            <w:tcW w:w="698" w:type="pct"/>
            <w:shd w:val="clear" w:color="auto" w:fill="auto"/>
          </w:tcPr>
          <w:p w14:paraId="15814D4C" w14:textId="77777777" w:rsidR="007F5D1F" w:rsidRPr="009A5D06" w:rsidRDefault="0091121A" w:rsidP="00164EAC">
            <w:pPr>
              <w:jc w:val="center"/>
              <w:rPr>
                <w:sz w:val="20"/>
                <w:szCs w:val="20"/>
              </w:rPr>
            </w:pPr>
            <w:r>
              <w:rPr>
                <w:sz w:val="20"/>
                <w:szCs w:val="20"/>
              </w:rPr>
              <w:t>0.012</w:t>
            </w:r>
          </w:p>
        </w:tc>
      </w:tr>
      <w:tr w:rsidR="00164EAC" w:rsidRPr="009A5D06" w14:paraId="13CE0157" w14:textId="77777777" w:rsidTr="00164EAC">
        <w:trPr>
          <w:cantSplit/>
        </w:trPr>
        <w:tc>
          <w:tcPr>
            <w:tcW w:w="576" w:type="pct"/>
            <w:tcBorders>
              <w:right w:val="nil"/>
            </w:tcBorders>
            <w:shd w:val="clear" w:color="auto" w:fill="auto"/>
            <w:vAlign w:val="center"/>
          </w:tcPr>
          <w:p w14:paraId="55842087" w14:textId="77777777" w:rsidR="00164EAC" w:rsidRPr="00B15AE0" w:rsidRDefault="00164EAC" w:rsidP="00164EAC">
            <w:pPr>
              <w:pStyle w:val="RepTableBold"/>
              <w:rPr>
                <w:lang w:val="en-GB"/>
              </w:rPr>
            </w:pPr>
            <w:r w:rsidRPr="00B15AE0">
              <w:rPr>
                <w:lang w:val="en-GB"/>
              </w:rPr>
              <w:t>Step 3</w:t>
            </w:r>
          </w:p>
        </w:tc>
        <w:tc>
          <w:tcPr>
            <w:tcW w:w="558" w:type="pct"/>
            <w:tcBorders>
              <w:left w:val="nil"/>
              <w:right w:val="nil"/>
            </w:tcBorders>
            <w:shd w:val="clear" w:color="auto" w:fill="auto"/>
            <w:vAlign w:val="center"/>
          </w:tcPr>
          <w:p w14:paraId="48E0C7FD" w14:textId="77777777" w:rsidR="00164EAC" w:rsidRPr="00B15AE0" w:rsidRDefault="00164EAC" w:rsidP="00164EAC">
            <w:pPr>
              <w:pStyle w:val="RepTable"/>
              <w:keepNext/>
              <w:keepLines/>
              <w:jc w:val="center"/>
              <w:rPr>
                <w:szCs w:val="20"/>
              </w:rPr>
            </w:pPr>
          </w:p>
        </w:tc>
        <w:tc>
          <w:tcPr>
            <w:tcW w:w="466" w:type="pct"/>
            <w:tcBorders>
              <w:left w:val="nil"/>
              <w:right w:val="nil"/>
            </w:tcBorders>
            <w:shd w:val="clear" w:color="auto" w:fill="auto"/>
            <w:vAlign w:val="center"/>
          </w:tcPr>
          <w:p w14:paraId="726512CB" w14:textId="77777777" w:rsidR="00164EAC" w:rsidRPr="00B15AE0" w:rsidRDefault="00164EAC" w:rsidP="00164EAC">
            <w:pPr>
              <w:pStyle w:val="RepTable"/>
              <w:keepNext/>
              <w:keepLines/>
              <w:jc w:val="center"/>
              <w:rPr>
                <w:szCs w:val="20"/>
              </w:rPr>
            </w:pPr>
          </w:p>
        </w:tc>
        <w:tc>
          <w:tcPr>
            <w:tcW w:w="697" w:type="pct"/>
            <w:tcBorders>
              <w:left w:val="nil"/>
              <w:right w:val="nil"/>
            </w:tcBorders>
            <w:shd w:val="clear" w:color="auto" w:fill="auto"/>
            <w:vAlign w:val="center"/>
          </w:tcPr>
          <w:p w14:paraId="2A8EE671" w14:textId="77777777" w:rsidR="00164EAC" w:rsidRPr="00B15AE0" w:rsidRDefault="00164EAC" w:rsidP="00164EAC">
            <w:pPr>
              <w:pStyle w:val="RepTable"/>
              <w:keepNext/>
              <w:keepLines/>
              <w:jc w:val="center"/>
              <w:rPr>
                <w:szCs w:val="20"/>
              </w:rPr>
            </w:pPr>
          </w:p>
        </w:tc>
        <w:tc>
          <w:tcPr>
            <w:tcW w:w="530" w:type="pct"/>
            <w:tcBorders>
              <w:left w:val="nil"/>
              <w:right w:val="nil"/>
            </w:tcBorders>
            <w:shd w:val="clear" w:color="auto" w:fill="auto"/>
            <w:vAlign w:val="center"/>
          </w:tcPr>
          <w:p w14:paraId="472B37B8" w14:textId="77777777" w:rsidR="00164EAC" w:rsidRPr="009A5D06" w:rsidRDefault="00164EAC" w:rsidP="00164EAC">
            <w:pPr>
              <w:pStyle w:val="RepTable"/>
              <w:keepNext/>
              <w:keepLines/>
              <w:jc w:val="center"/>
              <w:rPr>
                <w:szCs w:val="20"/>
                <w:highlight w:val="cyan"/>
              </w:rPr>
            </w:pPr>
          </w:p>
        </w:tc>
        <w:tc>
          <w:tcPr>
            <w:tcW w:w="655" w:type="pct"/>
            <w:tcBorders>
              <w:left w:val="nil"/>
              <w:right w:val="nil"/>
            </w:tcBorders>
            <w:shd w:val="clear" w:color="auto" w:fill="auto"/>
            <w:vAlign w:val="center"/>
          </w:tcPr>
          <w:p w14:paraId="6005704C" w14:textId="77777777" w:rsidR="00164EAC" w:rsidRPr="009A5D06" w:rsidRDefault="00164EAC" w:rsidP="00164EAC">
            <w:pPr>
              <w:pStyle w:val="RepTable"/>
              <w:keepNext/>
              <w:keepLines/>
              <w:jc w:val="center"/>
              <w:rPr>
                <w:szCs w:val="20"/>
                <w:highlight w:val="cyan"/>
              </w:rPr>
            </w:pPr>
          </w:p>
        </w:tc>
        <w:tc>
          <w:tcPr>
            <w:tcW w:w="820" w:type="pct"/>
            <w:tcBorders>
              <w:left w:val="nil"/>
              <w:right w:val="nil"/>
            </w:tcBorders>
            <w:shd w:val="clear" w:color="auto" w:fill="auto"/>
            <w:vAlign w:val="center"/>
          </w:tcPr>
          <w:p w14:paraId="4BB20760" w14:textId="77777777" w:rsidR="00164EAC" w:rsidRPr="009A5D06" w:rsidRDefault="00164EAC" w:rsidP="00164EAC">
            <w:pPr>
              <w:pStyle w:val="RepTable"/>
              <w:keepNext/>
              <w:keepLines/>
              <w:jc w:val="center"/>
              <w:rPr>
                <w:szCs w:val="20"/>
                <w:highlight w:val="cyan"/>
              </w:rPr>
            </w:pPr>
          </w:p>
        </w:tc>
        <w:tc>
          <w:tcPr>
            <w:tcW w:w="698" w:type="pct"/>
            <w:tcBorders>
              <w:left w:val="nil"/>
              <w:right w:val="nil"/>
            </w:tcBorders>
            <w:shd w:val="clear" w:color="auto" w:fill="auto"/>
            <w:vAlign w:val="center"/>
          </w:tcPr>
          <w:p w14:paraId="07D1B9B5" w14:textId="77777777" w:rsidR="00164EAC" w:rsidRPr="009A5D06" w:rsidRDefault="00164EAC" w:rsidP="00164EAC">
            <w:pPr>
              <w:pStyle w:val="RepTable"/>
              <w:keepNext/>
              <w:keepLines/>
              <w:jc w:val="center"/>
              <w:rPr>
                <w:szCs w:val="20"/>
                <w:highlight w:val="cyan"/>
              </w:rPr>
            </w:pPr>
          </w:p>
        </w:tc>
      </w:tr>
      <w:tr w:rsidR="0091121A" w:rsidRPr="009A5D06" w14:paraId="14CA5E36" w14:textId="77777777" w:rsidTr="00F624DA">
        <w:trPr>
          <w:cantSplit/>
        </w:trPr>
        <w:tc>
          <w:tcPr>
            <w:tcW w:w="576" w:type="pct"/>
            <w:tcBorders>
              <w:bottom w:val="single" w:sz="4" w:space="0" w:color="auto"/>
            </w:tcBorders>
            <w:shd w:val="clear" w:color="auto" w:fill="auto"/>
            <w:vAlign w:val="center"/>
          </w:tcPr>
          <w:p w14:paraId="61161D00" w14:textId="77777777" w:rsidR="0091121A" w:rsidRPr="00B15AE0" w:rsidRDefault="0091121A" w:rsidP="0091121A">
            <w:pPr>
              <w:pStyle w:val="RepTable"/>
              <w:rPr>
                <w:szCs w:val="20"/>
              </w:rPr>
            </w:pPr>
            <w:r w:rsidRPr="00B15AE0">
              <w:rPr>
                <w:szCs w:val="20"/>
              </w:rPr>
              <w:t>D3/ditch</w:t>
            </w:r>
          </w:p>
        </w:tc>
        <w:tc>
          <w:tcPr>
            <w:tcW w:w="558" w:type="pct"/>
            <w:tcBorders>
              <w:bottom w:val="single" w:sz="4" w:space="0" w:color="auto"/>
            </w:tcBorders>
            <w:shd w:val="clear" w:color="auto" w:fill="auto"/>
            <w:vAlign w:val="center"/>
          </w:tcPr>
          <w:p w14:paraId="28638442" w14:textId="77777777" w:rsidR="0091121A" w:rsidRPr="00B15AE0" w:rsidRDefault="0091121A" w:rsidP="0091121A">
            <w:pPr>
              <w:pStyle w:val="RepTable"/>
              <w:rPr>
                <w:szCs w:val="20"/>
              </w:rPr>
            </w:pPr>
            <w:r w:rsidRPr="00B15AE0">
              <w:rPr>
                <w:szCs w:val="20"/>
              </w:rPr>
              <w:t>0.129</w:t>
            </w:r>
          </w:p>
        </w:tc>
        <w:tc>
          <w:tcPr>
            <w:tcW w:w="466" w:type="pct"/>
            <w:tcBorders>
              <w:bottom w:val="single" w:sz="4" w:space="0" w:color="auto"/>
            </w:tcBorders>
            <w:shd w:val="clear" w:color="auto" w:fill="auto"/>
            <w:vAlign w:val="bottom"/>
          </w:tcPr>
          <w:p w14:paraId="0CD5AA1A" w14:textId="77777777" w:rsidR="0091121A" w:rsidRPr="00B15AE0" w:rsidRDefault="0091121A" w:rsidP="0091121A">
            <w:pPr>
              <w:pStyle w:val="RepTable"/>
              <w:jc w:val="center"/>
              <w:rPr>
                <w:szCs w:val="20"/>
              </w:rPr>
            </w:pPr>
            <w:r w:rsidRPr="00B15AE0">
              <w:rPr>
                <w:color w:val="000000"/>
                <w:szCs w:val="20"/>
              </w:rPr>
              <w:t>0.002</w:t>
            </w:r>
          </w:p>
        </w:tc>
        <w:tc>
          <w:tcPr>
            <w:tcW w:w="697" w:type="pct"/>
            <w:tcBorders>
              <w:bottom w:val="single" w:sz="4" w:space="0" w:color="auto"/>
            </w:tcBorders>
            <w:shd w:val="clear" w:color="auto" w:fill="auto"/>
            <w:vAlign w:val="bottom"/>
          </w:tcPr>
          <w:p w14:paraId="7BEB5DEA" w14:textId="77777777" w:rsidR="001C6B28" w:rsidRDefault="0091121A" w:rsidP="001C6B28">
            <w:pPr>
              <w:jc w:val="center"/>
              <w:rPr>
                <w:strike/>
                <w:color w:val="000000"/>
                <w:sz w:val="20"/>
                <w:szCs w:val="20"/>
              </w:rPr>
            </w:pPr>
            <w:r w:rsidRPr="001C6B28">
              <w:rPr>
                <w:strike/>
                <w:color w:val="000000"/>
                <w:sz w:val="20"/>
                <w:szCs w:val="20"/>
              </w:rPr>
              <w:t>0.006</w:t>
            </w:r>
          </w:p>
          <w:p w14:paraId="0F7EDC3D" w14:textId="77777777" w:rsidR="001C6B28" w:rsidRPr="00236697" w:rsidRDefault="00673725" w:rsidP="001C6B28">
            <w:pPr>
              <w:jc w:val="center"/>
              <w:rPr>
                <w:color w:val="5B9BD5"/>
                <w:sz w:val="20"/>
                <w:szCs w:val="20"/>
              </w:rPr>
            </w:pPr>
            <w:r w:rsidRPr="00236697">
              <w:rPr>
                <w:color w:val="5B9BD5"/>
                <w:sz w:val="20"/>
                <w:szCs w:val="20"/>
              </w:rPr>
              <w:t>0.39</w:t>
            </w:r>
          </w:p>
        </w:tc>
        <w:tc>
          <w:tcPr>
            <w:tcW w:w="530" w:type="pct"/>
            <w:tcBorders>
              <w:bottom w:val="single" w:sz="4" w:space="0" w:color="auto"/>
            </w:tcBorders>
            <w:shd w:val="clear" w:color="auto" w:fill="auto"/>
            <w:vAlign w:val="bottom"/>
          </w:tcPr>
          <w:p w14:paraId="10D3B7F3" w14:textId="77777777" w:rsidR="0091121A" w:rsidRPr="009A5D06" w:rsidRDefault="0091121A" w:rsidP="0091121A">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2544AA10" w14:textId="77777777" w:rsidR="0091121A" w:rsidRPr="009A5D06" w:rsidRDefault="0091121A" w:rsidP="0091121A">
            <w:pPr>
              <w:pStyle w:val="RepTable"/>
              <w:jc w:val="center"/>
              <w:rPr>
                <w:szCs w:val="20"/>
                <w:highlight w:val="cyan"/>
              </w:rPr>
            </w:pPr>
            <w:r>
              <w:rPr>
                <w:color w:val="000000"/>
                <w:szCs w:val="20"/>
              </w:rPr>
              <w:t>0.013</w:t>
            </w:r>
          </w:p>
        </w:tc>
        <w:tc>
          <w:tcPr>
            <w:tcW w:w="820" w:type="pct"/>
            <w:tcBorders>
              <w:bottom w:val="single" w:sz="4" w:space="0" w:color="auto"/>
            </w:tcBorders>
            <w:shd w:val="clear" w:color="auto" w:fill="auto"/>
            <w:vAlign w:val="bottom"/>
          </w:tcPr>
          <w:p w14:paraId="563CF7E9" w14:textId="77777777" w:rsidR="0091121A" w:rsidRPr="009A5D06" w:rsidRDefault="0091121A" w:rsidP="0091121A">
            <w:pPr>
              <w:jc w:val="center"/>
              <w:rPr>
                <w:sz w:val="20"/>
                <w:szCs w:val="20"/>
                <w:highlight w:val="cyan"/>
              </w:rPr>
            </w:pPr>
            <w:r>
              <w:rPr>
                <w:color w:val="000000"/>
                <w:sz w:val="20"/>
                <w:szCs w:val="20"/>
              </w:rPr>
              <w:t>0.001</w:t>
            </w:r>
          </w:p>
        </w:tc>
        <w:tc>
          <w:tcPr>
            <w:tcW w:w="698" w:type="pct"/>
            <w:tcBorders>
              <w:bottom w:val="single" w:sz="4" w:space="0" w:color="auto"/>
            </w:tcBorders>
            <w:shd w:val="clear" w:color="auto" w:fill="auto"/>
            <w:vAlign w:val="bottom"/>
          </w:tcPr>
          <w:p w14:paraId="7BFF8626" w14:textId="77777777" w:rsidR="0091121A" w:rsidRPr="009A5D06" w:rsidRDefault="0091121A" w:rsidP="0091121A">
            <w:pPr>
              <w:jc w:val="center"/>
              <w:rPr>
                <w:sz w:val="20"/>
                <w:szCs w:val="20"/>
                <w:highlight w:val="cyan"/>
              </w:rPr>
            </w:pPr>
            <w:r>
              <w:rPr>
                <w:color w:val="000000"/>
                <w:sz w:val="20"/>
                <w:szCs w:val="20"/>
              </w:rPr>
              <w:t>0.002</w:t>
            </w:r>
          </w:p>
        </w:tc>
      </w:tr>
      <w:tr w:rsidR="0091121A" w:rsidRPr="009A5D06" w14:paraId="630205FC" w14:textId="77777777" w:rsidTr="00F624DA">
        <w:trPr>
          <w:cantSplit/>
        </w:trPr>
        <w:tc>
          <w:tcPr>
            <w:tcW w:w="576" w:type="pct"/>
            <w:tcBorders>
              <w:bottom w:val="single" w:sz="4" w:space="0" w:color="auto"/>
            </w:tcBorders>
            <w:shd w:val="clear" w:color="auto" w:fill="auto"/>
            <w:vAlign w:val="center"/>
          </w:tcPr>
          <w:p w14:paraId="328D0194" w14:textId="77777777" w:rsidR="0091121A" w:rsidRPr="00B15AE0" w:rsidRDefault="0091121A" w:rsidP="0091121A">
            <w:pPr>
              <w:pStyle w:val="RepTable"/>
              <w:rPr>
                <w:szCs w:val="20"/>
              </w:rPr>
            </w:pPr>
            <w:r w:rsidRPr="00B15AE0">
              <w:rPr>
                <w:szCs w:val="20"/>
              </w:rPr>
              <w:t>D4/pond</w:t>
            </w:r>
          </w:p>
        </w:tc>
        <w:tc>
          <w:tcPr>
            <w:tcW w:w="558" w:type="pct"/>
            <w:tcBorders>
              <w:bottom w:val="single" w:sz="4" w:space="0" w:color="auto"/>
            </w:tcBorders>
            <w:shd w:val="clear" w:color="auto" w:fill="auto"/>
            <w:vAlign w:val="center"/>
          </w:tcPr>
          <w:p w14:paraId="66825AF0" w14:textId="77777777" w:rsidR="0091121A" w:rsidRPr="00B15AE0" w:rsidRDefault="0091121A" w:rsidP="0091121A">
            <w:pPr>
              <w:pStyle w:val="RepTable"/>
              <w:rPr>
                <w:szCs w:val="20"/>
              </w:rPr>
            </w:pPr>
            <w:r w:rsidRPr="00B15AE0">
              <w:rPr>
                <w:szCs w:val="20"/>
              </w:rPr>
              <w:t>0.058</w:t>
            </w:r>
          </w:p>
        </w:tc>
        <w:tc>
          <w:tcPr>
            <w:tcW w:w="466" w:type="pct"/>
            <w:tcBorders>
              <w:bottom w:val="single" w:sz="4" w:space="0" w:color="auto"/>
            </w:tcBorders>
            <w:shd w:val="clear" w:color="auto" w:fill="auto"/>
            <w:vAlign w:val="bottom"/>
          </w:tcPr>
          <w:p w14:paraId="31E790AA" w14:textId="77777777" w:rsidR="0091121A" w:rsidRPr="00B15AE0" w:rsidRDefault="0091121A" w:rsidP="0091121A">
            <w:pPr>
              <w:pStyle w:val="RepTable"/>
              <w:jc w:val="center"/>
              <w:rPr>
                <w:szCs w:val="20"/>
              </w:rPr>
            </w:pPr>
            <w:r w:rsidRPr="00B15AE0">
              <w:rPr>
                <w:color w:val="000000"/>
                <w:szCs w:val="20"/>
              </w:rPr>
              <w:t>0.001</w:t>
            </w:r>
          </w:p>
        </w:tc>
        <w:tc>
          <w:tcPr>
            <w:tcW w:w="697" w:type="pct"/>
            <w:tcBorders>
              <w:bottom w:val="single" w:sz="4" w:space="0" w:color="auto"/>
            </w:tcBorders>
            <w:shd w:val="clear" w:color="auto" w:fill="auto"/>
            <w:vAlign w:val="bottom"/>
          </w:tcPr>
          <w:p w14:paraId="1BA59DAE" w14:textId="77777777" w:rsidR="0091121A" w:rsidRDefault="0091121A" w:rsidP="0091121A">
            <w:pPr>
              <w:jc w:val="center"/>
              <w:rPr>
                <w:strike/>
                <w:color w:val="000000"/>
                <w:sz w:val="20"/>
                <w:szCs w:val="20"/>
              </w:rPr>
            </w:pPr>
            <w:r w:rsidRPr="001C6B28">
              <w:rPr>
                <w:strike/>
                <w:color w:val="000000"/>
                <w:sz w:val="20"/>
                <w:szCs w:val="20"/>
              </w:rPr>
              <w:t>0.003</w:t>
            </w:r>
          </w:p>
          <w:p w14:paraId="3B9EE079" w14:textId="77777777" w:rsidR="001C6B28" w:rsidRPr="00673725" w:rsidRDefault="00673725" w:rsidP="0091121A">
            <w:pPr>
              <w:jc w:val="center"/>
              <w:rPr>
                <w:sz w:val="20"/>
                <w:szCs w:val="20"/>
              </w:rPr>
            </w:pPr>
            <w:r w:rsidRPr="00673725">
              <w:rPr>
                <w:sz w:val="20"/>
                <w:szCs w:val="20"/>
              </w:rPr>
              <w:t>0.17</w:t>
            </w:r>
          </w:p>
        </w:tc>
        <w:tc>
          <w:tcPr>
            <w:tcW w:w="530" w:type="pct"/>
            <w:tcBorders>
              <w:bottom w:val="single" w:sz="4" w:space="0" w:color="auto"/>
            </w:tcBorders>
            <w:shd w:val="clear" w:color="auto" w:fill="auto"/>
            <w:vAlign w:val="bottom"/>
          </w:tcPr>
          <w:p w14:paraId="591647A4" w14:textId="77777777" w:rsidR="0091121A" w:rsidRPr="009A5D06" w:rsidRDefault="0091121A" w:rsidP="0091121A">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46C73592" w14:textId="77777777" w:rsidR="0091121A" w:rsidRPr="009A5D06" w:rsidRDefault="0091121A" w:rsidP="0091121A">
            <w:pPr>
              <w:pStyle w:val="RepTable"/>
              <w:jc w:val="center"/>
              <w:rPr>
                <w:szCs w:val="20"/>
                <w:highlight w:val="cyan"/>
              </w:rPr>
            </w:pPr>
            <w:r>
              <w:rPr>
                <w:color w:val="000000"/>
                <w:szCs w:val="20"/>
              </w:rPr>
              <w:t>0.006</w:t>
            </w:r>
          </w:p>
        </w:tc>
        <w:tc>
          <w:tcPr>
            <w:tcW w:w="820" w:type="pct"/>
            <w:tcBorders>
              <w:bottom w:val="single" w:sz="4" w:space="0" w:color="auto"/>
            </w:tcBorders>
            <w:shd w:val="clear" w:color="auto" w:fill="auto"/>
            <w:vAlign w:val="bottom"/>
          </w:tcPr>
          <w:p w14:paraId="635EF775" w14:textId="77777777" w:rsidR="0091121A" w:rsidRPr="009A5D06" w:rsidRDefault="0091121A" w:rsidP="0091121A">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4D48200A" w14:textId="77777777" w:rsidR="0091121A" w:rsidRPr="009A5D06" w:rsidRDefault="0091121A" w:rsidP="0091121A">
            <w:pPr>
              <w:jc w:val="center"/>
              <w:rPr>
                <w:sz w:val="20"/>
                <w:szCs w:val="20"/>
                <w:highlight w:val="cyan"/>
              </w:rPr>
            </w:pPr>
            <w:r>
              <w:rPr>
                <w:color w:val="000000"/>
                <w:sz w:val="20"/>
                <w:szCs w:val="20"/>
              </w:rPr>
              <w:t>0.001</w:t>
            </w:r>
          </w:p>
        </w:tc>
      </w:tr>
      <w:tr w:rsidR="0091121A" w:rsidRPr="009A5D06" w14:paraId="07F898DA" w14:textId="77777777" w:rsidTr="00F624DA">
        <w:trPr>
          <w:cantSplit/>
        </w:trPr>
        <w:tc>
          <w:tcPr>
            <w:tcW w:w="576" w:type="pct"/>
            <w:tcBorders>
              <w:bottom w:val="single" w:sz="4" w:space="0" w:color="auto"/>
            </w:tcBorders>
            <w:shd w:val="clear" w:color="auto" w:fill="auto"/>
            <w:vAlign w:val="center"/>
          </w:tcPr>
          <w:p w14:paraId="5FAC7308" w14:textId="77777777" w:rsidR="0091121A" w:rsidRPr="00B15AE0" w:rsidRDefault="0091121A" w:rsidP="0091121A">
            <w:pPr>
              <w:pStyle w:val="RepTable"/>
              <w:rPr>
                <w:szCs w:val="20"/>
              </w:rPr>
            </w:pPr>
            <w:r w:rsidRPr="00B15AE0">
              <w:rPr>
                <w:szCs w:val="20"/>
              </w:rPr>
              <w:t>D4/stream</w:t>
            </w:r>
          </w:p>
        </w:tc>
        <w:tc>
          <w:tcPr>
            <w:tcW w:w="558" w:type="pct"/>
            <w:tcBorders>
              <w:bottom w:val="single" w:sz="4" w:space="0" w:color="auto"/>
            </w:tcBorders>
            <w:shd w:val="clear" w:color="auto" w:fill="auto"/>
            <w:vAlign w:val="center"/>
          </w:tcPr>
          <w:p w14:paraId="75C5D59E" w14:textId="77777777" w:rsidR="0091121A" w:rsidRPr="00B15AE0" w:rsidRDefault="0091121A" w:rsidP="0091121A">
            <w:pPr>
              <w:pStyle w:val="RepTable"/>
              <w:rPr>
                <w:szCs w:val="20"/>
              </w:rPr>
            </w:pPr>
            <w:r w:rsidRPr="00B15AE0">
              <w:rPr>
                <w:szCs w:val="20"/>
              </w:rPr>
              <w:t>0.21</w:t>
            </w:r>
          </w:p>
        </w:tc>
        <w:tc>
          <w:tcPr>
            <w:tcW w:w="466" w:type="pct"/>
            <w:tcBorders>
              <w:bottom w:val="single" w:sz="4" w:space="0" w:color="auto"/>
            </w:tcBorders>
            <w:shd w:val="clear" w:color="auto" w:fill="auto"/>
            <w:vAlign w:val="bottom"/>
          </w:tcPr>
          <w:p w14:paraId="41A0F4D3" w14:textId="77777777" w:rsidR="0091121A" w:rsidRPr="00B15AE0" w:rsidRDefault="0091121A" w:rsidP="0091121A">
            <w:pPr>
              <w:pStyle w:val="RepTable"/>
              <w:jc w:val="center"/>
              <w:rPr>
                <w:szCs w:val="20"/>
              </w:rPr>
            </w:pPr>
            <w:r w:rsidRPr="00B15AE0">
              <w:rPr>
                <w:color w:val="000000"/>
                <w:szCs w:val="20"/>
              </w:rPr>
              <w:t>0.003</w:t>
            </w:r>
          </w:p>
        </w:tc>
        <w:tc>
          <w:tcPr>
            <w:tcW w:w="697" w:type="pct"/>
            <w:tcBorders>
              <w:bottom w:val="single" w:sz="4" w:space="0" w:color="auto"/>
            </w:tcBorders>
            <w:shd w:val="clear" w:color="auto" w:fill="auto"/>
            <w:vAlign w:val="bottom"/>
          </w:tcPr>
          <w:p w14:paraId="56DD282E" w14:textId="77777777" w:rsidR="0091121A" w:rsidRDefault="0091121A" w:rsidP="0091121A">
            <w:pPr>
              <w:jc w:val="center"/>
              <w:rPr>
                <w:strike/>
                <w:color w:val="000000"/>
                <w:sz w:val="20"/>
                <w:szCs w:val="20"/>
              </w:rPr>
            </w:pPr>
            <w:r w:rsidRPr="001C6B28">
              <w:rPr>
                <w:strike/>
                <w:color w:val="000000"/>
                <w:sz w:val="20"/>
                <w:szCs w:val="20"/>
              </w:rPr>
              <w:t>0.009</w:t>
            </w:r>
          </w:p>
          <w:p w14:paraId="7D5B4B44" w14:textId="77777777" w:rsidR="001C6B28" w:rsidRPr="00236697" w:rsidRDefault="00673725" w:rsidP="0091121A">
            <w:pPr>
              <w:jc w:val="center"/>
              <w:rPr>
                <w:bCs/>
                <w:color w:val="5B9BD5"/>
                <w:sz w:val="20"/>
                <w:szCs w:val="20"/>
              </w:rPr>
            </w:pPr>
            <w:r w:rsidRPr="00236697">
              <w:rPr>
                <w:bCs/>
                <w:color w:val="5B9BD5"/>
                <w:sz w:val="20"/>
                <w:szCs w:val="20"/>
              </w:rPr>
              <w:t>0.63</w:t>
            </w:r>
          </w:p>
        </w:tc>
        <w:tc>
          <w:tcPr>
            <w:tcW w:w="530" w:type="pct"/>
            <w:tcBorders>
              <w:bottom w:val="single" w:sz="4" w:space="0" w:color="auto"/>
            </w:tcBorders>
            <w:shd w:val="clear" w:color="auto" w:fill="auto"/>
            <w:vAlign w:val="bottom"/>
          </w:tcPr>
          <w:p w14:paraId="326378C0" w14:textId="77777777" w:rsidR="0091121A" w:rsidRPr="009A5D06" w:rsidRDefault="0091121A" w:rsidP="0091121A">
            <w:pPr>
              <w:jc w:val="center"/>
              <w:rPr>
                <w:sz w:val="20"/>
                <w:szCs w:val="20"/>
                <w:highlight w:val="cyan"/>
              </w:rPr>
            </w:pPr>
            <w:r>
              <w:rPr>
                <w:color w:val="000000"/>
                <w:sz w:val="20"/>
                <w:szCs w:val="20"/>
              </w:rPr>
              <w:t>0.002</w:t>
            </w:r>
          </w:p>
        </w:tc>
        <w:tc>
          <w:tcPr>
            <w:tcW w:w="655" w:type="pct"/>
            <w:tcBorders>
              <w:bottom w:val="single" w:sz="4" w:space="0" w:color="auto"/>
            </w:tcBorders>
            <w:shd w:val="clear" w:color="auto" w:fill="auto"/>
            <w:vAlign w:val="bottom"/>
          </w:tcPr>
          <w:p w14:paraId="2D1C19C5" w14:textId="77777777" w:rsidR="0091121A" w:rsidRPr="009A5D06" w:rsidRDefault="0091121A" w:rsidP="0091121A">
            <w:pPr>
              <w:pStyle w:val="RepTable"/>
              <w:jc w:val="center"/>
              <w:rPr>
                <w:szCs w:val="20"/>
                <w:highlight w:val="cyan"/>
              </w:rPr>
            </w:pPr>
            <w:r>
              <w:rPr>
                <w:color w:val="000000"/>
                <w:szCs w:val="20"/>
              </w:rPr>
              <w:t>0.021</w:t>
            </w:r>
          </w:p>
        </w:tc>
        <w:tc>
          <w:tcPr>
            <w:tcW w:w="820" w:type="pct"/>
            <w:tcBorders>
              <w:bottom w:val="single" w:sz="4" w:space="0" w:color="auto"/>
            </w:tcBorders>
            <w:shd w:val="clear" w:color="auto" w:fill="auto"/>
            <w:vAlign w:val="bottom"/>
          </w:tcPr>
          <w:p w14:paraId="2A156100" w14:textId="77777777" w:rsidR="0091121A" w:rsidRPr="009A5D06" w:rsidRDefault="0091121A" w:rsidP="0091121A">
            <w:pPr>
              <w:jc w:val="center"/>
              <w:rPr>
                <w:sz w:val="20"/>
                <w:szCs w:val="20"/>
                <w:highlight w:val="cyan"/>
              </w:rPr>
            </w:pPr>
            <w:r>
              <w:rPr>
                <w:color w:val="000000"/>
                <w:sz w:val="20"/>
                <w:szCs w:val="20"/>
              </w:rPr>
              <w:t>0.001</w:t>
            </w:r>
          </w:p>
        </w:tc>
        <w:tc>
          <w:tcPr>
            <w:tcW w:w="698" w:type="pct"/>
            <w:tcBorders>
              <w:bottom w:val="single" w:sz="4" w:space="0" w:color="auto"/>
            </w:tcBorders>
            <w:shd w:val="clear" w:color="auto" w:fill="auto"/>
            <w:vAlign w:val="bottom"/>
          </w:tcPr>
          <w:p w14:paraId="11370CF4" w14:textId="77777777" w:rsidR="0091121A" w:rsidRPr="009A5D06" w:rsidRDefault="0091121A" w:rsidP="0091121A">
            <w:pPr>
              <w:jc w:val="center"/>
              <w:rPr>
                <w:sz w:val="20"/>
                <w:szCs w:val="20"/>
                <w:highlight w:val="cyan"/>
              </w:rPr>
            </w:pPr>
            <w:r>
              <w:rPr>
                <w:color w:val="000000"/>
                <w:sz w:val="20"/>
                <w:szCs w:val="20"/>
              </w:rPr>
              <w:t>0.004</w:t>
            </w:r>
          </w:p>
        </w:tc>
      </w:tr>
      <w:tr w:rsidR="0091121A" w:rsidRPr="009A5D06" w14:paraId="4AF4B78C" w14:textId="77777777" w:rsidTr="00F624DA">
        <w:trPr>
          <w:cantSplit/>
        </w:trPr>
        <w:tc>
          <w:tcPr>
            <w:tcW w:w="576" w:type="pct"/>
            <w:tcBorders>
              <w:bottom w:val="single" w:sz="4" w:space="0" w:color="auto"/>
            </w:tcBorders>
            <w:shd w:val="clear" w:color="auto" w:fill="auto"/>
            <w:vAlign w:val="center"/>
          </w:tcPr>
          <w:p w14:paraId="670C9D1D" w14:textId="77777777" w:rsidR="0091121A" w:rsidRPr="00B15AE0" w:rsidRDefault="0091121A" w:rsidP="0091121A">
            <w:pPr>
              <w:pStyle w:val="RepTable"/>
              <w:rPr>
                <w:szCs w:val="20"/>
              </w:rPr>
            </w:pPr>
            <w:r w:rsidRPr="00B15AE0">
              <w:rPr>
                <w:szCs w:val="20"/>
              </w:rPr>
              <w:t>D5/pond</w:t>
            </w:r>
          </w:p>
        </w:tc>
        <w:tc>
          <w:tcPr>
            <w:tcW w:w="558" w:type="pct"/>
            <w:tcBorders>
              <w:bottom w:val="single" w:sz="4" w:space="0" w:color="auto"/>
            </w:tcBorders>
            <w:shd w:val="clear" w:color="auto" w:fill="auto"/>
            <w:vAlign w:val="center"/>
          </w:tcPr>
          <w:p w14:paraId="69F44B08" w14:textId="77777777" w:rsidR="0091121A" w:rsidRPr="00B15AE0" w:rsidRDefault="0091121A" w:rsidP="0091121A">
            <w:pPr>
              <w:pStyle w:val="RepTable"/>
              <w:rPr>
                <w:szCs w:val="20"/>
              </w:rPr>
            </w:pPr>
            <w:r w:rsidRPr="00B15AE0">
              <w:rPr>
                <w:szCs w:val="20"/>
              </w:rPr>
              <w:t>0.038</w:t>
            </w:r>
          </w:p>
        </w:tc>
        <w:tc>
          <w:tcPr>
            <w:tcW w:w="466" w:type="pct"/>
            <w:tcBorders>
              <w:bottom w:val="single" w:sz="4" w:space="0" w:color="auto"/>
            </w:tcBorders>
            <w:shd w:val="clear" w:color="auto" w:fill="auto"/>
            <w:vAlign w:val="bottom"/>
          </w:tcPr>
          <w:p w14:paraId="5BEF6884" w14:textId="77777777" w:rsidR="0091121A" w:rsidRPr="00B15AE0" w:rsidRDefault="0091121A" w:rsidP="0091121A">
            <w:pPr>
              <w:pStyle w:val="RepTable"/>
              <w:jc w:val="center"/>
              <w:rPr>
                <w:szCs w:val="20"/>
              </w:rPr>
            </w:pPr>
            <w:r w:rsidRPr="00B15AE0">
              <w:rPr>
                <w:color w:val="000000"/>
                <w:szCs w:val="20"/>
              </w:rPr>
              <w:t>0.001</w:t>
            </w:r>
          </w:p>
        </w:tc>
        <w:tc>
          <w:tcPr>
            <w:tcW w:w="697" w:type="pct"/>
            <w:tcBorders>
              <w:bottom w:val="single" w:sz="4" w:space="0" w:color="auto"/>
            </w:tcBorders>
            <w:shd w:val="clear" w:color="auto" w:fill="auto"/>
            <w:vAlign w:val="bottom"/>
          </w:tcPr>
          <w:p w14:paraId="0A897E67" w14:textId="77777777" w:rsidR="0091121A" w:rsidRDefault="0091121A" w:rsidP="0091121A">
            <w:pPr>
              <w:jc w:val="center"/>
              <w:rPr>
                <w:strike/>
                <w:color w:val="000000"/>
                <w:sz w:val="20"/>
                <w:szCs w:val="20"/>
              </w:rPr>
            </w:pPr>
            <w:r w:rsidRPr="001C6B28">
              <w:rPr>
                <w:strike/>
                <w:color w:val="000000"/>
                <w:sz w:val="20"/>
                <w:szCs w:val="20"/>
              </w:rPr>
              <w:t>0.002</w:t>
            </w:r>
          </w:p>
          <w:p w14:paraId="57C2DEDA" w14:textId="77777777" w:rsidR="001C6B28" w:rsidRPr="00236697" w:rsidRDefault="00673725" w:rsidP="0091121A">
            <w:pPr>
              <w:jc w:val="center"/>
              <w:rPr>
                <w:color w:val="5B9BD5"/>
                <w:sz w:val="20"/>
                <w:szCs w:val="20"/>
              </w:rPr>
            </w:pPr>
            <w:r w:rsidRPr="00236697">
              <w:rPr>
                <w:color w:val="5B9BD5"/>
                <w:sz w:val="20"/>
                <w:szCs w:val="20"/>
              </w:rPr>
              <w:t>0.11</w:t>
            </w:r>
          </w:p>
        </w:tc>
        <w:tc>
          <w:tcPr>
            <w:tcW w:w="530" w:type="pct"/>
            <w:tcBorders>
              <w:bottom w:val="single" w:sz="4" w:space="0" w:color="auto"/>
            </w:tcBorders>
            <w:shd w:val="clear" w:color="auto" w:fill="auto"/>
            <w:vAlign w:val="bottom"/>
          </w:tcPr>
          <w:p w14:paraId="69EC3C31" w14:textId="77777777" w:rsidR="0091121A" w:rsidRPr="009A5D06" w:rsidRDefault="0091121A" w:rsidP="0091121A">
            <w:pPr>
              <w:jc w:val="center"/>
              <w:rPr>
                <w:sz w:val="20"/>
                <w:szCs w:val="20"/>
                <w:highlight w:val="cyan"/>
              </w:rPr>
            </w:pPr>
            <w:r>
              <w:rPr>
                <w:color w:val="000000"/>
                <w:sz w:val="20"/>
                <w:szCs w:val="20"/>
              </w:rPr>
              <w:t>0.000</w:t>
            </w:r>
          </w:p>
        </w:tc>
        <w:tc>
          <w:tcPr>
            <w:tcW w:w="655" w:type="pct"/>
            <w:tcBorders>
              <w:bottom w:val="single" w:sz="4" w:space="0" w:color="auto"/>
            </w:tcBorders>
            <w:shd w:val="clear" w:color="auto" w:fill="auto"/>
            <w:vAlign w:val="bottom"/>
          </w:tcPr>
          <w:p w14:paraId="26CE0C54" w14:textId="77777777" w:rsidR="0091121A" w:rsidRPr="009A5D06" w:rsidRDefault="0091121A" w:rsidP="0091121A">
            <w:pPr>
              <w:pStyle w:val="RepTable"/>
              <w:jc w:val="center"/>
              <w:rPr>
                <w:szCs w:val="20"/>
                <w:highlight w:val="cyan"/>
              </w:rPr>
            </w:pPr>
            <w:r>
              <w:rPr>
                <w:color w:val="000000"/>
                <w:szCs w:val="20"/>
              </w:rPr>
              <w:t>0.004</w:t>
            </w:r>
          </w:p>
        </w:tc>
        <w:tc>
          <w:tcPr>
            <w:tcW w:w="820" w:type="pct"/>
            <w:tcBorders>
              <w:bottom w:val="single" w:sz="4" w:space="0" w:color="auto"/>
            </w:tcBorders>
            <w:shd w:val="clear" w:color="auto" w:fill="auto"/>
            <w:vAlign w:val="bottom"/>
          </w:tcPr>
          <w:p w14:paraId="49BBB4E7" w14:textId="77777777" w:rsidR="0091121A" w:rsidRPr="009A5D06" w:rsidRDefault="0091121A" w:rsidP="0091121A">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4117D936" w14:textId="77777777" w:rsidR="0091121A" w:rsidRPr="009A5D06" w:rsidRDefault="0091121A" w:rsidP="0091121A">
            <w:pPr>
              <w:jc w:val="center"/>
              <w:rPr>
                <w:sz w:val="20"/>
                <w:szCs w:val="20"/>
                <w:highlight w:val="cyan"/>
              </w:rPr>
            </w:pPr>
            <w:r>
              <w:rPr>
                <w:color w:val="000000"/>
                <w:sz w:val="20"/>
                <w:szCs w:val="20"/>
              </w:rPr>
              <w:t>0.001</w:t>
            </w:r>
          </w:p>
        </w:tc>
      </w:tr>
      <w:tr w:rsidR="0091121A" w:rsidRPr="009A5D06" w14:paraId="72F78F9A" w14:textId="77777777" w:rsidTr="00F624DA">
        <w:trPr>
          <w:cantSplit/>
        </w:trPr>
        <w:tc>
          <w:tcPr>
            <w:tcW w:w="576" w:type="pct"/>
            <w:tcBorders>
              <w:bottom w:val="single" w:sz="4" w:space="0" w:color="auto"/>
            </w:tcBorders>
            <w:shd w:val="clear" w:color="auto" w:fill="auto"/>
            <w:vAlign w:val="center"/>
          </w:tcPr>
          <w:p w14:paraId="293241EA" w14:textId="77777777" w:rsidR="0091121A" w:rsidRPr="00B15AE0" w:rsidRDefault="0091121A" w:rsidP="0091121A">
            <w:pPr>
              <w:pStyle w:val="RepTable"/>
              <w:rPr>
                <w:szCs w:val="20"/>
              </w:rPr>
            </w:pPr>
            <w:r w:rsidRPr="00B15AE0">
              <w:rPr>
                <w:szCs w:val="20"/>
              </w:rPr>
              <w:t>D5/stream</w:t>
            </w:r>
          </w:p>
        </w:tc>
        <w:tc>
          <w:tcPr>
            <w:tcW w:w="558" w:type="pct"/>
            <w:tcBorders>
              <w:bottom w:val="single" w:sz="4" w:space="0" w:color="auto"/>
            </w:tcBorders>
            <w:shd w:val="clear" w:color="auto" w:fill="auto"/>
            <w:vAlign w:val="center"/>
          </w:tcPr>
          <w:p w14:paraId="08176F80" w14:textId="77777777" w:rsidR="0091121A" w:rsidRPr="00B15AE0" w:rsidRDefault="0091121A" w:rsidP="0091121A">
            <w:pPr>
              <w:pStyle w:val="RepTable"/>
              <w:rPr>
                <w:szCs w:val="20"/>
              </w:rPr>
            </w:pPr>
            <w:r w:rsidRPr="00B15AE0">
              <w:rPr>
                <w:szCs w:val="20"/>
              </w:rPr>
              <w:t>0.118</w:t>
            </w:r>
          </w:p>
        </w:tc>
        <w:tc>
          <w:tcPr>
            <w:tcW w:w="466" w:type="pct"/>
            <w:tcBorders>
              <w:bottom w:val="single" w:sz="4" w:space="0" w:color="auto"/>
            </w:tcBorders>
            <w:shd w:val="clear" w:color="auto" w:fill="auto"/>
            <w:vAlign w:val="bottom"/>
          </w:tcPr>
          <w:p w14:paraId="061D2B8A" w14:textId="77777777" w:rsidR="0091121A" w:rsidRPr="00B15AE0" w:rsidRDefault="0091121A" w:rsidP="0091121A">
            <w:pPr>
              <w:pStyle w:val="RepTable"/>
              <w:jc w:val="center"/>
              <w:rPr>
                <w:szCs w:val="20"/>
              </w:rPr>
            </w:pPr>
            <w:r w:rsidRPr="00B15AE0">
              <w:rPr>
                <w:color w:val="000000"/>
                <w:szCs w:val="20"/>
              </w:rPr>
              <w:t>0.002</w:t>
            </w:r>
          </w:p>
        </w:tc>
        <w:tc>
          <w:tcPr>
            <w:tcW w:w="697" w:type="pct"/>
            <w:tcBorders>
              <w:bottom w:val="single" w:sz="4" w:space="0" w:color="auto"/>
            </w:tcBorders>
            <w:shd w:val="clear" w:color="auto" w:fill="auto"/>
            <w:vAlign w:val="bottom"/>
          </w:tcPr>
          <w:p w14:paraId="281BFCCA" w14:textId="77777777" w:rsidR="0091121A" w:rsidRDefault="0091121A" w:rsidP="0091121A">
            <w:pPr>
              <w:jc w:val="center"/>
              <w:rPr>
                <w:strike/>
                <w:color w:val="000000"/>
                <w:sz w:val="20"/>
                <w:szCs w:val="20"/>
              </w:rPr>
            </w:pPr>
            <w:r w:rsidRPr="001C6B28">
              <w:rPr>
                <w:strike/>
                <w:color w:val="000000"/>
                <w:sz w:val="20"/>
                <w:szCs w:val="20"/>
              </w:rPr>
              <w:t>0.005</w:t>
            </w:r>
          </w:p>
          <w:p w14:paraId="54BD98F0" w14:textId="77777777" w:rsidR="001C6B28" w:rsidRPr="00236697" w:rsidRDefault="00673725" w:rsidP="0091121A">
            <w:pPr>
              <w:jc w:val="center"/>
              <w:rPr>
                <w:bCs/>
                <w:color w:val="5B9BD5"/>
                <w:sz w:val="20"/>
                <w:szCs w:val="20"/>
              </w:rPr>
            </w:pPr>
            <w:r w:rsidRPr="00236697">
              <w:rPr>
                <w:bCs/>
                <w:color w:val="5B9BD5"/>
                <w:sz w:val="20"/>
                <w:szCs w:val="20"/>
              </w:rPr>
              <w:t>0.35</w:t>
            </w:r>
          </w:p>
        </w:tc>
        <w:tc>
          <w:tcPr>
            <w:tcW w:w="530" w:type="pct"/>
            <w:tcBorders>
              <w:bottom w:val="single" w:sz="4" w:space="0" w:color="auto"/>
            </w:tcBorders>
            <w:shd w:val="clear" w:color="auto" w:fill="auto"/>
            <w:vAlign w:val="bottom"/>
          </w:tcPr>
          <w:p w14:paraId="08A11AF0" w14:textId="77777777" w:rsidR="0091121A" w:rsidRPr="009A5D06" w:rsidRDefault="0091121A" w:rsidP="0091121A">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2793244F" w14:textId="77777777" w:rsidR="0091121A" w:rsidRPr="009A5D06" w:rsidRDefault="0091121A" w:rsidP="0091121A">
            <w:pPr>
              <w:pStyle w:val="RepTable"/>
              <w:jc w:val="center"/>
              <w:rPr>
                <w:szCs w:val="20"/>
                <w:highlight w:val="cyan"/>
              </w:rPr>
            </w:pPr>
            <w:r>
              <w:rPr>
                <w:color w:val="000000"/>
                <w:szCs w:val="20"/>
              </w:rPr>
              <w:t>0.012</w:t>
            </w:r>
          </w:p>
        </w:tc>
        <w:tc>
          <w:tcPr>
            <w:tcW w:w="820" w:type="pct"/>
            <w:tcBorders>
              <w:bottom w:val="single" w:sz="4" w:space="0" w:color="auto"/>
            </w:tcBorders>
            <w:shd w:val="clear" w:color="auto" w:fill="auto"/>
            <w:vAlign w:val="bottom"/>
          </w:tcPr>
          <w:p w14:paraId="52E4AA3D" w14:textId="77777777" w:rsidR="0091121A" w:rsidRPr="009A5D06" w:rsidRDefault="0091121A" w:rsidP="0091121A">
            <w:pPr>
              <w:jc w:val="center"/>
              <w:rPr>
                <w:sz w:val="20"/>
                <w:szCs w:val="20"/>
                <w:highlight w:val="cyan"/>
              </w:rPr>
            </w:pPr>
            <w:r>
              <w:rPr>
                <w:color w:val="000000"/>
                <w:sz w:val="20"/>
                <w:szCs w:val="20"/>
              </w:rPr>
              <w:t>0.001</w:t>
            </w:r>
          </w:p>
        </w:tc>
        <w:tc>
          <w:tcPr>
            <w:tcW w:w="698" w:type="pct"/>
            <w:tcBorders>
              <w:bottom w:val="single" w:sz="4" w:space="0" w:color="auto"/>
            </w:tcBorders>
            <w:shd w:val="clear" w:color="auto" w:fill="auto"/>
            <w:vAlign w:val="bottom"/>
          </w:tcPr>
          <w:p w14:paraId="2963C133" w14:textId="77777777" w:rsidR="0091121A" w:rsidRPr="009A5D06" w:rsidRDefault="0091121A" w:rsidP="0091121A">
            <w:pPr>
              <w:jc w:val="center"/>
              <w:rPr>
                <w:sz w:val="20"/>
                <w:szCs w:val="20"/>
                <w:highlight w:val="cyan"/>
              </w:rPr>
            </w:pPr>
            <w:r>
              <w:rPr>
                <w:color w:val="000000"/>
                <w:sz w:val="20"/>
                <w:szCs w:val="20"/>
              </w:rPr>
              <w:t>0.002</w:t>
            </w:r>
          </w:p>
        </w:tc>
      </w:tr>
      <w:tr w:rsidR="0091121A" w:rsidRPr="009A5D06" w14:paraId="54C1D121" w14:textId="77777777" w:rsidTr="00F624DA">
        <w:trPr>
          <w:cantSplit/>
        </w:trPr>
        <w:tc>
          <w:tcPr>
            <w:tcW w:w="576" w:type="pct"/>
            <w:tcBorders>
              <w:bottom w:val="single" w:sz="4" w:space="0" w:color="auto"/>
            </w:tcBorders>
            <w:shd w:val="clear" w:color="auto" w:fill="auto"/>
            <w:vAlign w:val="center"/>
          </w:tcPr>
          <w:p w14:paraId="1E4CEB20" w14:textId="77777777" w:rsidR="0091121A" w:rsidRPr="00B15AE0" w:rsidRDefault="0091121A" w:rsidP="0091121A">
            <w:pPr>
              <w:pStyle w:val="RepTable"/>
              <w:rPr>
                <w:szCs w:val="20"/>
              </w:rPr>
            </w:pPr>
            <w:r w:rsidRPr="00B15AE0">
              <w:rPr>
                <w:szCs w:val="20"/>
              </w:rPr>
              <w:t>R1/pond</w:t>
            </w:r>
          </w:p>
        </w:tc>
        <w:tc>
          <w:tcPr>
            <w:tcW w:w="558" w:type="pct"/>
            <w:tcBorders>
              <w:bottom w:val="single" w:sz="4" w:space="0" w:color="auto"/>
            </w:tcBorders>
            <w:shd w:val="clear" w:color="auto" w:fill="auto"/>
            <w:vAlign w:val="center"/>
          </w:tcPr>
          <w:p w14:paraId="07E4FEEC" w14:textId="77777777" w:rsidR="0091121A" w:rsidRPr="00B15AE0" w:rsidRDefault="0091121A" w:rsidP="0091121A">
            <w:pPr>
              <w:pStyle w:val="RepTable"/>
              <w:rPr>
                <w:szCs w:val="20"/>
              </w:rPr>
            </w:pPr>
            <w:r w:rsidRPr="00B15AE0">
              <w:rPr>
                <w:szCs w:val="20"/>
              </w:rPr>
              <w:t>0.09</w:t>
            </w:r>
          </w:p>
        </w:tc>
        <w:tc>
          <w:tcPr>
            <w:tcW w:w="466" w:type="pct"/>
            <w:tcBorders>
              <w:bottom w:val="single" w:sz="4" w:space="0" w:color="auto"/>
            </w:tcBorders>
            <w:shd w:val="clear" w:color="auto" w:fill="auto"/>
            <w:vAlign w:val="bottom"/>
          </w:tcPr>
          <w:p w14:paraId="77146478" w14:textId="77777777" w:rsidR="0091121A" w:rsidRPr="00B15AE0" w:rsidRDefault="0091121A" w:rsidP="0091121A">
            <w:pPr>
              <w:pStyle w:val="RepTable"/>
              <w:jc w:val="center"/>
              <w:rPr>
                <w:szCs w:val="20"/>
              </w:rPr>
            </w:pPr>
            <w:r w:rsidRPr="00B15AE0">
              <w:rPr>
                <w:color w:val="000000"/>
                <w:szCs w:val="20"/>
              </w:rPr>
              <w:t>0.001</w:t>
            </w:r>
          </w:p>
        </w:tc>
        <w:tc>
          <w:tcPr>
            <w:tcW w:w="697" w:type="pct"/>
            <w:tcBorders>
              <w:bottom w:val="single" w:sz="4" w:space="0" w:color="auto"/>
            </w:tcBorders>
            <w:shd w:val="clear" w:color="auto" w:fill="auto"/>
            <w:vAlign w:val="bottom"/>
          </w:tcPr>
          <w:p w14:paraId="645F4D65" w14:textId="77777777" w:rsidR="0091121A" w:rsidRDefault="0091121A" w:rsidP="0091121A">
            <w:pPr>
              <w:jc w:val="center"/>
              <w:rPr>
                <w:strike/>
                <w:color w:val="000000"/>
                <w:sz w:val="20"/>
                <w:szCs w:val="20"/>
              </w:rPr>
            </w:pPr>
            <w:r w:rsidRPr="001C6B28">
              <w:rPr>
                <w:strike/>
                <w:color w:val="000000"/>
                <w:sz w:val="20"/>
                <w:szCs w:val="20"/>
              </w:rPr>
              <w:t>0.004</w:t>
            </w:r>
          </w:p>
          <w:p w14:paraId="37291AFF" w14:textId="77777777" w:rsidR="001C6B28" w:rsidRPr="00236697" w:rsidRDefault="00673725" w:rsidP="0091121A">
            <w:pPr>
              <w:jc w:val="center"/>
              <w:rPr>
                <w:color w:val="5B9BD5"/>
                <w:sz w:val="20"/>
                <w:szCs w:val="20"/>
              </w:rPr>
            </w:pPr>
            <w:r w:rsidRPr="00236697">
              <w:rPr>
                <w:color w:val="5B9BD5"/>
                <w:sz w:val="20"/>
                <w:szCs w:val="20"/>
              </w:rPr>
              <w:t>0.27</w:t>
            </w:r>
          </w:p>
        </w:tc>
        <w:tc>
          <w:tcPr>
            <w:tcW w:w="530" w:type="pct"/>
            <w:tcBorders>
              <w:bottom w:val="single" w:sz="4" w:space="0" w:color="auto"/>
            </w:tcBorders>
            <w:shd w:val="clear" w:color="auto" w:fill="auto"/>
            <w:vAlign w:val="bottom"/>
          </w:tcPr>
          <w:p w14:paraId="3EFD736A" w14:textId="77777777" w:rsidR="0091121A" w:rsidRPr="009A5D06" w:rsidRDefault="0091121A" w:rsidP="0091121A">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1C418DFD" w14:textId="77777777" w:rsidR="0091121A" w:rsidRPr="009A5D06" w:rsidRDefault="0091121A" w:rsidP="0091121A">
            <w:pPr>
              <w:pStyle w:val="RepTable"/>
              <w:jc w:val="center"/>
              <w:rPr>
                <w:szCs w:val="20"/>
                <w:highlight w:val="cyan"/>
              </w:rPr>
            </w:pPr>
            <w:r>
              <w:rPr>
                <w:color w:val="000000"/>
                <w:szCs w:val="20"/>
              </w:rPr>
              <w:t>0.009</w:t>
            </w:r>
          </w:p>
        </w:tc>
        <w:tc>
          <w:tcPr>
            <w:tcW w:w="820" w:type="pct"/>
            <w:tcBorders>
              <w:bottom w:val="single" w:sz="4" w:space="0" w:color="auto"/>
            </w:tcBorders>
            <w:shd w:val="clear" w:color="auto" w:fill="auto"/>
            <w:vAlign w:val="bottom"/>
          </w:tcPr>
          <w:p w14:paraId="19F0ECA4" w14:textId="77777777" w:rsidR="0091121A" w:rsidRPr="009A5D06" w:rsidRDefault="0091121A" w:rsidP="0091121A">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4AB31F3A" w14:textId="77777777" w:rsidR="0091121A" w:rsidRPr="009A5D06" w:rsidRDefault="0091121A" w:rsidP="0091121A">
            <w:pPr>
              <w:jc w:val="center"/>
              <w:rPr>
                <w:sz w:val="20"/>
                <w:szCs w:val="20"/>
                <w:highlight w:val="cyan"/>
              </w:rPr>
            </w:pPr>
            <w:r>
              <w:rPr>
                <w:color w:val="000000"/>
                <w:sz w:val="20"/>
                <w:szCs w:val="20"/>
              </w:rPr>
              <w:t>0.002</w:t>
            </w:r>
          </w:p>
        </w:tc>
      </w:tr>
      <w:tr w:rsidR="0091121A" w:rsidRPr="009A5D06" w14:paraId="077A053E" w14:textId="77777777" w:rsidTr="00F624DA">
        <w:trPr>
          <w:cantSplit/>
        </w:trPr>
        <w:tc>
          <w:tcPr>
            <w:tcW w:w="576" w:type="pct"/>
            <w:tcBorders>
              <w:bottom w:val="single" w:sz="4" w:space="0" w:color="auto"/>
            </w:tcBorders>
            <w:shd w:val="clear" w:color="auto" w:fill="auto"/>
            <w:vAlign w:val="center"/>
          </w:tcPr>
          <w:p w14:paraId="2A80CFC2" w14:textId="77777777" w:rsidR="0091121A" w:rsidRPr="00B15AE0" w:rsidRDefault="0091121A" w:rsidP="0091121A">
            <w:pPr>
              <w:pStyle w:val="RepTable"/>
              <w:rPr>
                <w:szCs w:val="20"/>
              </w:rPr>
            </w:pPr>
            <w:r w:rsidRPr="00B15AE0">
              <w:rPr>
                <w:szCs w:val="20"/>
              </w:rPr>
              <w:t>R1/stream</w:t>
            </w:r>
          </w:p>
        </w:tc>
        <w:tc>
          <w:tcPr>
            <w:tcW w:w="558" w:type="pct"/>
            <w:tcBorders>
              <w:bottom w:val="single" w:sz="4" w:space="0" w:color="auto"/>
            </w:tcBorders>
            <w:shd w:val="clear" w:color="auto" w:fill="auto"/>
            <w:vAlign w:val="center"/>
          </w:tcPr>
          <w:p w14:paraId="2AAF071E" w14:textId="77777777" w:rsidR="0091121A" w:rsidRPr="00B15AE0" w:rsidRDefault="0091121A" w:rsidP="0091121A">
            <w:pPr>
              <w:pStyle w:val="RepTable"/>
              <w:rPr>
                <w:szCs w:val="20"/>
              </w:rPr>
            </w:pPr>
            <w:r w:rsidRPr="00B15AE0">
              <w:rPr>
                <w:szCs w:val="20"/>
              </w:rPr>
              <w:t>0.861</w:t>
            </w:r>
          </w:p>
        </w:tc>
        <w:tc>
          <w:tcPr>
            <w:tcW w:w="466" w:type="pct"/>
            <w:tcBorders>
              <w:bottom w:val="single" w:sz="4" w:space="0" w:color="auto"/>
            </w:tcBorders>
            <w:shd w:val="clear" w:color="auto" w:fill="auto"/>
            <w:vAlign w:val="bottom"/>
          </w:tcPr>
          <w:p w14:paraId="17B0C1DF" w14:textId="77777777" w:rsidR="0091121A" w:rsidRPr="00B15AE0" w:rsidRDefault="0091121A" w:rsidP="0091121A">
            <w:pPr>
              <w:pStyle w:val="RepTable"/>
              <w:jc w:val="center"/>
              <w:rPr>
                <w:szCs w:val="20"/>
              </w:rPr>
            </w:pPr>
            <w:r w:rsidRPr="00B15AE0">
              <w:rPr>
                <w:color w:val="000000"/>
                <w:szCs w:val="20"/>
              </w:rPr>
              <w:t>0.013</w:t>
            </w:r>
          </w:p>
        </w:tc>
        <w:tc>
          <w:tcPr>
            <w:tcW w:w="697" w:type="pct"/>
            <w:tcBorders>
              <w:bottom w:val="single" w:sz="4" w:space="0" w:color="auto"/>
            </w:tcBorders>
            <w:shd w:val="clear" w:color="auto" w:fill="auto"/>
            <w:vAlign w:val="bottom"/>
          </w:tcPr>
          <w:p w14:paraId="730A55C9" w14:textId="77777777" w:rsidR="0091121A" w:rsidRDefault="0091121A" w:rsidP="0091121A">
            <w:pPr>
              <w:jc w:val="center"/>
              <w:rPr>
                <w:strike/>
                <w:color w:val="000000"/>
                <w:sz w:val="20"/>
                <w:szCs w:val="20"/>
              </w:rPr>
            </w:pPr>
            <w:r w:rsidRPr="001C6B28">
              <w:rPr>
                <w:strike/>
                <w:color w:val="000000"/>
                <w:sz w:val="20"/>
                <w:szCs w:val="20"/>
              </w:rPr>
              <w:t>0.039</w:t>
            </w:r>
          </w:p>
          <w:p w14:paraId="6E89EEB0" w14:textId="77777777" w:rsidR="001C6B28" w:rsidRPr="00236697" w:rsidRDefault="00673725" w:rsidP="0091121A">
            <w:pPr>
              <w:jc w:val="center"/>
              <w:rPr>
                <w:b/>
                <w:bCs/>
                <w:color w:val="5B9BD5"/>
                <w:sz w:val="20"/>
                <w:szCs w:val="20"/>
              </w:rPr>
            </w:pPr>
            <w:r w:rsidRPr="00236697">
              <w:rPr>
                <w:b/>
                <w:bCs/>
                <w:color w:val="5B9BD5"/>
                <w:sz w:val="20"/>
                <w:szCs w:val="20"/>
              </w:rPr>
              <w:t>2.58</w:t>
            </w:r>
          </w:p>
        </w:tc>
        <w:tc>
          <w:tcPr>
            <w:tcW w:w="530" w:type="pct"/>
            <w:tcBorders>
              <w:bottom w:val="single" w:sz="4" w:space="0" w:color="auto"/>
            </w:tcBorders>
            <w:shd w:val="clear" w:color="auto" w:fill="auto"/>
            <w:vAlign w:val="bottom"/>
          </w:tcPr>
          <w:p w14:paraId="3C96BAB7" w14:textId="77777777" w:rsidR="0091121A" w:rsidRPr="009A5D06" w:rsidRDefault="0091121A" w:rsidP="0091121A">
            <w:pPr>
              <w:jc w:val="center"/>
              <w:rPr>
                <w:sz w:val="20"/>
                <w:szCs w:val="20"/>
                <w:highlight w:val="cyan"/>
              </w:rPr>
            </w:pPr>
            <w:r>
              <w:rPr>
                <w:color w:val="000000"/>
                <w:sz w:val="20"/>
                <w:szCs w:val="20"/>
              </w:rPr>
              <w:t>0.009</w:t>
            </w:r>
          </w:p>
        </w:tc>
        <w:tc>
          <w:tcPr>
            <w:tcW w:w="655" w:type="pct"/>
            <w:tcBorders>
              <w:bottom w:val="single" w:sz="4" w:space="0" w:color="auto"/>
            </w:tcBorders>
            <w:shd w:val="clear" w:color="auto" w:fill="auto"/>
            <w:vAlign w:val="bottom"/>
          </w:tcPr>
          <w:p w14:paraId="7D85E428" w14:textId="77777777" w:rsidR="0091121A" w:rsidRPr="009A5D06" w:rsidRDefault="0091121A" w:rsidP="0091121A">
            <w:pPr>
              <w:pStyle w:val="RepTable"/>
              <w:jc w:val="center"/>
              <w:rPr>
                <w:szCs w:val="20"/>
                <w:highlight w:val="cyan"/>
              </w:rPr>
            </w:pPr>
            <w:r>
              <w:rPr>
                <w:color w:val="000000"/>
                <w:szCs w:val="20"/>
              </w:rPr>
              <w:t>0.086</w:t>
            </w:r>
          </w:p>
        </w:tc>
        <w:tc>
          <w:tcPr>
            <w:tcW w:w="820" w:type="pct"/>
            <w:tcBorders>
              <w:bottom w:val="single" w:sz="4" w:space="0" w:color="auto"/>
            </w:tcBorders>
            <w:shd w:val="clear" w:color="auto" w:fill="auto"/>
            <w:vAlign w:val="bottom"/>
          </w:tcPr>
          <w:p w14:paraId="148EBF08" w14:textId="77777777" w:rsidR="0091121A" w:rsidRPr="009A5D06" w:rsidRDefault="0091121A" w:rsidP="0091121A">
            <w:pPr>
              <w:jc w:val="center"/>
              <w:rPr>
                <w:sz w:val="20"/>
                <w:szCs w:val="20"/>
                <w:highlight w:val="cyan"/>
              </w:rPr>
            </w:pPr>
            <w:r>
              <w:rPr>
                <w:color w:val="000000"/>
                <w:sz w:val="20"/>
                <w:szCs w:val="20"/>
              </w:rPr>
              <w:t>0.004</w:t>
            </w:r>
          </w:p>
        </w:tc>
        <w:tc>
          <w:tcPr>
            <w:tcW w:w="698" w:type="pct"/>
            <w:tcBorders>
              <w:bottom w:val="single" w:sz="4" w:space="0" w:color="auto"/>
            </w:tcBorders>
            <w:shd w:val="clear" w:color="auto" w:fill="auto"/>
            <w:vAlign w:val="bottom"/>
          </w:tcPr>
          <w:p w14:paraId="434349FB" w14:textId="77777777" w:rsidR="0091121A" w:rsidRPr="009A5D06" w:rsidRDefault="0091121A" w:rsidP="0091121A">
            <w:pPr>
              <w:jc w:val="center"/>
              <w:rPr>
                <w:sz w:val="20"/>
                <w:szCs w:val="20"/>
                <w:highlight w:val="cyan"/>
              </w:rPr>
            </w:pPr>
            <w:r>
              <w:rPr>
                <w:color w:val="000000"/>
                <w:sz w:val="20"/>
                <w:szCs w:val="20"/>
              </w:rPr>
              <w:t>0.016</w:t>
            </w:r>
          </w:p>
        </w:tc>
      </w:tr>
      <w:tr w:rsidR="0091121A" w:rsidRPr="009A5D06" w14:paraId="7B211F0D" w14:textId="77777777" w:rsidTr="00F624DA">
        <w:trPr>
          <w:cantSplit/>
        </w:trPr>
        <w:tc>
          <w:tcPr>
            <w:tcW w:w="576" w:type="pct"/>
            <w:tcBorders>
              <w:bottom w:val="single" w:sz="4" w:space="0" w:color="auto"/>
            </w:tcBorders>
            <w:shd w:val="clear" w:color="auto" w:fill="auto"/>
            <w:vAlign w:val="center"/>
          </w:tcPr>
          <w:p w14:paraId="6F27D3F1" w14:textId="77777777" w:rsidR="0091121A" w:rsidRPr="00B15AE0" w:rsidRDefault="0091121A" w:rsidP="0091121A">
            <w:pPr>
              <w:pStyle w:val="RepTable"/>
              <w:rPr>
                <w:szCs w:val="20"/>
              </w:rPr>
            </w:pPr>
            <w:r w:rsidRPr="00B15AE0">
              <w:rPr>
                <w:szCs w:val="20"/>
              </w:rPr>
              <w:t>R3/stream</w:t>
            </w:r>
          </w:p>
        </w:tc>
        <w:tc>
          <w:tcPr>
            <w:tcW w:w="558" w:type="pct"/>
            <w:tcBorders>
              <w:bottom w:val="single" w:sz="4" w:space="0" w:color="auto"/>
            </w:tcBorders>
            <w:shd w:val="clear" w:color="auto" w:fill="auto"/>
            <w:vAlign w:val="center"/>
          </w:tcPr>
          <w:p w14:paraId="65FABC22" w14:textId="77777777" w:rsidR="0091121A" w:rsidRPr="00B15AE0" w:rsidRDefault="0091121A" w:rsidP="0091121A">
            <w:pPr>
              <w:pStyle w:val="RepTable"/>
              <w:rPr>
                <w:szCs w:val="20"/>
              </w:rPr>
            </w:pPr>
            <w:r w:rsidRPr="00B15AE0">
              <w:rPr>
                <w:szCs w:val="20"/>
              </w:rPr>
              <w:t>1.269</w:t>
            </w:r>
          </w:p>
        </w:tc>
        <w:tc>
          <w:tcPr>
            <w:tcW w:w="466" w:type="pct"/>
            <w:tcBorders>
              <w:bottom w:val="single" w:sz="4" w:space="0" w:color="auto"/>
            </w:tcBorders>
            <w:shd w:val="clear" w:color="auto" w:fill="auto"/>
            <w:vAlign w:val="bottom"/>
          </w:tcPr>
          <w:p w14:paraId="5F1060A8" w14:textId="77777777" w:rsidR="0091121A" w:rsidRPr="00B15AE0" w:rsidRDefault="0091121A" w:rsidP="0091121A">
            <w:pPr>
              <w:pStyle w:val="RepTable"/>
              <w:jc w:val="center"/>
              <w:rPr>
                <w:szCs w:val="20"/>
              </w:rPr>
            </w:pPr>
            <w:r w:rsidRPr="00B15AE0">
              <w:rPr>
                <w:color w:val="000000"/>
                <w:szCs w:val="20"/>
              </w:rPr>
              <w:t>0.019</w:t>
            </w:r>
          </w:p>
        </w:tc>
        <w:tc>
          <w:tcPr>
            <w:tcW w:w="697" w:type="pct"/>
            <w:tcBorders>
              <w:bottom w:val="single" w:sz="4" w:space="0" w:color="auto"/>
            </w:tcBorders>
            <w:shd w:val="clear" w:color="auto" w:fill="auto"/>
            <w:vAlign w:val="bottom"/>
          </w:tcPr>
          <w:p w14:paraId="1258F3FC" w14:textId="77777777" w:rsidR="0091121A" w:rsidRDefault="0091121A" w:rsidP="0091121A">
            <w:pPr>
              <w:jc w:val="center"/>
              <w:rPr>
                <w:strike/>
                <w:color w:val="000000"/>
                <w:sz w:val="20"/>
                <w:szCs w:val="20"/>
              </w:rPr>
            </w:pPr>
            <w:r w:rsidRPr="001C6B28">
              <w:rPr>
                <w:strike/>
                <w:color w:val="000000"/>
                <w:sz w:val="20"/>
                <w:szCs w:val="20"/>
              </w:rPr>
              <w:t>0.057</w:t>
            </w:r>
          </w:p>
          <w:p w14:paraId="7994D40C" w14:textId="77777777" w:rsidR="001C6B28" w:rsidRPr="00236697" w:rsidRDefault="00673725" w:rsidP="0091121A">
            <w:pPr>
              <w:jc w:val="center"/>
              <w:rPr>
                <w:b/>
                <w:bCs/>
                <w:color w:val="5B9BD5"/>
                <w:sz w:val="20"/>
                <w:szCs w:val="20"/>
              </w:rPr>
            </w:pPr>
            <w:r w:rsidRPr="00236697">
              <w:rPr>
                <w:b/>
                <w:bCs/>
                <w:color w:val="5B9BD5"/>
                <w:sz w:val="20"/>
                <w:szCs w:val="20"/>
              </w:rPr>
              <w:t>3.80</w:t>
            </w:r>
          </w:p>
        </w:tc>
        <w:tc>
          <w:tcPr>
            <w:tcW w:w="530" w:type="pct"/>
            <w:tcBorders>
              <w:bottom w:val="single" w:sz="4" w:space="0" w:color="auto"/>
            </w:tcBorders>
            <w:shd w:val="clear" w:color="auto" w:fill="auto"/>
            <w:vAlign w:val="bottom"/>
          </w:tcPr>
          <w:p w14:paraId="5D97D7D4" w14:textId="77777777" w:rsidR="0091121A" w:rsidRPr="009A5D06" w:rsidRDefault="0091121A" w:rsidP="0091121A">
            <w:pPr>
              <w:jc w:val="center"/>
              <w:rPr>
                <w:sz w:val="20"/>
                <w:szCs w:val="20"/>
                <w:highlight w:val="cyan"/>
              </w:rPr>
            </w:pPr>
            <w:r>
              <w:rPr>
                <w:color w:val="000000"/>
                <w:sz w:val="20"/>
                <w:szCs w:val="20"/>
              </w:rPr>
              <w:t>0.013</w:t>
            </w:r>
          </w:p>
        </w:tc>
        <w:tc>
          <w:tcPr>
            <w:tcW w:w="655" w:type="pct"/>
            <w:tcBorders>
              <w:bottom w:val="single" w:sz="4" w:space="0" w:color="auto"/>
            </w:tcBorders>
            <w:shd w:val="clear" w:color="auto" w:fill="auto"/>
            <w:vAlign w:val="bottom"/>
          </w:tcPr>
          <w:p w14:paraId="253FC971" w14:textId="77777777" w:rsidR="0091121A" w:rsidRPr="009A5D06" w:rsidRDefault="0091121A" w:rsidP="0091121A">
            <w:pPr>
              <w:pStyle w:val="RepTable"/>
              <w:jc w:val="center"/>
              <w:rPr>
                <w:szCs w:val="20"/>
                <w:highlight w:val="cyan"/>
              </w:rPr>
            </w:pPr>
            <w:r>
              <w:rPr>
                <w:color w:val="000000"/>
                <w:szCs w:val="20"/>
              </w:rPr>
              <w:t>0.127</w:t>
            </w:r>
          </w:p>
        </w:tc>
        <w:tc>
          <w:tcPr>
            <w:tcW w:w="820" w:type="pct"/>
            <w:tcBorders>
              <w:bottom w:val="single" w:sz="4" w:space="0" w:color="auto"/>
            </w:tcBorders>
            <w:shd w:val="clear" w:color="auto" w:fill="auto"/>
            <w:vAlign w:val="bottom"/>
          </w:tcPr>
          <w:p w14:paraId="1B1FBD55" w14:textId="77777777" w:rsidR="0091121A" w:rsidRPr="009A5D06" w:rsidRDefault="0091121A" w:rsidP="0091121A">
            <w:pPr>
              <w:jc w:val="center"/>
              <w:rPr>
                <w:sz w:val="20"/>
                <w:szCs w:val="20"/>
                <w:highlight w:val="cyan"/>
              </w:rPr>
            </w:pPr>
            <w:r>
              <w:rPr>
                <w:color w:val="000000"/>
                <w:sz w:val="20"/>
                <w:szCs w:val="20"/>
              </w:rPr>
              <w:t>0.006</w:t>
            </w:r>
          </w:p>
        </w:tc>
        <w:tc>
          <w:tcPr>
            <w:tcW w:w="698" w:type="pct"/>
            <w:tcBorders>
              <w:bottom w:val="single" w:sz="4" w:space="0" w:color="auto"/>
            </w:tcBorders>
            <w:shd w:val="clear" w:color="auto" w:fill="auto"/>
            <w:vAlign w:val="bottom"/>
          </w:tcPr>
          <w:p w14:paraId="2BAF3215" w14:textId="77777777" w:rsidR="0091121A" w:rsidRPr="009A5D06" w:rsidRDefault="0091121A" w:rsidP="0091121A">
            <w:pPr>
              <w:jc w:val="center"/>
              <w:rPr>
                <w:sz w:val="20"/>
                <w:szCs w:val="20"/>
                <w:highlight w:val="cyan"/>
              </w:rPr>
            </w:pPr>
            <w:r>
              <w:rPr>
                <w:color w:val="000000"/>
                <w:sz w:val="20"/>
                <w:szCs w:val="20"/>
              </w:rPr>
              <w:t>0.023</w:t>
            </w:r>
          </w:p>
        </w:tc>
      </w:tr>
      <w:tr w:rsidR="00C14701" w:rsidRPr="009A5D06" w14:paraId="66C8355D" w14:textId="77777777" w:rsidTr="00164EAC">
        <w:trPr>
          <w:cantSplit/>
        </w:trPr>
        <w:tc>
          <w:tcPr>
            <w:tcW w:w="5000" w:type="pct"/>
            <w:gridSpan w:val="8"/>
            <w:shd w:val="clear" w:color="auto" w:fill="auto"/>
            <w:vAlign w:val="center"/>
          </w:tcPr>
          <w:p w14:paraId="40B1243E" w14:textId="77777777" w:rsidR="00C14701" w:rsidRPr="00B15AE0" w:rsidRDefault="00B15AE0" w:rsidP="00164EAC">
            <w:pPr>
              <w:pStyle w:val="RepTable"/>
              <w:jc w:val="center"/>
              <w:rPr>
                <w:szCs w:val="20"/>
              </w:rPr>
            </w:pPr>
            <w:r w:rsidRPr="00212774">
              <w:rPr>
                <w:b/>
                <w:i/>
                <w:szCs w:val="20"/>
                <w:u w:val="single"/>
              </w:rPr>
              <w:t>Winter Oilseed rape – late ( 2 x 175 g/ha)</w:t>
            </w:r>
          </w:p>
        </w:tc>
      </w:tr>
      <w:tr w:rsidR="00C14701" w:rsidRPr="009A5D06" w14:paraId="2AF89D66" w14:textId="77777777" w:rsidTr="00164EAC">
        <w:trPr>
          <w:cantSplit/>
        </w:trPr>
        <w:tc>
          <w:tcPr>
            <w:tcW w:w="576" w:type="pct"/>
            <w:tcBorders>
              <w:bottom w:val="single" w:sz="4" w:space="0" w:color="auto"/>
            </w:tcBorders>
            <w:shd w:val="clear" w:color="auto" w:fill="auto"/>
            <w:vAlign w:val="center"/>
          </w:tcPr>
          <w:p w14:paraId="29B41EA2" w14:textId="77777777" w:rsidR="00C14701" w:rsidRPr="009A5D06" w:rsidRDefault="00C14701" w:rsidP="00164EAC">
            <w:pPr>
              <w:pStyle w:val="RepTableBold"/>
              <w:rPr>
                <w:lang w:val="en-GB"/>
              </w:rPr>
            </w:pPr>
            <w:r w:rsidRPr="009A5D06">
              <w:rPr>
                <w:lang w:val="en-GB"/>
              </w:rPr>
              <w:t>FOCUS Scenario</w:t>
            </w:r>
          </w:p>
        </w:tc>
        <w:tc>
          <w:tcPr>
            <w:tcW w:w="558" w:type="pct"/>
            <w:tcBorders>
              <w:bottom w:val="single" w:sz="4" w:space="0" w:color="auto"/>
            </w:tcBorders>
            <w:shd w:val="clear" w:color="auto" w:fill="auto"/>
            <w:vAlign w:val="center"/>
          </w:tcPr>
          <w:p w14:paraId="7E07EB43" w14:textId="77777777" w:rsidR="00C14701" w:rsidRPr="00B15AE0" w:rsidRDefault="00C14701" w:rsidP="00164EAC">
            <w:pPr>
              <w:pStyle w:val="RepTableBold"/>
              <w:rPr>
                <w:lang w:val="fr-FR"/>
              </w:rPr>
            </w:pPr>
            <w:r w:rsidRPr="00B15AE0">
              <w:rPr>
                <w:lang w:val="fr-FR"/>
              </w:rPr>
              <w:t xml:space="preserve">PEC </w:t>
            </w:r>
            <w:r w:rsidRPr="00B15AE0">
              <w:rPr>
                <w:vertAlign w:val="subscript"/>
                <w:lang w:val="fr-FR"/>
              </w:rPr>
              <w:t>gl-max</w:t>
            </w:r>
            <w:r w:rsidRPr="00B15AE0">
              <w:rPr>
                <w:lang w:val="fr-FR"/>
              </w:rPr>
              <w:t xml:space="preserve"> (µg/L)</w:t>
            </w:r>
          </w:p>
        </w:tc>
        <w:tc>
          <w:tcPr>
            <w:tcW w:w="466" w:type="pct"/>
            <w:tcBorders>
              <w:bottom w:val="single" w:sz="4" w:space="0" w:color="auto"/>
            </w:tcBorders>
            <w:shd w:val="clear" w:color="auto" w:fill="auto"/>
            <w:vAlign w:val="center"/>
          </w:tcPr>
          <w:p w14:paraId="10D9754F" w14:textId="77777777" w:rsidR="00C14701" w:rsidRPr="009A5D06" w:rsidRDefault="00C14701" w:rsidP="00164EAC">
            <w:pPr>
              <w:pStyle w:val="RepTable"/>
              <w:keepNext/>
              <w:keepLines/>
              <w:jc w:val="center"/>
              <w:rPr>
                <w:szCs w:val="20"/>
                <w:lang w:val="fr-FR"/>
              </w:rPr>
            </w:pPr>
          </w:p>
        </w:tc>
        <w:tc>
          <w:tcPr>
            <w:tcW w:w="697" w:type="pct"/>
            <w:tcBorders>
              <w:bottom w:val="single" w:sz="4" w:space="0" w:color="auto"/>
            </w:tcBorders>
            <w:shd w:val="clear" w:color="auto" w:fill="auto"/>
            <w:vAlign w:val="center"/>
          </w:tcPr>
          <w:p w14:paraId="017616DE" w14:textId="77777777" w:rsidR="00C14701" w:rsidRPr="009A5D06" w:rsidRDefault="00C14701" w:rsidP="00164EAC">
            <w:pPr>
              <w:pStyle w:val="RepTable"/>
              <w:keepNext/>
              <w:keepLines/>
              <w:jc w:val="center"/>
              <w:rPr>
                <w:szCs w:val="20"/>
                <w:lang w:val="fr-FR"/>
              </w:rPr>
            </w:pPr>
          </w:p>
        </w:tc>
        <w:tc>
          <w:tcPr>
            <w:tcW w:w="530" w:type="pct"/>
            <w:tcBorders>
              <w:bottom w:val="single" w:sz="4" w:space="0" w:color="auto"/>
            </w:tcBorders>
            <w:shd w:val="clear" w:color="auto" w:fill="auto"/>
            <w:vAlign w:val="center"/>
          </w:tcPr>
          <w:p w14:paraId="2A57FAD9" w14:textId="77777777" w:rsidR="00C14701" w:rsidRPr="009A5D06" w:rsidRDefault="00C14701" w:rsidP="00164EAC">
            <w:pPr>
              <w:pStyle w:val="RepTable"/>
              <w:keepNext/>
              <w:keepLines/>
              <w:jc w:val="center"/>
              <w:rPr>
                <w:szCs w:val="20"/>
                <w:lang w:val="fr-FR"/>
              </w:rPr>
            </w:pPr>
          </w:p>
        </w:tc>
        <w:tc>
          <w:tcPr>
            <w:tcW w:w="655" w:type="pct"/>
            <w:tcBorders>
              <w:bottom w:val="single" w:sz="4" w:space="0" w:color="auto"/>
            </w:tcBorders>
            <w:shd w:val="clear" w:color="auto" w:fill="auto"/>
            <w:vAlign w:val="center"/>
          </w:tcPr>
          <w:p w14:paraId="0C3F1327" w14:textId="77777777" w:rsidR="00C14701" w:rsidRPr="009A5D06" w:rsidRDefault="00C14701" w:rsidP="00164EAC">
            <w:pPr>
              <w:pStyle w:val="RepTable"/>
              <w:keepNext/>
              <w:keepLines/>
              <w:jc w:val="center"/>
              <w:rPr>
                <w:szCs w:val="20"/>
                <w:lang w:val="fr-FR"/>
              </w:rPr>
            </w:pPr>
          </w:p>
        </w:tc>
        <w:tc>
          <w:tcPr>
            <w:tcW w:w="820" w:type="pct"/>
            <w:tcBorders>
              <w:bottom w:val="single" w:sz="4" w:space="0" w:color="auto"/>
            </w:tcBorders>
            <w:shd w:val="clear" w:color="auto" w:fill="auto"/>
            <w:vAlign w:val="center"/>
          </w:tcPr>
          <w:p w14:paraId="6ACE869C" w14:textId="77777777" w:rsidR="00C14701" w:rsidRPr="009A5D06" w:rsidRDefault="00C14701" w:rsidP="00164EAC">
            <w:pPr>
              <w:pStyle w:val="RepTable"/>
              <w:keepNext/>
              <w:keepLines/>
              <w:jc w:val="center"/>
              <w:rPr>
                <w:szCs w:val="20"/>
                <w:lang w:val="fr-FR"/>
              </w:rPr>
            </w:pPr>
          </w:p>
        </w:tc>
        <w:tc>
          <w:tcPr>
            <w:tcW w:w="698" w:type="pct"/>
            <w:tcBorders>
              <w:bottom w:val="single" w:sz="4" w:space="0" w:color="auto"/>
            </w:tcBorders>
            <w:shd w:val="clear" w:color="auto" w:fill="auto"/>
            <w:vAlign w:val="center"/>
          </w:tcPr>
          <w:p w14:paraId="100F0327" w14:textId="77777777" w:rsidR="00C14701" w:rsidRPr="009A5D06" w:rsidRDefault="00C14701" w:rsidP="00164EAC">
            <w:pPr>
              <w:pStyle w:val="RepTable"/>
              <w:keepNext/>
              <w:keepLines/>
              <w:jc w:val="center"/>
              <w:rPr>
                <w:szCs w:val="20"/>
                <w:lang w:val="fr-FR"/>
              </w:rPr>
            </w:pPr>
          </w:p>
        </w:tc>
      </w:tr>
      <w:tr w:rsidR="00C14701" w:rsidRPr="009A5D06" w14:paraId="31D4CDF7" w14:textId="77777777" w:rsidTr="00164EAC">
        <w:trPr>
          <w:cantSplit/>
        </w:trPr>
        <w:tc>
          <w:tcPr>
            <w:tcW w:w="576" w:type="pct"/>
            <w:tcBorders>
              <w:right w:val="nil"/>
            </w:tcBorders>
            <w:shd w:val="clear" w:color="auto" w:fill="auto"/>
            <w:vAlign w:val="center"/>
          </w:tcPr>
          <w:p w14:paraId="1EBB2EAB" w14:textId="77777777" w:rsidR="00C14701" w:rsidRPr="009A5D06" w:rsidRDefault="00C14701" w:rsidP="00164EAC">
            <w:pPr>
              <w:pStyle w:val="RepTableBold"/>
              <w:rPr>
                <w:lang w:val="en-GB"/>
              </w:rPr>
            </w:pPr>
            <w:r w:rsidRPr="009A5D06">
              <w:rPr>
                <w:lang w:val="en-GB"/>
              </w:rPr>
              <w:t>Step 1</w:t>
            </w:r>
          </w:p>
        </w:tc>
        <w:tc>
          <w:tcPr>
            <w:tcW w:w="558" w:type="pct"/>
            <w:tcBorders>
              <w:left w:val="nil"/>
              <w:right w:val="nil"/>
            </w:tcBorders>
            <w:shd w:val="clear" w:color="auto" w:fill="auto"/>
            <w:vAlign w:val="center"/>
          </w:tcPr>
          <w:p w14:paraId="0DFA1D15" w14:textId="77777777" w:rsidR="00C14701" w:rsidRPr="00B15AE0"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4F3A62A1"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0DE69694" w14:textId="77777777" w:rsidR="00C14701" w:rsidRPr="009A5D06" w:rsidRDefault="00C14701" w:rsidP="00164EAC">
            <w:pPr>
              <w:pStyle w:val="RepTable"/>
              <w:keepNext/>
              <w:keepLines/>
              <w:jc w:val="center"/>
              <w:rPr>
                <w:szCs w:val="20"/>
              </w:rPr>
            </w:pPr>
          </w:p>
        </w:tc>
        <w:tc>
          <w:tcPr>
            <w:tcW w:w="530" w:type="pct"/>
            <w:tcBorders>
              <w:left w:val="nil"/>
              <w:right w:val="nil"/>
            </w:tcBorders>
            <w:shd w:val="clear" w:color="auto" w:fill="auto"/>
            <w:vAlign w:val="center"/>
          </w:tcPr>
          <w:p w14:paraId="622B684E"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364D6F8C"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53BD2753"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1A9A7059" w14:textId="77777777" w:rsidR="00C14701" w:rsidRPr="009A5D06" w:rsidRDefault="00C14701" w:rsidP="00164EAC">
            <w:pPr>
              <w:pStyle w:val="RepTable"/>
              <w:keepNext/>
              <w:keepLines/>
              <w:jc w:val="center"/>
              <w:rPr>
                <w:szCs w:val="20"/>
              </w:rPr>
            </w:pPr>
          </w:p>
        </w:tc>
      </w:tr>
      <w:tr w:rsidR="0091121A" w:rsidRPr="009A5D06" w14:paraId="6AEBDE72" w14:textId="77777777" w:rsidTr="00F624DA">
        <w:trPr>
          <w:cantSplit/>
        </w:trPr>
        <w:tc>
          <w:tcPr>
            <w:tcW w:w="576" w:type="pct"/>
            <w:tcBorders>
              <w:bottom w:val="single" w:sz="4" w:space="0" w:color="auto"/>
            </w:tcBorders>
            <w:shd w:val="clear" w:color="auto" w:fill="auto"/>
            <w:vAlign w:val="center"/>
          </w:tcPr>
          <w:p w14:paraId="4BEE4915" w14:textId="77777777" w:rsidR="0091121A" w:rsidRPr="009A5D06" w:rsidRDefault="0091121A" w:rsidP="0091121A">
            <w:pPr>
              <w:pStyle w:val="RepTable"/>
              <w:rPr>
                <w:szCs w:val="20"/>
              </w:rPr>
            </w:pPr>
            <w:r w:rsidRPr="009A5D06">
              <w:rPr>
                <w:szCs w:val="20"/>
              </w:rPr>
              <w:t> </w:t>
            </w:r>
          </w:p>
        </w:tc>
        <w:tc>
          <w:tcPr>
            <w:tcW w:w="558" w:type="pct"/>
            <w:tcBorders>
              <w:bottom w:val="single" w:sz="4" w:space="0" w:color="auto"/>
            </w:tcBorders>
            <w:shd w:val="clear" w:color="auto" w:fill="auto"/>
            <w:vAlign w:val="center"/>
          </w:tcPr>
          <w:p w14:paraId="0F7687FE" w14:textId="77777777" w:rsidR="0091121A" w:rsidRPr="00B15AE0" w:rsidRDefault="0091121A" w:rsidP="0091121A">
            <w:pPr>
              <w:pStyle w:val="RepTable"/>
              <w:rPr>
                <w:szCs w:val="20"/>
              </w:rPr>
            </w:pPr>
            <w:r w:rsidRPr="00B15AE0">
              <w:rPr>
                <w:szCs w:val="20"/>
              </w:rPr>
              <w:t>64.63</w:t>
            </w:r>
          </w:p>
        </w:tc>
        <w:tc>
          <w:tcPr>
            <w:tcW w:w="466" w:type="pct"/>
            <w:tcBorders>
              <w:bottom w:val="single" w:sz="4" w:space="0" w:color="auto"/>
            </w:tcBorders>
            <w:shd w:val="clear" w:color="auto" w:fill="auto"/>
            <w:vAlign w:val="bottom"/>
          </w:tcPr>
          <w:p w14:paraId="514BDB30" w14:textId="77777777" w:rsidR="0091121A" w:rsidRDefault="0091121A" w:rsidP="0091121A">
            <w:pPr>
              <w:pStyle w:val="RepTable"/>
              <w:jc w:val="center"/>
              <w:rPr>
                <w:color w:val="000000"/>
                <w:szCs w:val="20"/>
              </w:rPr>
            </w:pPr>
            <w:r>
              <w:rPr>
                <w:color w:val="000000"/>
                <w:szCs w:val="20"/>
              </w:rPr>
              <w:t>0.975</w:t>
            </w:r>
          </w:p>
          <w:p w14:paraId="662497F4" w14:textId="77777777" w:rsidR="00673725" w:rsidRPr="009A5D06" w:rsidRDefault="00673725" w:rsidP="0091121A">
            <w:pPr>
              <w:pStyle w:val="RepTable"/>
              <w:jc w:val="center"/>
              <w:rPr>
                <w:szCs w:val="20"/>
              </w:rPr>
            </w:pPr>
          </w:p>
        </w:tc>
        <w:tc>
          <w:tcPr>
            <w:tcW w:w="697" w:type="pct"/>
            <w:tcBorders>
              <w:bottom w:val="single" w:sz="4" w:space="0" w:color="auto"/>
            </w:tcBorders>
            <w:shd w:val="clear" w:color="auto" w:fill="auto"/>
            <w:vAlign w:val="bottom"/>
          </w:tcPr>
          <w:p w14:paraId="24E64B7A" w14:textId="77777777" w:rsidR="0091121A" w:rsidRDefault="0091121A" w:rsidP="0091121A">
            <w:pPr>
              <w:pStyle w:val="RepTable"/>
              <w:jc w:val="center"/>
              <w:rPr>
                <w:strike/>
                <w:color w:val="000000"/>
                <w:szCs w:val="20"/>
              </w:rPr>
            </w:pPr>
            <w:r w:rsidRPr="001C6B28">
              <w:rPr>
                <w:strike/>
                <w:color w:val="000000"/>
                <w:szCs w:val="20"/>
              </w:rPr>
              <w:t>2.919</w:t>
            </w:r>
          </w:p>
          <w:p w14:paraId="31EA4703" w14:textId="77777777" w:rsidR="001C6B28" w:rsidRPr="00236697" w:rsidRDefault="00673725" w:rsidP="0091121A">
            <w:pPr>
              <w:pStyle w:val="RepTable"/>
              <w:jc w:val="center"/>
              <w:rPr>
                <w:b/>
                <w:bCs/>
                <w:color w:val="5B9BD5"/>
                <w:szCs w:val="20"/>
                <w:highlight w:val="cyan"/>
              </w:rPr>
            </w:pPr>
            <w:r w:rsidRPr="00236697">
              <w:rPr>
                <w:b/>
                <w:bCs/>
                <w:color w:val="5B9BD5"/>
                <w:szCs w:val="20"/>
              </w:rPr>
              <w:t>193.50</w:t>
            </w:r>
          </w:p>
        </w:tc>
        <w:tc>
          <w:tcPr>
            <w:tcW w:w="530" w:type="pct"/>
            <w:tcBorders>
              <w:bottom w:val="single" w:sz="4" w:space="0" w:color="auto"/>
            </w:tcBorders>
            <w:shd w:val="clear" w:color="auto" w:fill="auto"/>
            <w:vAlign w:val="bottom"/>
          </w:tcPr>
          <w:p w14:paraId="03B300B5" w14:textId="77777777" w:rsidR="0091121A" w:rsidRDefault="0091121A" w:rsidP="0091121A">
            <w:pPr>
              <w:pStyle w:val="RepTable"/>
              <w:jc w:val="center"/>
              <w:rPr>
                <w:color w:val="000000"/>
                <w:szCs w:val="20"/>
              </w:rPr>
            </w:pPr>
            <w:r>
              <w:rPr>
                <w:color w:val="000000"/>
                <w:szCs w:val="20"/>
              </w:rPr>
              <w:t>0.646</w:t>
            </w:r>
          </w:p>
          <w:p w14:paraId="052EBF3A" w14:textId="77777777" w:rsidR="00673725" w:rsidRPr="009A5D06" w:rsidRDefault="00673725" w:rsidP="0091121A">
            <w:pPr>
              <w:pStyle w:val="RepTable"/>
              <w:jc w:val="center"/>
              <w:rPr>
                <w:szCs w:val="20"/>
              </w:rPr>
            </w:pPr>
          </w:p>
        </w:tc>
        <w:tc>
          <w:tcPr>
            <w:tcW w:w="655" w:type="pct"/>
            <w:tcBorders>
              <w:bottom w:val="single" w:sz="4" w:space="0" w:color="auto"/>
            </w:tcBorders>
            <w:shd w:val="clear" w:color="auto" w:fill="auto"/>
            <w:vAlign w:val="bottom"/>
          </w:tcPr>
          <w:p w14:paraId="6D6AD2A2" w14:textId="77777777" w:rsidR="0091121A" w:rsidRPr="00E36729" w:rsidRDefault="0091121A" w:rsidP="0091121A">
            <w:pPr>
              <w:pStyle w:val="RepTable"/>
              <w:jc w:val="center"/>
              <w:rPr>
                <w:b/>
                <w:bCs/>
                <w:color w:val="000000"/>
                <w:szCs w:val="20"/>
              </w:rPr>
            </w:pPr>
            <w:r w:rsidRPr="00E36729">
              <w:rPr>
                <w:b/>
                <w:bCs/>
                <w:color w:val="000000"/>
                <w:szCs w:val="20"/>
              </w:rPr>
              <w:t>6.463</w:t>
            </w:r>
          </w:p>
          <w:p w14:paraId="361F8464" w14:textId="77777777" w:rsidR="00673725" w:rsidRPr="009A5D06" w:rsidRDefault="00673725" w:rsidP="0091121A">
            <w:pPr>
              <w:pStyle w:val="RepTable"/>
              <w:jc w:val="center"/>
              <w:rPr>
                <w:b/>
                <w:szCs w:val="20"/>
              </w:rPr>
            </w:pPr>
          </w:p>
        </w:tc>
        <w:tc>
          <w:tcPr>
            <w:tcW w:w="820" w:type="pct"/>
            <w:tcBorders>
              <w:bottom w:val="single" w:sz="4" w:space="0" w:color="auto"/>
            </w:tcBorders>
            <w:shd w:val="clear" w:color="auto" w:fill="auto"/>
            <w:vAlign w:val="bottom"/>
          </w:tcPr>
          <w:p w14:paraId="7226CDC3" w14:textId="77777777" w:rsidR="0091121A" w:rsidRDefault="0091121A" w:rsidP="0091121A">
            <w:pPr>
              <w:pStyle w:val="RepTable"/>
              <w:jc w:val="center"/>
              <w:rPr>
                <w:color w:val="000000"/>
                <w:szCs w:val="20"/>
              </w:rPr>
            </w:pPr>
            <w:r>
              <w:rPr>
                <w:color w:val="000000"/>
                <w:szCs w:val="20"/>
              </w:rPr>
              <w:t>0.323</w:t>
            </w:r>
          </w:p>
          <w:p w14:paraId="55B09F16" w14:textId="77777777" w:rsidR="00673725" w:rsidRPr="009A5D06" w:rsidRDefault="00673725" w:rsidP="0091121A">
            <w:pPr>
              <w:pStyle w:val="RepTable"/>
              <w:jc w:val="center"/>
              <w:rPr>
                <w:b/>
                <w:szCs w:val="20"/>
              </w:rPr>
            </w:pPr>
          </w:p>
        </w:tc>
        <w:tc>
          <w:tcPr>
            <w:tcW w:w="698" w:type="pct"/>
            <w:tcBorders>
              <w:bottom w:val="single" w:sz="4" w:space="0" w:color="auto"/>
            </w:tcBorders>
            <w:shd w:val="clear" w:color="auto" w:fill="auto"/>
            <w:vAlign w:val="bottom"/>
          </w:tcPr>
          <w:p w14:paraId="73D3E289" w14:textId="77777777" w:rsidR="0091121A" w:rsidRPr="00E36729" w:rsidRDefault="0091121A" w:rsidP="0091121A">
            <w:pPr>
              <w:pStyle w:val="RepTable"/>
              <w:jc w:val="center"/>
              <w:rPr>
                <w:b/>
                <w:bCs/>
                <w:color w:val="000000"/>
                <w:szCs w:val="20"/>
              </w:rPr>
            </w:pPr>
            <w:r w:rsidRPr="00E36729">
              <w:rPr>
                <w:b/>
                <w:bCs/>
                <w:color w:val="000000"/>
                <w:szCs w:val="20"/>
              </w:rPr>
              <w:t>1.175</w:t>
            </w:r>
          </w:p>
          <w:p w14:paraId="22A68FEB" w14:textId="77777777" w:rsidR="00673725" w:rsidRPr="009A5D06" w:rsidRDefault="00673725" w:rsidP="0091121A">
            <w:pPr>
              <w:pStyle w:val="RepTable"/>
              <w:jc w:val="center"/>
              <w:rPr>
                <w:szCs w:val="20"/>
              </w:rPr>
            </w:pPr>
          </w:p>
        </w:tc>
      </w:tr>
      <w:tr w:rsidR="00C14701" w:rsidRPr="009A5D06" w14:paraId="5B27FD6F" w14:textId="77777777" w:rsidTr="00164EAC">
        <w:trPr>
          <w:cantSplit/>
        </w:trPr>
        <w:tc>
          <w:tcPr>
            <w:tcW w:w="576" w:type="pct"/>
            <w:tcBorders>
              <w:right w:val="nil"/>
            </w:tcBorders>
            <w:shd w:val="clear" w:color="auto" w:fill="auto"/>
            <w:vAlign w:val="center"/>
          </w:tcPr>
          <w:p w14:paraId="75C19E77" w14:textId="77777777" w:rsidR="00C14701" w:rsidRPr="009A5D06" w:rsidRDefault="00C14701" w:rsidP="00164EAC">
            <w:pPr>
              <w:pStyle w:val="RepTableBold"/>
              <w:rPr>
                <w:lang w:val="en-GB"/>
              </w:rPr>
            </w:pPr>
            <w:r w:rsidRPr="009A5D06">
              <w:rPr>
                <w:lang w:val="en-GB"/>
              </w:rPr>
              <w:t>Step 2</w:t>
            </w:r>
          </w:p>
        </w:tc>
        <w:tc>
          <w:tcPr>
            <w:tcW w:w="558" w:type="pct"/>
            <w:tcBorders>
              <w:left w:val="nil"/>
              <w:right w:val="nil"/>
            </w:tcBorders>
            <w:shd w:val="clear" w:color="auto" w:fill="auto"/>
            <w:vAlign w:val="center"/>
          </w:tcPr>
          <w:p w14:paraId="1FE94088" w14:textId="77777777" w:rsidR="00C14701" w:rsidRPr="009A5D06" w:rsidRDefault="00C14701" w:rsidP="00164EAC">
            <w:pPr>
              <w:pStyle w:val="RepTable"/>
              <w:keepNext/>
              <w:keepLines/>
              <w:jc w:val="center"/>
              <w:rPr>
                <w:szCs w:val="20"/>
              </w:rPr>
            </w:pPr>
          </w:p>
        </w:tc>
        <w:tc>
          <w:tcPr>
            <w:tcW w:w="466" w:type="pct"/>
            <w:tcBorders>
              <w:left w:val="nil"/>
              <w:right w:val="nil"/>
            </w:tcBorders>
            <w:shd w:val="clear" w:color="auto" w:fill="auto"/>
            <w:vAlign w:val="center"/>
          </w:tcPr>
          <w:p w14:paraId="525D5A47" w14:textId="77777777" w:rsidR="00C14701" w:rsidRPr="009A5D06" w:rsidRDefault="00C14701" w:rsidP="00164EAC">
            <w:pPr>
              <w:pStyle w:val="RepTable"/>
              <w:keepNext/>
              <w:keepLines/>
              <w:jc w:val="center"/>
              <w:rPr>
                <w:szCs w:val="20"/>
              </w:rPr>
            </w:pPr>
          </w:p>
        </w:tc>
        <w:tc>
          <w:tcPr>
            <w:tcW w:w="697" w:type="pct"/>
            <w:tcBorders>
              <w:left w:val="nil"/>
              <w:right w:val="nil"/>
            </w:tcBorders>
            <w:shd w:val="clear" w:color="auto" w:fill="auto"/>
            <w:vAlign w:val="center"/>
          </w:tcPr>
          <w:p w14:paraId="625D2A76" w14:textId="77777777" w:rsidR="00C14701" w:rsidRPr="009A5D06" w:rsidRDefault="00C14701" w:rsidP="00164EAC">
            <w:pPr>
              <w:pStyle w:val="RepTable"/>
              <w:keepNext/>
              <w:keepLines/>
              <w:jc w:val="center"/>
              <w:rPr>
                <w:szCs w:val="20"/>
                <w:highlight w:val="cyan"/>
              </w:rPr>
            </w:pPr>
          </w:p>
        </w:tc>
        <w:tc>
          <w:tcPr>
            <w:tcW w:w="530" w:type="pct"/>
            <w:tcBorders>
              <w:left w:val="nil"/>
              <w:right w:val="nil"/>
            </w:tcBorders>
            <w:shd w:val="clear" w:color="auto" w:fill="auto"/>
            <w:vAlign w:val="center"/>
          </w:tcPr>
          <w:p w14:paraId="2B32D473" w14:textId="77777777" w:rsidR="00C14701" w:rsidRPr="009A5D06" w:rsidRDefault="00C14701" w:rsidP="00164EAC">
            <w:pPr>
              <w:pStyle w:val="RepTable"/>
              <w:keepNext/>
              <w:keepLines/>
              <w:jc w:val="center"/>
              <w:rPr>
                <w:szCs w:val="20"/>
              </w:rPr>
            </w:pPr>
          </w:p>
        </w:tc>
        <w:tc>
          <w:tcPr>
            <w:tcW w:w="655" w:type="pct"/>
            <w:tcBorders>
              <w:left w:val="nil"/>
              <w:right w:val="nil"/>
            </w:tcBorders>
            <w:shd w:val="clear" w:color="auto" w:fill="auto"/>
            <w:vAlign w:val="center"/>
          </w:tcPr>
          <w:p w14:paraId="580D029D" w14:textId="77777777" w:rsidR="00C14701" w:rsidRPr="009A5D06" w:rsidRDefault="00C14701" w:rsidP="00164EAC">
            <w:pPr>
              <w:pStyle w:val="RepTable"/>
              <w:keepNext/>
              <w:keepLines/>
              <w:jc w:val="center"/>
              <w:rPr>
                <w:szCs w:val="20"/>
              </w:rPr>
            </w:pPr>
          </w:p>
        </w:tc>
        <w:tc>
          <w:tcPr>
            <w:tcW w:w="820" w:type="pct"/>
            <w:tcBorders>
              <w:left w:val="nil"/>
              <w:right w:val="nil"/>
            </w:tcBorders>
            <w:shd w:val="clear" w:color="auto" w:fill="auto"/>
            <w:vAlign w:val="center"/>
          </w:tcPr>
          <w:p w14:paraId="062A1BC7" w14:textId="77777777" w:rsidR="00C14701" w:rsidRPr="009A5D06" w:rsidRDefault="00C14701" w:rsidP="00164EAC">
            <w:pPr>
              <w:pStyle w:val="RepTable"/>
              <w:keepNext/>
              <w:keepLines/>
              <w:jc w:val="center"/>
              <w:rPr>
                <w:szCs w:val="20"/>
              </w:rPr>
            </w:pPr>
          </w:p>
        </w:tc>
        <w:tc>
          <w:tcPr>
            <w:tcW w:w="698" w:type="pct"/>
            <w:tcBorders>
              <w:left w:val="nil"/>
              <w:right w:val="nil"/>
            </w:tcBorders>
            <w:shd w:val="clear" w:color="auto" w:fill="auto"/>
            <w:vAlign w:val="center"/>
          </w:tcPr>
          <w:p w14:paraId="1878537F" w14:textId="77777777" w:rsidR="00C14701" w:rsidRPr="009A5D06" w:rsidRDefault="00C14701" w:rsidP="00164EAC">
            <w:pPr>
              <w:pStyle w:val="RepTable"/>
              <w:keepNext/>
              <w:keepLines/>
              <w:jc w:val="center"/>
              <w:rPr>
                <w:szCs w:val="20"/>
              </w:rPr>
            </w:pPr>
          </w:p>
        </w:tc>
      </w:tr>
      <w:tr w:rsidR="0091121A" w:rsidRPr="009A5D06" w14:paraId="12AD9037" w14:textId="77777777" w:rsidTr="00164EAC">
        <w:trPr>
          <w:cantSplit/>
        </w:trPr>
        <w:tc>
          <w:tcPr>
            <w:tcW w:w="576" w:type="pct"/>
            <w:shd w:val="clear" w:color="auto" w:fill="auto"/>
            <w:vAlign w:val="center"/>
          </w:tcPr>
          <w:p w14:paraId="28328469" w14:textId="77777777" w:rsidR="0091121A" w:rsidRPr="009A5D06" w:rsidRDefault="0091121A" w:rsidP="0091121A">
            <w:pPr>
              <w:pStyle w:val="RepTable"/>
              <w:rPr>
                <w:szCs w:val="20"/>
              </w:rPr>
            </w:pPr>
            <w:r w:rsidRPr="009A5D06">
              <w:rPr>
                <w:szCs w:val="20"/>
              </w:rPr>
              <w:t>N-Europe</w:t>
            </w:r>
            <w:r>
              <w:rPr>
                <w:szCs w:val="20"/>
              </w:rPr>
              <w:t xml:space="preserve"> (Jun-Sep)</w:t>
            </w:r>
          </w:p>
        </w:tc>
        <w:tc>
          <w:tcPr>
            <w:tcW w:w="558" w:type="pct"/>
            <w:shd w:val="clear" w:color="auto" w:fill="auto"/>
            <w:vAlign w:val="center"/>
          </w:tcPr>
          <w:p w14:paraId="350E7800" w14:textId="77777777" w:rsidR="0091121A" w:rsidRPr="009A5D06" w:rsidRDefault="0091121A" w:rsidP="0091121A">
            <w:pPr>
              <w:pStyle w:val="RepTable"/>
              <w:rPr>
                <w:szCs w:val="20"/>
              </w:rPr>
            </w:pPr>
            <w:r>
              <w:rPr>
                <w:szCs w:val="20"/>
              </w:rPr>
              <w:t>2.343</w:t>
            </w:r>
          </w:p>
        </w:tc>
        <w:tc>
          <w:tcPr>
            <w:tcW w:w="466" w:type="pct"/>
            <w:shd w:val="clear" w:color="auto" w:fill="auto"/>
          </w:tcPr>
          <w:p w14:paraId="071E7943" w14:textId="77777777" w:rsidR="0091121A" w:rsidRPr="009A5D06" w:rsidRDefault="0091121A" w:rsidP="0091121A">
            <w:pPr>
              <w:jc w:val="center"/>
              <w:rPr>
                <w:sz w:val="20"/>
                <w:szCs w:val="20"/>
              </w:rPr>
            </w:pPr>
            <w:r>
              <w:rPr>
                <w:sz w:val="20"/>
                <w:szCs w:val="20"/>
              </w:rPr>
              <w:t>0.035</w:t>
            </w:r>
          </w:p>
        </w:tc>
        <w:tc>
          <w:tcPr>
            <w:tcW w:w="697" w:type="pct"/>
            <w:shd w:val="clear" w:color="auto" w:fill="auto"/>
          </w:tcPr>
          <w:p w14:paraId="371EA9FA" w14:textId="77777777" w:rsidR="0091121A" w:rsidRDefault="0091121A" w:rsidP="0091121A">
            <w:pPr>
              <w:jc w:val="center"/>
              <w:rPr>
                <w:b/>
                <w:bCs/>
                <w:strike/>
                <w:sz w:val="20"/>
                <w:szCs w:val="20"/>
              </w:rPr>
            </w:pPr>
            <w:r w:rsidRPr="001C6B28">
              <w:rPr>
                <w:b/>
                <w:bCs/>
                <w:strike/>
                <w:sz w:val="20"/>
                <w:szCs w:val="20"/>
              </w:rPr>
              <w:t>0.106</w:t>
            </w:r>
          </w:p>
          <w:p w14:paraId="2E6B9CDC" w14:textId="77777777" w:rsidR="001C6B28" w:rsidRPr="00236697" w:rsidRDefault="00673725" w:rsidP="0091121A">
            <w:pPr>
              <w:jc w:val="center"/>
              <w:rPr>
                <w:b/>
                <w:bCs/>
                <w:color w:val="5B9BD5"/>
                <w:sz w:val="20"/>
                <w:szCs w:val="20"/>
              </w:rPr>
            </w:pPr>
            <w:r w:rsidRPr="00236697">
              <w:rPr>
                <w:b/>
                <w:bCs/>
                <w:color w:val="5B9BD5"/>
                <w:sz w:val="20"/>
                <w:szCs w:val="20"/>
              </w:rPr>
              <w:t>7.01</w:t>
            </w:r>
          </w:p>
        </w:tc>
        <w:tc>
          <w:tcPr>
            <w:tcW w:w="530" w:type="pct"/>
            <w:shd w:val="clear" w:color="auto" w:fill="auto"/>
          </w:tcPr>
          <w:p w14:paraId="716D70DF" w14:textId="77777777" w:rsidR="0091121A" w:rsidRPr="009A5D06" w:rsidRDefault="0091121A" w:rsidP="0091121A">
            <w:pPr>
              <w:jc w:val="center"/>
              <w:rPr>
                <w:sz w:val="20"/>
                <w:szCs w:val="20"/>
              </w:rPr>
            </w:pPr>
            <w:r>
              <w:rPr>
                <w:sz w:val="20"/>
                <w:szCs w:val="20"/>
              </w:rPr>
              <w:t>0.023</w:t>
            </w:r>
          </w:p>
        </w:tc>
        <w:tc>
          <w:tcPr>
            <w:tcW w:w="655" w:type="pct"/>
            <w:shd w:val="clear" w:color="auto" w:fill="auto"/>
            <w:vAlign w:val="center"/>
          </w:tcPr>
          <w:p w14:paraId="0E9009C2" w14:textId="77777777" w:rsidR="0091121A" w:rsidRPr="009A5D06" w:rsidRDefault="0091121A" w:rsidP="0091121A">
            <w:pPr>
              <w:pStyle w:val="RepTable"/>
              <w:jc w:val="center"/>
              <w:rPr>
                <w:szCs w:val="20"/>
              </w:rPr>
            </w:pPr>
            <w:r>
              <w:rPr>
                <w:szCs w:val="20"/>
              </w:rPr>
              <w:t>0.234</w:t>
            </w:r>
          </w:p>
        </w:tc>
        <w:tc>
          <w:tcPr>
            <w:tcW w:w="820" w:type="pct"/>
            <w:shd w:val="clear" w:color="auto" w:fill="auto"/>
            <w:vAlign w:val="center"/>
          </w:tcPr>
          <w:p w14:paraId="46D31CEF" w14:textId="77777777" w:rsidR="0091121A" w:rsidRPr="009A5D06" w:rsidRDefault="0091121A" w:rsidP="0091121A">
            <w:pPr>
              <w:pStyle w:val="RepTable"/>
              <w:jc w:val="center"/>
              <w:rPr>
                <w:szCs w:val="20"/>
              </w:rPr>
            </w:pPr>
            <w:r>
              <w:rPr>
                <w:szCs w:val="20"/>
              </w:rPr>
              <w:t>0.043</w:t>
            </w:r>
          </w:p>
        </w:tc>
        <w:tc>
          <w:tcPr>
            <w:tcW w:w="698" w:type="pct"/>
            <w:shd w:val="clear" w:color="auto" w:fill="auto"/>
          </w:tcPr>
          <w:p w14:paraId="2C09E547" w14:textId="77777777" w:rsidR="0091121A" w:rsidRPr="009A5D06" w:rsidRDefault="0091121A" w:rsidP="0091121A">
            <w:pPr>
              <w:jc w:val="center"/>
              <w:rPr>
                <w:sz w:val="20"/>
                <w:szCs w:val="20"/>
              </w:rPr>
            </w:pPr>
            <w:r>
              <w:rPr>
                <w:sz w:val="20"/>
                <w:szCs w:val="20"/>
              </w:rPr>
              <w:t>0.012</w:t>
            </w:r>
          </w:p>
        </w:tc>
      </w:tr>
      <w:tr w:rsidR="0091121A" w:rsidRPr="009A5D06" w14:paraId="356488CA" w14:textId="77777777" w:rsidTr="00164EAC">
        <w:trPr>
          <w:cantSplit/>
        </w:trPr>
        <w:tc>
          <w:tcPr>
            <w:tcW w:w="576" w:type="pct"/>
            <w:shd w:val="clear" w:color="auto" w:fill="auto"/>
            <w:vAlign w:val="center"/>
          </w:tcPr>
          <w:p w14:paraId="27824308" w14:textId="77777777" w:rsidR="0091121A" w:rsidRPr="009A5D06" w:rsidRDefault="0091121A" w:rsidP="0091121A">
            <w:pPr>
              <w:pStyle w:val="RepTable"/>
              <w:rPr>
                <w:szCs w:val="20"/>
              </w:rPr>
            </w:pPr>
            <w:r>
              <w:rPr>
                <w:szCs w:val="20"/>
              </w:rPr>
              <w:t>N. Europe (Oct-Feb)</w:t>
            </w:r>
          </w:p>
        </w:tc>
        <w:tc>
          <w:tcPr>
            <w:tcW w:w="558" w:type="pct"/>
            <w:shd w:val="clear" w:color="auto" w:fill="auto"/>
            <w:vAlign w:val="center"/>
          </w:tcPr>
          <w:p w14:paraId="4B525476" w14:textId="77777777" w:rsidR="0091121A" w:rsidRPr="009A5D06" w:rsidRDefault="0091121A" w:rsidP="0091121A">
            <w:pPr>
              <w:pStyle w:val="RepTable"/>
              <w:rPr>
                <w:szCs w:val="20"/>
              </w:rPr>
            </w:pPr>
            <w:r>
              <w:rPr>
                <w:szCs w:val="20"/>
              </w:rPr>
              <w:t>4.441</w:t>
            </w:r>
          </w:p>
        </w:tc>
        <w:tc>
          <w:tcPr>
            <w:tcW w:w="466" w:type="pct"/>
            <w:shd w:val="clear" w:color="auto" w:fill="auto"/>
          </w:tcPr>
          <w:p w14:paraId="307F0271" w14:textId="77777777" w:rsidR="0091121A" w:rsidRPr="009A5D06" w:rsidRDefault="0091121A" w:rsidP="0091121A">
            <w:pPr>
              <w:jc w:val="center"/>
              <w:rPr>
                <w:sz w:val="20"/>
                <w:szCs w:val="20"/>
              </w:rPr>
            </w:pPr>
            <w:r>
              <w:rPr>
                <w:sz w:val="20"/>
                <w:szCs w:val="20"/>
              </w:rPr>
              <w:t>0.067</w:t>
            </w:r>
          </w:p>
        </w:tc>
        <w:tc>
          <w:tcPr>
            <w:tcW w:w="697" w:type="pct"/>
            <w:shd w:val="clear" w:color="auto" w:fill="auto"/>
          </w:tcPr>
          <w:p w14:paraId="138D7F25" w14:textId="77777777" w:rsidR="0091121A" w:rsidRDefault="0091121A" w:rsidP="0091121A">
            <w:pPr>
              <w:jc w:val="center"/>
              <w:rPr>
                <w:b/>
                <w:bCs/>
                <w:strike/>
                <w:sz w:val="20"/>
                <w:szCs w:val="20"/>
              </w:rPr>
            </w:pPr>
            <w:r w:rsidRPr="001C6B28">
              <w:rPr>
                <w:b/>
                <w:bCs/>
                <w:strike/>
                <w:sz w:val="20"/>
                <w:szCs w:val="20"/>
              </w:rPr>
              <w:t>0.201</w:t>
            </w:r>
          </w:p>
          <w:p w14:paraId="36537CF8" w14:textId="77777777" w:rsidR="001C6B28" w:rsidRPr="00236697" w:rsidRDefault="00673725" w:rsidP="0091121A">
            <w:pPr>
              <w:jc w:val="center"/>
              <w:rPr>
                <w:b/>
                <w:bCs/>
                <w:color w:val="5B9BD5"/>
                <w:sz w:val="20"/>
                <w:szCs w:val="20"/>
              </w:rPr>
            </w:pPr>
            <w:r w:rsidRPr="00236697">
              <w:rPr>
                <w:b/>
                <w:bCs/>
                <w:color w:val="5B9BD5"/>
                <w:sz w:val="20"/>
                <w:szCs w:val="20"/>
              </w:rPr>
              <w:t>13.30</w:t>
            </w:r>
          </w:p>
        </w:tc>
        <w:tc>
          <w:tcPr>
            <w:tcW w:w="530" w:type="pct"/>
            <w:shd w:val="clear" w:color="auto" w:fill="auto"/>
          </w:tcPr>
          <w:p w14:paraId="3BEDF75B" w14:textId="77777777" w:rsidR="0091121A" w:rsidRPr="009A5D06" w:rsidRDefault="0091121A" w:rsidP="0091121A">
            <w:pPr>
              <w:jc w:val="center"/>
              <w:rPr>
                <w:sz w:val="20"/>
                <w:szCs w:val="20"/>
              </w:rPr>
            </w:pPr>
            <w:r>
              <w:rPr>
                <w:sz w:val="20"/>
                <w:szCs w:val="20"/>
              </w:rPr>
              <w:t>0.044</w:t>
            </w:r>
          </w:p>
        </w:tc>
        <w:tc>
          <w:tcPr>
            <w:tcW w:w="655" w:type="pct"/>
            <w:shd w:val="clear" w:color="auto" w:fill="auto"/>
            <w:vAlign w:val="center"/>
          </w:tcPr>
          <w:p w14:paraId="33373FEB" w14:textId="77777777" w:rsidR="0091121A" w:rsidRPr="009A5D06" w:rsidRDefault="0091121A" w:rsidP="0091121A">
            <w:pPr>
              <w:pStyle w:val="RepTable"/>
              <w:jc w:val="center"/>
              <w:rPr>
                <w:szCs w:val="20"/>
              </w:rPr>
            </w:pPr>
            <w:r>
              <w:rPr>
                <w:szCs w:val="20"/>
              </w:rPr>
              <w:t>0.444</w:t>
            </w:r>
          </w:p>
        </w:tc>
        <w:tc>
          <w:tcPr>
            <w:tcW w:w="820" w:type="pct"/>
            <w:shd w:val="clear" w:color="auto" w:fill="auto"/>
            <w:vAlign w:val="center"/>
          </w:tcPr>
          <w:p w14:paraId="699BD663" w14:textId="77777777" w:rsidR="0091121A" w:rsidRPr="009A5D06" w:rsidRDefault="0091121A" w:rsidP="0091121A">
            <w:pPr>
              <w:pStyle w:val="RepTable"/>
              <w:jc w:val="center"/>
              <w:rPr>
                <w:szCs w:val="20"/>
              </w:rPr>
            </w:pPr>
            <w:r>
              <w:rPr>
                <w:szCs w:val="20"/>
              </w:rPr>
              <w:t>0.081</w:t>
            </w:r>
          </w:p>
        </w:tc>
        <w:tc>
          <w:tcPr>
            <w:tcW w:w="698" w:type="pct"/>
            <w:shd w:val="clear" w:color="auto" w:fill="auto"/>
          </w:tcPr>
          <w:p w14:paraId="1A7C80C3" w14:textId="77777777" w:rsidR="0091121A" w:rsidRPr="009A5D06" w:rsidRDefault="0091121A" w:rsidP="0091121A">
            <w:pPr>
              <w:jc w:val="center"/>
              <w:rPr>
                <w:sz w:val="20"/>
                <w:szCs w:val="20"/>
              </w:rPr>
            </w:pPr>
            <w:r>
              <w:rPr>
                <w:sz w:val="20"/>
                <w:szCs w:val="20"/>
              </w:rPr>
              <w:t>0.022</w:t>
            </w:r>
          </w:p>
        </w:tc>
      </w:tr>
      <w:tr w:rsidR="0091121A" w:rsidRPr="009A5D06" w14:paraId="1FA5FA41" w14:textId="77777777" w:rsidTr="00164EAC">
        <w:trPr>
          <w:cantSplit/>
        </w:trPr>
        <w:tc>
          <w:tcPr>
            <w:tcW w:w="576" w:type="pct"/>
            <w:shd w:val="clear" w:color="auto" w:fill="auto"/>
            <w:vAlign w:val="center"/>
          </w:tcPr>
          <w:p w14:paraId="6CE07FF4" w14:textId="77777777" w:rsidR="0091121A" w:rsidRPr="009A5D06" w:rsidRDefault="0091121A" w:rsidP="0091121A">
            <w:pPr>
              <w:pStyle w:val="RepTable"/>
              <w:rPr>
                <w:szCs w:val="20"/>
              </w:rPr>
            </w:pPr>
            <w:r>
              <w:rPr>
                <w:szCs w:val="20"/>
              </w:rPr>
              <w:lastRenderedPageBreak/>
              <w:t>N. Europe (Mar-May)</w:t>
            </w:r>
          </w:p>
        </w:tc>
        <w:tc>
          <w:tcPr>
            <w:tcW w:w="558" w:type="pct"/>
            <w:shd w:val="clear" w:color="auto" w:fill="auto"/>
            <w:vAlign w:val="center"/>
          </w:tcPr>
          <w:p w14:paraId="7B9993EC" w14:textId="77777777" w:rsidR="0091121A" w:rsidRPr="009A5D06" w:rsidRDefault="0091121A" w:rsidP="0091121A">
            <w:pPr>
              <w:pStyle w:val="RepTable"/>
              <w:rPr>
                <w:szCs w:val="20"/>
              </w:rPr>
            </w:pPr>
            <w:r>
              <w:rPr>
                <w:szCs w:val="20"/>
              </w:rPr>
              <w:t>2.343</w:t>
            </w:r>
          </w:p>
        </w:tc>
        <w:tc>
          <w:tcPr>
            <w:tcW w:w="466" w:type="pct"/>
            <w:shd w:val="clear" w:color="auto" w:fill="auto"/>
          </w:tcPr>
          <w:p w14:paraId="4DCCAE4F" w14:textId="77777777" w:rsidR="0091121A" w:rsidRPr="009A5D06" w:rsidRDefault="0091121A" w:rsidP="0091121A">
            <w:pPr>
              <w:jc w:val="center"/>
              <w:rPr>
                <w:sz w:val="20"/>
                <w:szCs w:val="20"/>
              </w:rPr>
            </w:pPr>
            <w:r>
              <w:rPr>
                <w:sz w:val="20"/>
                <w:szCs w:val="20"/>
              </w:rPr>
              <w:t>0.035</w:t>
            </w:r>
          </w:p>
        </w:tc>
        <w:tc>
          <w:tcPr>
            <w:tcW w:w="697" w:type="pct"/>
            <w:shd w:val="clear" w:color="auto" w:fill="auto"/>
          </w:tcPr>
          <w:p w14:paraId="4047E3FE" w14:textId="77777777" w:rsidR="0091121A" w:rsidRDefault="0091121A" w:rsidP="0091121A">
            <w:pPr>
              <w:jc w:val="center"/>
              <w:rPr>
                <w:b/>
                <w:bCs/>
                <w:strike/>
                <w:sz w:val="20"/>
                <w:szCs w:val="20"/>
              </w:rPr>
            </w:pPr>
            <w:r w:rsidRPr="001C6B28">
              <w:rPr>
                <w:b/>
                <w:bCs/>
                <w:strike/>
                <w:sz w:val="20"/>
                <w:szCs w:val="20"/>
              </w:rPr>
              <w:t>0.106</w:t>
            </w:r>
          </w:p>
          <w:p w14:paraId="21025234" w14:textId="77777777" w:rsidR="001C6B28" w:rsidRPr="00236697" w:rsidRDefault="00673725" w:rsidP="0091121A">
            <w:pPr>
              <w:jc w:val="center"/>
              <w:rPr>
                <w:b/>
                <w:bCs/>
                <w:color w:val="5B9BD5"/>
                <w:sz w:val="20"/>
                <w:szCs w:val="20"/>
              </w:rPr>
            </w:pPr>
            <w:r w:rsidRPr="00236697">
              <w:rPr>
                <w:b/>
                <w:bCs/>
                <w:color w:val="5B9BD5"/>
                <w:sz w:val="20"/>
                <w:szCs w:val="20"/>
              </w:rPr>
              <w:t>7.01</w:t>
            </w:r>
          </w:p>
        </w:tc>
        <w:tc>
          <w:tcPr>
            <w:tcW w:w="530" w:type="pct"/>
            <w:shd w:val="clear" w:color="auto" w:fill="auto"/>
          </w:tcPr>
          <w:p w14:paraId="711860F1" w14:textId="77777777" w:rsidR="0091121A" w:rsidRPr="009A5D06" w:rsidRDefault="0091121A" w:rsidP="0091121A">
            <w:pPr>
              <w:jc w:val="center"/>
              <w:rPr>
                <w:sz w:val="20"/>
                <w:szCs w:val="20"/>
              </w:rPr>
            </w:pPr>
            <w:r>
              <w:rPr>
                <w:sz w:val="20"/>
                <w:szCs w:val="20"/>
              </w:rPr>
              <w:t>0.023</w:t>
            </w:r>
          </w:p>
        </w:tc>
        <w:tc>
          <w:tcPr>
            <w:tcW w:w="655" w:type="pct"/>
            <w:shd w:val="clear" w:color="auto" w:fill="auto"/>
            <w:vAlign w:val="center"/>
          </w:tcPr>
          <w:p w14:paraId="4F4BE567" w14:textId="77777777" w:rsidR="0091121A" w:rsidRPr="009A5D06" w:rsidRDefault="0091121A" w:rsidP="0091121A">
            <w:pPr>
              <w:pStyle w:val="RepTable"/>
              <w:jc w:val="center"/>
              <w:rPr>
                <w:szCs w:val="20"/>
              </w:rPr>
            </w:pPr>
            <w:r>
              <w:rPr>
                <w:szCs w:val="20"/>
              </w:rPr>
              <w:t>0.234</w:t>
            </w:r>
          </w:p>
        </w:tc>
        <w:tc>
          <w:tcPr>
            <w:tcW w:w="820" w:type="pct"/>
            <w:shd w:val="clear" w:color="auto" w:fill="auto"/>
            <w:vAlign w:val="center"/>
          </w:tcPr>
          <w:p w14:paraId="2DAC70F8" w14:textId="77777777" w:rsidR="0091121A" w:rsidRPr="009A5D06" w:rsidRDefault="0091121A" w:rsidP="0091121A">
            <w:pPr>
              <w:pStyle w:val="RepTable"/>
              <w:jc w:val="center"/>
              <w:rPr>
                <w:szCs w:val="20"/>
              </w:rPr>
            </w:pPr>
            <w:r>
              <w:rPr>
                <w:szCs w:val="20"/>
              </w:rPr>
              <w:t>0.043</w:t>
            </w:r>
          </w:p>
        </w:tc>
        <w:tc>
          <w:tcPr>
            <w:tcW w:w="698" w:type="pct"/>
            <w:shd w:val="clear" w:color="auto" w:fill="auto"/>
          </w:tcPr>
          <w:p w14:paraId="4B7697AF" w14:textId="77777777" w:rsidR="0091121A" w:rsidRPr="009A5D06" w:rsidRDefault="0091121A" w:rsidP="0091121A">
            <w:pPr>
              <w:jc w:val="center"/>
              <w:rPr>
                <w:sz w:val="20"/>
                <w:szCs w:val="20"/>
              </w:rPr>
            </w:pPr>
            <w:r>
              <w:rPr>
                <w:sz w:val="20"/>
                <w:szCs w:val="20"/>
              </w:rPr>
              <w:t>0.012</w:t>
            </w:r>
          </w:p>
        </w:tc>
      </w:tr>
      <w:tr w:rsidR="00164EAC" w:rsidRPr="009A5D06" w14:paraId="7168E18C" w14:textId="77777777" w:rsidTr="00164EAC">
        <w:trPr>
          <w:cantSplit/>
        </w:trPr>
        <w:tc>
          <w:tcPr>
            <w:tcW w:w="576" w:type="pct"/>
            <w:tcBorders>
              <w:right w:val="nil"/>
            </w:tcBorders>
            <w:shd w:val="clear" w:color="auto" w:fill="auto"/>
            <w:vAlign w:val="center"/>
          </w:tcPr>
          <w:p w14:paraId="3D7E55BF" w14:textId="77777777" w:rsidR="00164EAC" w:rsidRPr="00A241F4" w:rsidRDefault="00164EAC" w:rsidP="00164EAC">
            <w:pPr>
              <w:pStyle w:val="RepTableBold"/>
              <w:rPr>
                <w:lang w:val="en-GB"/>
              </w:rPr>
            </w:pPr>
            <w:r w:rsidRPr="00A241F4">
              <w:rPr>
                <w:lang w:val="en-GB"/>
              </w:rPr>
              <w:t>Step 3</w:t>
            </w:r>
          </w:p>
        </w:tc>
        <w:tc>
          <w:tcPr>
            <w:tcW w:w="558" w:type="pct"/>
            <w:tcBorders>
              <w:left w:val="nil"/>
              <w:right w:val="nil"/>
            </w:tcBorders>
            <w:shd w:val="clear" w:color="auto" w:fill="auto"/>
            <w:vAlign w:val="center"/>
          </w:tcPr>
          <w:p w14:paraId="32AC5AD4" w14:textId="77777777" w:rsidR="00164EAC" w:rsidRPr="009A5D06" w:rsidRDefault="00164EAC" w:rsidP="00164EAC">
            <w:pPr>
              <w:pStyle w:val="RepTable"/>
              <w:keepNext/>
              <w:keepLines/>
              <w:jc w:val="center"/>
              <w:rPr>
                <w:szCs w:val="20"/>
                <w:highlight w:val="cyan"/>
              </w:rPr>
            </w:pPr>
          </w:p>
        </w:tc>
        <w:tc>
          <w:tcPr>
            <w:tcW w:w="466" w:type="pct"/>
            <w:tcBorders>
              <w:left w:val="nil"/>
              <w:right w:val="nil"/>
            </w:tcBorders>
            <w:shd w:val="clear" w:color="auto" w:fill="auto"/>
            <w:vAlign w:val="center"/>
          </w:tcPr>
          <w:p w14:paraId="192533B6" w14:textId="77777777" w:rsidR="00164EAC" w:rsidRPr="009A5D06" w:rsidRDefault="00164EAC" w:rsidP="00164EAC">
            <w:pPr>
              <w:pStyle w:val="RepTable"/>
              <w:keepNext/>
              <w:keepLines/>
              <w:jc w:val="center"/>
              <w:rPr>
                <w:szCs w:val="20"/>
                <w:highlight w:val="cyan"/>
              </w:rPr>
            </w:pPr>
          </w:p>
        </w:tc>
        <w:tc>
          <w:tcPr>
            <w:tcW w:w="697" w:type="pct"/>
            <w:tcBorders>
              <w:left w:val="nil"/>
              <w:right w:val="nil"/>
            </w:tcBorders>
            <w:shd w:val="clear" w:color="auto" w:fill="auto"/>
            <w:vAlign w:val="center"/>
          </w:tcPr>
          <w:p w14:paraId="433D858A" w14:textId="77777777" w:rsidR="00164EAC" w:rsidRPr="009A5D06" w:rsidRDefault="00164EAC" w:rsidP="00164EAC">
            <w:pPr>
              <w:pStyle w:val="RepTable"/>
              <w:keepNext/>
              <w:keepLines/>
              <w:jc w:val="center"/>
              <w:rPr>
                <w:szCs w:val="20"/>
                <w:highlight w:val="cyan"/>
              </w:rPr>
            </w:pPr>
          </w:p>
        </w:tc>
        <w:tc>
          <w:tcPr>
            <w:tcW w:w="530" w:type="pct"/>
            <w:tcBorders>
              <w:left w:val="nil"/>
              <w:right w:val="nil"/>
            </w:tcBorders>
            <w:shd w:val="clear" w:color="auto" w:fill="auto"/>
            <w:vAlign w:val="center"/>
          </w:tcPr>
          <w:p w14:paraId="2A38D05B" w14:textId="77777777" w:rsidR="00164EAC" w:rsidRPr="009A5D06" w:rsidRDefault="00164EAC" w:rsidP="00164EAC">
            <w:pPr>
              <w:pStyle w:val="RepTable"/>
              <w:keepNext/>
              <w:keepLines/>
              <w:jc w:val="center"/>
              <w:rPr>
                <w:szCs w:val="20"/>
                <w:highlight w:val="cyan"/>
              </w:rPr>
            </w:pPr>
          </w:p>
        </w:tc>
        <w:tc>
          <w:tcPr>
            <w:tcW w:w="655" w:type="pct"/>
            <w:tcBorders>
              <w:left w:val="nil"/>
              <w:right w:val="nil"/>
            </w:tcBorders>
            <w:shd w:val="clear" w:color="auto" w:fill="auto"/>
            <w:vAlign w:val="center"/>
          </w:tcPr>
          <w:p w14:paraId="609E0900" w14:textId="77777777" w:rsidR="00164EAC" w:rsidRPr="009A5D06" w:rsidRDefault="00164EAC" w:rsidP="00164EAC">
            <w:pPr>
              <w:pStyle w:val="RepTable"/>
              <w:keepNext/>
              <w:keepLines/>
              <w:jc w:val="center"/>
              <w:rPr>
                <w:szCs w:val="20"/>
                <w:highlight w:val="cyan"/>
              </w:rPr>
            </w:pPr>
          </w:p>
        </w:tc>
        <w:tc>
          <w:tcPr>
            <w:tcW w:w="820" w:type="pct"/>
            <w:tcBorders>
              <w:left w:val="nil"/>
              <w:right w:val="nil"/>
            </w:tcBorders>
            <w:shd w:val="clear" w:color="auto" w:fill="auto"/>
            <w:vAlign w:val="center"/>
          </w:tcPr>
          <w:p w14:paraId="29CC2BF4" w14:textId="77777777" w:rsidR="00164EAC" w:rsidRPr="009A5D06" w:rsidRDefault="00164EAC" w:rsidP="00164EAC">
            <w:pPr>
              <w:pStyle w:val="RepTable"/>
              <w:keepNext/>
              <w:keepLines/>
              <w:jc w:val="center"/>
              <w:rPr>
                <w:szCs w:val="20"/>
                <w:highlight w:val="cyan"/>
              </w:rPr>
            </w:pPr>
          </w:p>
        </w:tc>
        <w:tc>
          <w:tcPr>
            <w:tcW w:w="698" w:type="pct"/>
            <w:tcBorders>
              <w:left w:val="nil"/>
              <w:right w:val="nil"/>
            </w:tcBorders>
            <w:shd w:val="clear" w:color="auto" w:fill="auto"/>
            <w:vAlign w:val="center"/>
          </w:tcPr>
          <w:p w14:paraId="18BEF926" w14:textId="77777777" w:rsidR="00164EAC" w:rsidRPr="009A5D06" w:rsidRDefault="00164EAC" w:rsidP="00164EAC">
            <w:pPr>
              <w:pStyle w:val="RepTable"/>
              <w:keepNext/>
              <w:keepLines/>
              <w:jc w:val="center"/>
              <w:rPr>
                <w:szCs w:val="20"/>
                <w:highlight w:val="cyan"/>
              </w:rPr>
            </w:pPr>
          </w:p>
        </w:tc>
      </w:tr>
      <w:tr w:rsidR="00B15AE0" w:rsidRPr="009A5D06" w14:paraId="42C408B5" w14:textId="77777777" w:rsidTr="00D57753">
        <w:trPr>
          <w:cantSplit/>
        </w:trPr>
        <w:tc>
          <w:tcPr>
            <w:tcW w:w="576" w:type="pct"/>
            <w:tcBorders>
              <w:bottom w:val="single" w:sz="4" w:space="0" w:color="auto"/>
            </w:tcBorders>
            <w:shd w:val="clear" w:color="auto" w:fill="auto"/>
            <w:vAlign w:val="center"/>
          </w:tcPr>
          <w:p w14:paraId="5FA1A148" w14:textId="77777777" w:rsidR="00B15AE0" w:rsidRPr="00A241F4" w:rsidRDefault="00B15AE0" w:rsidP="00B15AE0">
            <w:pPr>
              <w:pStyle w:val="RepTable"/>
              <w:rPr>
                <w:szCs w:val="20"/>
              </w:rPr>
            </w:pPr>
            <w:r w:rsidRPr="00A241F4">
              <w:rPr>
                <w:szCs w:val="20"/>
              </w:rPr>
              <w:t>D3/ditch</w:t>
            </w:r>
          </w:p>
        </w:tc>
        <w:tc>
          <w:tcPr>
            <w:tcW w:w="558" w:type="pct"/>
            <w:shd w:val="clear" w:color="auto" w:fill="auto"/>
            <w:vAlign w:val="center"/>
          </w:tcPr>
          <w:p w14:paraId="56B536E0" w14:textId="77777777" w:rsidR="00B15AE0" w:rsidRPr="008831FB" w:rsidRDefault="00B15AE0" w:rsidP="00B15AE0">
            <w:pPr>
              <w:pStyle w:val="RepTable"/>
              <w:rPr>
                <w:szCs w:val="20"/>
                <w:highlight w:val="cyan"/>
              </w:rPr>
            </w:pPr>
            <w:r w:rsidRPr="00460A18">
              <w:rPr>
                <w:szCs w:val="20"/>
              </w:rPr>
              <w:t>0.036</w:t>
            </w:r>
          </w:p>
        </w:tc>
        <w:tc>
          <w:tcPr>
            <w:tcW w:w="466" w:type="pct"/>
            <w:tcBorders>
              <w:top w:val="single" w:sz="4" w:space="0" w:color="auto"/>
              <w:left w:val="single" w:sz="4" w:space="0" w:color="auto"/>
              <w:bottom w:val="single" w:sz="4" w:space="0" w:color="auto"/>
              <w:right w:val="single" w:sz="4" w:space="0" w:color="auto"/>
            </w:tcBorders>
            <w:shd w:val="clear" w:color="auto" w:fill="auto"/>
            <w:vAlign w:val="bottom"/>
          </w:tcPr>
          <w:p w14:paraId="0107028D" w14:textId="77777777" w:rsidR="00B15AE0" w:rsidRPr="009A5D06" w:rsidRDefault="00B15AE0" w:rsidP="00B15AE0">
            <w:pPr>
              <w:pStyle w:val="RepTable"/>
              <w:jc w:val="center"/>
              <w:rPr>
                <w:szCs w:val="20"/>
                <w:highlight w:val="cyan"/>
              </w:rPr>
            </w:pPr>
            <w:r w:rsidRPr="00460A18">
              <w:rPr>
                <w:color w:val="000000"/>
                <w:szCs w:val="20"/>
              </w:rPr>
              <w:t>0.001</w:t>
            </w:r>
          </w:p>
        </w:tc>
        <w:tc>
          <w:tcPr>
            <w:tcW w:w="697" w:type="pct"/>
            <w:tcBorders>
              <w:top w:val="single" w:sz="4" w:space="0" w:color="auto"/>
              <w:left w:val="nil"/>
              <w:bottom w:val="single" w:sz="4" w:space="0" w:color="auto"/>
              <w:right w:val="single" w:sz="4" w:space="0" w:color="auto"/>
            </w:tcBorders>
            <w:shd w:val="clear" w:color="auto" w:fill="auto"/>
            <w:vAlign w:val="bottom"/>
          </w:tcPr>
          <w:p w14:paraId="04F9802B" w14:textId="77777777" w:rsidR="00B15AE0" w:rsidRDefault="00B15AE0" w:rsidP="00B15AE0">
            <w:pPr>
              <w:jc w:val="center"/>
              <w:rPr>
                <w:strike/>
                <w:color w:val="000000"/>
                <w:sz w:val="20"/>
                <w:szCs w:val="20"/>
              </w:rPr>
            </w:pPr>
            <w:r w:rsidRPr="001C6B28">
              <w:rPr>
                <w:strike/>
                <w:color w:val="000000"/>
                <w:sz w:val="20"/>
                <w:szCs w:val="20"/>
              </w:rPr>
              <w:t>0.002</w:t>
            </w:r>
          </w:p>
          <w:p w14:paraId="72B693C9" w14:textId="77777777" w:rsidR="001C6B28" w:rsidRPr="00236697" w:rsidRDefault="00673725" w:rsidP="00B15AE0">
            <w:pPr>
              <w:jc w:val="center"/>
              <w:rPr>
                <w:bCs/>
                <w:color w:val="5B9BD5"/>
                <w:sz w:val="20"/>
                <w:szCs w:val="20"/>
                <w:highlight w:val="cyan"/>
              </w:rPr>
            </w:pPr>
            <w:r w:rsidRPr="00236697">
              <w:rPr>
                <w:bCs/>
                <w:color w:val="5B9BD5"/>
                <w:sz w:val="20"/>
                <w:szCs w:val="20"/>
              </w:rPr>
              <w:t>0.11</w:t>
            </w:r>
          </w:p>
        </w:tc>
        <w:tc>
          <w:tcPr>
            <w:tcW w:w="530" w:type="pct"/>
            <w:tcBorders>
              <w:top w:val="single" w:sz="4" w:space="0" w:color="auto"/>
              <w:left w:val="nil"/>
              <w:bottom w:val="single" w:sz="4" w:space="0" w:color="auto"/>
              <w:right w:val="single" w:sz="4" w:space="0" w:color="auto"/>
            </w:tcBorders>
            <w:shd w:val="clear" w:color="auto" w:fill="auto"/>
            <w:vAlign w:val="bottom"/>
          </w:tcPr>
          <w:p w14:paraId="61508B20" w14:textId="77777777" w:rsidR="00B15AE0" w:rsidRPr="009A5D06" w:rsidRDefault="00B15AE0" w:rsidP="00B15AE0">
            <w:pPr>
              <w:jc w:val="center"/>
              <w:rPr>
                <w:sz w:val="20"/>
                <w:szCs w:val="20"/>
                <w:highlight w:val="cyan"/>
              </w:rPr>
            </w:pPr>
            <w:r w:rsidRPr="00460A18">
              <w:rPr>
                <w:color w:val="000000"/>
                <w:sz w:val="20"/>
                <w:szCs w:val="20"/>
              </w:rPr>
              <w:t>0.000</w:t>
            </w:r>
          </w:p>
        </w:tc>
        <w:tc>
          <w:tcPr>
            <w:tcW w:w="655" w:type="pct"/>
            <w:tcBorders>
              <w:top w:val="single" w:sz="4" w:space="0" w:color="auto"/>
              <w:left w:val="nil"/>
              <w:bottom w:val="single" w:sz="4" w:space="0" w:color="auto"/>
              <w:right w:val="single" w:sz="4" w:space="0" w:color="auto"/>
            </w:tcBorders>
            <w:shd w:val="clear" w:color="auto" w:fill="auto"/>
            <w:vAlign w:val="bottom"/>
          </w:tcPr>
          <w:p w14:paraId="69F62403" w14:textId="77777777" w:rsidR="00B15AE0" w:rsidRPr="009A5D06" w:rsidRDefault="00B15AE0" w:rsidP="00B15AE0">
            <w:pPr>
              <w:pStyle w:val="RepTable"/>
              <w:jc w:val="center"/>
              <w:rPr>
                <w:szCs w:val="20"/>
                <w:highlight w:val="cyan"/>
              </w:rPr>
            </w:pPr>
            <w:r w:rsidRPr="00460A18">
              <w:rPr>
                <w:color w:val="000000"/>
                <w:szCs w:val="20"/>
              </w:rPr>
              <w:t>0.004</w:t>
            </w:r>
          </w:p>
        </w:tc>
        <w:tc>
          <w:tcPr>
            <w:tcW w:w="820" w:type="pct"/>
            <w:tcBorders>
              <w:top w:val="single" w:sz="4" w:space="0" w:color="auto"/>
              <w:left w:val="single" w:sz="4" w:space="0" w:color="auto"/>
              <w:bottom w:val="single" w:sz="4" w:space="0" w:color="auto"/>
              <w:right w:val="single" w:sz="4" w:space="0" w:color="auto"/>
            </w:tcBorders>
            <w:shd w:val="clear" w:color="auto" w:fill="auto"/>
            <w:vAlign w:val="bottom"/>
          </w:tcPr>
          <w:p w14:paraId="22D07BAE" w14:textId="77777777" w:rsidR="00B15AE0" w:rsidRPr="009A5D06" w:rsidRDefault="00B15AE0" w:rsidP="00B15AE0">
            <w:pPr>
              <w:jc w:val="center"/>
              <w:rPr>
                <w:sz w:val="20"/>
                <w:szCs w:val="20"/>
                <w:highlight w:val="cyan"/>
              </w:rPr>
            </w:pPr>
            <w:r w:rsidRPr="00460A18">
              <w:rPr>
                <w:color w:val="000000"/>
                <w:sz w:val="20"/>
                <w:szCs w:val="20"/>
              </w:rPr>
              <w:t>0.001</w:t>
            </w:r>
          </w:p>
        </w:tc>
        <w:tc>
          <w:tcPr>
            <w:tcW w:w="698" w:type="pct"/>
            <w:tcBorders>
              <w:top w:val="single" w:sz="4" w:space="0" w:color="auto"/>
              <w:left w:val="single" w:sz="4" w:space="0" w:color="auto"/>
              <w:bottom w:val="single" w:sz="4" w:space="0" w:color="auto"/>
              <w:right w:val="single" w:sz="4" w:space="0" w:color="auto"/>
            </w:tcBorders>
            <w:shd w:val="clear" w:color="auto" w:fill="auto"/>
            <w:vAlign w:val="bottom"/>
          </w:tcPr>
          <w:p w14:paraId="33258DF7"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5111D095" w14:textId="77777777" w:rsidTr="00D57753">
        <w:trPr>
          <w:cantSplit/>
        </w:trPr>
        <w:tc>
          <w:tcPr>
            <w:tcW w:w="576" w:type="pct"/>
            <w:tcBorders>
              <w:bottom w:val="single" w:sz="4" w:space="0" w:color="auto"/>
            </w:tcBorders>
            <w:shd w:val="clear" w:color="auto" w:fill="auto"/>
            <w:vAlign w:val="center"/>
          </w:tcPr>
          <w:p w14:paraId="758EE8A2" w14:textId="77777777" w:rsidR="00B15AE0" w:rsidRPr="00A241F4" w:rsidRDefault="00B15AE0" w:rsidP="00B15AE0">
            <w:pPr>
              <w:pStyle w:val="RepTable"/>
              <w:rPr>
                <w:szCs w:val="20"/>
              </w:rPr>
            </w:pPr>
            <w:r w:rsidRPr="00A241F4">
              <w:rPr>
                <w:szCs w:val="20"/>
              </w:rPr>
              <w:t>D4/pond</w:t>
            </w:r>
          </w:p>
        </w:tc>
        <w:tc>
          <w:tcPr>
            <w:tcW w:w="558" w:type="pct"/>
            <w:shd w:val="clear" w:color="auto" w:fill="auto"/>
            <w:vAlign w:val="center"/>
          </w:tcPr>
          <w:p w14:paraId="067F89BD" w14:textId="77777777" w:rsidR="00B15AE0" w:rsidRPr="008831FB" w:rsidRDefault="00B15AE0" w:rsidP="00B15AE0">
            <w:pPr>
              <w:pStyle w:val="RepTable"/>
              <w:rPr>
                <w:szCs w:val="20"/>
                <w:highlight w:val="cyan"/>
              </w:rPr>
            </w:pPr>
            <w:r w:rsidRPr="00460A18">
              <w:rPr>
                <w:szCs w:val="20"/>
              </w:rPr>
              <w:t>0.029</w:t>
            </w:r>
          </w:p>
        </w:tc>
        <w:tc>
          <w:tcPr>
            <w:tcW w:w="466" w:type="pct"/>
            <w:tcBorders>
              <w:top w:val="nil"/>
              <w:left w:val="single" w:sz="4" w:space="0" w:color="auto"/>
              <w:bottom w:val="single" w:sz="4" w:space="0" w:color="auto"/>
              <w:right w:val="single" w:sz="4" w:space="0" w:color="auto"/>
            </w:tcBorders>
            <w:shd w:val="clear" w:color="auto" w:fill="auto"/>
            <w:vAlign w:val="bottom"/>
          </w:tcPr>
          <w:p w14:paraId="65D3C6F0" w14:textId="77777777" w:rsidR="00B15AE0" w:rsidRPr="009A5D06" w:rsidRDefault="00B15AE0" w:rsidP="00B15AE0">
            <w:pPr>
              <w:pStyle w:val="RepTable"/>
              <w:jc w:val="center"/>
              <w:rPr>
                <w:szCs w:val="20"/>
                <w:highlight w:val="cyan"/>
              </w:rPr>
            </w:pPr>
            <w:r w:rsidRPr="00460A18">
              <w:rPr>
                <w:color w:val="000000"/>
                <w:szCs w:val="20"/>
              </w:rPr>
              <w:t>0.000</w:t>
            </w:r>
          </w:p>
        </w:tc>
        <w:tc>
          <w:tcPr>
            <w:tcW w:w="697" w:type="pct"/>
            <w:tcBorders>
              <w:top w:val="nil"/>
              <w:left w:val="nil"/>
              <w:bottom w:val="single" w:sz="4" w:space="0" w:color="auto"/>
              <w:right w:val="single" w:sz="4" w:space="0" w:color="auto"/>
            </w:tcBorders>
            <w:shd w:val="clear" w:color="auto" w:fill="auto"/>
            <w:vAlign w:val="bottom"/>
          </w:tcPr>
          <w:p w14:paraId="0883D6A2" w14:textId="77777777" w:rsidR="00B15AE0" w:rsidRDefault="00B15AE0" w:rsidP="00B15AE0">
            <w:pPr>
              <w:jc w:val="center"/>
              <w:rPr>
                <w:strike/>
                <w:color w:val="000000"/>
                <w:sz w:val="20"/>
                <w:szCs w:val="20"/>
              </w:rPr>
            </w:pPr>
            <w:r w:rsidRPr="001C6B28">
              <w:rPr>
                <w:strike/>
                <w:color w:val="000000"/>
                <w:sz w:val="20"/>
                <w:szCs w:val="20"/>
              </w:rPr>
              <w:t>0.001</w:t>
            </w:r>
          </w:p>
          <w:p w14:paraId="44CDB87A" w14:textId="77777777" w:rsidR="001C6B28" w:rsidRPr="00236697" w:rsidRDefault="00673725" w:rsidP="00B15AE0">
            <w:pPr>
              <w:jc w:val="center"/>
              <w:rPr>
                <w:color w:val="5B9BD5"/>
                <w:sz w:val="20"/>
                <w:szCs w:val="20"/>
                <w:highlight w:val="cyan"/>
              </w:rPr>
            </w:pPr>
            <w:r w:rsidRPr="00236697">
              <w:rPr>
                <w:color w:val="5B9BD5"/>
                <w:sz w:val="20"/>
                <w:szCs w:val="20"/>
              </w:rPr>
              <w:t>0.09</w:t>
            </w:r>
          </w:p>
        </w:tc>
        <w:tc>
          <w:tcPr>
            <w:tcW w:w="530" w:type="pct"/>
            <w:tcBorders>
              <w:top w:val="nil"/>
              <w:left w:val="nil"/>
              <w:bottom w:val="single" w:sz="4" w:space="0" w:color="auto"/>
              <w:right w:val="single" w:sz="4" w:space="0" w:color="auto"/>
            </w:tcBorders>
            <w:shd w:val="clear" w:color="auto" w:fill="auto"/>
            <w:vAlign w:val="bottom"/>
          </w:tcPr>
          <w:p w14:paraId="232AFFEE" w14:textId="77777777" w:rsidR="00B15AE0" w:rsidRPr="009A5D06" w:rsidRDefault="00B15AE0" w:rsidP="00B15AE0">
            <w:pPr>
              <w:jc w:val="center"/>
              <w:rPr>
                <w:sz w:val="20"/>
                <w:szCs w:val="20"/>
                <w:highlight w:val="cyan"/>
              </w:rPr>
            </w:pPr>
            <w:r w:rsidRPr="00460A18">
              <w:rPr>
                <w:color w:val="000000"/>
                <w:sz w:val="20"/>
                <w:szCs w:val="20"/>
              </w:rPr>
              <w:t>0.000</w:t>
            </w:r>
          </w:p>
        </w:tc>
        <w:tc>
          <w:tcPr>
            <w:tcW w:w="655" w:type="pct"/>
            <w:tcBorders>
              <w:top w:val="nil"/>
              <w:left w:val="nil"/>
              <w:bottom w:val="single" w:sz="4" w:space="0" w:color="auto"/>
              <w:right w:val="single" w:sz="4" w:space="0" w:color="auto"/>
            </w:tcBorders>
            <w:shd w:val="clear" w:color="auto" w:fill="auto"/>
            <w:vAlign w:val="bottom"/>
          </w:tcPr>
          <w:p w14:paraId="43A91E9C" w14:textId="77777777" w:rsidR="00B15AE0" w:rsidRPr="009A5D06" w:rsidRDefault="00B15AE0" w:rsidP="00B15AE0">
            <w:pPr>
              <w:pStyle w:val="RepTable"/>
              <w:jc w:val="center"/>
              <w:rPr>
                <w:szCs w:val="20"/>
                <w:highlight w:val="cyan"/>
              </w:rPr>
            </w:pPr>
            <w:r w:rsidRPr="00460A18">
              <w:rPr>
                <w:color w:val="000000"/>
                <w:szCs w:val="20"/>
              </w:rPr>
              <w:t>0.003</w:t>
            </w:r>
          </w:p>
        </w:tc>
        <w:tc>
          <w:tcPr>
            <w:tcW w:w="820" w:type="pct"/>
            <w:tcBorders>
              <w:top w:val="nil"/>
              <w:left w:val="single" w:sz="4" w:space="0" w:color="auto"/>
              <w:bottom w:val="single" w:sz="4" w:space="0" w:color="auto"/>
              <w:right w:val="single" w:sz="4" w:space="0" w:color="auto"/>
            </w:tcBorders>
            <w:shd w:val="clear" w:color="auto" w:fill="auto"/>
            <w:vAlign w:val="bottom"/>
          </w:tcPr>
          <w:p w14:paraId="4A0815A5" w14:textId="77777777" w:rsidR="00B15AE0" w:rsidRPr="009A5D06" w:rsidRDefault="00B15AE0" w:rsidP="00B15AE0">
            <w:pPr>
              <w:jc w:val="center"/>
              <w:rPr>
                <w:sz w:val="20"/>
                <w:szCs w:val="20"/>
                <w:highlight w:val="cyan"/>
              </w:rPr>
            </w:pPr>
            <w:r w:rsidRPr="00460A18">
              <w:rPr>
                <w:color w:val="000000"/>
                <w:sz w:val="20"/>
                <w:szCs w:val="20"/>
              </w:rPr>
              <w:t>0.001</w:t>
            </w:r>
          </w:p>
        </w:tc>
        <w:tc>
          <w:tcPr>
            <w:tcW w:w="698" w:type="pct"/>
            <w:tcBorders>
              <w:top w:val="nil"/>
              <w:left w:val="single" w:sz="4" w:space="0" w:color="auto"/>
              <w:bottom w:val="single" w:sz="4" w:space="0" w:color="auto"/>
              <w:right w:val="single" w:sz="4" w:space="0" w:color="auto"/>
            </w:tcBorders>
            <w:shd w:val="clear" w:color="auto" w:fill="auto"/>
            <w:vAlign w:val="bottom"/>
          </w:tcPr>
          <w:p w14:paraId="33334604"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51A05B3A" w14:textId="77777777" w:rsidTr="00D57753">
        <w:trPr>
          <w:cantSplit/>
        </w:trPr>
        <w:tc>
          <w:tcPr>
            <w:tcW w:w="576" w:type="pct"/>
            <w:tcBorders>
              <w:bottom w:val="single" w:sz="4" w:space="0" w:color="auto"/>
            </w:tcBorders>
            <w:shd w:val="clear" w:color="auto" w:fill="auto"/>
            <w:vAlign w:val="center"/>
          </w:tcPr>
          <w:p w14:paraId="337BC8C2" w14:textId="77777777" w:rsidR="00B15AE0" w:rsidRPr="00A241F4" w:rsidRDefault="00B15AE0" w:rsidP="00B15AE0">
            <w:pPr>
              <w:pStyle w:val="RepTable"/>
              <w:rPr>
                <w:szCs w:val="20"/>
              </w:rPr>
            </w:pPr>
            <w:r w:rsidRPr="00A241F4">
              <w:rPr>
                <w:szCs w:val="20"/>
              </w:rPr>
              <w:t>D4/stream</w:t>
            </w:r>
          </w:p>
        </w:tc>
        <w:tc>
          <w:tcPr>
            <w:tcW w:w="558" w:type="pct"/>
            <w:shd w:val="clear" w:color="auto" w:fill="auto"/>
            <w:vAlign w:val="center"/>
          </w:tcPr>
          <w:p w14:paraId="2ED19225" w14:textId="77777777" w:rsidR="00B15AE0" w:rsidRPr="008831FB" w:rsidRDefault="00B15AE0" w:rsidP="00B15AE0">
            <w:pPr>
              <w:pStyle w:val="RepTable"/>
              <w:rPr>
                <w:szCs w:val="20"/>
                <w:highlight w:val="cyan"/>
              </w:rPr>
            </w:pPr>
            <w:r w:rsidRPr="00460A18">
              <w:rPr>
                <w:szCs w:val="20"/>
              </w:rPr>
              <w:t>0.059</w:t>
            </w:r>
          </w:p>
        </w:tc>
        <w:tc>
          <w:tcPr>
            <w:tcW w:w="466" w:type="pct"/>
            <w:tcBorders>
              <w:top w:val="nil"/>
              <w:left w:val="single" w:sz="4" w:space="0" w:color="auto"/>
              <w:bottom w:val="single" w:sz="4" w:space="0" w:color="auto"/>
              <w:right w:val="single" w:sz="4" w:space="0" w:color="auto"/>
            </w:tcBorders>
            <w:shd w:val="clear" w:color="auto" w:fill="auto"/>
            <w:vAlign w:val="bottom"/>
          </w:tcPr>
          <w:p w14:paraId="38E05CD9" w14:textId="77777777" w:rsidR="00B15AE0" w:rsidRPr="009A5D06" w:rsidRDefault="00B15AE0" w:rsidP="00B15AE0">
            <w:pPr>
              <w:pStyle w:val="RepTable"/>
              <w:jc w:val="center"/>
              <w:rPr>
                <w:szCs w:val="20"/>
                <w:highlight w:val="cyan"/>
              </w:rPr>
            </w:pPr>
            <w:r w:rsidRPr="00460A18">
              <w:rPr>
                <w:color w:val="000000"/>
                <w:szCs w:val="20"/>
              </w:rPr>
              <w:t>0.001</w:t>
            </w:r>
          </w:p>
        </w:tc>
        <w:tc>
          <w:tcPr>
            <w:tcW w:w="697" w:type="pct"/>
            <w:tcBorders>
              <w:top w:val="nil"/>
              <w:left w:val="nil"/>
              <w:bottom w:val="single" w:sz="4" w:space="0" w:color="auto"/>
              <w:right w:val="single" w:sz="4" w:space="0" w:color="auto"/>
            </w:tcBorders>
            <w:shd w:val="clear" w:color="auto" w:fill="auto"/>
            <w:vAlign w:val="bottom"/>
          </w:tcPr>
          <w:p w14:paraId="1256CEA5" w14:textId="77777777" w:rsidR="00B15AE0" w:rsidRDefault="00B15AE0" w:rsidP="00B15AE0">
            <w:pPr>
              <w:jc w:val="center"/>
              <w:rPr>
                <w:strike/>
                <w:color w:val="000000"/>
                <w:sz w:val="20"/>
                <w:szCs w:val="20"/>
              </w:rPr>
            </w:pPr>
            <w:r w:rsidRPr="001C6B28">
              <w:rPr>
                <w:strike/>
                <w:color w:val="000000"/>
                <w:sz w:val="20"/>
                <w:szCs w:val="20"/>
              </w:rPr>
              <w:t>0.003</w:t>
            </w:r>
          </w:p>
          <w:p w14:paraId="2742534E" w14:textId="77777777" w:rsidR="001C6B28" w:rsidRPr="00236697" w:rsidRDefault="00673725" w:rsidP="00B15AE0">
            <w:pPr>
              <w:jc w:val="center"/>
              <w:rPr>
                <w:bCs/>
                <w:color w:val="5B9BD5"/>
                <w:sz w:val="20"/>
                <w:szCs w:val="20"/>
                <w:highlight w:val="cyan"/>
              </w:rPr>
            </w:pPr>
            <w:r w:rsidRPr="00236697">
              <w:rPr>
                <w:bCs/>
                <w:color w:val="5B9BD5"/>
                <w:sz w:val="20"/>
                <w:szCs w:val="20"/>
              </w:rPr>
              <w:t>0.18</w:t>
            </w:r>
          </w:p>
        </w:tc>
        <w:tc>
          <w:tcPr>
            <w:tcW w:w="530" w:type="pct"/>
            <w:tcBorders>
              <w:top w:val="nil"/>
              <w:left w:val="nil"/>
              <w:bottom w:val="single" w:sz="4" w:space="0" w:color="auto"/>
              <w:right w:val="single" w:sz="4" w:space="0" w:color="auto"/>
            </w:tcBorders>
            <w:shd w:val="clear" w:color="auto" w:fill="auto"/>
            <w:vAlign w:val="bottom"/>
          </w:tcPr>
          <w:p w14:paraId="36829620" w14:textId="77777777" w:rsidR="00B15AE0" w:rsidRPr="009A5D06" w:rsidRDefault="00B15AE0" w:rsidP="00B15AE0">
            <w:pPr>
              <w:jc w:val="center"/>
              <w:rPr>
                <w:sz w:val="20"/>
                <w:szCs w:val="20"/>
                <w:highlight w:val="cyan"/>
              </w:rPr>
            </w:pPr>
            <w:r w:rsidRPr="00460A18">
              <w:rPr>
                <w:color w:val="000000"/>
                <w:sz w:val="20"/>
                <w:szCs w:val="20"/>
              </w:rPr>
              <w:t>0.001</w:t>
            </w:r>
          </w:p>
        </w:tc>
        <w:tc>
          <w:tcPr>
            <w:tcW w:w="655" w:type="pct"/>
            <w:tcBorders>
              <w:top w:val="nil"/>
              <w:left w:val="nil"/>
              <w:bottom w:val="single" w:sz="4" w:space="0" w:color="auto"/>
              <w:right w:val="single" w:sz="4" w:space="0" w:color="auto"/>
            </w:tcBorders>
            <w:shd w:val="clear" w:color="auto" w:fill="auto"/>
            <w:vAlign w:val="bottom"/>
          </w:tcPr>
          <w:p w14:paraId="4AC62BB5" w14:textId="77777777" w:rsidR="00B15AE0" w:rsidRPr="009A5D06" w:rsidRDefault="00B15AE0" w:rsidP="00B15AE0">
            <w:pPr>
              <w:pStyle w:val="RepTable"/>
              <w:jc w:val="center"/>
              <w:rPr>
                <w:szCs w:val="20"/>
                <w:highlight w:val="cyan"/>
              </w:rPr>
            </w:pPr>
            <w:r w:rsidRPr="00460A18">
              <w:rPr>
                <w:color w:val="000000"/>
                <w:szCs w:val="20"/>
              </w:rPr>
              <w:t>0.006</w:t>
            </w:r>
          </w:p>
        </w:tc>
        <w:tc>
          <w:tcPr>
            <w:tcW w:w="820" w:type="pct"/>
            <w:tcBorders>
              <w:top w:val="nil"/>
              <w:left w:val="single" w:sz="4" w:space="0" w:color="auto"/>
              <w:bottom w:val="single" w:sz="4" w:space="0" w:color="auto"/>
              <w:right w:val="single" w:sz="4" w:space="0" w:color="auto"/>
            </w:tcBorders>
            <w:shd w:val="clear" w:color="auto" w:fill="auto"/>
            <w:vAlign w:val="bottom"/>
          </w:tcPr>
          <w:p w14:paraId="2F878FAE" w14:textId="77777777" w:rsidR="00B15AE0" w:rsidRPr="009A5D06" w:rsidRDefault="00B15AE0" w:rsidP="00B15AE0">
            <w:pPr>
              <w:jc w:val="center"/>
              <w:rPr>
                <w:sz w:val="20"/>
                <w:szCs w:val="20"/>
                <w:highlight w:val="cyan"/>
              </w:rPr>
            </w:pPr>
            <w:r w:rsidRPr="00460A18">
              <w:rPr>
                <w:color w:val="000000"/>
                <w:sz w:val="20"/>
                <w:szCs w:val="20"/>
              </w:rPr>
              <w:t>0.001</w:t>
            </w:r>
          </w:p>
        </w:tc>
        <w:tc>
          <w:tcPr>
            <w:tcW w:w="698" w:type="pct"/>
            <w:tcBorders>
              <w:top w:val="nil"/>
              <w:left w:val="single" w:sz="4" w:space="0" w:color="auto"/>
              <w:bottom w:val="single" w:sz="4" w:space="0" w:color="auto"/>
              <w:right w:val="single" w:sz="4" w:space="0" w:color="auto"/>
            </w:tcBorders>
            <w:shd w:val="clear" w:color="auto" w:fill="auto"/>
            <w:vAlign w:val="bottom"/>
          </w:tcPr>
          <w:p w14:paraId="7E9FC047"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0A45B08E" w14:textId="77777777" w:rsidTr="00D57753">
        <w:trPr>
          <w:cantSplit/>
        </w:trPr>
        <w:tc>
          <w:tcPr>
            <w:tcW w:w="576" w:type="pct"/>
            <w:tcBorders>
              <w:bottom w:val="single" w:sz="4" w:space="0" w:color="auto"/>
            </w:tcBorders>
            <w:shd w:val="clear" w:color="auto" w:fill="auto"/>
            <w:vAlign w:val="center"/>
          </w:tcPr>
          <w:p w14:paraId="0FD8AE98" w14:textId="77777777" w:rsidR="00B15AE0" w:rsidRPr="00A241F4" w:rsidRDefault="00B15AE0" w:rsidP="00B15AE0">
            <w:pPr>
              <w:pStyle w:val="RepTable"/>
              <w:rPr>
                <w:szCs w:val="20"/>
              </w:rPr>
            </w:pPr>
            <w:r w:rsidRPr="00A241F4">
              <w:rPr>
                <w:szCs w:val="20"/>
              </w:rPr>
              <w:t>D5/pond</w:t>
            </w:r>
          </w:p>
        </w:tc>
        <w:tc>
          <w:tcPr>
            <w:tcW w:w="558" w:type="pct"/>
            <w:shd w:val="clear" w:color="auto" w:fill="auto"/>
            <w:vAlign w:val="center"/>
          </w:tcPr>
          <w:p w14:paraId="06AEADA0" w14:textId="77777777" w:rsidR="00B15AE0" w:rsidRPr="008831FB" w:rsidRDefault="00B15AE0" w:rsidP="00B15AE0">
            <w:pPr>
              <w:pStyle w:val="RepTable"/>
              <w:rPr>
                <w:szCs w:val="20"/>
                <w:highlight w:val="cyan"/>
              </w:rPr>
            </w:pPr>
            <w:r w:rsidRPr="00460A18">
              <w:rPr>
                <w:szCs w:val="20"/>
              </w:rPr>
              <w:t>0.034</w:t>
            </w:r>
          </w:p>
        </w:tc>
        <w:tc>
          <w:tcPr>
            <w:tcW w:w="466" w:type="pct"/>
            <w:tcBorders>
              <w:top w:val="nil"/>
              <w:left w:val="single" w:sz="4" w:space="0" w:color="auto"/>
              <w:bottom w:val="single" w:sz="4" w:space="0" w:color="auto"/>
              <w:right w:val="single" w:sz="4" w:space="0" w:color="auto"/>
            </w:tcBorders>
            <w:shd w:val="clear" w:color="auto" w:fill="auto"/>
            <w:vAlign w:val="bottom"/>
          </w:tcPr>
          <w:p w14:paraId="764793A3" w14:textId="77777777" w:rsidR="00B15AE0" w:rsidRPr="009A5D06" w:rsidRDefault="00B15AE0" w:rsidP="00B15AE0">
            <w:pPr>
              <w:pStyle w:val="RepTable"/>
              <w:jc w:val="center"/>
              <w:rPr>
                <w:szCs w:val="20"/>
                <w:highlight w:val="cyan"/>
              </w:rPr>
            </w:pPr>
            <w:r w:rsidRPr="00460A18">
              <w:rPr>
                <w:color w:val="000000"/>
                <w:szCs w:val="20"/>
              </w:rPr>
              <w:t>0.001</w:t>
            </w:r>
          </w:p>
        </w:tc>
        <w:tc>
          <w:tcPr>
            <w:tcW w:w="697" w:type="pct"/>
            <w:tcBorders>
              <w:top w:val="nil"/>
              <w:left w:val="nil"/>
              <w:bottom w:val="single" w:sz="4" w:space="0" w:color="auto"/>
              <w:right w:val="single" w:sz="4" w:space="0" w:color="auto"/>
            </w:tcBorders>
            <w:shd w:val="clear" w:color="auto" w:fill="auto"/>
            <w:vAlign w:val="bottom"/>
          </w:tcPr>
          <w:p w14:paraId="32F7BD1E" w14:textId="77777777" w:rsidR="00B15AE0" w:rsidRDefault="00B15AE0" w:rsidP="00B15AE0">
            <w:pPr>
              <w:jc w:val="center"/>
              <w:rPr>
                <w:strike/>
                <w:color w:val="000000"/>
                <w:sz w:val="20"/>
                <w:szCs w:val="20"/>
              </w:rPr>
            </w:pPr>
            <w:r w:rsidRPr="001C6B28">
              <w:rPr>
                <w:strike/>
                <w:color w:val="000000"/>
                <w:sz w:val="20"/>
                <w:szCs w:val="20"/>
              </w:rPr>
              <w:t>0.002</w:t>
            </w:r>
          </w:p>
          <w:p w14:paraId="651EE6C3" w14:textId="77777777" w:rsidR="001C6B28" w:rsidRPr="00236697" w:rsidRDefault="00673725" w:rsidP="00B15AE0">
            <w:pPr>
              <w:jc w:val="center"/>
              <w:rPr>
                <w:color w:val="5B9BD5"/>
                <w:sz w:val="20"/>
                <w:szCs w:val="20"/>
                <w:highlight w:val="cyan"/>
              </w:rPr>
            </w:pPr>
            <w:r w:rsidRPr="00236697">
              <w:rPr>
                <w:color w:val="5B9BD5"/>
                <w:sz w:val="20"/>
                <w:szCs w:val="20"/>
              </w:rPr>
              <w:t>0.10</w:t>
            </w:r>
          </w:p>
        </w:tc>
        <w:tc>
          <w:tcPr>
            <w:tcW w:w="530" w:type="pct"/>
            <w:tcBorders>
              <w:top w:val="nil"/>
              <w:left w:val="nil"/>
              <w:bottom w:val="single" w:sz="4" w:space="0" w:color="auto"/>
              <w:right w:val="single" w:sz="4" w:space="0" w:color="auto"/>
            </w:tcBorders>
            <w:shd w:val="clear" w:color="auto" w:fill="auto"/>
            <w:vAlign w:val="bottom"/>
          </w:tcPr>
          <w:p w14:paraId="6D87AFE3" w14:textId="77777777" w:rsidR="00B15AE0" w:rsidRPr="009A5D06" w:rsidRDefault="00B15AE0" w:rsidP="00B15AE0">
            <w:pPr>
              <w:jc w:val="center"/>
              <w:rPr>
                <w:sz w:val="20"/>
                <w:szCs w:val="20"/>
                <w:highlight w:val="cyan"/>
              </w:rPr>
            </w:pPr>
            <w:r w:rsidRPr="00460A18">
              <w:rPr>
                <w:color w:val="000000"/>
                <w:sz w:val="20"/>
                <w:szCs w:val="20"/>
              </w:rPr>
              <w:t>0.000</w:t>
            </w:r>
          </w:p>
        </w:tc>
        <w:tc>
          <w:tcPr>
            <w:tcW w:w="655" w:type="pct"/>
            <w:tcBorders>
              <w:top w:val="nil"/>
              <w:left w:val="nil"/>
              <w:bottom w:val="single" w:sz="4" w:space="0" w:color="auto"/>
              <w:right w:val="single" w:sz="4" w:space="0" w:color="auto"/>
            </w:tcBorders>
            <w:shd w:val="clear" w:color="auto" w:fill="auto"/>
            <w:vAlign w:val="bottom"/>
          </w:tcPr>
          <w:p w14:paraId="09738AA2" w14:textId="77777777" w:rsidR="00B15AE0" w:rsidRPr="009A5D06" w:rsidRDefault="00B15AE0" w:rsidP="00B15AE0">
            <w:pPr>
              <w:pStyle w:val="RepTable"/>
              <w:jc w:val="center"/>
              <w:rPr>
                <w:szCs w:val="20"/>
                <w:highlight w:val="cyan"/>
              </w:rPr>
            </w:pPr>
            <w:r w:rsidRPr="00460A18">
              <w:rPr>
                <w:color w:val="000000"/>
                <w:szCs w:val="20"/>
              </w:rPr>
              <w:t>0.003</w:t>
            </w:r>
          </w:p>
        </w:tc>
        <w:tc>
          <w:tcPr>
            <w:tcW w:w="820" w:type="pct"/>
            <w:tcBorders>
              <w:top w:val="nil"/>
              <w:left w:val="single" w:sz="4" w:space="0" w:color="auto"/>
              <w:bottom w:val="single" w:sz="4" w:space="0" w:color="auto"/>
              <w:right w:val="single" w:sz="4" w:space="0" w:color="auto"/>
            </w:tcBorders>
            <w:shd w:val="clear" w:color="auto" w:fill="auto"/>
            <w:vAlign w:val="bottom"/>
          </w:tcPr>
          <w:p w14:paraId="309A235F" w14:textId="77777777" w:rsidR="00B15AE0" w:rsidRPr="009A5D06" w:rsidRDefault="00B15AE0" w:rsidP="00B15AE0">
            <w:pPr>
              <w:jc w:val="center"/>
              <w:rPr>
                <w:sz w:val="20"/>
                <w:szCs w:val="20"/>
                <w:highlight w:val="cyan"/>
              </w:rPr>
            </w:pPr>
            <w:r w:rsidRPr="00460A18">
              <w:rPr>
                <w:color w:val="000000"/>
                <w:sz w:val="20"/>
                <w:szCs w:val="20"/>
              </w:rPr>
              <w:t>0.001</w:t>
            </w:r>
          </w:p>
        </w:tc>
        <w:tc>
          <w:tcPr>
            <w:tcW w:w="698" w:type="pct"/>
            <w:tcBorders>
              <w:top w:val="nil"/>
              <w:left w:val="single" w:sz="4" w:space="0" w:color="auto"/>
              <w:bottom w:val="single" w:sz="4" w:space="0" w:color="auto"/>
              <w:right w:val="single" w:sz="4" w:space="0" w:color="auto"/>
            </w:tcBorders>
            <w:shd w:val="clear" w:color="auto" w:fill="auto"/>
            <w:vAlign w:val="bottom"/>
          </w:tcPr>
          <w:p w14:paraId="244BC808"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6EC6C459" w14:textId="77777777" w:rsidTr="00D57753">
        <w:trPr>
          <w:cantSplit/>
        </w:trPr>
        <w:tc>
          <w:tcPr>
            <w:tcW w:w="576" w:type="pct"/>
            <w:tcBorders>
              <w:bottom w:val="single" w:sz="4" w:space="0" w:color="auto"/>
            </w:tcBorders>
            <w:shd w:val="clear" w:color="auto" w:fill="auto"/>
            <w:vAlign w:val="center"/>
          </w:tcPr>
          <w:p w14:paraId="2E92DC4D" w14:textId="77777777" w:rsidR="00B15AE0" w:rsidRPr="00A241F4" w:rsidRDefault="00B15AE0" w:rsidP="00B15AE0">
            <w:pPr>
              <w:pStyle w:val="RepTable"/>
              <w:rPr>
                <w:szCs w:val="20"/>
              </w:rPr>
            </w:pPr>
            <w:r w:rsidRPr="00A241F4">
              <w:rPr>
                <w:szCs w:val="20"/>
              </w:rPr>
              <w:t>D5/stream</w:t>
            </w:r>
          </w:p>
        </w:tc>
        <w:tc>
          <w:tcPr>
            <w:tcW w:w="558" w:type="pct"/>
            <w:shd w:val="clear" w:color="auto" w:fill="auto"/>
            <w:vAlign w:val="center"/>
          </w:tcPr>
          <w:p w14:paraId="531A4FF6" w14:textId="77777777" w:rsidR="00B15AE0" w:rsidRPr="008831FB" w:rsidRDefault="00B15AE0" w:rsidP="00B15AE0">
            <w:pPr>
              <w:pStyle w:val="RepTable"/>
              <w:rPr>
                <w:szCs w:val="20"/>
                <w:highlight w:val="cyan"/>
              </w:rPr>
            </w:pPr>
            <w:r w:rsidRPr="00460A18">
              <w:rPr>
                <w:szCs w:val="20"/>
              </w:rPr>
              <w:t>0.086</w:t>
            </w:r>
          </w:p>
        </w:tc>
        <w:tc>
          <w:tcPr>
            <w:tcW w:w="466" w:type="pct"/>
            <w:tcBorders>
              <w:top w:val="nil"/>
              <w:left w:val="single" w:sz="4" w:space="0" w:color="auto"/>
              <w:bottom w:val="single" w:sz="4" w:space="0" w:color="auto"/>
              <w:right w:val="single" w:sz="4" w:space="0" w:color="auto"/>
            </w:tcBorders>
            <w:shd w:val="clear" w:color="auto" w:fill="auto"/>
            <w:vAlign w:val="bottom"/>
          </w:tcPr>
          <w:p w14:paraId="337A6FFA" w14:textId="77777777" w:rsidR="00B15AE0" w:rsidRPr="009A5D06" w:rsidRDefault="00B15AE0" w:rsidP="00B15AE0">
            <w:pPr>
              <w:pStyle w:val="RepTable"/>
              <w:jc w:val="center"/>
              <w:rPr>
                <w:szCs w:val="20"/>
                <w:highlight w:val="cyan"/>
              </w:rPr>
            </w:pPr>
            <w:r w:rsidRPr="00460A18">
              <w:rPr>
                <w:color w:val="000000"/>
                <w:szCs w:val="20"/>
              </w:rPr>
              <w:t>0.001</w:t>
            </w:r>
          </w:p>
        </w:tc>
        <w:tc>
          <w:tcPr>
            <w:tcW w:w="697" w:type="pct"/>
            <w:tcBorders>
              <w:top w:val="nil"/>
              <w:left w:val="nil"/>
              <w:bottom w:val="single" w:sz="4" w:space="0" w:color="auto"/>
              <w:right w:val="single" w:sz="4" w:space="0" w:color="auto"/>
            </w:tcBorders>
            <w:shd w:val="clear" w:color="auto" w:fill="auto"/>
            <w:vAlign w:val="bottom"/>
          </w:tcPr>
          <w:p w14:paraId="7B269AF7" w14:textId="77777777" w:rsidR="00B15AE0" w:rsidRDefault="00B15AE0" w:rsidP="00B15AE0">
            <w:pPr>
              <w:jc w:val="center"/>
              <w:rPr>
                <w:strike/>
                <w:color w:val="000000"/>
                <w:sz w:val="20"/>
                <w:szCs w:val="20"/>
              </w:rPr>
            </w:pPr>
            <w:r w:rsidRPr="001C6B28">
              <w:rPr>
                <w:strike/>
                <w:color w:val="000000"/>
                <w:sz w:val="20"/>
                <w:szCs w:val="20"/>
              </w:rPr>
              <w:t>0.004</w:t>
            </w:r>
          </w:p>
          <w:p w14:paraId="1313EB12" w14:textId="77777777" w:rsidR="001C6B28" w:rsidRPr="00236697" w:rsidRDefault="00673725" w:rsidP="00B15AE0">
            <w:pPr>
              <w:jc w:val="center"/>
              <w:rPr>
                <w:bCs/>
                <w:color w:val="5B9BD5"/>
                <w:sz w:val="20"/>
                <w:szCs w:val="20"/>
                <w:highlight w:val="cyan"/>
              </w:rPr>
            </w:pPr>
            <w:r w:rsidRPr="00236697">
              <w:rPr>
                <w:bCs/>
                <w:color w:val="5B9BD5"/>
                <w:sz w:val="20"/>
                <w:szCs w:val="20"/>
              </w:rPr>
              <w:t>0.26</w:t>
            </w:r>
          </w:p>
        </w:tc>
        <w:tc>
          <w:tcPr>
            <w:tcW w:w="530" w:type="pct"/>
            <w:tcBorders>
              <w:top w:val="nil"/>
              <w:left w:val="nil"/>
              <w:bottom w:val="single" w:sz="4" w:space="0" w:color="auto"/>
              <w:right w:val="single" w:sz="4" w:space="0" w:color="auto"/>
            </w:tcBorders>
            <w:shd w:val="clear" w:color="auto" w:fill="auto"/>
            <w:vAlign w:val="bottom"/>
          </w:tcPr>
          <w:p w14:paraId="7E2DD665" w14:textId="77777777" w:rsidR="00B15AE0" w:rsidRPr="009A5D06" w:rsidRDefault="00B15AE0" w:rsidP="00B15AE0">
            <w:pPr>
              <w:jc w:val="center"/>
              <w:rPr>
                <w:sz w:val="20"/>
                <w:szCs w:val="20"/>
                <w:highlight w:val="cyan"/>
              </w:rPr>
            </w:pPr>
            <w:r w:rsidRPr="00460A18">
              <w:rPr>
                <w:color w:val="000000"/>
                <w:sz w:val="20"/>
                <w:szCs w:val="20"/>
              </w:rPr>
              <w:t>0.001</w:t>
            </w:r>
          </w:p>
        </w:tc>
        <w:tc>
          <w:tcPr>
            <w:tcW w:w="655" w:type="pct"/>
            <w:tcBorders>
              <w:top w:val="nil"/>
              <w:left w:val="nil"/>
              <w:bottom w:val="single" w:sz="4" w:space="0" w:color="auto"/>
              <w:right w:val="single" w:sz="4" w:space="0" w:color="auto"/>
            </w:tcBorders>
            <w:shd w:val="clear" w:color="auto" w:fill="auto"/>
            <w:vAlign w:val="bottom"/>
          </w:tcPr>
          <w:p w14:paraId="3F86DE1F" w14:textId="77777777" w:rsidR="00B15AE0" w:rsidRPr="009A5D06" w:rsidRDefault="00B15AE0" w:rsidP="00B15AE0">
            <w:pPr>
              <w:pStyle w:val="RepTable"/>
              <w:jc w:val="center"/>
              <w:rPr>
                <w:szCs w:val="20"/>
                <w:highlight w:val="cyan"/>
              </w:rPr>
            </w:pPr>
            <w:r w:rsidRPr="00460A18">
              <w:rPr>
                <w:color w:val="000000"/>
                <w:szCs w:val="20"/>
              </w:rPr>
              <w:t>0.009</w:t>
            </w:r>
          </w:p>
        </w:tc>
        <w:tc>
          <w:tcPr>
            <w:tcW w:w="820" w:type="pct"/>
            <w:tcBorders>
              <w:top w:val="nil"/>
              <w:left w:val="single" w:sz="4" w:space="0" w:color="auto"/>
              <w:bottom w:val="single" w:sz="4" w:space="0" w:color="auto"/>
              <w:right w:val="single" w:sz="4" w:space="0" w:color="auto"/>
            </w:tcBorders>
            <w:shd w:val="clear" w:color="auto" w:fill="auto"/>
            <w:vAlign w:val="bottom"/>
          </w:tcPr>
          <w:p w14:paraId="340427CD" w14:textId="77777777" w:rsidR="00B15AE0" w:rsidRPr="009A5D06" w:rsidRDefault="00B15AE0" w:rsidP="00B15AE0">
            <w:pPr>
              <w:jc w:val="center"/>
              <w:rPr>
                <w:sz w:val="20"/>
                <w:szCs w:val="20"/>
                <w:highlight w:val="cyan"/>
              </w:rPr>
            </w:pPr>
            <w:r w:rsidRPr="00460A18">
              <w:rPr>
                <w:color w:val="000000"/>
                <w:sz w:val="20"/>
                <w:szCs w:val="20"/>
              </w:rPr>
              <w:t>0.002</w:t>
            </w:r>
          </w:p>
        </w:tc>
        <w:tc>
          <w:tcPr>
            <w:tcW w:w="698" w:type="pct"/>
            <w:tcBorders>
              <w:top w:val="nil"/>
              <w:left w:val="single" w:sz="4" w:space="0" w:color="auto"/>
              <w:bottom w:val="single" w:sz="4" w:space="0" w:color="auto"/>
              <w:right w:val="single" w:sz="4" w:space="0" w:color="auto"/>
            </w:tcBorders>
            <w:shd w:val="clear" w:color="auto" w:fill="auto"/>
            <w:vAlign w:val="bottom"/>
          </w:tcPr>
          <w:p w14:paraId="1E77A377"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29084975" w14:textId="77777777" w:rsidTr="00D57753">
        <w:trPr>
          <w:cantSplit/>
        </w:trPr>
        <w:tc>
          <w:tcPr>
            <w:tcW w:w="576" w:type="pct"/>
            <w:tcBorders>
              <w:bottom w:val="single" w:sz="4" w:space="0" w:color="auto"/>
            </w:tcBorders>
            <w:shd w:val="clear" w:color="auto" w:fill="auto"/>
            <w:vAlign w:val="center"/>
          </w:tcPr>
          <w:p w14:paraId="5A678C68" w14:textId="77777777" w:rsidR="00B15AE0" w:rsidRPr="00A241F4" w:rsidRDefault="00B15AE0" w:rsidP="00B15AE0">
            <w:pPr>
              <w:pStyle w:val="RepTable"/>
              <w:rPr>
                <w:szCs w:val="20"/>
              </w:rPr>
            </w:pPr>
            <w:r w:rsidRPr="00A241F4">
              <w:rPr>
                <w:szCs w:val="20"/>
              </w:rPr>
              <w:t>R1/pond</w:t>
            </w:r>
          </w:p>
        </w:tc>
        <w:tc>
          <w:tcPr>
            <w:tcW w:w="558" w:type="pct"/>
            <w:shd w:val="clear" w:color="auto" w:fill="auto"/>
            <w:vAlign w:val="center"/>
          </w:tcPr>
          <w:p w14:paraId="51825835" w14:textId="77777777" w:rsidR="00B15AE0" w:rsidRPr="008831FB" w:rsidRDefault="00B15AE0" w:rsidP="00B15AE0">
            <w:pPr>
              <w:pStyle w:val="RepTable"/>
              <w:rPr>
                <w:szCs w:val="20"/>
                <w:highlight w:val="cyan"/>
              </w:rPr>
            </w:pPr>
            <w:r w:rsidRPr="00460A18">
              <w:rPr>
                <w:szCs w:val="20"/>
              </w:rPr>
              <w:t>0.087</w:t>
            </w:r>
          </w:p>
        </w:tc>
        <w:tc>
          <w:tcPr>
            <w:tcW w:w="466" w:type="pct"/>
            <w:tcBorders>
              <w:top w:val="nil"/>
              <w:left w:val="single" w:sz="4" w:space="0" w:color="auto"/>
              <w:bottom w:val="single" w:sz="4" w:space="0" w:color="auto"/>
              <w:right w:val="single" w:sz="4" w:space="0" w:color="auto"/>
            </w:tcBorders>
            <w:shd w:val="clear" w:color="auto" w:fill="auto"/>
            <w:vAlign w:val="bottom"/>
          </w:tcPr>
          <w:p w14:paraId="107ECEB6" w14:textId="77777777" w:rsidR="00B15AE0" w:rsidRPr="009A5D06" w:rsidRDefault="00B15AE0" w:rsidP="00B15AE0">
            <w:pPr>
              <w:pStyle w:val="RepTable"/>
              <w:jc w:val="center"/>
              <w:rPr>
                <w:szCs w:val="20"/>
                <w:highlight w:val="cyan"/>
              </w:rPr>
            </w:pPr>
            <w:r w:rsidRPr="00460A18">
              <w:rPr>
                <w:color w:val="000000"/>
                <w:szCs w:val="20"/>
              </w:rPr>
              <w:t>0.001</w:t>
            </w:r>
          </w:p>
        </w:tc>
        <w:tc>
          <w:tcPr>
            <w:tcW w:w="697" w:type="pct"/>
            <w:tcBorders>
              <w:top w:val="nil"/>
              <w:left w:val="nil"/>
              <w:bottom w:val="single" w:sz="4" w:space="0" w:color="auto"/>
              <w:right w:val="single" w:sz="4" w:space="0" w:color="auto"/>
            </w:tcBorders>
            <w:shd w:val="clear" w:color="auto" w:fill="auto"/>
            <w:vAlign w:val="bottom"/>
          </w:tcPr>
          <w:p w14:paraId="6BCCCD58" w14:textId="77777777" w:rsidR="00B15AE0" w:rsidRDefault="00B15AE0" w:rsidP="00B15AE0">
            <w:pPr>
              <w:jc w:val="center"/>
              <w:rPr>
                <w:strike/>
                <w:color w:val="000000"/>
                <w:sz w:val="20"/>
                <w:szCs w:val="20"/>
              </w:rPr>
            </w:pPr>
            <w:r w:rsidRPr="001C6B28">
              <w:rPr>
                <w:strike/>
                <w:color w:val="000000"/>
                <w:sz w:val="20"/>
                <w:szCs w:val="20"/>
              </w:rPr>
              <w:t>0.004</w:t>
            </w:r>
          </w:p>
          <w:p w14:paraId="2AEE8FC6" w14:textId="77777777" w:rsidR="001C6B28" w:rsidRPr="00236697" w:rsidRDefault="00673725" w:rsidP="00B15AE0">
            <w:pPr>
              <w:jc w:val="center"/>
              <w:rPr>
                <w:color w:val="5B9BD5"/>
                <w:sz w:val="20"/>
                <w:szCs w:val="20"/>
                <w:highlight w:val="cyan"/>
              </w:rPr>
            </w:pPr>
            <w:r w:rsidRPr="00236697">
              <w:rPr>
                <w:color w:val="5B9BD5"/>
                <w:sz w:val="20"/>
                <w:szCs w:val="20"/>
              </w:rPr>
              <w:t>0.26</w:t>
            </w:r>
          </w:p>
        </w:tc>
        <w:tc>
          <w:tcPr>
            <w:tcW w:w="530" w:type="pct"/>
            <w:tcBorders>
              <w:top w:val="nil"/>
              <w:left w:val="nil"/>
              <w:bottom w:val="single" w:sz="4" w:space="0" w:color="auto"/>
              <w:right w:val="single" w:sz="4" w:space="0" w:color="auto"/>
            </w:tcBorders>
            <w:shd w:val="clear" w:color="auto" w:fill="auto"/>
            <w:vAlign w:val="bottom"/>
          </w:tcPr>
          <w:p w14:paraId="1D0E5A80" w14:textId="77777777" w:rsidR="00B15AE0" w:rsidRPr="009A5D06" w:rsidRDefault="00B15AE0" w:rsidP="00B15AE0">
            <w:pPr>
              <w:jc w:val="center"/>
              <w:rPr>
                <w:sz w:val="20"/>
                <w:szCs w:val="20"/>
                <w:highlight w:val="cyan"/>
              </w:rPr>
            </w:pPr>
            <w:r w:rsidRPr="00460A18">
              <w:rPr>
                <w:color w:val="000000"/>
                <w:sz w:val="20"/>
                <w:szCs w:val="20"/>
              </w:rPr>
              <w:t>0.001</w:t>
            </w:r>
          </w:p>
        </w:tc>
        <w:tc>
          <w:tcPr>
            <w:tcW w:w="655" w:type="pct"/>
            <w:tcBorders>
              <w:top w:val="nil"/>
              <w:left w:val="nil"/>
              <w:bottom w:val="single" w:sz="4" w:space="0" w:color="auto"/>
              <w:right w:val="single" w:sz="4" w:space="0" w:color="auto"/>
            </w:tcBorders>
            <w:shd w:val="clear" w:color="auto" w:fill="auto"/>
            <w:vAlign w:val="bottom"/>
          </w:tcPr>
          <w:p w14:paraId="4AB2A37C" w14:textId="77777777" w:rsidR="00B15AE0" w:rsidRPr="009A5D06" w:rsidRDefault="00B15AE0" w:rsidP="00B15AE0">
            <w:pPr>
              <w:pStyle w:val="RepTable"/>
              <w:jc w:val="center"/>
              <w:rPr>
                <w:szCs w:val="20"/>
                <w:highlight w:val="cyan"/>
              </w:rPr>
            </w:pPr>
            <w:r w:rsidRPr="00460A18">
              <w:rPr>
                <w:color w:val="000000"/>
                <w:szCs w:val="20"/>
              </w:rPr>
              <w:t>0.009</w:t>
            </w:r>
          </w:p>
        </w:tc>
        <w:tc>
          <w:tcPr>
            <w:tcW w:w="820" w:type="pct"/>
            <w:tcBorders>
              <w:top w:val="nil"/>
              <w:left w:val="single" w:sz="4" w:space="0" w:color="auto"/>
              <w:bottom w:val="single" w:sz="4" w:space="0" w:color="auto"/>
              <w:right w:val="single" w:sz="4" w:space="0" w:color="auto"/>
            </w:tcBorders>
            <w:shd w:val="clear" w:color="auto" w:fill="auto"/>
            <w:vAlign w:val="bottom"/>
          </w:tcPr>
          <w:p w14:paraId="4236B4B9" w14:textId="77777777" w:rsidR="00B15AE0" w:rsidRPr="009A5D06" w:rsidRDefault="00B15AE0" w:rsidP="00B15AE0">
            <w:pPr>
              <w:jc w:val="center"/>
              <w:rPr>
                <w:sz w:val="20"/>
                <w:szCs w:val="20"/>
                <w:highlight w:val="cyan"/>
              </w:rPr>
            </w:pPr>
            <w:r w:rsidRPr="00460A18">
              <w:rPr>
                <w:color w:val="000000"/>
                <w:sz w:val="20"/>
                <w:szCs w:val="20"/>
              </w:rPr>
              <w:t>0.002</w:t>
            </w:r>
          </w:p>
        </w:tc>
        <w:tc>
          <w:tcPr>
            <w:tcW w:w="698" w:type="pct"/>
            <w:tcBorders>
              <w:top w:val="nil"/>
              <w:left w:val="single" w:sz="4" w:space="0" w:color="auto"/>
              <w:bottom w:val="single" w:sz="4" w:space="0" w:color="auto"/>
              <w:right w:val="single" w:sz="4" w:space="0" w:color="auto"/>
            </w:tcBorders>
            <w:shd w:val="clear" w:color="auto" w:fill="auto"/>
            <w:vAlign w:val="bottom"/>
          </w:tcPr>
          <w:p w14:paraId="47BFED88" w14:textId="77777777" w:rsidR="00B15AE0" w:rsidRPr="009A5D06" w:rsidRDefault="00B15AE0" w:rsidP="00B15AE0">
            <w:pPr>
              <w:jc w:val="center"/>
              <w:rPr>
                <w:sz w:val="20"/>
                <w:szCs w:val="20"/>
                <w:highlight w:val="cyan"/>
              </w:rPr>
            </w:pPr>
            <w:r w:rsidRPr="00460A18">
              <w:rPr>
                <w:color w:val="000000"/>
                <w:sz w:val="20"/>
                <w:szCs w:val="20"/>
              </w:rPr>
              <w:t>0.000</w:t>
            </w:r>
          </w:p>
        </w:tc>
      </w:tr>
      <w:tr w:rsidR="00B15AE0" w:rsidRPr="009A5D06" w14:paraId="4F5AFFF3" w14:textId="77777777" w:rsidTr="00D57753">
        <w:trPr>
          <w:cantSplit/>
        </w:trPr>
        <w:tc>
          <w:tcPr>
            <w:tcW w:w="576" w:type="pct"/>
            <w:tcBorders>
              <w:bottom w:val="single" w:sz="4" w:space="0" w:color="auto"/>
            </w:tcBorders>
            <w:shd w:val="clear" w:color="auto" w:fill="auto"/>
            <w:vAlign w:val="center"/>
          </w:tcPr>
          <w:p w14:paraId="3DF6D92F" w14:textId="77777777" w:rsidR="00B15AE0" w:rsidRPr="00A241F4" w:rsidRDefault="00B15AE0" w:rsidP="00B15AE0">
            <w:pPr>
              <w:pStyle w:val="RepTable"/>
              <w:rPr>
                <w:szCs w:val="20"/>
              </w:rPr>
            </w:pPr>
            <w:r w:rsidRPr="00A241F4">
              <w:rPr>
                <w:szCs w:val="20"/>
              </w:rPr>
              <w:t>R1/stream</w:t>
            </w:r>
          </w:p>
        </w:tc>
        <w:tc>
          <w:tcPr>
            <w:tcW w:w="558" w:type="pct"/>
            <w:shd w:val="clear" w:color="auto" w:fill="auto"/>
            <w:vAlign w:val="center"/>
          </w:tcPr>
          <w:p w14:paraId="41F6A515" w14:textId="77777777" w:rsidR="00B15AE0" w:rsidRPr="008831FB" w:rsidRDefault="00B15AE0" w:rsidP="00B15AE0">
            <w:pPr>
              <w:pStyle w:val="RepTable"/>
              <w:rPr>
                <w:szCs w:val="20"/>
                <w:highlight w:val="cyan"/>
              </w:rPr>
            </w:pPr>
            <w:r w:rsidRPr="00212774">
              <w:rPr>
                <w:szCs w:val="20"/>
              </w:rPr>
              <w:t>0.610</w:t>
            </w:r>
          </w:p>
        </w:tc>
        <w:tc>
          <w:tcPr>
            <w:tcW w:w="466" w:type="pct"/>
            <w:tcBorders>
              <w:top w:val="nil"/>
              <w:left w:val="single" w:sz="4" w:space="0" w:color="auto"/>
              <w:bottom w:val="single" w:sz="4" w:space="0" w:color="auto"/>
              <w:right w:val="single" w:sz="4" w:space="0" w:color="auto"/>
            </w:tcBorders>
            <w:shd w:val="clear" w:color="auto" w:fill="auto"/>
            <w:vAlign w:val="bottom"/>
          </w:tcPr>
          <w:p w14:paraId="2E27FBA2" w14:textId="77777777" w:rsidR="00B15AE0" w:rsidRPr="009A5D06" w:rsidRDefault="00B15AE0" w:rsidP="00B15AE0">
            <w:pPr>
              <w:pStyle w:val="RepTable"/>
              <w:jc w:val="center"/>
              <w:rPr>
                <w:szCs w:val="20"/>
                <w:highlight w:val="cyan"/>
              </w:rPr>
            </w:pPr>
            <w:r w:rsidRPr="00460A18">
              <w:rPr>
                <w:color w:val="000000"/>
                <w:szCs w:val="20"/>
              </w:rPr>
              <w:t>0.009</w:t>
            </w:r>
          </w:p>
        </w:tc>
        <w:tc>
          <w:tcPr>
            <w:tcW w:w="697" w:type="pct"/>
            <w:tcBorders>
              <w:top w:val="nil"/>
              <w:left w:val="nil"/>
              <w:bottom w:val="single" w:sz="4" w:space="0" w:color="auto"/>
              <w:right w:val="single" w:sz="4" w:space="0" w:color="auto"/>
            </w:tcBorders>
            <w:shd w:val="clear" w:color="auto" w:fill="auto"/>
            <w:vAlign w:val="bottom"/>
          </w:tcPr>
          <w:p w14:paraId="4EED49FF" w14:textId="77777777" w:rsidR="00B15AE0" w:rsidRDefault="00B15AE0" w:rsidP="00B15AE0">
            <w:pPr>
              <w:jc w:val="center"/>
              <w:rPr>
                <w:strike/>
                <w:color w:val="000000"/>
                <w:sz w:val="20"/>
                <w:szCs w:val="20"/>
              </w:rPr>
            </w:pPr>
            <w:r w:rsidRPr="001C6B28">
              <w:rPr>
                <w:strike/>
                <w:color w:val="000000"/>
                <w:sz w:val="20"/>
                <w:szCs w:val="20"/>
              </w:rPr>
              <w:t>0.028</w:t>
            </w:r>
          </w:p>
          <w:p w14:paraId="003C94CE" w14:textId="77777777" w:rsidR="001C6B28" w:rsidRPr="00236697" w:rsidRDefault="00673725" w:rsidP="00B15AE0">
            <w:pPr>
              <w:jc w:val="center"/>
              <w:rPr>
                <w:b/>
                <w:bCs/>
                <w:color w:val="5B9BD5"/>
                <w:sz w:val="20"/>
                <w:szCs w:val="20"/>
                <w:highlight w:val="cyan"/>
              </w:rPr>
            </w:pPr>
            <w:r w:rsidRPr="00236697">
              <w:rPr>
                <w:b/>
                <w:bCs/>
                <w:color w:val="5B9BD5"/>
                <w:sz w:val="20"/>
                <w:szCs w:val="20"/>
              </w:rPr>
              <w:t>1.83</w:t>
            </w:r>
          </w:p>
        </w:tc>
        <w:tc>
          <w:tcPr>
            <w:tcW w:w="530" w:type="pct"/>
            <w:tcBorders>
              <w:top w:val="nil"/>
              <w:left w:val="nil"/>
              <w:bottom w:val="single" w:sz="4" w:space="0" w:color="auto"/>
              <w:right w:val="single" w:sz="4" w:space="0" w:color="auto"/>
            </w:tcBorders>
            <w:shd w:val="clear" w:color="auto" w:fill="auto"/>
            <w:vAlign w:val="bottom"/>
          </w:tcPr>
          <w:p w14:paraId="2F255C28" w14:textId="77777777" w:rsidR="00B15AE0" w:rsidRPr="009A5D06" w:rsidRDefault="00B15AE0" w:rsidP="00B15AE0">
            <w:pPr>
              <w:jc w:val="center"/>
              <w:rPr>
                <w:sz w:val="20"/>
                <w:szCs w:val="20"/>
                <w:highlight w:val="cyan"/>
              </w:rPr>
            </w:pPr>
            <w:r w:rsidRPr="00460A18">
              <w:rPr>
                <w:color w:val="000000"/>
                <w:sz w:val="20"/>
                <w:szCs w:val="20"/>
              </w:rPr>
              <w:t>0.006</w:t>
            </w:r>
          </w:p>
        </w:tc>
        <w:tc>
          <w:tcPr>
            <w:tcW w:w="655" w:type="pct"/>
            <w:tcBorders>
              <w:top w:val="nil"/>
              <w:left w:val="nil"/>
              <w:bottom w:val="single" w:sz="4" w:space="0" w:color="auto"/>
              <w:right w:val="single" w:sz="4" w:space="0" w:color="auto"/>
            </w:tcBorders>
            <w:shd w:val="clear" w:color="auto" w:fill="auto"/>
            <w:vAlign w:val="bottom"/>
          </w:tcPr>
          <w:p w14:paraId="474D42A6" w14:textId="77777777" w:rsidR="00B15AE0" w:rsidRPr="009A5D06" w:rsidRDefault="00B15AE0" w:rsidP="00B15AE0">
            <w:pPr>
              <w:pStyle w:val="RepTable"/>
              <w:jc w:val="center"/>
              <w:rPr>
                <w:szCs w:val="20"/>
                <w:highlight w:val="cyan"/>
              </w:rPr>
            </w:pPr>
            <w:r w:rsidRPr="00460A18">
              <w:rPr>
                <w:color w:val="000000"/>
                <w:szCs w:val="20"/>
              </w:rPr>
              <w:t>0.061</w:t>
            </w:r>
          </w:p>
        </w:tc>
        <w:tc>
          <w:tcPr>
            <w:tcW w:w="820" w:type="pct"/>
            <w:tcBorders>
              <w:top w:val="nil"/>
              <w:left w:val="single" w:sz="4" w:space="0" w:color="auto"/>
              <w:bottom w:val="single" w:sz="4" w:space="0" w:color="auto"/>
              <w:right w:val="single" w:sz="4" w:space="0" w:color="auto"/>
            </w:tcBorders>
            <w:shd w:val="clear" w:color="auto" w:fill="auto"/>
            <w:vAlign w:val="bottom"/>
          </w:tcPr>
          <w:p w14:paraId="7A02B38B" w14:textId="77777777" w:rsidR="00B15AE0" w:rsidRPr="009A5D06" w:rsidRDefault="00B15AE0" w:rsidP="00B15AE0">
            <w:pPr>
              <w:jc w:val="center"/>
              <w:rPr>
                <w:sz w:val="20"/>
                <w:szCs w:val="20"/>
                <w:highlight w:val="cyan"/>
              </w:rPr>
            </w:pPr>
            <w:r w:rsidRPr="00460A18">
              <w:rPr>
                <w:color w:val="000000"/>
                <w:sz w:val="20"/>
                <w:szCs w:val="20"/>
              </w:rPr>
              <w:t>0.011</w:t>
            </w:r>
          </w:p>
        </w:tc>
        <w:tc>
          <w:tcPr>
            <w:tcW w:w="698" w:type="pct"/>
            <w:tcBorders>
              <w:top w:val="nil"/>
              <w:left w:val="single" w:sz="4" w:space="0" w:color="auto"/>
              <w:bottom w:val="single" w:sz="4" w:space="0" w:color="auto"/>
              <w:right w:val="single" w:sz="4" w:space="0" w:color="auto"/>
            </w:tcBorders>
            <w:shd w:val="clear" w:color="auto" w:fill="auto"/>
            <w:vAlign w:val="bottom"/>
          </w:tcPr>
          <w:p w14:paraId="54AEC226" w14:textId="77777777" w:rsidR="00B15AE0" w:rsidRPr="009A5D06" w:rsidRDefault="00B15AE0" w:rsidP="00B15AE0">
            <w:pPr>
              <w:jc w:val="center"/>
              <w:rPr>
                <w:sz w:val="20"/>
                <w:szCs w:val="20"/>
                <w:highlight w:val="cyan"/>
              </w:rPr>
            </w:pPr>
            <w:r w:rsidRPr="00460A18">
              <w:rPr>
                <w:color w:val="000000"/>
                <w:sz w:val="20"/>
                <w:szCs w:val="20"/>
              </w:rPr>
              <w:t>0.003</w:t>
            </w:r>
          </w:p>
        </w:tc>
      </w:tr>
      <w:tr w:rsidR="00B15AE0" w:rsidRPr="009A5D06" w14:paraId="441D7AF8" w14:textId="77777777" w:rsidTr="00D57753">
        <w:trPr>
          <w:cantSplit/>
        </w:trPr>
        <w:tc>
          <w:tcPr>
            <w:tcW w:w="576" w:type="pct"/>
            <w:tcBorders>
              <w:bottom w:val="single" w:sz="4" w:space="0" w:color="auto"/>
            </w:tcBorders>
            <w:shd w:val="clear" w:color="auto" w:fill="auto"/>
            <w:vAlign w:val="center"/>
          </w:tcPr>
          <w:p w14:paraId="7119E670" w14:textId="77777777" w:rsidR="00B15AE0" w:rsidRPr="00A241F4" w:rsidRDefault="00B15AE0" w:rsidP="00B15AE0">
            <w:pPr>
              <w:pStyle w:val="RepTable"/>
              <w:rPr>
                <w:szCs w:val="20"/>
              </w:rPr>
            </w:pPr>
            <w:r w:rsidRPr="00A241F4">
              <w:rPr>
                <w:szCs w:val="20"/>
              </w:rPr>
              <w:t>R3/stream</w:t>
            </w:r>
          </w:p>
        </w:tc>
        <w:tc>
          <w:tcPr>
            <w:tcW w:w="558" w:type="pct"/>
            <w:shd w:val="clear" w:color="auto" w:fill="auto"/>
            <w:vAlign w:val="center"/>
          </w:tcPr>
          <w:p w14:paraId="09AA5CBD" w14:textId="77777777" w:rsidR="00B15AE0" w:rsidRPr="008831FB" w:rsidRDefault="00B15AE0" w:rsidP="00B15AE0">
            <w:pPr>
              <w:pStyle w:val="RepTable"/>
              <w:rPr>
                <w:highlight w:val="cyan"/>
              </w:rPr>
            </w:pPr>
            <w:r w:rsidRPr="00212774">
              <w:rPr>
                <w:szCs w:val="20"/>
              </w:rPr>
              <w:t>0.494</w:t>
            </w:r>
          </w:p>
        </w:tc>
        <w:tc>
          <w:tcPr>
            <w:tcW w:w="466" w:type="pct"/>
            <w:tcBorders>
              <w:top w:val="nil"/>
              <w:left w:val="single" w:sz="4" w:space="0" w:color="auto"/>
              <w:bottom w:val="single" w:sz="4" w:space="0" w:color="auto"/>
              <w:right w:val="single" w:sz="4" w:space="0" w:color="auto"/>
            </w:tcBorders>
            <w:shd w:val="clear" w:color="auto" w:fill="auto"/>
            <w:vAlign w:val="bottom"/>
          </w:tcPr>
          <w:p w14:paraId="67B4707C" w14:textId="77777777" w:rsidR="00B15AE0" w:rsidRPr="009A5D06" w:rsidRDefault="00B15AE0" w:rsidP="00B15AE0">
            <w:pPr>
              <w:pStyle w:val="RepTable"/>
              <w:jc w:val="center"/>
              <w:rPr>
                <w:szCs w:val="20"/>
                <w:highlight w:val="cyan"/>
              </w:rPr>
            </w:pPr>
            <w:r w:rsidRPr="00460A18">
              <w:rPr>
                <w:color w:val="000000"/>
                <w:szCs w:val="20"/>
              </w:rPr>
              <w:t>0.007</w:t>
            </w:r>
          </w:p>
        </w:tc>
        <w:tc>
          <w:tcPr>
            <w:tcW w:w="697" w:type="pct"/>
            <w:tcBorders>
              <w:top w:val="nil"/>
              <w:left w:val="nil"/>
              <w:bottom w:val="single" w:sz="4" w:space="0" w:color="auto"/>
              <w:right w:val="single" w:sz="4" w:space="0" w:color="auto"/>
            </w:tcBorders>
            <w:shd w:val="clear" w:color="auto" w:fill="auto"/>
            <w:vAlign w:val="bottom"/>
          </w:tcPr>
          <w:p w14:paraId="104C3D3C" w14:textId="77777777" w:rsidR="00B15AE0" w:rsidRDefault="00B15AE0" w:rsidP="00B15AE0">
            <w:pPr>
              <w:jc w:val="center"/>
              <w:rPr>
                <w:strike/>
                <w:color w:val="000000"/>
                <w:sz w:val="20"/>
                <w:szCs w:val="20"/>
              </w:rPr>
            </w:pPr>
            <w:r w:rsidRPr="001C6B28">
              <w:rPr>
                <w:strike/>
                <w:color w:val="000000"/>
                <w:sz w:val="20"/>
                <w:szCs w:val="20"/>
              </w:rPr>
              <w:t>0.022</w:t>
            </w:r>
          </w:p>
          <w:p w14:paraId="57D5E7C2" w14:textId="77777777" w:rsidR="001C6B28" w:rsidRPr="00236697" w:rsidRDefault="00673725" w:rsidP="00B15AE0">
            <w:pPr>
              <w:jc w:val="center"/>
              <w:rPr>
                <w:b/>
                <w:bCs/>
                <w:color w:val="5B9BD5"/>
                <w:sz w:val="20"/>
                <w:szCs w:val="20"/>
                <w:highlight w:val="cyan"/>
              </w:rPr>
            </w:pPr>
            <w:r w:rsidRPr="00236697">
              <w:rPr>
                <w:b/>
                <w:bCs/>
                <w:color w:val="5B9BD5"/>
                <w:sz w:val="20"/>
                <w:szCs w:val="20"/>
              </w:rPr>
              <w:t>1.48</w:t>
            </w:r>
          </w:p>
        </w:tc>
        <w:tc>
          <w:tcPr>
            <w:tcW w:w="530" w:type="pct"/>
            <w:tcBorders>
              <w:top w:val="nil"/>
              <w:left w:val="nil"/>
              <w:bottom w:val="single" w:sz="4" w:space="0" w:color="auto"/>
              <w:right w:val="single" w:sz="4" w:space="0" w:color="auto"/>
            </w:tcBorders>
            <w:shd w:val="clear" w:color="auto" w:fill="auto"/>
            <w:vAlign w:val="bottom"/>
          </w:tcPr>
          <w:p w14:paraId="4428E9D3" w14:textId="77777777" w:rsidR="00B15AE0" w:rsidRPr="009A5D06" w:rsidRDefault="00B15AE0" w:rsidP="00B15AE0">
            <w:pPr>
              <w:jc w:val="center"/>
              <w:rPr>
                <w:sz w:val="20"/>
                <w:szCs w:val="20"/>
                <w:highlight w:val="cyan"/>
              </w:rPr>
            </w:pPr>
            <w:r w:rsidRPr="00460A18">
              <w:rPr>
                <w:color w:val="000000"/>
                <w:sz w:val="20"/>
                <w:szCs w:val="20"/>
              </w:rPr>
              <w:t>0.005</w:t>
            </w:r>
          </w:p>
        </w:tc>
        <w:tc>
          <w:tcPr>
            <w:tcW w:w="655" w:type="pct"/>
            <w:tcBorders>
              <w:top w:val="nil"/>
              <w:left w:val="nil"/>
              <w:bottom w:val="single" w:sz="4" w:space="0" w:color="auto"/>
              <w:right w:val="single" w:sz="4" w:space="0" w:color="auto"/>
            </w:tcBorders>
            <w:shd w:val="clear" w:color="auto" w:fill="auto"/>
            <w:vAlign w:val="bottom"/>
          </w:tcPr>
          <w:p w14:paraId="709F1027" w14:textId="77777777" w:rsidR="00B15AE0" w:rsidRPr="009A5D06" w:rsidRDefault="00B15AE0" w:rsidP="00B15AE0">
            <w:pPr>
              <w:pStyle w:val="RepTable"/>
              <w:jc w:val="center"/>
              <w:rPr>
                <w:szCs w:val="20"/>
                <w:highlight w:val="cyan"/>
              </w:rPr>
            </w:pPr>
            <w:r w:rsidRPr="00460A18">
              <w:rPr>
                <w:color w:val="000000"/>
                <w:szCs w:val="20"/>
              </w:rPr>
              <w:t>0.049</w:t>
            </w:r>
          </w:p>
        </w:tc>
        <w:tc>
          <w:tcPr>
            <w:tcW w:w="820" w:type="pct"/>
            <w:tcBorders>
              <w:top w:val="nil"/>
              <w:left w:val="single" w:sz="4" w:space="0" w:color="auto"/>
              <w:bottom w:val="single" w:sz="4" w:space="0" w:color="auto"/>
              <w:right w:val="single" w:sz="4" w:space="0" w:color="auto"/>
            </w:tcBorders>
            <w:shd w:val="clear" w:color="auto" w:fill="auto"/>
            <w:vAlign w:val="bottom"/>
          </w:tcPr>
          <w:p w14:paraId="213B9378" w14:textId="77777777" w:rsidR="00B15AE0" w:rsidRPr="009A5D06" w:rsidRDefault="00B15AE0" w:rsidP="00B15AE0">
            <w:pPr>
              <w:jc w:val="center"/>
              <w:rPr>
                <w:sz w:val="20"/>
                <w:szCs w:val="20"/>
                <w:highlight w:val="cyan"/>
              </w:rPr>
            </w:pPr>
            <w:r w:rsidRPr="00460A18">
              <w:rPr>
                <w:color w:val="000000"/>
                <w:sz w:val="20"/>
                <w:szCs w:val="20"/>
              </w:rPr>
              <w:t>0.009</w:t>
            </w:r>
          </w:p>
        </w:tc>
        <w:tc>
          <w:tcPr>
            <w:tcW w:w="698" w:type="pct"/>
            <w:tcBorders>
              <w:top w:val="nil"/>
              <w:left w:val="single" w:sz="4" w:space="0" w:color="auto"/>
              <w:bottom w:val="single" w:sz="4" w:space="0" w:color="auto"/>
              <w:right w:val="single" w:sz="4" w:space="0" w:color="auto"/>
            </w:tcBorders>
            <w:shd w:val="clear" w:color="auto" w:fill="auto"/>
            <w:vAlign w:val="bottom"/>
          </w:tcPr>
          <w:p w14:paraId="05951A45" w14:textId="77777777" w:rsidR="00B15AE0" w:rsidRPr="009A5D06" w:rsidRDefault="00B15AE0" w:rsidP="00B15AE0">
            <w:pPr>
              <w:jc w:val="center"/>
              <w:rPr>
                <w:sz w:val="20"/>
                <w:szCs w:val="20"/>
                <w:highlight w:val="cyan"/>
              </w:rPr>
            </w:pPr>
            <w:r w:rsidRPr="00460A18">
              <w:rPr>
                <w:color w:val="000000"/>
                <w:sz w:val="20"/>
                <w:szCs w:val="20"/>
              </w:rPr>
              <w:t>0.002</w:t>
            </w:r>
          </w:p>
        </w:tc>
      </w:tr>
      <w:tr w:rsidR="006756B3" w:rsidRPr="009A5D06" w14:paraId="2CDC454F" w14:textId="77777777" w:rsidTr="001F50A9">
        <w:trPr>
          <w:cantSplit/>
        </w:trPr>
        <w:tc>
          <w:tcPr>
            <w:tcW w:w="5000" w:type="pct"/>
            <w:gridSpan w:val="8"/>
            <w:shd w:val="clear" w:color="auto" w:fill="auto"/>
            <w:vAlign w:val="center"/>
          </w:tcPr>
          <w:p w14:paraId="3A0354E2" w14:textId="77777777" w:rsidR="006756B3" w:rsidRPr="00A241F4" w:rsidRDefault="006756B3" w:rsidP="001F50A9">
            <w:pPr>
              <w:pStyle w:val="RepTable"/>
              <w:jc w:val="center"/>
              <w:rPr>
                <w:szCs w:val="20"/>
              </w:rPr>
            </w:pPr>
            <w:r w:rsidRPr="00A241F4">
              <w:rPr>
                <w:b/>
                <w:i/>
                <w:szCs w:val="20"/>
                <w:u w:val="single"/>
              </w:rPr>
              <w:t>Spring Oilseed rape</w:t>
            </w:r>
          </w:p>
        </w:tc>
      </w:tr>
      <w:tr w:rsidR="006756B3" w:rsidRPr="009A5D06" w14:paraId="5512CBAF" w14:textId="77777777" w:rsidTr="001F50A9">
        <w:trPr>
          <w:cantSplit/>
        </w:trPr>
        <w:tc>
          <w:tcPr>
            <w:tcW w:w="576" w:type="pct"/>
            <w:tcBorders>
              <w:bottom w:val="single" w:sz="4" w:space="0" w:color="auto"/>
            </w:tcBorders>
            <w:shd w:val="clear" w:color="auto" w:fill="auto"/>
            <w:vAlign w:val="center"/>
          </w:tcPr>
          <w:p w14:paraId="195BAE0F" w14:textId="77777777" w:rsidR="006756B3" w:rsidRPr="00A241F4" w:rsidRDefault="006756B3" w:rsidP="001F50A9">
            <w:pPr>
              <w:pStyle w:val="RepTableBold"/>
              <w:rPr>
                <w:lang w:val="en-GB"/>
              </w:rPr>
            </w:pPr>
            <w:r w:rsidRPr="00A241F4">
              <w:rPr>
                <w:lang w:val="en-GB"/>
              </w:rPr>
              <w:t>FOCUS Scenario</w:t>
            </w:r>
          </w:p>
        </w:tc>
        <w:tc>
          <w:tcPr>
            <w:tcW w:w="558" w:type="pct"/>
            <w:tcBorders>
              <w:bottom w:val="single" w:sz="4" w:space="0" w:color="auto"/>
            </w:tcBorders>
            <w:shd w:val="clear" w:color="auto" w:fill="auto"/>
            <w:vAlign w:val="center"/>
          </w:tcPr>
          <w:p w14:paraId="6D313E6D" w14:textId="77777777" w:rsidR="006756B3" w:rsidRPr="009A5D06" w:rsidRDefault="006756B3" w:rsidP="001F50A9">
            <w:pPr>
              <w:pStyle w:val="RepTableBold"/>
              <w:rPr>
                <w:lang w:val="fr-FR"/>
              </w:rPr>
            </w:pPr>
            <w:r w:rsidRPr="009A5D06">
              <w:rPr>
                <w:lang w:val="fr-FR"/>
              </w:rPr>
              <w:t xml:space="preserve">PEC </w:t>
            </w:r>
            <w:r w:rsidRPr="009A5D06">
              <w:rPr>
                <w:vertAlign w:val="subscript"/>
                <w:lang w:val="fr-FR"/>
              </w:rPr>
              <w:t>gl-max</w:t>
            </w:r>
            <w:r w:rsidRPr="009A5D06">
              <w:rPr>
                <w:lang w:val="fr-FR"/>
              </w:rPr>
              <w:t xml:space="preserve"> (µg/L)</w:t>
            </w:r>
          </w:p>
        </w:tc>
        <w:tc>
          <w:tcPr>
            <w:tcW w:w="466" w:type="pct"/>
            <w:tcBorders>
              <w:bottom w:val="single" w:sz="4" w:space="0" w:color="auto"/>
            </w:tcBorders>
            <w:shd w:val="clear" w:color="auto" w:fill="auto"/>
            <w:vAlign w:val="center"/>
          </w:tcPr>
          <w:p w14:paraId="1534D8A8" w14:textId="77777777" w:rsidR="006756B3" w:rsidRPr="009A5D06" w:rsidRDefault="006756B3" w:rsidP="001F50A9">
            <w:pPr>
              <w:pStyle w:val="RepTable"/>
              <w:keepNext/>
              <w:keepLines/>
              <w:jc w:val="center"/>
              <w:rPr>
                <w:szCs w:val="20"/>
                <w:lang w:val="fr-FR"/>
              </w:rPr>
            </w:pPr>
          </w:p>
        </w:tc>
        <w:tc>
          <w:tcPr>
            <w:tcW w:w="697" w:type="pct"/>
            <w:tcBorders>
              <w:bottom w:val="single" w:sz="4" w:space="0" w:color="auto"/>
            </w:tcBorders>
            <w:shd w:val="clear" w:color="auto" w:fill="auto"/>
            <w:vAlign w:val="center"/>
          </w:tcPr>
          <w:p w14:paraId="27685EA7" w14:textId="77777777" w:rsidR="006756B3" w:rsidRPr="009A5D06" w:rsidRDefault="006756B3" w:rsidP="001F50A9">
            <w:pPr>
              <w:pStyle w:val="RepTable"/>
              <w:keepNext/>
              <w:keepLines/>
              <w:jc w:val="center"/>
              <w:rPr>
                <w:szCs w:val="20"/>
                <w:lang w:val="fr-FR"/>
              </w:rPr>
            </w:pPr>
          </w:p>
        </w:tc>
        <w:tc>
          <w:tcPr>
            <w:tcW w:w="530" w:type="pct"/>
            <w:tcBorders>
              <w:bottom w:val="single" w:sz="4" w:space="0" w:color="auto"/>
            </w:tcBorders>
            <w:shd w:val="clear" w:color="auto" w:fill="auto"/>
            <w:vAlign w:val="center"/>
          </w:tcPr>
          <w:p w14:paraId="6A03FA4B" w14:textId="77777777" w:rsidR="006756B3" w:rsidRPr="009A5D06" w:rsidRDefault="006756B3" w:rsidP="001F50A9">
            <w:pPr>
              <w:pStyle w:val="RepTable"/>
              <w:keepNext/>
              <w:keepLines/>
              <w:jc w:val="center"/>
              <w:rPr>
                <w:szCs w:val="20"/>
                <w:lang w:val="fr-FR"/>
              </w:rPr>
            </w:pPr>
          </w:p>
        </w:tc>
        <w:tc>
          <w:tcPr>
            <w:tcW w:w="655" w:type="pct"/>
            <w:tcBorders>
              <w:bottom w:val="single" w:sz="4" w:space="0" w:color="auto"/>
            </w:tcBorders>
            <w:shd w:val="clear" w:color="auto" w:fill="auto"/>
            <w:vAlign w:val="center"/>
          </w:tcPr>
          <w:p w14:paraId="35A5EFFB" w14:textId="77777777" w:rsidR="006756B3" w:rsidRPr="009A5D06" w:rsidRDefault="006756B3" w:rsidP="001F50A9">
            <w:pPr>
              <w:pStyle w:val="RepTable"/>
              <w:keepNext/>
              <w:keepLines/>
              <w:jc w:val="center"/>
              <w:rPr>
                <w:szCs w:val="20"/>
                <w:lang w:val="fr-FR"/>
              </w:rPr>
            </w:pPr>
          </w:p>
        </w:tc>
        <w:tc>
          <w:tcPr>
            <w:tcW w:w="820" w:type="pct"/>
            <w:tcBorders>
              <w:bottom w:val="single" w:sz="4" w:space="0" w:color="auto"/>
            </w:tcBorders>
            <w:shd w:val="clear" w:color="auto" w:fill="auto"/>
            <w:vAlign w:val="center"/>
          </w:tcPr>
          <w:p w14:paraId="39F436C4" w14:textId="77777777" w:rsidR="006756B3" w:rsidRPr="009A5D06" w:rsidRDefault="006756B3" w:rsidP="001F50A9">
            <w:pPr>
              <w:pStyle w:val="RepTable"/>
              <w:keepNext/>
              <w:keepLines/>
              <w:jc w:val="center"/>
              <w:rPr>
                <w:szCs w:val="20"/>
                <w:lang w:val="fr-FR"/>
              </w:rPr>
            </w:pPr>
          </w:p>
        </w:tc>
        <w:tc>
          <w:tcPr>
            <w:tcW w:w="698" w:type="pct"/>
            <w:tcBorders>
              <w:bottom w:val="single" w:sz="4" w:space="0" w:color="auto"/>
            </w:tcBorders>
            <w:shd w:val="clear" w:color="auto" w:fill="auto"/>
            <w:vAlign w:val="center"/>
          </w:tcPr>
          <w:p w14:paraId="68E5DB16" w14:textId="77777777" w:rsidR="006756B3" w:rsidRPr="009A5D06" w:rsidRDefault="006756B3" w:rsidP="001F50A9">
            <w:pPr>
              <w:pStyle w:val="RepTable"/>
              <w:keepNext/>
              <w:keepLines/>
              <w:jc w:val="center"/>
              <w:rPr>
                <w:szCs w:val="20"/>
                <w:lang w:val="fr-FR"/>
              </w:rPr>
            </w:pPr>
          </w:p>
        </w:tc>
      </w:tr>
      <w:tr w:rsidR="006756B3" w:rsidRPr="009A5D06" w14:paraId="61B6C59F" w14:textId="77777777" w:rsidTr="001F50A9">
        <w:trPr>
          <w:cantSplit/>
        </w:trPr>
        <w:tc>
          <w:tcPr>
            <w:tcW w:w="576" w:type="pct"/>
            <w:tcBorders>
              <w:right w:val="nil"/>
            </w:tcBorders>
            <w:shd w:val="clear" w:color="auto" w:fill="auto"/>
            <w:vAlign w:val="center"/>
          </w:tcPr>
          <w:p w14:paraId="4D1CD99B" w14:textId="77777777" w:rsidR="006756B3" w:rsidRPr="00A241F4" w:rsidRDefault="006756B3" w:rsidP="001F50A9">
            <w:pPr>
              <w:pStyle w:val="RepTableBold"/>
              <w:rPr>
                <w:lang w:val="en-GB"/>
              </w:rPr>
            </w:pPr>
            <w:r w:rsidRPr="00A241F4">
              <w:rPr>
                <w:lang w:val="en-GB"/>
              </w:rPr>
              <w:t>Step 1</w:t>
            </w:r>
          </w:p>
        </w:tc>
        <w:tc>
          <w:tcPr>
            <w:tcW w:w="558" w:type="pct"/>
            <w:tcBorders>
              <w:left w:val="nil"/>
              <w:right w:val="nil"/>
            </w:tcBorders>
            <w:shd w:val="clear" w:color="auto" w:fill="auto"/>
            <w:vAlign w:val="center"/>
          </w:tcPr>
          <w:p w14:paraId="66D4F1C3" w14:textId="77777777" w:rsidR="006756B3" w:rsidRPr="009A5D06" w:rsidRDefault="006756B3" w:rsidP="001F50A9">
            <w:pPr>
              <w:pStyle w:val="RepTable"/>
              <w:keepNext/>
              <w:keepLines/>
              <w:jc w:val="center"/>
              <w:rPr>
                <w:szCs w:val="20"/>
              </w:rPr>
            </w:pPr>
          </w:p>
        </w:tc>
        <w:tc>
          <w:tcPr>
            <w:tcW w:w="466" w:type="pct"/>
            <w:tcBorders>
              <w:left w:val="nil"/>
              <w:right w:val="nil"/>
            </w:tcBorders>
            <w:shd w:val="clear" w:color="auto" w:fill="auto"/>
            <w:vAlign w:val="center"/>
          </w:tcPr>
          <w:p w14:paraId="124BB99B" w14:textId="77777777" w:rsidR="006756B3" w:rsidRPr="009A5D06" w:rsidRDefault="006756B3" w:rsidP="001F50A9">
            <w:pPr>
              <w:pStyle w:val="RepTable"/>
              <w:keepNext/>
              <w:keepLines/>
              <w:jc w:val="center"/>
              <w:rPr>
                <w:szCs w:val="20"/>
              </w:rPr>
            </w:pPr>
          </w:p>
        </w:tc>
        <w:tc>
          <w:tcPr>
            <w:tcW w:w="697" w:type="pct"/>
            <w:tcBorders>
              <w:left w:val="nil"/>
              <w:right w:val="nil"/>
            </w:tcBorders>
            <w:shd w:val="clear" w:color="auto" w:fill="auto"/>
            <w:vAlign w:val="center"/>
          </w:tcPr>
          <w:p w14:paraId="7E1C3B22" w14:textId="77777777" w:rsidR="006756B3" w:rsidRPr="009A5D06" w:rsidRDefault="006756B3" w:rsidP="001F50A9">
            <w:pPr>
              <w:pStyle w:val="RepTable"/>
              <w:keepNext/>
              <w:keepLines/>
              <w:jc w:val="center"/>
              <w:rPr>
                <w:szCs w:val="20"/>
              </w:rPr>
            </w:pPr>
          </w:p>
        </w:tc>
        <w:tc>
          <w:tcPr>
            <w:tcW w:w="530" w:type="pct"/>
            <w:tcBorders>
              <w:left w:val="nil"/>
              <w:right w:val="nil"/>
            </w:tcBorders>
            <w:shd w:val="clear" w:color="auto" w:fill="auto"/>
            <w:vAlign w:val="center"/>
          </w:tcPr>
          <w:p w14:paraId="1C1580AA" w14:textId="77777777" w:rsidR="006756B3" w:rsidRPr="009A5D06" w:rsidRDefault="006756B3" w:rsidP="001F50A9">
            <w:pPr>
              <w:pStyle w:val="RepTable"/>
              <w:keepNext/>
              <w:keepLines/>
              <w:jc w:val="center"/>
              <w:rPr>
                <w:szCs w:val="20"/>
              </w:rPr>
            </w:pPr>
          </w:p>
        </w:tc>
        <w:tc>
          <w:tcPr>
            <w:tcW w:w="655" w:type="pct"/>
            <w:tcBorders>
              <w:left w:val="nil"/>
              <w:right w:val="nil"/>
            </w:tcBorders>
            <w:shd w:val="clear" w:color="auto" w:fill="auto"/>
            <w:vAlign w:val="center"/>
          </w:tcPr>
          <w:p w14:paraId="7FF5B03A" w14:textId="77777777" w:rsidR="006756B3" w:rsidRPr="009A5D06" w:rsidRDefault="006756B3" w:rsidP="001F50A9">
            <w:pPr>
              <w:pStyle w:val="RepTable"/>
              <w:keepNext/>
              <w:keepLines/>
              <w:jc w:val="center"/>
              <w:rPr>
                <w:szCs w:val="20"/>
              </w:rPr>
            </w:pPr>
          </w:p>
        </w:tc>
        <w:tc>
          <w:tcPr>
            <w:tcW w:w="820" w:type="pct"/>
            <w:tcBorders>
              <w:left w:val="nil"/>
              <w:right w:val="nil"/>
            </w:tcBorders>
            <w:shd w:val="clear" w:color="auto" w:fill="auto"/>
            <w:vAlign w:val="center"/>
          </w:tcPr>
          <w:p w14:paraId="0F76A34D" w14:textId="77777777" w:rsidR="006756B3" w:rsidRPr="009A5D06" w:rsidRDefault="006756B3" w:rsidP="001F50A9">
            <w:pPr>
              <w:pStyle w:val="RepTable"/>
              <w:keepNext/>
              <w:keepLines/>
              <w:jc w:val="center"/>
              <w:rPr>
                <w:szCs w:val="20"/>
              </w:rPr>
            </w:pPr>
          </w:p>
        </w:tc>
        <w:tc>
          <w:tcPr>
            <w:tcW w:w="698" w:type="pct"/>
            <w:tcBorders>
              <w:left w:val="nil"/>
              <w:right w:val="nil"/>
            </w:tcBorders>
            <w:shd w:val="clear" w:color="auto" w:fill="auto"/>
            <w:vAlign w:val="center"/>
          </w:tcPr>
          <w:p w14:paraId="556368C2" w14:textId="77777777" w:rsidR="006756B3" w:rsidRPr="009A5D06" w:rsidRDefault="006756B3" w:rsidP="001F50A9">
            <w:pPr>
              <w:pStyle w:val="RepTable"/>
              <w:keepNext/>
              <w:keepLines/>
              <w:jc w:val="center"/>
              <w:rPr>
                <w:szCs w:val="20"/>
              </w:rPr>
            </w:pPr>
          </w:p>
        </w:tc>
      </w:tr>
      <w:tr w:rsidR="006756B3" w:rsidRPr="009A5D06" w14:paraId="226FDD5F" w14:textId="77777777" w:rsidTr="001F50A9">
        <w:trPr>
          <w:cantSplit/>
        </w:trPr>
        <w:tc>
          <w:tcPr>
            <w:tcW w:w="576" w:type="pct"/>
            <w:tcBorders>
              <w:bottom w:val="single" w:sz="4" w:space="0" w:color="auto"/>
            </w:tcBorders>
            <w:shd w:val="clear" w:color="auto" w:fill="auto"/>
            <w:vAlign w:val="center"/>
          </w:tcPr>
          <w:p w14:paraId="3BC85B39" w14:textId="77777777" w:rsidR="006756B3" w:rsidRPr="00A241F4" w:rsidRDefault="006756B3" w:rsidP="001F50A9">
            <w:pPr>
              <w:pStyle w:val="RepTable"/>
              <w:rPr>
                <w:szCs w:val="20"/>
              </w:rPr>
            </w:pPr>
            <w:r w:rsidRPr="00A241F4">
              <w:rPr>
                <w:szCs w:val="20"/>
              </w:rPr>
              <w:t> </w:t>
            </w:r>
          </w:p>
        </w:tc>
        <w:tc>
          <w:tcPr>
            <w:tcW w:w="558" w:type="pct"/>
            <w:tcBorders>
              <w:bottom w:val="single" w:sz="4" w:space="0" w:color="auto"/>
            </w:tcBorders>
            <w:shd w:val="clear" w:color="auto" w:fill="auto"/>
            <w:vAlign w:val="center"/>
          </w:tcPr>
          <w:p w14:paraId="10607A38" w14:textId="77777777" w:rsidR="006756B3" w:rsidRPr="009A5D06" w:rsidRDefault="006756B3" w:rsidP="001F50A9">
            <w:pPr>
              <w:pStyle w:val="RepTable"/>
              <w:rPr>
                <w:szCs w:val="20"/>
              </w:rPr>
            </w:pPr>
            <w:r w:rsidRPr="009A5D06">
              <w:rPr>
                <w:szCs w:val="20"/>
              </w:rPr>
              <w:t>64.64</w:t>
            </w:r>
          </w:p>
        </w:tc>
        <w:tc>
          <w:tcPr>
            <w:tcW w:w="466" w:type="pct"/>
            <w:tcBorders>
              <w:bottom w:val="single" w:sz="4" w:space="0" w:color="auto"/>
            </w:tcBorders>
            <w:shd w:val="clear" w:color="auto" w:fill="auto"/>
            <w:vAlign w:val="center"/>
          </w:tcPr>
          <w:p w14:paraId="603D6805" w14:textId="77777777" w:rsidR="006756B3" w:rsidRPr="009A5D06" w:rsidRDefault="006756B3" w:rsidP="001F50A9">
            <w:pPr>
              <w:pStyle w:val="RepTable"/>
              <w:jc w:val="center"/>
              <w:rPr>
                <w:szCs w:val="20"/>
              </w:rPr>
            </w:pPr>
            <w:r w:rsidRPr="009A5D06">
              <w:rPr>
                <w:szCs w:val="20"/>
              </w:rPr>
              <w:t>0.6</w:t>
            </w:r>
          </w:p>
        </w:tc>
        <w:tc>
          <w:tcPr>
            <w:tcW w:w="697" w:type="pct"/>
            <w:tcBorders>
              <w:bottom w:val="single" w:sz="4" w:space="0" w:color="auto"/>
            </w:tcBorders>
            <w:shd w:val="clear" w:color="auto" w:fill="auto"/>
            <w:vAlign w:val="center"/>
          </w:tcPr>
          <w:p w14:paraId="2ECC7211" w14:textId="77777777" w:rsidR="006756B3" w:rsidRDefault="006756B3" w:rsidP="001F50A9">
            <w:pPr>
              <w:pStyle w:val="RepTable"/>
              <w:jc w:val="center"/>
              <w:rPr>
                <w:b/>
                <w:bCs/>
                <w:strike/>
                <w:szCs w:val="20"/>
              </w:rPr>
            </w:pPr>
            <w:r w:rsidRPr="001C6B28">
              <w:rPr>
                <w:b/>
                <w:bCs/>
                <w:strike/>
                <w:szCs w:val="20"/>
              </w:rPr>
              <w:t>194</w:t>
            </w:r>
          </w:p>
          <w:p w14:paraId="7440BF61" w14:textId="77777777" w:rsidR="001C6B28" w:rsidRPr="00236697" w:rsidRDefault="00A61EB9" w:rsidP="001F50A9">
            <w:pPr>
              <w:pStyle w:val="RepTable"/>
              <w:jc w:val="center"/>
              <w:rPr>
                <w:b/>
                <w:bCs/>
                <w:color w:val="5B9BD5"/>
                <w:szCs w:val="20"/>
              </w:rPr>
            </w:pPr>
            <w:r w:rsidRPr="00236697">
              <w:rPr>
                <w:b/>
                <w:bCs/>
                <w:color w:val="5B9BD5"/>
                <w:szCs w:val="20"/>
              </w:rPr>
              <w:t>193.59</w:t>
            </w:r>
          </w:p>
        </w:tc>
        <w:tc>
          <w:tcPr>
            <w:tcW w:w="530" w:type="pct"/>
            <w:tcBorders>
              <w:bottom w:val="single" w:sz="4" w:space="0" w:color="auto"/>
            </w:tcBorders>
            <w:shd w:val="clear" w:color="auto" w:fill="auto"/>
            <w:vAlign w:val="center"/>
          </w:tcPr>
          <w:p w14:paraId="72FAD7D5" w14:textId="77777777" w:rsidR="006756B3" w:rsidRPr="009A5D06" w:rsidRDefault="006756B3" w:rsidP="001F50A9">
            <w:pPr>
              <w:pStyle w:val="RepTable"/>
              <w:jc w:val="center"/>
              <w:rPr>
                <w:szCs w:val="20"/>
              </w:rPr>
            </w:pPr>
            <w:r w:rsidRPr="009A5D06">
              <w:rPr>
                <w:szCs w:val="20"/>
              </w:rPr>
              <w:t>0.6</w:t>
            </w:r>
          </w:p>
        </w:tc>
        <w:tc>
          <w:tcPr>
            <w:tcW w:w="655" w:type="pct"/>
            <w:tcBorders>
              <w:bottom w:val="single" w:sz="4" w:space="0" w:color="auto"/>
            </w:tcBorders>
            <w:shd w:val="clear" w:color="auto" w:fill="auto"/>
            <w:vAlign w:val="center"/>
          </w:tcPr>
          <w:p w14:paraId="1C37004A" w14:textId="77777777" w:rsidR="006756B3" w:rsidRPr="009A5D06" w:rsidRDefault="006756B3" w:rsidP="001F50A9">
            <w:pPr>
              <w:pStyle w:val="RepTable"/>
              <w:jc w:val="center"/>
              <w:rPr>
                <w:b/>
                <w:szCs w:val="20"/>
              </w:rPr>
            </w:pPr>
            <w:r w:rsidRPr="009A5D06">
              <w:rPr>
                <w:b/>
                <w:szCs w:val="20"/>
              </w:rPr>
              <w:t>6.5</w:t>
            </w:r>
          </w:p>
        </w:tc>
        <w:tc>
          <w:tcPr>
            <w:tcW w:w="820" w:type="pct"/>
            <w:tcBorders>
              <w:bottom w:val="single" w:sz="4" w:space="0" w:color="auto"/>
            </w:tcBorders>
            <w:shd w:val="clear" w:color="auto" w:fill="auto"/>
            <w:vAlign w:val="center"/>
          </w:tcPr>
          <w:p w14:paraId="0512DEBE" w14:textId="77777777" w:rsidR="006756B3" w:rsidRPr="009A5D06" w:rsidRDefault="006756B3" w:rsidP="001F50A9">
            <w:pPr>
              <w:pStyle w:val="RepTable"/>
              <w:jc w:val="center"/>
              <w:rPr>
                <w:b/>
                <w:szCs w:val="20"/>
              </w:rPr>
            </w:pPr>
            <w:r w:rsidRPr="009A5D06">
              <w:rPr>
                <w:b/>
                <w:szCs w:val="20"/>
              </w:rPr>
              <w:t>1.2</w:t>
            </w:r>
          </w:p>
        </w:tc>
        <w:tc>
          <w:tcPr>
            <w:tcW w:w="698" w:type="pct"/>
            <w:tcBorders>
              <w:bottom w:val="single" w:sz="4" w:space="0" w:color="auto"/>
            </w:tcBorders>
            <w:shd w:val="clear" w:color="auto" w:fill="auto"/>
            <w:vAlign w:val="center"/>
          </w:tcPr>
          <w:p w14:paraId="3FF7D9EB" w14:textId="77777777" w:rsidR="006756B3" w:rsidRPr="009A5D06" w:rsidRDefault="006756B3" w:rsidP="001F50A9">
            <w:pPr>
              <w:pStyle w:val="RepTable"/>
              <w:jc w:val="center"/>
              <w:rPr>
                <w:szCs w:val="20"/>
              </w:rPr>
            </w:pPr>
            <w:r w:rsidRPr="009A5D06">
              <w:rPr>
                <w:szCs w:val="20"/>
              </w:rPr>
              <w:t>0.3</w:t>
            </w:r>
          </w:p>
        </w:tc>
      </w:tr>
      <w:tr w:rsidR="006756B3" w:rsidRPr="009A5D06" w14:paraId="0BC012C3" w14:textId="77777777" w:rsidTr="001F50A9">
        <w:trPr>
          <w:cantSplit/>
        </w:trPr>
        <w:tc>
          <w:tcPr>
            <w:tcW w:w="576" w:type="pct"/>
            <w:tcBorders>
              <w:right w:val="nil"/>
            </w:tcBorders>
            <w:shd w:val="clear" w:color="auto" w:fill="auto"/>
            <w:vAlign w:val="center"/>
          </w:tcPr>
          <w:p w14:paraId="388C468D" w14:textId="77777777" w:rsidR="006756B3" w:rsidRPr="00A241F4" w:rsidRDefault="006756B3" w:rsidP="001F50A9">
            <w:pPr>
              <w:pStyle w:val="RepTableBold"/>
              <w:rPr>
                <w:lang w:val="en-GB"/>
              </w:rPr>
            </w:pPr>
            <w:r w:rsidRPr="00A241F4">
              <w:rPr>
                <w:lang w:val="en-GB"/>
              </w:rPr>
              <w:t>Step 2</w:t>
            </w:r>
          </w:p>
        </w:tc>
        <w:tc>
          <w:tcPr>
            <w:tcW w:w="558" w:type="pct"/>
            <w:tcBorders>
              <w:left w:val="nil"/>
              <w:right w:val="nil"/>
            </w:tcBorders>
            <w:shd w:val="clear" w:color="auto" w:fill="auto"/>
            <w:vAlign w:val="center"/>
          </w:tcPr>
          <w:p w14:paraId="787B5C2C" w14:textId="77777777" w:rsidR="006756B3" w:rsidRPr="009A5D06" w:rsidRDefault="006756B3" w:rsidP="001F50A9">
            <w:pPr>
              <w:pStyle w:val="RepTable"/>
              <w:keepNext/>
              <w:keepLines/>
              <w:jc w:val="center"/>
              <w:rPr>
                <w:szCs w:val="20"/>
              </w:rPr>
            </w:pPr>
          </w:p>
        </w:tc>
        <w:tc>
          <w:tcPr>
            <w:tcW w:w="466" w:type="pct"/>
            <w:tcBorders>
              <w:left w:val="nil"/>
              <w:right w:val="nil"/>
            </w:tcBorders>
            <w:shd w:val="clear" w:color="auto" w:fill="auto"/>
            <w:vAlign w:val="center"/>
          </w:tcPr>
          <w:p w14:paraId="2F8BF2BB" w14:textId="77777777" w:rsidR="006756B3" w:rsidRPr="009A5D06" w:rsidRDefault="006756B3" w:rsidP="001F50A9">
            <w:pPr>
              <w:pStyle w:val="RepTable"/>
              <w:keepNext/>
              <w:keepLines/>
              <w:jc w:val="center"/>
              <w:rPr>
                <w:szCs w:val="20"/>
              </w:rPr>
            </w:pPr>
          </w:p>
        </w:tc>
        <w:tc>
          <w:tcPr>
            <w:tcW w:w="697" w:type="pct"/>
            <w:tcBorders>
              <w:left w:val="nil"/>
              <w:right w:val="nil"/>
            </w:tcBorders>
            <w:shd w:val="clear" w:color="auto" w:fill="auto"/>
            <w:vAlign w:val="center"/>
          </w:tcPr>
          <w:p w14:paraId="26EBB565" w14:textId="77777777" w:rsidR="006756B3" w:rsidRPr="001C6B28" w:rsidRDefault="006756B3" w:rsidP="001F50A9">
            <w:pPr>
              <w:pStyle w:val="RepTable"/>
              <w:keepNext/>
              <w:keepLines/>
              <w:jc w:val="center"/>
              <w:rPr>
                <w:strike/>
                <w:szCs w:val="20"/>
              </w:rPr>
            </w:pPr>
          </w:p>
        </w:tc>
        <w:tc>
          <w:tcPr>
            <w:tcW w:w="530" w:type="pct"/>
            <w:tcBorders>
              <w:left w:val="nil"/>
              <w:right w:val="nil"/>
            </w:tcBorders>
            <w:shd w:val="clear" w:color="auto" w:fill="auto"/>
            <w:vAlign w:val="center"/>
          </w:tcPr>
          <w:p w14:paraId="3B9AA5C7" w14:textId="77777777" w:rsidR="006756B3" w:rsidRPr="009A5D06" w:rsidRDefault="006756B3" w:rsidP="001F50A9">
            <w:pPr>
              <w:pStyle w:val="RepTable"/>
              <w:keepNext/>
              <w:keepLines/>
              <w:jc w:val="center"/>
              <w:rPr>
                <w:szCs w:val="20"/>
              </w:rPr>
            </w:pPr>
          </w:p>
        </w:tc>
        <w:tc>
          <w:tcPr>
            <w:tcW w:w="655" w:type="pct"/>
            <w:tcBorders>
              <w:left w:val="nil"/>
              <w:right w:val="nil"/>
            </w:tcBorders>
            <w:shd w:val="clear" w:color="auto" w:fill="auto"/>
            <w:vAlign w:val="center"/>
          </w:tcPr>
          <w:p w14:paraId="36D6A513" w14:textId="77777777" w:rsidR="006756B3" w:rsidRPr="009A5D06" w:rsidRDefault="006756B3" w:rsidP="001F50A9">
            <w:pPr>
              <w:pStyle w:val="RepTable"/>
              <w:keepNext/>
              <w:keepLines/>
              <w:jc w:val="center"/>
              <w:rPr>
                <w:szCs w:val="20"/>
              </w:rPr>
            </w:pPr>
          </w:p>
        </w:tc>
        <w:tc>
          <w:tcPr>
            <w:tcW w:w="820" w:type="pct"/>
            <w:tcBorders>
              <w:left w:val="nil"/>
              <w:right w:val="nil"/>
            </w:tcBorders>
            <w:shd w:val="clear" w:color="auto" w:fill="auto"/>
            <w:vAlign w:val="center"/>
          </w:tcPr>
          <w:p w14:paraId="6387A550" w14:textId="77777777" w:rsidR="006756B3" w:rsidRPr="009A5D06" w:rsidRDefault="006756B3" w:rsidP="001F50A9">
            <w:pPr>
              <w:pStyle w:val="RepTable"/>
              <w:keepNext/>
              <w:keepLines/>
              <w:jc w:val="center"/>
              <w:rPr>
                <w:szCs w:val="20"/>
              </w:rPr>
            </w:pPr>
          </w:p>
        </w:tc>
        <w:tc>
          <w:tcPr>
            <w:tcW w:w="698" w:type="pct"/>
            <w:tcBorders>
              <w:left w:val="nil"/>
              <w:right w:val="nil"/>
            </w:tcBorders>
            <w:shd w:val="clear" w:color="auto" w:fill="auto"/>
            <w:vAlign w:val="center"/>
          </w:tcPr>
          <w:p w14:paraId="65DDDEFA" w14:textId="77777777" w:rsidR="006756B3" w:rsidRPr="009A5D06" w:rsidRDefault="006756B3" w:rsidP="001F50A9">
            <w:pPr>
              <w:pStyle w:val="RepTable"/>
              <w:keepNext/>
              <w:keepLines/>
              <w:jc w:val="center"/>
              <w:rPr>
                <w:szCs w:val="20"/>
              </w:rPr>
            </w:pPr>
          </w:p>
        </w:tc>
      </w:tr>
      <w:tr w:rsidR="00B3029F" w:rsidRPr="009A5D06" w14:paraId="15114276" w14:textId="77777777" w:rsidTr="001F50A9">
        <w:trPr>
          <w:cantSplit/>
        </w:trPr>
        <w:tc>
          <w:tcPr>
            <w:tcW w:w="576" w:type="pct"/>
            <w:shd w:val="clear" w:color="auto" w:fill="auto"/>
            <w:vAlign w:val="center"/>
          </w:tcPr>
          <w:p w14:paraId="629C7291" w14:textId="77777777" w:rsidR="00B3029F" w:rsidRPr="00A241F4" w:rsidRDefault="00B3029F" w:rsidP="00B3029F">
            <w:pPr>
              <w:pStyle w:val="RepTable"/>
              <w:rPr>
                <w:szCs w:val="20"/>
              </w:rPr>
            </w:pPr>
            <w:r w:rsidRPr="00A241F4">
              <w:rPr>
                <w:szCs w:val="20"/>
              </w:rPr>
              <w:t>N-Europe (Jun-Sep)</w:t>
            </w:r>
          </w:p>
        </w:tc>
        <w:tc>
          <w:tcPr>
            <w:tcW w:w="558" w:type="pct"/>
            <w:shd w:val="clear" w:color="auto" w:fill="auto"/>
            <w:vAlign w:val="center"/>
          </w:tcPr>
          <w:p w14:paraId="26E41991" w14:textId="77777777" w:rsidR="00B3029F" w:rsidRPr="009A5D06" w:rsidRDefault="00B3029F" w:rsidP="00B3029F">
            <w:pPr>
              <w:pStyle w:val="RepTable"/>
              <w:rPr>
                <w:szCs w:val="20"/>
              </w:rPr>
            </w:pPr>
            <w:r>
              <w:rPr>
                <w:szCs w:val="20"/>
              </w:rPr>
              <w:t>2.343</w:t>
            </w:r>
          </w:p>
        </w:tc>
        <w:tc>
          <w:tcPr>
            <w:tcW w:w="466" w:type="pct"/>
            <w:shd w:val="clear" w:color="auto" w:fill="auto"/>
          </w:tcPr>
          <w:p w14:paraId="17B590F1" w14:textId="77777777" w:rsidR="00B3029F" w:rsidRPr="009A5D06" w:rsidRDefault="00B3029F" w:rsidP="00B3029F">
            <w:pPr>
              <w:jc w:val="center"/>
              <w:rPr>
                <w:sz w:val="20"/>
                <w:szCs w:val="20"/>
              </w:rPr>
            </w:pPr>
            <w:r>
              <w:rPr>
                <w:sz w:val="20"/>
                <w:szCs w:val="20"/>
              </w:rPr>
              <w:t>0.035</w:t>
            </w:r>
          </w:p>
        </w:tc>
        <w:tc>
          <w:tcPr>
            <w:tcW w:w="697" w:type="pct"/>
            <w:shd w:val="clear" w:color="auto" w:fill="auto"/>
          </w:tcPr>
          <w:p w14:paraId="2B86290C" w14:textId="77777777" w:rsidR="00B3029F" w:rsidRDefault="00B3029F" w:rsidP="00B3029F">
            <w:pPr>
              <w:jc w:val="center"/>
              <w:rPr>
                <w:b/>
                <w:bCs/>
                <w:strike/>
                <w:sz w:val="20"/>
                <w:szCs w:val="20"/>
              </w:rPr>
            </w:pPr>
            <w:r w:rsidRPr="001C6B28">
              <w:rPr>
                <w:b/>
                <w:bCs/>
                <w:strike/>
                <w:sz w:val="20"/>
                <w:szCs w:val="20"/>
              </w:rPr>
              <w:t>0.106</w:t>
            </w:r>
          </w:p>
          <w:p w14:paraId="54E16D60" w14:textId="77777777" w:rsidR="001C6B28" w:rsidRPr="00236697" w:rsidRDefault="00A61EB9" w:rsidP="00B3029F">
            <w:pPr>
              <w:jc w:val="center"/>
              <w:rPr>
                <w:b/>
                <w:bCs/>
                <w:color w:val="5B9BD5"/>
                <w:sz w:val="20"/>
                <w:szCs w:val="20"/>
              </w:rPr>
            </w:pPr>
            <w:r w:rsidRPr="00236697">
              <w:rPr>
                <w:b/>
                <w:bCs/>
                <w:color w:val="5B9BD5"/>
                <w:sz w:val="20"/>
                <w:szCs w:val="20"/>
              </w:rPr>
              <w:t>7.01</w:t>
            </w:r>
          </w:p>
        </w:tc>
        <w:tc>
          <w:tcPr>
            <w:tcW w:w="530" w:type="pct"/>
            <w:shd w:val="clear" w:color="auto" w:fill="auto"/>
          </w:tcPr>
          <w:p w14:paraId="672DE8AB" w14:textId="77777777" w:rsidR="00B3029F" w:rsidRPr="009A5D06" w:rsidRDefault="00B3029F" w:rsidP="00B3029F">
            <w:pPr>
              <w:jc w:val="center"/>
              <w:rPr>
                <w:sz w:val="20"/>
                <w:szCs w:val="20"/>
              </w:rPr>
            </w:pPr>
            <w:r>
              <w:rPr>
                <w:sz w:val="20"/>
                <w:szCs w:val="20"/>
              </w:rPr>
              <w:t>0.023</w:t>
            </w:r>
          </w:p>
        </w:tc>
        <w:tc>
          <w:tcPr>
            <w:tcW w:w="655" w:type="pct"/>
            <w:shd w:val="clear" w:color="auto" w:fill="auto"/>
            <w:vAlign w:val="center"/>
          </w:tcPr>
          <w:p w14:paraId="6743DE6E" w14:textId="77777777" w:rsidR="00B3029F" w:rsidRPr="009A5D06" w:rsidRDefault="00B3029F" w:rsidP="00B3029F">
            <w:pPr>
              <w:pStyle w:val="RepTable"/>
              <w:jc w:val="center"/>
              <w:rPr>
                <w:szCs w:val="20"/>
              </w:rPr>
            </w:pPr>
            <w:r>
              <w:rPr>
                <w:szCs w:val="20"/>
              </w:rPr>
              <w:t>0.234</w:t>
            </w:r>
          </w:p>
        </w:tc>
        <w:tc>
          <w:tcPr>
            <w:tcW w:w="820" w:type="pct"/>
            <w:shd w:val="clear" w:color="auto" w:fill="auto"/>
            <w:vAlign w:val="center"/>
          </w:tcPr>
          <w:p w14:paraId="31B91AE5" w14:textId="77777777" w:rsidR="00B3029F" w:rsidRPr="009A5D06" w:rsidRDefault="00B3029F" w:rsidP="00B3029F">
            <w:pPr>
              <w:pStyle w:val="RepTable"/>
              <w:jc w:val="center"/>
              <w:rPr>
                <w:szCs w:val="20"/>
              </w:rPr>
            </w:pPr>
            <w:r>
              <w:rPr>
                <w:szCs w:val="20"/>
              </w:rPr>
              <w:t>0.043</w:t>
            </w:r>
          </w:p>
        </w:tc>
        <w:tc>
          <w:tcPr>
            <w:tcW w:w="698" w:type="pct"/>
            <w:shd w:val="clear" w:color="auto" w:fill="auto"/>
          </w:tcPr>
          <w:p w14:paraId="2549A37A" w14:textId="77777777" w:rsidR="00B3029F" w:rsidRPr="009A5D06" w:rsidRDefault="00B3029F" w:rsidP="00B3029F">
            <w:pPr>
              <w:jc w:val="center"/>
              <w:rPr>
                <w:sz w:val="20"/>
                <w:szCs w:val="20"/>
              </w:rPr>
            </w:pPr>
            <w:r>
              <w:rPr>
                <w:sz w:val="20"/>
                <w:szCs w:val="20"/>
              </w:rPr>
              <w:t>0.012</w:t>
            </w:r>
          </w:p>
        </w:tc>
      </w:tr>
      <w:tr w:rsidR="00B3029F" w:rsidRPr="009A5D06" w14:paraId="50557F39" w14:textId="77777777" w:rsidTr="001F50A9">
        <w:trPr>
          <w:cantSplit/>
        </w:trPr>
        <w:tc>
          <w:tcPr>
            <w:tcW w:w="576" w:type="pct"/>
            <w:shd w:val="clear" w:color="auto" w:fill="auto"/>
            <w:vAlign w:val="center"/>
          </w:tcPr>
          <w:p w14:paraId="522F52C0" w14:textId="77777777" w:rsidR="00B3029F" w:rsidRPr="00A241F4" w:rsidRDefault="00B3029F" w:rsidP="00B3029F">
            <w:pPr>
              <w:pStyle w:val="RepTable"/>
              <w:rPr>
                <w:szCs w:val="20"/>
              </w:rPr>
            </w:pPr>
            <w:r w:rsidRPr="00A241F4">
              <w:rPr>
                <w:szCs w:val="20"/>
              </w:rPr>
              <w:t>N. Europe (Oct-Feb)</w:t>
            </w:r>
          </w:p>
        </w:tc>
        <w:tc>
          <w:tcPr>
            <w:tcW w:w="558" w:type="pct"/>
            <w:shd w:val="clear" w:color="auto" w:fill="auto"/>
            <w:vAlign w:val="center"/>
          </w:tcPr>
          <w:p w14:paraId="7C867E31" w14:textId="77777777" w:rsidR="00B3029F" w:rsidRPr="009A5D06" w:rsidRDefault="00B3029F" w:rsidP="00B3029F">
            <w:pPr>
              <w:pStyle w:val="RepTable"/>
              <w:rPr>
                <w:szCs w:val="20"/>
              </w:rPr>
            </w:pPr>
            <w:r>
              <w:rPr>
                <w:szCs w:val="20"/>
              </w:rPr>
              <w:t>4.441</w:t>
            </w:r>
          </w:p>
        </w:tc>
        <w:tc>
          <w:tcPr>
            <w:tcW w:w="466" w:type="pct"/>
            <w:shd w:val="clear" w:color="auto" w:fill="auto"/>
          </w:tcPr>
          <w:p w14:paraId="4EA413F6" w14:textId="77777777" w:rsidR="00B3029F" w:rsidRPr="009A5D06" w:rsidRDefault="00B3029F" w:rsidP="00B3029F">
            <w:pPr>
              <w:jc w:val="center"/>
              <w:rPr>
                <w:sz w:val="20"/>
                <w:szCs w:val="20"/>
              </w:rPr>
            </w:pPr>
            <w:r>
              <w:rPr>
                <w:sz w:val="20"/>
                <w:szCs w:val="20"/>
              </w:rPr>
              <w:t>0.067</w:t>
            </w:r>
          </w:p>
        </w:tc>
        <w:tc>
          <w:tcPr>
            <w:tcW w:w="697" w:type="pct"/>
            <w:shd w:val="clear" w:color="auto" w:fill="auto"/>
          </w:tcPr>
          <w:p w14:paraId="079EAF72" w14:textId="77777777" w:rsidR="00B3029F" w:rsidRDefault="00B3029F" w:rsidP="00B3029F">
            <w:pPr>
              <w:jc w:val="center"/>
              <w:rPr>
                <w:b/>
                <w:bCs/>
                <w:strike/>
                <w:sz w:val="20"/>
                <w:szCs w:val="20"/>
              </w:rPr>
            </w:pPr>
            <w:r w:rsidRPr="001C6B28">
              <w:rPr>
                <w:b/>
                <w:bCs/>
                <w:strike/>
                <w:sz w:val="20"/>
                <w:szCs w:val="20"/>
              </w:rPr>
              <w:t>0.201</w:t>
            </w:r>
          </w:p>
          <w:p w14:paraId="6DBD4B2E" w14:textId="77777777" w:rsidR="001C6B28" w:rsidRPr="00236697" w:rsidRDefault="00A61EB9" w:rsidP="00B3029F">
            <w:pPr>
              <w:jc w:val="center"/>
              <w:rPr>
                <w:b/>
                <w:bCs/>
                <w:color w:val="5B9BD5"/>
                <w:sz w:val="20"/>
                <w:szCs w:val="20"/>
              </w:rPr>
            </w:pPr>
            <w:r w:rsidRPr="00236697">
              <w:rPr>
                <w:b/>
                <w:bCs/>
                <w:color w:val="5B9BD5"/>
                <w:sz w:val="20"/>
                <w:szCs w:val="20"/>
              </w:rPr>
              <w:t>13.30</w:t>
            </w:r>
          </w:p>
        </w:tc>
        <w:tc>
          <w:tcPr>
            <w:tcW w:w="530" w:type="pct"/>
            <w:shd w:val="clear" w:color="auto" w:fill="auto"/>
          </w:tcPr>
          <w:p w14:paraId="11FA0858" w14:textId="77777777" w:rsidR="00B3029F" w:rsidRPr="009A5D06" w:rsidRDefault="00B3029F" w:rsidP="00B3029F">
            <w:pPr>
              <w:jc w:val="center"/>
              <w:rPr>
                <w:sz w:val="20"/>
                <w:szCs w:val="20"/>
              </w:rPr>
            </w:pPr>
            <w:r>
              <w:rPr>
                <w:sz w:val="20"/>
                <w:szCs w:val="20"/>
              </w:rPr>
              <w:t>0.044</w:t>
            </w:r>
          </w:p>
        </w:tc>
        <w:tc>
          <w:tcPr>
            <w:tcW w:w="655" w:type="pct"/>
            <w:shd w:val="clear" w:color="auto" w:fill="auto"/>
            <w:vAlign w:val="center"/>
          </w:tcPr>
          <w:p w14:paraId="401EC959" w14:textId="77777777" w:rsidR="00B3029F" w:rsidRPr="009A5D06" w:rsidRDefault="00B3029F" w:rsidP="00B3029F">
            <w:pPr>
              <w:pStyle w:val="RepTable"/>
              <w:jc w:val="center"/>
              <w:rPr>
                <w:szCs w:val="20"/>
              </w:rPr>
            </w:pPr>
            <w:r>
              <w:rPr>
                <w:szCs w:val="20"/>
              </w:rPr>
              <w:t>0.444</w:t>
            </w:r>
          </w:p>
        </w:tc>
        <w:tc>
          <w:tcPr>
            <w:tcW w:w="820" w:type="pct"/>
            <w:shd w:val="clear" w:color="auto" w:fill="auto"/>
            <w:vAlign w:val="center"/>
          </w:tcPr>
          <w:p w14:paraId="781F29B4" w14:textId="77777777" w:rsidR="00B3029F" w:rsidRPr="009A5D06" w:rsidRDefault="00B3029F" w:rsidP="00B3029F">
            <w:pPr>
              <w:pStyle w:val="RepTable"/>
              <w:jc w:val="center"/>
              <w:rPr>
                <w:szCs w:val="20"/>
              </w:rPr>
            </w:pPr>
            <w:r>
              <w:rPr>
                <w:szCs w:val="20"/>
              </w:rPr>
              <w:t>0.081</w:t>
            </w:r>
          </w:p>
        </w:tc>
        <w:tc>
          <w:tcPr>
            <w:tcW w:w="698" w:type="pct"/>
            <w:shd w:val="clear" w:color="auto" w:fill="auto"/>
          </w:tcPr>
          <w:p w14:paraId="5E8FDE71" w14:textId="77777777" w:rsidR="00B3029F" w:rsidRPr="009A5D06" w:rsidRDefault="00B3029F" w:rsidP="00B3029F">
            <w:pPr>
              <w:jc w:val="center"/>
              <w:rPr>
                <w:sz w:val="20"/>
                <w:szCs w:val="20"/>
              </w:rPr>
            </w:pPr>
            <w:r>
              <w:rPr>
                <w:sz w:val="20"/>
                <w:szCs w:val="20"/>
              </w:rPr>
              <w:t>0.022</w:t>
            </w:r>
          </w:p>
        </w:tc>
      </w:tr>
      <w:tr w:rsidR="00B3029F" w:rsidRPr="009A5D06" w14:paraId="6819AA9D" w14:textId="77777777" w:rsidTr="001F50A9">
        <w:trPr>
          <w:cantSplit/>
        </w:trPr>
        <w:tc>
          <w:tcPr>
            <w:tcW w:w="576" w:type="pct"/>
            <w:shd w:val="clear" w:color="auto" w:fill="auto"/>
            <w:vAlign w:val="center"/>
          </w:tcPr>
          <w:p w14:paraId="7AFE964E" w14:textId="77777777" w:rsidR="00B3029F" w:rsidRPr="00A241F4" w:rsidRDefault="00B3029F" w:rsidP="00B3029F">
            <w:pPr>
              <w:pStyle w:val="RepTable"/>
              <w:rPr>
                <w:szCs w:val="20"/>
              </w:rPr>
            </w:pPr>
            <w:r w:rsidRPr="00A241F4">
              <w:rPr>
                <w:szCs w:val="20"/>
              </w:rPr>
              <w:t>N. Europe (Mar-May)</w:t>
            </w:r>
          </w:p>
        </w:tc>
        <w:tc>
          <w:tcPr>
            <w:tcW w:w="558" w:type="pct"/>
            <w:shd w:val="clear" w:color="auto" w:fill="auto"/>
            <w:vAlign w:val="center"/>
          </w:tcPr>
          <w:p w14:paraId="13D91E0F" w14:textId="77777777" w:rsidR="00B3029F" w:rsidRPr="009A5D06" w:rsidRDefault="00B3029F" w:rsidP="00B3029F">
            <w:pPr>
              <w:pStyle w:val="RepTable"/>
              <w:rPr>
                <w:szCs w:val="20"/>
              </w:rPr>
            </w:pPr>
            <w:r>
              <w:rPr>
                <w:szCs w:val="20"/>
              </w:rPr>
              <w:t>2.343</w:t>
            </w:r>
          </w:p>
        </w:tc>
        <w:tc>
          <w:tcPr>
            <w:tcW w:w="466" w:type="pct"/>
            <w:shd w:val="clear" w:color="auto" w:fill="auto"/>
          </w:tcPr>
          <w:p w14:paraId="0B62D256" w14:textId="77777777" w:rsidR="00B3029F" w:rsidRPr="009A5D06" w:rsidRDefault="00B3029F" w:rsidP="00B3029F">
            <w:pPr>
              <w:jc w:val="center"/>
              <w:rPr>
                <w:sz w:val="20"/>
                <w:szCs w:val="20"/>
              </w:rPr>
            </w:pPr>
            <w:r>
              <w:rPr>
                <w:sz w:val="20"/>
                <w:szCs w:val="20"/>
              </w:rPr>
              <w:t>0.035</w:t>
            </w:r>
          </w:p>
        </w:tc>
        <w:tc>
          <w:tcPr>
            <w:tcW w:w="697" w:type="pct"/>
            <w:shd w:val="clear" w:color="auto" w:fill="auto"/>
          </w:tcPr>
          <w:p w14:paraId="692BD926" w14:textId="77777777" w:rsidR="00B3029F" w:rsidRDefault="00B3029F" w:rsidP="00B3029F">
            <w:pPr>
              <w:jc w:val="center"/>
              <w:rPr>
                <w:b/>
                <w:bCs/>
                <w:strike/>
                <w:sz w:val="20"/>
                <w:szCs w:val="20"/>
              </w:rPr>
            </w:pPr>
            <w:r w:rsidRPr="001C6B28">
              <w:rPr>
                <w:b/>
                <w:bCs/>
                <w:strike/>
                <w:sz w:val="20"/>
                <w:szCs w:val="20"/>
              </w:rPr>
              <w:t>0.106</w:t>
            </w:r>
          </w:p>
          <w:p w14:paraId="52367194" w14:textId="77777777" w:rsidR="001C6B28" w:rsidRPr="00236697" w:rsidRDefault="00A61EB9" w:rsidP="00B3029F">
            <w:pPr>
              <w:jc w:val="center"/>
              <w:rPr>
                <w:b/>
                <w:bCs/>
                <w:color w:val="5B9BD5"/>
                <w:sz w:val="20"/>
                <w:szCs w:val="20"/>
              </w:rPr>
            </w:pPr>
            <w:r w:rsidRPr="00236697">
              <w:rPr>
                <w:b/>
                <w:bCs/>
                <w:color w:val="5B9BD5"/>
                <w:sz w:val="20"/>
                <w:szCs w:val="20"/>
              </w:rPr>
              <w:t>7.01</w:t>
            </w:r>
          </w:p>
        </w:tc>
        <w:tc>
          <w:tcPr>
            <w:tcW w:w="530" w:type="pct"/>
            <w:shd w:val="clear" w:color="auto" w:fill="auto"/>
          </w:tcPr>
          <w:p w14:paraId="0DB00E64" w14:textId="77777777" w:rsidR="00B3029F" w:rsidRPr="009A5D06" w:rsidRDefault="00B3029F" w:rsidP="00B3029F">
            <w:pPr>
              <w:jc w:val="center"/>
              <w:rPr>
                <w:sz w:val="20"/>
                <w:szCs w:val="20"/>
              </w:rPr>
            </w:pPr>
            <w:r>
              <w:rPr>
                <w:sz w:val="20"/>
                <w:szCs w:val="20"/>
              </w:rPr>
              <w:t>0.023</w:t>
            </w:r>
          </w:p>
        </w:tc>
        <w:tc>
          <w:tcPr>
            <w:tcW w:w="655" w:type="pct"/>
            <w:shd w:val="clear" w:color="auto" w:fill="auto"/>
            <w:vAlign w:val="center"/>
          </w:tcPr>
          <w:p w14:paraId="3624BAB7" w14:textId="77777777" w:rsidR="00B3029F" w:rsidRPr="009A5D06" w:rsidRDefault="00B3029F" w:rsidP="00B3029F">
            <w:pPr>
              <w:pStyle w:val="RepTable"/>
              <w:jc w:val="center"/>
              <w:rPr>
                <w:szCs w:val="20"/>
              </w:rPr>
            </w:pPr>
            <w:r>
              <w:rPr>
                <w:szCs w:val="20"/>
              </w:rPr>
              <w:t>0.234</w:t>
            </w:r>
          </w:p>
        </w:tc>
        <w:tc>
          <w:tcPr>
            <w:tcW w:w="820" w:type="pct"/>
            <w:shd w:val="clear" w:color="auto" w:fill="auto"/>
            <w:vAlign w:val="center"/>
          </w:tcPr>
          <w:p w14:paraId="3A1BD4A6" w14:textId="77777777" w:rsidR="00B3029F" w:rsidRPr="009A5D06" w:rsidRDefault="00B3029F" w:rsidP="00B3029F">
            <w:pPr>
              <w:pStyle w:val="RepTable"/>
              <w:jc w:val="center"/>
              <w:rPr>
                <w:szCs w:val="20"/>
              </w:rPr>
            </w:pPr>
            <w:r>
              <w:rPr>
                <w:szCs w:val="20"/>
              </w:rPr>
              <w:t>0.043</w:t>
            </w:r>
          </w:p>
        </w:tc>
        <w:tc>
          <w:tcPr>
            <w:tcW w:w="698" w:type="pct"/>
            <w:shd w:val="clear" w:color="auto" w:fill="auto"/>
          </w:tcPr>
          <w:p w14:paraId="58B9B9CC" w14:textId="77777777" w:rsidR="00B3029F" w:rsidRPr="009A5D06" w:rsidRDefault="00B3029F" w:rsidP="00B3029F">
            <w:pPr>
              <w:jc w:val="center"/>
              <w:rPr>
                <w:sz w:val="20"/>
                <w:szCs w:val="20"/>
              </w:rPr>
            </w:pPr>
            <w:r>
              <w:rPr>
                <w:sz w:val="20"/>
                <w:szCs w:val="20"/>
              </w:rPr>
              <w:t>0.012</w:t>
            </w:r>
          </w:p>
        </w:tc>
      </w:tr>
      <w:tr w:rsidR="006756B3" w:rsidRPr="009A5D06" w14:paraId="07A81C88" w14:textId="77777777" w:rsidTr="001F50A9">
        <w:trPr>
          <w:cantSplit/>
        </w:trPr>
        <w:tc>
          <w:tcPr>
            <w:tcW w:w="576" w:type="pct"/>
            <w:tcBorders>
              <w:right w:val="nil"/>
            </w:tcBorders>
            <w:shd w:val="clear" w:color="auto" w:fill="auto"/>
            <w:vAlign w:val="center"/>
          </w:tcPr>
          <w:p w14:paraId="3BB32B44" w14:textId="77777777" w:rsidR="006756B3" w:rsidRPr="00A241F4" w:rsidRDefault="006756B3" w:rsidP="001F50A9">
            <w:pPr>
              <w:pStyle w:val="RepTableBold"/>
              <w:rPr>
                <w:lang w:val="en-GB"/>
              </w:rPr>
            </w:pPr>
            <w:r w:rsidRPr="00A241F4">
              <w:rPr>
                <w:lang w:val="en-GB"/>
              </w:rPr>
              <w:t>Step 3</w:t>
            </w:r>
          </w:p>
        </w:tc>
        <w:tc>
          <w:tcPr>
            <w:tcW w:w="558" w:type="pct"/>
            <w:tcBorders>
              <w:left w:val="nil"/>
              <w:right w:val="nil"/>
            </w:tcBorders>
            <w:shd w:val="clear" w:color="auto" w:fill="auto"/>
            <w:vAlign w:val="center"/>
          </w:tcPr>
          <w:p w14:paraId="638FAE8F" w14:textId="77777777" w:rsidR="006756B3" w:rsidRPr="009A5D06" w:rsidRDefault="006756B3" w:rsidP="001F50A9">
            <w:pPr>
              <w:pStyle w:val="RepTable"/>
              <w:keepNext/>
              <w:keepLines/>
              <w:jc w:val="center"/>
              <w:rPr>
                <w:szCs w:val="20"/>
                <w:highlight w:val="cyan"/>
              </w:rPr>
            </w:pPr>
          </w:p>
        </w:tc>
        <w:tc>
          <w:tcPr>
            <w:tcW w:w="466" w:type="pct"/>
            <w:tcBorders>
              <w:left w:val="nil"/>
              <w:right w:val="nil"/>
            </w:tcBorders>
            <w:shd w:val="clear" w:color="auto" w:fill="auto"/>
            <w:vAlign w:val="center"/>
          </w:tcPr>
          <w:p w14:paraId="1A28A281" w14:textId="77777777" w:rsidR="006756B3" w:rsidRPr="009A5D06" w:rsidRDefault="006756B3" w:rsidP="001F50A9">
            <w:pPr>
              <w:pStyle w:val="RepTable"/>
              <w:keepNext/>
              <w:keepLines/>
              <w:jc w:val="center"/>
              <w:rPr>
                <w:szCs w:val="20"/>
                <w:highlight w:val="cyan"/>
              </w:rPr>
            </w:pPr>
          </w:p>
        </w:tc>
        <w:tc>
          <w:tcPr>
            <w:tcW w:w="697" w:type="pct"/>
            <w:tcBorders>
              <w:left w:val="nil"/>
              <w:right w:val="nil"/>
            </w:tcBorders>
            <w:shd w:val="clear" w:color="auto" w:fill="auto"/>
            <w:vAlign w:val="center"/>
          </w:tcPr>
          <w:p w14:paraId="23EF00B0" w14:textId="77777777" w:rsidR="006756B3" w:rsidRPr="009A5D06" w:rsidRDefault="006756B3" w:rsidP="001F50A9">
            <w:pPr>
              <w:pStyle w:val="RepTable"/>
              <w:keepNext/>
              <w:keepLines/>
              <w:jc w:val="center"/>
              <w:rPr>
                <w:szCs w:val="20"/>
                <w:highlight w:val="cyan"/>
              </w:rPr>
            </w:pPr>
          </w:p>
        </w:tc>
        <w:tc>
          <w:tcPr>
            <w:tcW w:w="530" w:type="pct"/>
            <w:tcBorders>
              <w:left w:val="nil"/>
              <w:right w:val="nil"/>
            </w:tcBorders>
            <w:shd w:val="clear" w:color="auto" w:fill="auto"/>
            <w:vAlign w:val="center"/>
          </w:tcPr>
          <w:p w14:paraId="22FA20E7" w14:textId="77777777" w:rsidR="006756B3" w:rsidRPr="009A5D06" w:rsidRDefault="006756B3" w:rsidP="001F50A9">
            <w:pPr>
              <w:pStyle w:val="RepTable"/>
              <w:keepNext/>
              <w:keepLines/>
              <w:jc w:val="center"/>
              <w:rPr>
                <w:szCs w:val="20"/>
                <w:highlight w:val="cyan"/>
              </w:rPr>
            </w:pPr>
          </w:p>
        </w:tc>
        <w:tc>
          <w:tcPr>
            <w:tcW w:w="655" w:type="pct"/>
            <w:tcBorders>
              <w:left w:val="nil"/>
              <w:right w:val="nil"/>
            </w:tcBorders>
            <w:shd w:val="clear" w:color="auto" w:fill="auto"/>
            <w:vAlign w:val="center"/>
          </w:tcPr>
          <w:p w14:paraId="70CD03E6" w14:textId="77777777" w:rsidR="006756B3" w:rsidRPr="009A5D06" w:rsidRDefault="006756B3" w:rsidP="001F50A9">
            <w:pPr>
              <w:pStyle w:val="RepTable"/>
              <w:keepNext/>
              <w:keepLines/>
              <w:jc w:val="center"/>
              <w:rPr>
                <w:szCs w:val="20"/>
                <w:highlight w:val="cyan"/>
              </w:rPr>
            </w:pPr>
          </w:p>
        </w:tc>
        <w:tc>
          <w:tcPr>
            <w:tcW w:w="820" w:type="pct"/>
            <w:tcBorders>
              <w:left w:val="nil"/>
              <w:right w:val="nil"/>
            </w:tcBorders>
            <w:shd w:val="clear" w:color="auto" w:fill="auto"/>
            <w:vAlign w:val="center"/>
          </w:tcPr>
          <w:p w14:paraId="041B816C" w14:textId="77777777" w:rsidR="006756B3" w:rsidRPr="009A5D06" w:rsidRDefault="006756B3" w:rsidP="001F50A9">
            <w:pPr>
              <w:pStyle w:val="RepTable"/>
              <w:keepNext/>
              <w:keepLines/>
              <w:jc w:val="center"/>
              <w:rPr>
                <w:szCs w:val="20"/>
                <w:highlight w:val="cyan"/>
              </w:rPr>
            </w:pPr>
          </w:p>
        </w:tc>
        <w:tc>
          <w:tcPr>
            <w:tcW w:w="698" w:type="pct"/>
            <w:tcBorders>
              <w:left w:val="nil"/>
              <w:right w:val="nil"/>
            </w:tcBorders>
            <w:shd w:val="clear" w:color="auto" w:fill="auto"/>
            <w:vAlign w:val="center"/>
          </w:tcPr>
          <w:p w14:paraId="2E40D13F" w14:textId="77777777" w:rsidR="006756B3" w:rsidRPr="009A5D06" w:rsidRDefault="006756B3" w:rsidP="001F50A9">
            <w:pPr>
              <w:pStyle w:val="RepTable"/>
              <w:keepNext/>
              <w:keepLines/>
              <w:jc w:val="center"/>
              <w:rPr>
                <w:szCs w:val="20"/>
                <w:highlight w:val="cyan"/>
              </w:rPr>
            </w:pPr>
          </w:p>
        </w:tc>
      </w:tr>
      <w:tr w:rsidR="00C85D12" w:rsidRPr="009A5D06" w14:paraId="2E15A68B" w14:textId="77777777" w:rsidTr="00401A92">
        <w:trPr>
          <w:cantSplit/>
        </w:trPr>
        <w:tc>
          <w:tcPr>
            <w:tcW w:w="576" w:type="pct"/>
            <w:tcBorders>
              <w:bottom w:val="single" w:sz="4" w:space="0" w:color="auto"/>
            </w:tcBorders>
            <w:shd w:val="clear" w:color="auto" w:fill="auto"/>
            <w:vAlign w:val="center"/>
          </w:tcPr>
          <w:p w14:paraId="575B3B30" w14:textId="77777777" w:rsidR="00C85D12" w:rsidRPr="00A241F4" w:rsidRDefault="00C85D12" w:rsidP="00C85D12">
            <w:pPr>
              <w:pStyle w:val="RepTable"/>
              <w:rPr>
                <w:szCs w:val="20"/>
              </w:rPr>
            </w:pPr>
            <w:r w:rsidRPr="00A241F4">
              <w:rPr>
                <w:szCs w:val="20"/>
              </w:rPr>
              <w:t>D3/ditch</w:t>
            </w:r>
          </w:p>
        </w:tc>
        <w:tc>
          <w:tcPr>
            <w:tcW w:w="558" w:type="pct"/>
            <w:tcBorders>
              <w:bottom w:val="single" w:sz="4" w:space="0" w:color="auto"/>
            </w:tcBorders>
            <w:shd w:val="clear" w:color="auto" w:fill="auto"/>
            <w:vAlign w:val="center"/>
          </w:tcPr>
          <w:p w14:paraId="61FA799A" w14:textId="77777777" w:rsidR="00C85D12" w:rsidRPr="00A241F4" w:rsidRDefault="00C85D12" w:rsidP="00C85D12">
            <w:pPr>
              <w:pStyle w:val="RepTable"/>
              <w:rPr>
                <w:szCs w:val="20"/>
                <w:highlight w:val="cyan"/>
              </w:rPr>
            </w:pPr>
            <w:r w:rsidRPr="00A241F4">
              <w:rPr>
                <w:szCs w:val="20"/>
              </w:rPr>
              <w:t>0.1</w:t>
            </w:r>
          </w:p>
        </w:tc>
        <w:tc>
          <w:tcPr>
            <w:tcW w:w="466" w:type="pct"/>
            <w:tcBorders>
              <w:bottom w:val="single" w:sz="4" w:space="0" w:color="auto"/>
            </w:tcBorders>
            <w:shd w:val="clear" w:color="auto" w:fill="auto"/>
            <w:vAlign w:val="bottom"/>
          </w:tcPr>
          <w:p w14:paraId="6117E8A1" w14:textId="77777777" w:rsidR="00C85D12" w:rsidRPr="009A5D06" w:rsidRDefault="00C85D12" w:rsidP="00C85D12">
            <w:pPr>
              <w:pStyle w:val="RepTable"/>
              <w:jc w:val="center"/>
              <w:rPr>
                <w:szCs w:val="20"/>
                <w:highlight w:val="cyan"/>
              </w:rPr>
            </w:pPr>
            <w:r>
              <w:rPr>
                <w:color w:val="000000"/>
                <w:szCs w:val="20"/>
              </w:rPr>
              <w:t>0.002</w:t>
            </w:r>
          </w:p>
        </w:tc>
        <w:tc>
          <w:tcPr>
            <w:tcW w:w="697" w:type="pct"/>
            <w:tcBorders>
              <w:bottom w:val="single" w:sz="4" w:space="0" w:color="auto"/>
            </w:tcBorders>
            <w:shd w:val="clear" w:color="auto" w:fill="auto"/>
            <w:vAlign w:val="bottom"/>
          </w:tcPr>
          <w:p w14:paraId="6D44409A" w14:textId="77777777" w:rsidR="00C85D12" w:rsidRDefault="00C85D12" w:rsidP="00C85D12">
            <w:pPr>
              <w:jc w:val="center"/>
              <w:rPr>
                <w:strike/>
                <w:color w:val="000000"/>
                <w:sz w:val="20"/>
                <w:szCs w:val="20"/>
              </w:rPr>
            </w:pPr>
            <w:r w:rsidRPr="001C6B28">
              <w:rPr>
                <w:strike/>
                <w:color w:val="000000"/>
                <w:sz w:val="20"/>
                <w:szCs w:val="20"/>
              </w:rPr>
              <w:t>0.005</w:t>
            </w:r>
          </w:p>
          <w:p w14:paraId="6E6F4529" w14:textId="77777777" w:rsidR="001C6B28" w:rsidRPr="00236697" w:rsidRDefault="00A61EB9" w:rsidP="00C85D12">
            <w:pPr>
              <w:jc w:val="center"/>
              <w:rPr>
                <w:bCs/>
                <w:color w:val="5B9BD5"/>
                <w:sz w:val="20"/>
                <w:szCs w:val="20"/>
                <w:highlight w:val="cyan"/>
              </w:rPr>
            </w:pPr>
            <w:r w:rsidRPr="00236697">
              <w:rPr>
                <w:bCs/>
                <w:color w:val="5B9BD5"/>
                <w:sz w:val="20"/>
                <w:szCs w:val="20"/>
              </w:rPr>
              <w:t>0.30</w:t>
            </w:r>
          </w:p>
        </w:tc>
        <w:tc>
          <w:tcPr>
            <w:tcW w:w="530" w:type="pct"/>
            <w:tcBorders>
              <w:bottom w:val="single" w:sz="4" w:space="0" w:color="auto"/>
            </w:tcBorders>
            <w:shd w:val="clear" w:color="auto" w:fill="auto"/>
            <w:vAlign w:val="bottom"/>
          </w:tcPr>
          <w:p w14:paraId="3DBD216B" w14:textId="77777777" w:rsidR="00C85D12" w:rsidRPr="009A5D06" w:rsidRDefault="00C85D12" w:rsidP="00C85D12">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1BB7D286" w14:textId="77777777" w:rsidR="00C85D12" w:rsidRPr="009A5D06" w:rsidRDefault="00C85D12" w:rsidP="00C85D12">
            <w:pPr>
              <w:pStyle w:val="RepTable"/>
              <w:jc w:val="center"/>
              <w:rPr>
                <w:szCs w:val="20"/>
                <w:highlight w:val="cyan"/>
              </w:rPr>
            </w:pPr>
            <w:r>
              <w:rPr>
                <w:color w:val="000000"/>
                <w:szCs w:val="20"/>
              </w:rPr>
              <w:t>0.010</w:t>
            </w:r>
          </w:p>
        </w:tc>
        <w:tc>
          <w:tcPr>
            <w:tcW w:w="820" w:type="pct"/>
            <w:tcBorders>
              <w:bottom w:val="single" w:sz="4" w:space="0" w:color="auto"/>
            </w:tcBorders>
            <w:shd w:val="clear" w:color="auto" w:fill="auto"/>
            <w:vAlign w:val="bottom"/>
          </w:tcPr>
          <w:p w14:paraId="7614318C" w14:textId="77777777" w:rsidR="00C85D12" w:rsidRPr="009A5D06" w:rsidRDefault="00C85D12" w:rsidP="00C85D12">
            <w:pPr>
              <w:jc w:val="center"/>
              <w:rPr>
                <w:sz w:val="20"/>
                <w:szCs w:val="20"/>
                <w:highlight w:val="cyan"/>
              </w:rPr>
            </w:pPr>
            <w:r>
              <w:rPr>
                <w:color w:val="000000"/>
                <w:sz w:val="20"/>
                <w:szCs w:val="20"/>
              </w:rPr>
              <w:t>0.001</w:t>
            </w:r>
          </w:p>
        </w:tc>
        <w:tc>
          <w:tcPr>
            <w:tcW w:w="698" w:type="pct"/>
            <w:tcBorders>
              <w:bottom w:val="single" w:sz="4" w:space="0" w:color="auto"/>
            </w:tcBorders>
            <w:shd w:val="clear" w:color="auto" w:fill="auto"/>
            <w:vAlign w:val="bottom"/>
          </w:tcPr>
          <w:p w14:paraId="7FBDC403" w14:textId="77777777" w:rsidR="00C85D12" w:rsidRPr="009A5D06" w:rsidRDefault="00C85D12" w:rsidP="00C85D12">
            <w:pPr>
              <w:jc w:val="center"/>
              <w:rPr>
                <w:sz w:val="20"/>
                <w:szCs w:val="20"/>
                <w:highlight w:val="cyan"/>
              </w:rPr>
            </w:pPr>
            <w:r>
              <w:rPr>
                <w:color w:val="000000"/>
                <w:sz w:val="20"/>
                <w:szCs w:val="20"/>
              </w:rPr>
              <w:t>0.002</w:t>
            </w:r>
          </w:p>
        </w:tc>
      </w:tr>
      <w:tr w:rsidR="00C85D12" w:rsidRPr="009A5D06" w14:paraId="59C82C2A" w14:textId="77777777" w:rsidTr="00401A92">
        <w:trPr>
          <w:cantSplit/>
        </w:trPr>
        <w:tc>
          <w:tcPr>
            <w:tcW w:w="576" w:type="pct"/>
            <w:tcBorders>
              <w:bottom w:val="single" w:sz="4" w:space="0" w:color="auto"/>
            </w:tcBorders>
            <w:shd w:val="clear" w:color="auto" w:fill="auto"/>
            <w:vAlign w:val="center"/>
          </w:tcPr>
          <w:p w14:paraId="0FA2FB4A" w14:textId="77777777" w:rsidR="00C85D12" w:rsidRPr="00A241F4" w:rsidRDefault="00C85D12" w:rsidP="00C85D12">
            <w:pPr>
              <w:pStyle w:val="RepTable"/>
              <w:rPr>
                <w:szCs w:val="20"/>
              </w:rPr>
            </w:pPr>
            <w:r w:rsidRPr="00A241F4">
              <w:rPr>
                <w:szCs w:val="20"/>
              </w:rPr>
              <w:t>D4/pond</w:t>
            </w:r>
          </w:p>
        </w:tc>
        <w:tc>
          <w:tcPr>
            <w:tcW w:w="558" w:type="pct"/>
            <w:tcBorders>
              <w:bottom w:val="single" w:sz="4" w:space="0" w:color="auto"/>
            </w:tcBorders>
            <w:shd w:val="clear" w:color="auto" w:fill="auto"/>
            <w:vAlign w:val="center"/>
          </w:tcPr>
          <w:p w14:paraId="7A8F02B9" w14:textId="77777777" w:rsidR="00C85D12" w:rsidRPr="00A241F4" w:rsidRDefault="00C85D12" w:rsidP="00C85D12">
            <w:pPr>
              <w:pStyle w:val="RepTable"/>
              <w:rPr>
                <w:szCs w:val="20"/>
                <w:highlight w:val="cyan"/>
              </w:rPr>
            </w:pPr>
            <w:r w:rsidRPr="00A241F4">
              <w:rPr>
                <w:szCs w:val="20"/>
              </w:rPr>
              <w:t>0.039</w:t>
            </w:r>
          </w:p>
        </w:tc>
        <w:tc>
          <w:tcPr>
            <w:tcW w:w="466" w:type="pct"/>
            <w:tcBorders>
              <w:bottom w:val="single" w:sz="4" w:space="0" w:color="auto"/>
            </w:tcBorders>
            <w:shd w:val="clear" w:color="auto" w:fill="auto"/>
            <w:vAlign w:val="bottom"/>
          </w:tcPr>
          <w:p w14:paraId="5B685FED" w14:textId="77777777" w:rsidR="00C85D12" w:rsidRPr="009A5D06" w:rsidRDefault="00C85D12" w:rsidP="00C85D12">
            <w:pPr>
              <w:pStyle w:val="RepTable"/>
              <w:jc w:val="center"/>
              <w:rPr>
                <w:szCs w:val="20"/>
                <w:highlight w:val="cyan"/>
              </w:rPr>
            </w:pPr>
            <w:r>
              <w:rPr>
                <w:color w:val="000000"/>
                <w:szCs w:val="20"/>
              </w:rPr>
              <w:t>0.001</w:t>
            </w:r>
          </w:p>
        </w:tc>
        <w:tc>
          <w:tcPr>
            <w:tcW w:w="697" w:type="pct"/>
            <w:tcBorders>
              <w:bottom w:val="single" w:sz="4" w:space="0" w:color="auto"/>
            </w:tcBorders>
            <w:shd w:val="clear" w:color="auto" w:fill="auto"/>
            <w:vAlign w:val="bottom"/>
          </w:tcPr>
          <w:p w14:paraId="4E34F684" w14:textId="77777777" w:rsidR="00C85D12" w:rsidRDefault="00C85D12" w:rsidP="00C85D12">
            <w:pPr>
              <w:jc w:val="center"/>
              <w:rPr>
                <w:strike/>
                <w:color w:val="000000"/>
                <w:sz w:val="20"/>
                <w:szCs w:val="20"/>
              </w:rPr>
            </w:pPr>
            <w:r w:rsidRPr="001C6B28">
              <w:rPr>
                <w:strike/>
                <w:color w:val="000000"/>
                <w:sz w:val="20"/>
                <w:szCs w:val="20"/>
              </w:rPr>
              <w:t>0.002</w:t>
            </w:r>
          </w:p>
          <w:p w14:paraId="60E2039D" w14:textId="77777777" w:rsidR="001C6B28" w:rsidRPr="00236697" w:rsidRDefault="00A61EB9" w:rsidP="00C85D12">
            <w:pPr>
              <w:jc w:val="center"/>
              <w:rPr>
                <w:color w:val="5B9BD5"/>
                <w:sz w:val="20"/>
                <w:szCs w:val="20"/>
                <w:highlight w:val="cyan"/>
              </w:rPr>
            </w:pPr>
            <w:r w:rsidRPr="00236697">
              <w:rPr>
                <w:color w:val="5B9BD5"/>
                <w:sz w:val="20"/>
                <w:szCs w:val="20"/>
              </w:rPr>
              <w:t>0.12</w:t>
            </w:r>
          </w:p>
        </w:tc>
        <w:tc>
          <w:tcPr>
            <w:tcW w:w="530" w:type="pct"/>
            <w:tcBorders>
              <w:bottom w:val="single" w:sz="4" w:space="0" w:color="auto"/>
            </w:tcBorders>
            <w:shd w:val="clear" w:color="auto" w:fill="auto"/>
            <w:vAlign w:val="bottom"/>
          </w:tcPr>
          <w:p w14:paraId="59B179D2" w14:textId="77777777" w:rsidR="00C85D12" w:rsidRPr="009A5D06" w:rsidRDefault="00C85D12" w:rsidP="00C85D12">
            <w:pPr>
              <w:jc w:val="center"/>
              <w:rPr>
                <w:sz w:val="20"/>
                <w:szCs w:val="20"/>
                <w:highlight w:val="cyan"/>
              </w:rPr>
            </w:pPr>
            <w:r>
              <w:rPr>
                <w:color w:val="000000"/>
                <w:sz w:val="20"/>
                <w:szCs w:val="20"/>
              </w:rPr>
              <w:t>0.000</w:t>
            </w:r>
          </w:p>
        </w:tc>
        <w:tc>
          <w:tcPr>
            <w:tcW w:w="655" w:type="pct"/>
            <w:tcBorders>
              <w:bottom w:val="single" w:sz="4" w:space="0" w:color="auto"/>
            </w:tcBorders>
            <w:shd w:val="clear" w:color="auto" w:fill="auto"/>
            <w:vAlign w:val="bottom"/>
          </w:tcPr>
          <w:p w14:paraId="089B5AB0" w14:textId="77777777" w:rsidR="00C85D12" w:rsidRPr="009A5D06" w:rsidRDefault="00C85D12" w:rsidP="00C85D12">
            <w:pPr>
              <w:pStyle w:val="RepTable"/>
              <w:jc w:val="center"/>
              <w:rPr>
                <w:szCs w:val="20"/>
                <w:highlight w:val="cyan"/>
              </w:rPr>
            </w:pPr>
            <w:r>
              <w:rPr>
                <w:color w:val="000000"/>
                <w:szCs w:val="20"/>
              </w:rPr>
              <w:t>0.004</w:t>
            </w:r>
          </w:p>
        </w:tc>
        <w:tc>
          <w:tcPr>
            <w:tcW w:w="820" w:type="pct"/>
            <w:tcBorders>
              <w:bottom w:val="single" w:sz="4" w:space="0" w:color="auto"/>
            </w:tcBorders>
            <w:shd w:val="clear" w:color="auto" w:fill="auto"/>
            <w:vAlign w:val="bottom"/>
          </w:tcPr>
          <w:p w14:paraId="4AF2CCE8" w14:textId="77777777" w:rsidR="00C85D12" w:rsidRPr="009A5D06" w:rsidRDefault="00C85D12" w:rsidP="00C85D12">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5FABB83F" w14:textId="77777777" w:rsidR="00C85D12" w:rsidRPr="009A5D06" w:rsidRDefault="00C85D12" w:rsidP="00C85D12">
            <w:pPr>
              <w:jc w:val="center"/>
              <w:rPr>
                <w:sz w:val="20"/>
                <w:szCs w:val="20"/>
                <w:highlight w:val="cyan"/>
              </w:rPr>
            </w:pPr>
            <w:r>
              <w:rPr>
                <w:color w:val="000000"/>
                <w:sz w:val="20"/>
                <w:szCs w:val="20"/>
              </w:rPr>
              <w:t>0.001</w:t>
            </w:r>
          </w:p>
        </w:tc>
      </w:tr>
      <w:tr w:rsidR="00C85D12" w:rsidRPr="009A5D06" w14:paraId="537592D2" w14:textId="77777777" w:rsidTr="00401A92">
        <w:trPr>
          <w:cantSplit/>
        </w:trPr>
        <w:tc>
          <w:tcPr>
            <w:tcW w:w="576" w:type="pct"/>
            <w:tcBorders>
              <w:bottom w:val="single" w:sz="4" w:space="0" w:color="auto"/>
            </w:tcBorders>
            <w:shd w:val="clear" w:color="auto" w:fill="auto"/>
            <w:vAlign w:val="center"/>
          </w:tcPr>
          <w:p w14:paraId="6F533AF2" w14:textId="77777777" w:rsidR="00C85D12" w:rsidRPr="00A241F4" w:rsidRDefault="00C85D12" w:rsidP="00C85D12">
            <w:pPr>
              <w:pStyle w:val="RepTable"/>
              <w:rPr>
                <w:szCs w:val="20"/>
              </w:rPr>
            </w:pPr>
            <w:r w:rsidRPr="00A241F4">
              <w:rPr>
                <w:szCs w:val="20"/>
              </w:rPr>
              <w:t>D4/stream</w:t>
            </w:r>
          </w:p>
        </w:tc>
        <w:tc>
          <w:tcPr>
            <w:tcW w:w="558" w:type="pct"/>
            <w:tcBorders>
              <w:bottom w:val="single" w:sz="4" w:space="0" w:color="auto"/>
            </w:tcBorders>
            <w:shd w:val="clear" w:color="auto" w:fill="auto"/>
            <w:vAlign w:val="center"/>
          </w:tcPr>
          <w:p w14:paraId="67094122" w14:textId="77777777" w:rsidR="00C85D12" w:rsidRPr="00A241F4" w:rsidRDefault="00C85D12" w:rsidP="00C85D12">
            <w:pPr>
              <w:pStyle w:val="RepTable"/>
              <w:rPr>
                <w:szCs w:val="20"/>
                <w:highlight w:val="cyan"/>
              </w:rPr>
            </w:pPr>
            <w:r w:rsidRPr="00A241F4">
              <w:rPr>
                <w:szCs w:val="20"/>
              </w:rPr>
              <w:t>0.071</w:t>
            </w:r>
          </w:p>
        </w:tc>
        <w:tc>
          <w:tcPr>
            <w:tcW w:w="466" w:type="pct"/>
            <w:tcBorders>
              <w:bottom w:val="single" w:sz="4" w:space="0" w:color="auto"/>
            </w:tcBorders>
            <w:shd w:val="clear" w:color="auto" w:fill="auto"/>
            <w:vAlign w:val="bottom"/>
          </w:tcPr>
          <w:p w14:paraId="6914B2DB" w14:textId="77777777" w:rsidR="00C85D12" w:rsidRPr="009A5D06" w:rsidRDefault="00C85D12" w:rsidP="00C85D12">
            <w:pPr>
              <w:pStyle w:val="RepTable"/>
              <w:jc w:val="center"/>
              <w:rPr>
                <w:szCs w:val="20"/>
                <w:highlight w:val="cyan"/>
              </w:rPr>
            </w:pPr>
            <w:r>
              <w:rPr>
                <w:color w:val="000000"/>
                <w:szCs w:val="20"/>
              </w:rPr>
              <w:t>0.001</w:t>
            </w:r>
          </w:p>
        </w:tc>
        <w:tc>
          <w:tcPr>
            <w:tcW w:w="697" w:type="pct"/>
            <w:tcBorders>
              <w:bottom w:val="single" w:sz="4" w:space="0" w:color="auto"/>
            </w:tcBorders>
            <w:shd w:val="clear" w:color="auto" w:fill="auto"/>
            <w:vAlign w:val="bottom"/>
          </w:tcPr>
          <w:p w14:paraId="5A1E5EEA" w14:textId="77777777" w:rsidR="00C85D12" w:rsidRDefault="00C85D12" w:rsidP="00C85D12">
            <w:pPr>
              <w:jc w:val="center"/>
              <w:rPr>
                <w:strike/>
                <w:color w:val="000000"/>
                <w:sz w:val="20"/>
                <w:szCs w:val="20"/>
              </w:rPr>
            </w:pPr>
            <w:r w:rsidRPr="001C6B28">
              <w:rPr>
                <w:strike/>
                <w:color w:val="000000"/>
                <w:sz w:val="20"/>
                <w:szCs w:val="20"/>
              </w:rPr>
              <w:t>0.003</w:t>
            </w:r>
          </w:p>
          <w:p w14:paraId="5A2C0B4D" w14:textId="77777777" w:rsidR="001C6B28" w:rsidRPr="00236697" w:rsidRDefault="00A61EB9" w:rsidP="00C85D12">
            <w:pPr>
              <w:jc w:val="center"/>
              <w:rPr>
                <w:bCs/>
                <w:color w:val="5B9BD5"/>
                <w:sz w:val="20"/>
                <w:szCs w:val="20"/>
                <w:highlight w:val="cyan"/>
              </w:rPr>
            </w:pPr>
            <w:r w:rsidRPr="00236697">
              <w:rPr>
                <w:bCs/>
                <w:color w:val="5B9BD5"/>
                <w:sz w:val="20"/>
                <w:szCs w:val="20"/>
              </w:rPr>
              <w:t>0.21</w:t>
            </w:r>
          </w:p>
        </w:tc>
        <w:tc>
          <w:tcPr>
            <w:tcW w:w="530" w:type="pct"/>
            <w:tcBorders>
              <w:bottom w:val="single" w:sz="4" w:space="0" w:color="auto"/>
            </w:tcBorders>
            <w:shd w:val="clear" w:color="auto" w:fill="auto"/>
            <w:vAlign w:val="bottom"/>
          </w:tcPr>
          <w:p w14:paraId="66BA7012" w14:textId="77777777" w:rsidR="00C85D12" w:rsidRPr="009A5D06" w:rsidRDefault="00C85D12" w:rsidP="00C85D12">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196A6059" w14:textId="77777777" w:rsidR="00C85D12" w:rsidRPr="009A5D06" w:rsidRDefault="00C85D12" w:rsidP="00C85D12">
            <w:pPr>
              <w:pStyle w:val="RepTable"/>
              <w:jc w:val="center"/>
              <w:rPr>
                <w:szCs w:val="20"/>
                <w:highlight w:val="cyan"/>
              </w:rPr>
            </w:pPr>
            <w:r>
              <w:rPr>
                <w:color w:val="000000"/>
                <w:szCs w:val="20"/>
              </w:rPr>
              <w:t>0.007</w:t>
            </w:r>
          </w:p>
        </w:tc>
        <w:tc>
          <w:tcPr>
            <w:tcW w:w="820" w:type="pct"/>
            <w:tcBorders>
              <w:bottom w:val="single" w:sz="4" w:space="0" w:color="auto"/>
            </w:tcBorders>
            <w:shd w:val="clear" w:color="auto" w:fill="auto"/>
            <w:vAlign w:val="bottom"/>
          </w:tcPr>
          <w:p w14:paraId="20FEE8D6" w14:textId="77777777" w:rsidR="00C85D12" w:rsidRPr="009A5D06" w:rsidRDefault="00C85D12" w:rsidP="00C85D12">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6E371D8D" w14:textId="77777777" w:rsidR="00C85D12" w:rsidRPr="009A5D06" w:rsidRDefault="00C85D12" w:rsidP="00C85D12">
            <w:pPr>
              <w:jc w:val="center"/>
              <w:rPr>
                <w:sz w:val="20"/>
                <w:szCs w:val="20"/>
                <w:highlight w:val="cyan"/>
              </w:rPr>
            </w:pPr>
            <w:r>
              <w:rPr>
                <w:color w:val="000000"/>
                <w:sz w:val="20"/>
                <w:szCs w:val="20"/>
              </w:rPr>
              <w:t>0.001</w:t>
            </w:r>
          </w:p>
        </w:tc>
      </w:tr>
      <w:tr w:rsidR="00C85D12" w:rsidRPr="009A5D06" w14:paraId="2ECDC404" w14:textId="77777777" w:rsidTr="00401A92">
        <w:trPr>
          <w:cantSplit/>
        </w:trPr>
        <w:tc>
          <w:tcPr>
            <w:tcW w:w="576" w:type="pct"/>
            <w:tcBorders>
              <w:bottom w:val="single" w:sz="4" w:space="0" w:color="auto"/>
            </w:tcBorders>
            <w:shd w:val="clear" w:color="auto" w:fill="auto"/>
            <w:vAlign w:val="center"/>
          </w:tcPr>
          <w:p w14:paraId="608E7201" w14:textId="77777777" w:rsidR="00C85D12" w:rsidRPr="00A241F4" w:rsidRDefault="00C85D12" w:rsidP="00C85D12">
            <w:pPr>
              <w:pStyle w:val="RepTable"/>
              <w:rPr>
                <w:szCs w:val="20"/>
              </w:rPr>
            </w:pPr>
            <w:r w:rsidRPr="00A241F4">
              <w:rPr>
                <w:szCs w:val="20"/>
              </w:rPr>
              <w:t>D5/pond</w:t>
            </w:r>
          </w:p>
        </w:tc>
        <w:tc>
          <w:tcPr>
            <w:tcW w:w="558" w:type="pct"/>
            <w:tcBorders>
              <w:bottom w:val="single" w:sz="4" w:space="0" w:color="auto"/>
            </w:tcBorders>
            <w:shd w:val="clear" w:color="auto" w:fill="auto"/>
            <w:vAlign w:val="center"/>
          </w:tcPr>
          <w:p w14:paraId="53B889E5" w14:textId="77777777" w:rsidR="00C85D12" w:rsidRPr="00A241F4" w:rsidRDefault="00C85D12" w:rsidP="00C85D12">
            <w:pPr>
              <w:pStyle w:val="RepTable"/>
              <w:rPr>
                <w:szCs w:val="20"/>
                <w:highlight w:val="cyan"/>
              </w:rPr>
            </w:pPr>
            <w:r w:rsidRPr="00A241F4">
              <w:rPr>
                <w:szCs w:val="20"/>
              </w:rPr>
              <w:t>0.038</w:t>
            </w:r>
          </w:p>
        </w:tc>
        <w:tc>
          <w:tcPr>
            <w:tcW w:w="466" w:type="pct"/>
            <w:tcBorders>
              <w:bottom w:val="single" w:sz="4" w:space="0" w:color="auto"/>
            </w:tcBorders>
            <w:shd w:val="clear" w:color="auto" w:fill="auto"/>
            <w:vAlign w:val="bottom"/>
          </w:tcPr>
          <w:p w14:paraId="698F07DB" w14:textId="77777777" w:rsidR="00C85D12" w:rsidRPr="009A5D06" w:rsidRDefault="00C85D12" w:rsidP="00C85D12">
            <w:pPr>
              <w:pStyle w:val="RepTable"/>
              <w:jc w:val="center"/>
              <w:rPr>
                <w:szCs w:val="20"/>
                <w:highlight w:val="cyan"/>
              </w:rPr>
            </w:pPr>
            <w:r>
              <w:rPr>
                <w:color w:val="000000"/>
                <w:szCs w:val="20"/>
              </w:rPr>
              <w:t>0.001</w:t>
            </w:r>
          </w:p>
        </w:tc>
        <w:tc>
          <w:tcPr>
            <w:tcW w:w="697" w:type="pct"/>
            <w:tcBorders>
              <w:bottom w:val="single" w:sz="4" w:space="0" w:color="auto"/>
            </w:tcBorders>
            <w:shd w:val="clear" w:color="auto" w:fill="auto"/>
            <w:vAlign w:val="bottom"/>
          </w:tcPr>
          <w:p w14:paraId="2F2D4B74" w14:textId="77777777" w:rsidR="00C85D12" w:rsidRDefault="00C85D12" w:rsidP="00C85D12">
            <w:pPr>
              <w:jc w:val="center"/>
              <w:rPr>
                <w:strike/>
                <w:color w:val="000000"/>
                <w:sz w:val="20"/>
                <w:szCs w:val="20"/>
              </w:rPr>
            </w:pPr>
            <w:r w:rsidRPr="001C6B28">
              <w:rPr>
                <w:strike/>
                <w:color w:val="000000"/>
                <w:sz w:val="20"/>
                <w:szCs w:val="20"/>
              </w:rPr>
              <w:t>0.002</w:t>
            </w:r>
          </w:p>
          <w:p w14:paraId="77B47462" w14:textId="77777777" w:rsidR="001C6B28" w:rsidRPr="00236697" w:rsidRDefault="00A61EB9" w:rsidP="00C85D12">
            <w:pPr>
              <w:jc w:val="center"/>
              <w:rPr>
                <w:color w:val="5B9BD5"/>
                <w:sz w:val="20"/>
                <w:szCs w:val="20"/>
                <w:highlight w:val="cyan"/>
              </w:rPr>
            </w:pPr>
            <w:r w:rsidRPr="00236697">
              <w:rPr>
                <w:color w:val="5B9BD5"/>
                <w:sz w:val="20"/>
                <w:szCs w:val="20"/>
              </w:rPr>
              <w:t>0.11</w:t>
            </w:r>
          </w:p>
        </w:tc>
        <w:tc>
          <w:tcPr>
            <w:tcW w:w="530" w:type="pct"/>
            <w:tcBorders>
              <w:bottom w:val="single" w:sz="4" w:space="0" w:color="auto"/>
            </w:tcBorders>
            <w:shd w:val="clear" w:color="auto" w:fill="auto"/>
            <w:vAlign w:val="bottom"/>
          </w:tcPr>
          <w:p w14:paraId="60E1CC3C" w14:textId="77777777" w:rsidR="00C85D12" w:rsidRPr="009A5D06" w:rsidRDefault="00C85D12" w:rsidP="00C85D12">
            <w:pPr>
              <w:jc w:val="center"/>
              <w:rPr>
                <w:sz w:val="20"/>
                <w:szCs w:val="20"/>
                <w:highlight w:val="cyan"/>
              </w:rPr>
            </w:pPr>
            <w:r>
              <w:rPr>
                <w:color w:val="000000"/>
                <w:sz w:val="20"/>
                <w:szCs w:val="20"/>
              </w:rPr>
              <w:t>0.000</w:t>
            </w:r>
          </w:p>
        </w:tc>
        <w:tc>
          <w:tcPr>
            <w:tcW w:w="655" w:type="pct"/>
            <w:tcBorders>
              <w:bottom w:val="single" w:sz="4" w:space="0" w:color="auto"/>
            </w:tcBorders>
            <w:shd w:val="clear" w:color="auto" w:fill="auto"/>
            <w:vAlign w:val="bottom"/>
          </w:tcPr>
          <w:p w14:paraId="516504B8" w14:textId="77777777" w:rsidR="00C85D12" w:rsidRPr="009A5D06" w:rsidRDefault="00C85D12" w:rsidP="00C85D12">
            <w:pPr>
              <w:pStyle w:val="RepTable"/>
              <w:jc w:val="center"/>
              <w:rPr>
                <w:szCs w:val="20"/>
                <w:highlight w:val="cyan"/>
              </w:rPr>
            </w:pPr>
            <w:r>
              <w:rPr>
                <w:color w:val="000000"/>
                <w:szCs w:val="20"/>
              </w:rPr>
              <w:t>0.004</w:t>
            </w:r>
          </w:p>
        </w:tc>
        <w:tc>
          <w:tcPr>
            <w:tcW w:w="820" w:type="pct"/>
            <w:tcBorders>
              <w:bottom w:val="single" w:sz="4" w:space="0" w:color="auto"/>
            </w:tcBorders>
            <w:shd w:val="clear" w:color="auto" w:fill="auto"/>
            <w:vAlign w:val="bottom"/>
          </w:tcPr>
          <w:p w14:paraId="2B72E867" w14:textId="77777777" w:rsidR="00C85D12" w:rsidRPr="009A5D06" w:rsidRDefault="00C85D12" w:rsidP="00C85D12">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724A7DEC" w14:textId="77777777" w:rsidR="00C85D12" w:rsidRPr="009A5D06" w:rsidRDefault="00C85D12" w:rsidP="00C85D12">
            <w:pPr>
              <w:jc w:val="center"/>
              <w:rPr>
                <w:sz w:val="20"/>
                <w:szCs w:val="20"/>
                <w:highlight w:val="cyan"/>
              </w:rPr>
            </w:pPr>
            <w:r>
              <w:rPr>
                <w:color w:val="000000"/>
                <w:sz w:val="20"/>
                <w:szCs w:val="20"/>
              </w:rPr>
              <w:t>0.001</w:t>
            </w:r>
          </w:p>
        </w:tc>
      </w:tr>
      <w:tr w:rsidR="00C85D12" w:rsidRPr="009A5D06" w14:paraId="227A4BAF" w14:textId="77777777" w:rsidTr="00401A92">
        <w:trPr>
          <w:cantSplit/>
        </w:trPr>
        <w:tc>
          <w:tcPr>
            <w:tcW w:w="576" w:type="pct"/>
            <w:tcBorders>
              <w:bottom w:val="single" w:sz="4" w:space="0" w:color="auto"/>
            </w:tcBorders>
            <w:shd w:val="clear" w:color="auto" w:fill="auto"/>
            <w:vAlign w:val="center"/>
          </w:tcPr>
          <w:p w14:paraId="26E59BE8" w14:textId="77777777" w:rsidR="00C85D12" w:rsidRPr="00A241F4" w:rsidRDefault="00C85D12" w:rsidP="00C85D12">
            <w:pPr>
              <w:pStyle w:val="RepTable"/>
              <w:rPr>
                <w:szCs w:val="20"/>
              </w:rPr>
            </w:pPr>
            <w:r w:rsidRPr="00A241F4">
              <w:rPr>
                <w:szCs w:val="20"/>
              </w:rPr>
              <w:lastRenderedPageBreak/>
              <w:t>D5/stream</w:t>
            </w:r>
          </w:p>
        </w:tc>
        <w:tc>
          <w:tcPr>
            <w:tcW w:w="558" w:type="pct"/>
            <w:tcBorders>
              <w:bottom w:val="single" w:sz="4" w:space="0" w:color="auto"/>
            </w:tcBorders>
            <w:shd w:val="clear" w:color="auto" w:fill="auto"/>
            <w:vAlign w:val="center"/>
          </w:tcPr>
          <w:p w14:paraId="519ACD93" w14:textId="77777777" w:rsidR="00C85D12" w:rsidRPr="00A241F4" w:rsidRDefault="00C85D12" w:rsidP="00C85D12">
            <w:pPr>
              <w:pStyle w:val="RepTable"/>
              <w:rPr>
                <w:szCs w:val="20"/>
                <w:highlight w:val="cyan"/>
              </w:rPr>
            </w:pPr>
            <w:r w:rsidRPr="00A241F4">
              <w:rPr>
                <w:szCs w:val="20"/>
              </w:rPr>
              <w:t>0.094</w:t>
            </w:r>
          </w:p>
        </w:tc>
        <w:tc>
          <w:tcPr>
            <w:tcW w:w="466" w:type="pct"/>
            <w:tcBorders>
              <w:bottom w:val="single" w:sz="4" w:space="0" w:color="auto"/>
            </w:tcBorders>
            <w:shd w:val="clear" w:color="auto" w:fill="auto"/>
            <w:vAlign w:val="bottom"/>
          </w:tcPr>
          <w:p w14:paraId="3ACD6661" w14:textId="77777777" w:rsidR="00C85D12" w:rsidRPr="009A5D06" w:rsidRDefault="00C85D12" w:rsidP="00C85D12">
            <w:pPr>
              <w:pStyle w:val="RepTable"/>
              <w:jc w:val="center"/>
              <w:rPr>
                <w:szCs w:val="20"/>
                <w:highlight w:val="cyan"/>
              </w:rPr>
            </w:pPr>
            <w:r>
              <w:rPr>
                <w:color w:val="000000"/>
                <w:szCs w:val="20"/>
              </w:rPr>
              <w:t>0.001</w:t>
            </w:r>
          </w:p>
        </w:tc>
        <w:tc>
          <w:tcPr>
            <w:tcW w:w="697" w:type="pct"/>
            <w:tcBorders>
              <w:bottom w:val="single" w:sz="4" w:space="0" w:color="auto"/>
            </w:tcBorders>
            <w:shd w:val="clear" w:color="auto" w:fill="auto"/>
            <w:vAlign w:val="bottom"/>
          </w:tcPr>
          <w:p w14:paraId="74DD793E" w14:textId="77777777" w:rsidR="00C85D12" w:rsidRDefault="00C85D12" w:rsidP="00C85D12">
            <w:pPr>
              <w:jc w:val="center"/>
              <w:rPr>
                <w:strike/>
                <w:color w:val="000000"/>
                <w:sz w:val="20"/>
                <w:szCs w:val="20"/>
              </w:rPr>
            </w:pPr>
            <w:r w:rsidRPr="001C6B28">
              <w:rPr>
                <w:strike/>
                <w:color w:val="000000"/>
                <w:sz w:val="20"/>
                <w:szCs w:val="20"/>
              </w:rPr>
              <w:t>0.004</w:t>
            </w:r>
          </w:p>
          <w:p w14:paraId="6F812FD7" w14:textId="77777777" w:rsidR="001C6B28" w:rsidRPr="00236697" w:rsidRDefault="00A61EB9" w:rsidP="00C85D12">
            <w:pPr>
              <w:jc w:val="center"/>
              <w:rPr>
                <w:bCs/>
                <w:color w:val="5B9BD5"/>
                <w:sz w:val="20"/>
                <w:szCs w:val="20"/>
                <w:highlight w:val="cyan"/>
              </w:rPr>
            </w:pPr>
            <w:r w:rsidRPr="00236697">
              <w:rPr>
                <w:bCs/>
                <w:color w:val="5B9BD5"/>
                <w:sz w:val="20"/>
                <w:szCs w:val="20"/>
              </w:rPr>
              <w:t>0.28</w:t>
            </w:r>
          </w:p>
        </w:tc>
        <w:tc>
          <w:tcPr>
            <w:tcW w:w="530" w:type="pct"/>
            <w:tcBorders>
              <w:bottom w:val="single" w:sz="4" w:space="0" w:color="auto"/>
            </w:tcBorders>
            <w:shd w:val="clear" w:color="auto" w:fill="auto"/>
            <w:vAlign w:val="bottom"/>
          </w:tcPr>
          <w:p w14:paraId="4A152FBC" w14:textId="77777777" w:rsidR="00C85D12" w:rsidRPr="009A5D06" w:rsidRDefault="00C85D12" w:rsidP="00C85D12">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29D5170A" w14:textId="77777777" w:rsidR="00C85D12" w:rsidRPr="009A5D06" w:rsidRDefault="00C85D12" w:rsidP="00C85D12">
            <w:pPr>
              <w:pStyle w:val="RepTable"/>
              <w:jc w:val="center"/>
              <w:rPr>
                <w:szCs w:val="20"/>
                <w:highlight w:val="cyan"/>
              </w:rPr>
            </w:pPr>
            <w:r>
              <w:rPr>
                <w:color w:val="000000"/>
                <w:szCs w:val="20"/>
              </w:rPr>
              <w:t>0.009</w:t>
            </w:r>
          </w:p>
        </w:tc>
        <w:tc>
          <w:tcPr>
            <w:tcW w:w="820" w:type="pct"/>
            <w:tcBorders>
              <w:bottom w:val="single" w:sz="4" w:space="0" w:color="auto"/>
            </w:tcBorders>
            <w:shd w:val="clear" w:color="auto" w:fill="auto"/>
            <w:vAlign w:val="bottom"/>
          </w:tcPr>
          <w:p w14:paraId="6EE1A901" w14:textId="77777777" w:rsidR="00C85D12" w:rsidRPr="009A5D06" w:rsidRDefault="00C85D12" w:rsidP="00C85D12">
            <w:pPr>
              <w:jc w:val="center"/>
              <w:rPr>
                <w:sz w:val="20"/>
                <w:szCs w:val="20"/>
                <w:highlight w:val="cyan"/>
              </w:rPr>
            </w:pPr>
            <w:r>
              <w:rPr>
                <w:color w:val="000000"/>
                <w:sz w:val="20"/>
                <w:szCs w:val="20"/>
              </w:rPr>
              <w:t>0.000</w:t>
            </w:r>
          </w:p>
        </w:tc>
        <w:tc>
          <w:tcPr>
            <w:tcW w:w="698" w:type="pct"/>
            <w:tcBorders>
              <w:bottom w:val="single" w:sz="4" w:space="0" w:color="auto"/>
            </w:tcBorders>
            <w:shd w:val="clear" w:color="auto" w:fill="auto"/>
            <w:vAlign w:val="bottom"/>
          </w:tcPr>
          <w:p w14:paraId="621D8B6A" w14:textId="77777777" w:rsidR="00C85D12" w:rsidRPr="009A5D06" w:rsidRDefault="00C85D12" w:rsidP="00C85D12">
            <w:pPr>
              <w:jc w:val="center"/>
              <w:rPr>
                <w:sz w:val="20"/>
                <w:szCs w:val="20"/>
                <w:highlight w:val="cyan"/>
              </w:rPr>
            </w:pPr>
            <w:r>
              <w:rPr>
                <w:color w:val="000000"/>
                <w:sz w:val="20"/>
                <w:szCs w:val="20"/>
              </w:rPr>
              <w:t>0.002</w:t>
            </w:r>
          </w:p>
        </w:tc>
      </w:tr>
      <w:tr w:rsidR="00C85D12" w:rsidRPr="009A5D06" w14:paraId="2139BC76" w14:textId="77777777" w:rsidTr="00401A92">
        <w:trPr>
          <w:cantSplit/>
        </w:trPr>
        <w:tc>
          <w:tcPr>
            <w:tcW w:w="576" w:type="pct"/>
            <w:tcBorders>
              <w:bottom w:val="single" w:sz="4" w:space="0" w:color="auto"/>
            </w:tcBorders>
            <w:shd w:val="clear" w:color="auto" w:fill="auto"/>
            <w:vAlign w:val="center"/>
          </w:tcPr>
          <w:p w14:paraId="48B63AD0" w14:textId="77777777" w:rsidR="00C85D12" w:rsidRPr="00A241F4" w:rsidRDefault="00C85D12" w:rsidP="00C85D12">
            <w:pPr>
              <w:pStyle w:val="RepTable"/>
              <w:rPr>
                <w:szCs w:val="20"/>
              </w:rPr>
            </w:pPr>
            <w:r w:rsidRPr="00A241F4">
              <w:rPr>
                <w:szCs w:val="20"/>
              </w:rPr>
              <w:t>R1/pond</w:t>
            </w:r>
          </w:p>
        </w:tc>
        <w:tc>
          <w:tcPr>
            <w:tcW w:w="558" w:type="pct"/>
            <w:tcBorders>
              <w:bottom w:val="single" w:sz="4" w:space="0" w:color="auto"/>
            </w:tcBorders>
            <w:shd w:val="clear" w:color="auto" w:fill="auto"/>
            <w:vAlign w:val="center"/>
          </w:tcPr>
          <w:p w14:paraId="11FB06EC" w14:textId="77777777" w:rsidR="00C85D12" w:rsidRPr="00A241F4" w:rsidRDefault="00C85D12" w:rsidP="00C85D12">
            <w:pPr>
              <w:pStyle w:val="RepTable"/>
              <w:rPr>
                <w:szCs w:val="20"/>
                <w:highlight w:val="cyan"/>
              </w:rPr>
            </w:pPr>
            <w:r w:rsidRPr="00A241F4">
              <w:rPr>
                <w:szCs w:val="20"/>
              </w:rPr>
              <w:t>0.126</w:t>
            </w:r>
          </w:p>
        </w:tc>
        <w:tc>
          <w:tcPr>
            <w:tcW w:w="466" w:type="pct"/>
            <w:tcBorders>
              <w:bottom w:val="single" w:sz="4" w:space="0" w:color="auto"/>
            </w:tcBorders>
            <w:shd w:val="clear" w:color="auto" w:fill="auto"/>
            <w:vAlign w:val="bottom"/>
          </w:tcPr>
          <w:p w14:paraId="6645388A" w14:textId="77777777" w:rsidR="00C85D12" w:rsidRPr="009A5D06" w:rsidRDefault="00C85D12" w:rsidP="00C85D12">
            <w:pPr>
              <w:pStyle w:val="RepTable"/>
              <w:jc w:val="center"/>
              <w:rPr>
                <w:szCs w:val="20"/>
                <w:highlight w:val="cyan"/>
              </w:rPr>
            </w:pPr>
            <w:r>
              <w:rPr>
                <w:color w:val="000000"/>
                <w:szCs w:val="20"/>
              </w:rPr>
              <w:t>0.002</w:t>
            </w:r>
          </w:p>
        </w:tc>
        <w:tc>
          <w:tcPr>
            <w:tcW w:w="697" w:type="pct"/>
            <w:tcBorders>
              <w:bottom w:val="single" w:sz="4" w:space="0" w:color="auto"/>
            </w:tcBorders>
            <w:shd w:val="clear" w:color="auto" w:fill="auto"/>
            <w:vAlign w:val="bottom"/>
          </w:tcPr>
          <w:p w14:paraId="0896F7CE" w14:textId="77777777" w:rsidR="00C85D12" w:rsidRDefault="00C85D12" w:rsidP="00C85D12">
            <w:pPr>
              <w:jc w:val="center"/>
              <w:rPr>
                <w:strike/>
                <w:color w:val="000000"/>
                <w:sz w:val="20"/>
                <w:szCs w:val="20"/>
              </w:rPr>
            </w:pPr>
            <w:r w:rsidRPr="001C6B28">
              <w:rPr>
                <w:strike/>
                <w:color w:val="000000"/>
                <w:sz w:val="20"/>
                <w:szCs w:val="20"/>
              </w:rPr>
              <w:t>0.006</w:t>
            </w:r>
          </w:p>
          <w:p w14:paraId="22AD3C01" w14:textId="77777777" w:rsidR="001C6B28" w:rsidRPr="00236697" w:rsidRDefault="00A61EB9" w:rsidP="00C85D12">
            <w:pPr>
              <w:jc w:val="center"/>
              <w:rPr>
                <w:color w:val="5B9BD5"/>
                <w:sz w:val="20"/>
                <w:szCs w:val="20"/>
                <w:highlight w:val="cyan"/>
              </w:rPr>
            </w:pPr>
            <w:r w:rsidRPr="00236697">
              <w:rPr>
                <w:color w:val="5B9BD5"/>
                <w:sz w:val="20"/>
                <w:szCs w:val="20"/>
              </w:rPr>
              <w:t>0.38</w:t>
            </w:r>
          </w:p>
        </w:tc>
        <w:tc>
          <w:tcPr>
            <w:tcW w:w="530" w:type="pct"/>
            <w:tcBorders>
              <w:bottom w:val="single" w:sz="4" w:space="0" w:color="auto"/>
            </w:tcBorders>
            <w:shd w:val="clear" w:color="auto" w:fill="auto"/>
            <w:vAlign w:val="bottom"/>
          </w:tcPr>
          <w:p w14:paraId="6AE3C59B" w14:textId="77777777" w:rsidR="00C85D12" w:rsidRPr="009A5D06" w:rsidRDefault="00C85D12" w:rsidP="00C85D12">
            <w:pPr>
              <w:jc w:val="center"/>
              <w:rPr>
                <w:sz w:val="20"/>
                <w:szCs w:val="20"/>
                <w:highlight w:val="cyan"/>
              </w:rPr>
            </w:pPr>
            <w:r>
              <w:rPr>
                <w:color w:val="000000"/>
                <w:sz w:val="20"/>
                <w:szCs w:val="20"/>
              </w:rPr>
              <w:t>0.001</w:t>
            </w:r>
          </w:p>
        </w:tc>
        <w:tc>
          <w:tcPr>
            <w:tcW w:w="655" w:type="pct"/>
            <w:tcBorders>
              <w:bottom w:val="single" w:sz="4" w:space="0" w:color="auto"/>
            </w:tcBorders>
            <w:shd w:val="clear" w:color="auto" w:fill="auto"/>
            <w:vAlign w:val="bottom"/>
          </w:tcPr>
          <w:p w14:paraId="3F20C3F2" w14:textId="77777777" w:rsidR="00C85D12" w:rsidRPr="009A5D06" w:rsidRDefault="00C85D12" w:rsidP="00C85D12">
            <w:pPr>
              <w:pStyle w:val="RepTable"/>
              <w:jc w:val="center"/>
              <w:rPr>
                <w:szCs w:val="20"/>
                <w:highlight w:val="cyan"/>
              </w:rPr>
            </w:pPr>
            <w:r>
              <w:rPr>
                <w:color w:val="000000"/>
                <w:szCs w:val="20"/>
              </w:rPr>
              <w:t>0.013</w:t>
            </w:r>
          </w:p>
        </w:tc>
        <w:tc>
          <w:tcPr>
            <w:tcW w:w="820" w:type="pct"/>
            <w:tcBorders>
              <w:bottom w:val="single" w:sz="4" w:space="0" w:color="auto"/>
            </w:tcBorders>
            <w:shd w:val="clear" w:color="auto" w:fill="auto"/>
            <w:vAlign w:val="bottom"/>
          </w:tcPr>
          <w:p w14:paraId="6709DF79" w14:textId="77777777" w:rsidR="00C85D12" w:rsidRPr="009A5D06" w:rsidRDefault="00C85D12" w:rsidP="00C85D12">
            <w:pPr>
              <w:jc w:val="center"/>
              <w:rPr>
                <w:sz w:val="20"/>
                <w:szCs w:val="20"/>
                <w:highlight w:val="cyan"/>
              </w:rPr>
            </w:pPr>
            <w:r>
              <w:rPr>
                <w:color w:val="000000"/>
                <w:sz w:val="20"/>
                <w:szCs w:val="20"/>
              </w:rPr>
              <w:t>0.001</w:t>
            </w:r>
          </w:p>
        </w:tc>
        <w:tc>
          <w:tcPr>
            <w:tcW w:w="698" w:type="pct"/>
            <w:tcBorders>
              <w:bottom w:val="single" w:sz="4" w:space="0" w:color="auto"/>
            </w:tcBorders>
            <w:shd w:val="clear" w:color="auto" w:fill="auto"/>
            <w:vAlign w:val="bottom"/>
          </w:tcPr>
          <w:p w14:paraId="00CF0685" w14:textId="77777777" w:rsidR="00C85D12" w:rsidRPr="009A5D06" w:rsidRDefault="00C85D12" w:rsidP="00C85D12">
            <w:pPr>
              <w:jc w:val="center"/>
              <w:rPr>
                <w:sz w:val="20"/>
                <w:szCs w:val="20"/>
                <w:highlight w:val="cyan"/>
              </w:rPr>
            </w:pPr>
            <w:r>
              <w:rPr>
                <w:color w:val="000000"/>
                <w:sz w:val="20"/>
                <w:szCs w:val="20"/>
              </w:rPr>
              <w:t>0.002</w:t>
            </w:r>
          </w:p>
        </w:tc>
      </w:tr>
      <w:tr w:rsidR="00C85D12" w:rsidRPr="009A5D06" w14:paraId="50C4A340" w14:textId="77777777" w:rsidTr="00A241F4">
        <w:trPr>
          <w:cantSplit/>
          <w:trHeight w:val="39"/>
        </w:trPr>
        <w:tc>
          <w:tcPr>
            <w:tcW w:w="576" w:type="pct"/>
            <w:tcBorders>
              <w:bottom w:val="single" w:sz="4" w:space="0" w:color="auto"/>
            </w:tcBorders>
            <w:shd w:val="clear" w:color="auto" w:fill="auto"/>
            <w:vAlign w:val="center"/>
          </w:tcPr>
          <w:p w14:paraId="3EFFD1C9" w14:textId="77777777" w:rsidR="00C85D12" w:rsidRPr="00A241F4" w:rsidRDefault="00C85D12" w:rsidP="00C85D12">
            <w:pPr>
              <w:pStyle w:val="RepTable"/>
              <w:rPr>
                <w:szCs w:val="20"/>
              </w:rPr>
            </w:pPr>
            <w:r w:rsidRPr="00A241F4">
              <w:rPr>
                <w:szCs w:val="20"/>
              </w:rPr>
              <w:t>R1/stream</w:t>
            </w:r>
          </w:p>
        </w:tc>
        <w:tc>
          <w:tcPr>
            <w:tcW w:w="558" w:type="pct"/>
            <w:tcBorders>
              <w:bottom w:val="single" w:sz="4" w:space="0" w:color="auto"/>
            </w:tcBorders>
            <w:shd w:val="clear" w:color="auto" w:fill="auto"/>
            <w:vAlign w:val="center"/>
          </w:tcPr>
          <w:p w14:paraId="771FE5F8" w14:textId="77777777" w:rsidR="00C85D12" w:rsidRPr="00A241F4" w:rsidRDefault="00C85D12" w:rsidP="00C85D12">
            <w:pPr>
              <w:pStyle w:val="RepTable"/>
              <w:rPr>
                <w:szCs w:val="20"/>
                <w:highlight w:val="cyan"/>
              </w:rPr>
            </w:pPr>
            <w:r w:rsidRPr="00A241F4">
              <w:rPr>
                <w:szCs w:val="20"/>
              </w:rPr>
              <w:t>1.093</w:t>
            </w:r>
          </w:p>
        </w:tc>
        <w:tc>
          <w:tcPr>
            <w:tcW w:w="466" w:type="pct"/>
            <w:tcBorders>
              <w:bottom w:val="single" w:sz="4" w:space="0" w:color="auto"/>
            </w:tcBorders>
            <w:shd w:val="clear" w:color="auto" w:fill="auto"/>
            <w:vAlign w:val="bottom"/>
          </w:tcPr>
          <w:p w14:paraId="1DC64A71" w14:textId="77777777" w:rsidR="00C85D12" w:rsidRPr="009A5D06" w:rsidRDefault="00C85D12" w:rsidP="00C85D12">
            <w:pPr>
              <w:pStyle w:val="RepTable"/>
              <w:jc w:val="center"/>
              <w:rPr>
                <w:szCs w:val="20"/>
                <w:highlight w:val="cyan"/>
              </w:rPr>
            </w:pPr>
            <w:r>
              <w:rPr>
                <w:color w:val="000000"/>
                <w:szCs w:val="20"/>
              </w:rPr>
              <w:t>0.016</w:t>
            </w:r>
          </w:p>
        </w:tc>
        <w:tc>
          <w:tcPr>
            <w:tcW w:w="697" w:type="pct"/>
            <w:tcBorders>
              <w:bottom w:val="single" w:sz="4" w:space="0" w:color="auto"/>
            </w:tcBorders>
            <w:shd w:val="clear" w:color="auto" w:fill="auto"/>
            <w:vAlign w:val="bottom"/>
          </w:tcPr>
          <w:p w14:paraId="5B228187" w14:textId="77777777" w:rsidR="00C85D12" w:rsidRDefault="00C85D12" w:rsidP="00C85D12">
            <w:pPr>
              <w:jc w:val="center"/>
              <w:rPr>
                <w:strike/>
                <w:color w:val="000000"/>
                <w:sz w:val="20"/>
                <w:szCs w:val="20"/>
              </w:rPr>
            </w:pPr>
            <w:r w:rsidRPr="001C6B28">
              <w:rPr>
                <w:strike/>
                <w:color w:val="000000"/>
                <w:sz w:val="20"/>
                <w:szCs w:val="20"/>
              </w:rPr>
              <w:t>0.049</w:t>
            </w:r>
          </w:p>
          <w:p w14:paraId="55D005E3" w14:textId="77777777" w:rsidR="001C6B28" w:rsidRPr="00236697" w:rsidRDefault="00A61EB9" w:rsidP="00C85D12">
            <w:pPr>
              <w:jc w:val="center"/>
              <w:rPr>
                <w:b/>
                <w:bCs/>
                <w:color w:val="5B9BD5"/>
                <w:sz w:val="20"/>
                <w:szCs w:val="20"/>
                <w:highlight w:val="cyan"/>
              </w:rPr>
            </w:pPr>
            <w:r w:rsidRPr="00236697">
              <w:rPr>
                <w:b/>
                <w:bCs/>
                <w:color w:val="5B9BD5"/>
                <w:sz w:val="20"/>
                <w:szCs w:val="20"/>
              </w:rPr>
              <w:t>3.27</w:t>
            </w:r>
          </w:p>
        </w:tc>
        <w:tc>
          <w:tcPr>
            <w:tcW w:w="530" w:type="pct"/>
            <w:tcBorders>
              <w:bottom w:val="single" w:sz="4" w:space="0" w:color="auto"/>
            </w:tcBorders>
            <w:shd w:val="clear" w:color="auto" w:fill="auto"/>
            <w:vAlign w:val="bottom"/>
          </w:tcPr>
          <w:p w14:paraId="287EBA3F" w14:textId="77777777" w:rsidR="00C85D12" w:rsidRPr="009A5D06" w:rsidRDefault="00C85D12" w:rsidP="00C85D12">
            <w:pPr>
              <w:jc w:val="center"/>
              <w:rPr>
                <w:sz w:val="20"/>
                <w:szCs w:val="20"/>
                <w:highlight w:val="cyan"/>
              </w:rPr>
            </w:pPr>
            <w:r>
              <w:rPr>
                <w:color w:val="000000"/>
                <w:sz w:val="20"/>
                <w:szCs w:val="20"/>
              </w:rPr>
              <w:t>0.011</w:t>
            </w:r>
          </w:p>
        </w:tc>
        <w:tc>
          <w:tcPr>
            <w:tcW w:w="655" w:type="pct"/>
            <w:tcBorders>
              <w:bottom w:val="single" w:sz="4" w:space="0" w:color="auto"/>
            </w:tcBorders>
            <w:shd w:val="clear" w:color="auto" w:fill="auto"/>
            <w:vAlign w:val="bottom"/>
          </w:tcPr>
          <w:p w14:paraId="20BBC221" w14:textId="77777777" w:rsidR="00C85D12" w:rsidRPr="009A5D06" w:rsidRDefault="00C85D12" w:rsidP="00C85D12">
            <w:pPr>
              <w:pStyle w:val="RepTable"/>
              <w:jc w:val="center"/>
              <w:rPr>
                <w:szCs w:val="20"/>
                <w:highlight w:val="cyan"/>
              </w:rPr>
            </w:pPr>
            <w:r>
              <w:rPr>
                <w:color w:val="000000"/>
                <w:szCs w:val="20"/>
              </w:rPr>
              <w:t>0.109</w:t>
            </w:r>
          </w:p>
        </w:tc>
        <w:tc>
          <w:tcPr>
            <w:tcW w:w="820" w:type="pct"/>
            <w:tcBorders>
              <w:bottom w:val="single" w:sz="4" w:space="0" w:color="auto"/>
            </w:tcBorders>
            <w:shd w:val="clear" w:color="auto" w:fill="auto"/>
            <w:vAlign w:val="bottom"/>
          </w:tcPr>
          <w:p w14:paraId="5E132B27" w14:textId="77777777" w:rsidR="00C85D12" w:rsidRPr="009A5D06" w:rsidRDefault="00C85D12" w:rsidP="00C85D12">
            <w:pPr>
              <w:jc w:val="center"/>
              <w:rPr>
                <w:sz w:val="20"/>
                <w:szCs w:val="20"/>
                <w:highlight w:val="cyan"/>
              </w:rPr>
            </w:pPr>
            <w:r>
              <w:rPr>
                <w:color w:val="000000"/>
                <w:sz w:val="20"/>
                <w:szCs w:val="20"/>
              </w:rPr>
              <w:t>0.005</w:t>
            </w:r>
          </w:p>
        </w:tc>
        <w:tc>
          <w:tcPr>
            <w:tcW w:w="698" w:type="pct"/>
            <w:tcBorders>
              <w:bottom w:val="single" w:sz="4" w:space="0" w:color="auto"/>
            </w:tcBorders>
            <w:shd w:val="clear" w:color="auto" w:fill="auto"/>
            <w:vAlign w:val="bottom"/>
          </w:tcPr>
          <w:p w14:paraId="206B55BB" w14:textId="77777777" w:rsidR="00C85D12" w:rsidRPr="009A5D06" w:rsidRDefault="00C85D12" w:rsidP="00C85D12">
            <w:pPr>
              <w:jc w:val="center"/>
              <w:rPr>
                <w:sz w:val="20"/>
                <w:szCs w:val="20"/>
                <w:highlight w:val="cyan"/>
              </w:rPr>
            </w:pPr>
            <w:r>
              <w:rPr>
                <w:color w:val="000000"/>
                <w:sz w:val="20"/>
                <w:szCs w:val="20"/>
              </w:rPr>
              <w:t>0.020</w:t>
            </w:r>
          </w:p>
        </w:tc>
      </w:tr>
    </w:tbl>
    <w:p w14:paraId="22B7B08F" w14:textId="77777777" w:rsidR="00C14701" w:rsidRDefault="00C14701" w:rsidP="00C14701">
      <w:pPr>
        <w:pStyle w:val="RepTableFootnote"/>
        <w:rPr>
          <w:lang w:val="en-GB"/>
        </w:rPr>
      </w:pPr>
      <w:r w:rsidRPr="0069476F">
        <w:rPr>
          <w:lang w:val="en-GB"/>
        </w:rPr>
        <w:t>AF: Assessment factor; PEC: Predicted environmental concentration; RAC: Regulatory acceptable concentration; PEC/RAC ratios above the relevant trigger of 1 are shown in bold</w:t>
      </w:r>
    </w:p>
    <w:p w14:paraId="7BFD1D69" w14:textId="77777777" w:rsidR="00027F64" w:rsidRDefault="00027F64" w:rsidP="00027F64">
      <w:pPr>
        <w:pStyle w:val="RepStandard"/>
      </w:pPr>
    </w:p>
    <w:p w14:paraId="385E3F94" w14:textId="77777777" w:rsidR="00027F64" w:rsidRDefault="00027F64" w:rsidP="00027F64">
      <w:pPr>
        <w:pStyle w:val="RepStandard"/>
      </w:pPr>
      <w:r>
        <w:t>An unacceptable risk is concluded at Step 3 calculations for fish long-term exposure. Therefore, mitigation measures (Step 4) are needed. The calculations are presented below.</w:t>
      </w:r>
    </w:p>
    <w:p w14:paraId="12B9E31D" w14:textId="77777777" w:rsidR="00E550C0" w:rsidRDefault="00E550C0" w:rsidP="00027F64">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348"/>
      </w:tblGrid>
      <w:tr w:rsidR="00E550C0" w:rsidRPr="004228BB" w14:paraId="4653BF07" w14:textId="77777777" w:rsidTr="00B82B1C">
        <w:trPr>
          <w:trHeight w:val="693"/>
        </w:trPr>
        <w:tc>
          <w:tcPr>
            <w:tcW w:w="5000" w:type="pct"/>
            <w:tcBorders>
              <w:top w:val="single" w:sz="4" w:space="0" w:color="auto"/>
              <w:left w:val="single" w:sz="4" w:space="0" w:color="auto"/>
              <w:bottom w:val="single" w:sz="6" w:space="0" w:color="000000"/>
              <w:right w:val="single" w:sz="4" w:space="0" w:color="auto"/>
            </w:tcBorders>
            <w:shd w:val="clear" w:color="auto" w:fill="B3B3B3"/>
            <w:hideMark/>
          </w:tcPr>
          <w:p w14:paraId="004A9AEB" w14:textId="77777777" w:rsidR="00E550C0" w:rsidRDefault="00E550C0" w:rsidP="009A1708">
            <w:pPr>
              <w:jc w:val="both"/>
              <w:rPr>
                <w:rFonts w:eastAsia="PMingLiU"/>
                <w:b/>
              </w:rPr>
            </w:pPr>
            <w:r w:rsidRPr="00FD35EB">
              <w:rPr>
                <w:rFonts w:eastAsia="PMingLiU"/>
                <w:b/>
              </w:rPr>
              <w:t>zRMS comment:</w:t>
            </w:r>
          </w:p>
          <w:p w14:paraId="4925D282" w14:textId="77777777" w:rsidR="00E550C0" w:rsidRDefault="00E550C0" w:rsidP="009A1708">
            <w:pPr>
              <w:jc w:val="both"/>
              <w:rPr>
                <w:rFonts w:eastAsia="PMingLiU"/>
                <w:b/>
              </w:rPr>
            </w:pPr>
          </w:p>
          <w:p w14:paraId="4B09945A" w14:textId="7D1E828E" w:rsidR="00A61EB9" w:rsidRDefault="00E550C0" w:rsidP="00A61EB9">
            <w:pPr>
              <w:spacing w:line="360" w:lineRule="auto"/>
              <w:jc w:val="both"/>
              <w:rPr>
                <w:szCs w:val="20"/>
              </w:rPr>
            </w:pPr>
            <w:r w:rsidRPr="0099259E">
              <w:rPr>
                <w:rFonts w:eastAsia="PMingLiU"/>
              </w:rPr>
              <w:t xml:space="preserve">The risk assessment for </w:t>
            </w:r>
            <w:r w:rsidR="00D26139">
              <w:rPr>
                <w:rFonts w:eastAsia="PMingLiU"/>
              </w:rPr>
              <w:t xml:space="preserve"> metabolite </w:t>
            </w:r>
            <w:r w:rsidRPr="00B15AE0">
              <w:rPr>
                <w:iCs/>
              </w:rPr>
              <w:t>JAU6476-desthio</w:t>
            </w:r>
            <w:r w:rsidRPr="00B15AE0">
              <w:t xml:space="preserve"> </w:t>
            </w:r>
            <w:r w:rsidR="00D26139" w:rsidRPr="00D26139">
              <w:rPr>
                <w:szCs w:val="20"/>
              </w:rPr>
              <w:t>needs further refinement as PEC</w:t>
            </w:r>
            <w:r w:rsidR="00D26139" w:rsidRPr="00E70973">
              <w:rPr>
                <w:szCs w:val="20"/>
                <w:vertAlign w:val="subscript"/>
              </w:rPr>
              <w:t>sw</w:t>
            </w:r>
            <w:r w:rsidR="00D26139" w:rsidRPr="00D26139">
              <w:rPr>
                <w:szCs w:val="20"/>
              </w:rPr>
              <w:t xml:space="preserve">/RAC </w:t>
            </w:r>
            <w:r w:rsidR="00D26139">
              <w:rPr>
                <w:szCs w:val="20"/>
              </w:rPr>
              <w:t xml:space="preserve">ratio for chronic risk for fish for </w:t>
            </w:r>
            <w:r w:rsidR="00A61EB9">
              <w:rPr>
                <w:szCs w:val="20"/>
              </w:rPr>
              <w:t xml:space="preserve">stream </w:t>
            </w:r>
            <w:r w:rsidR="00D26139">
              <w:rPr>
                <w:szCs w:val="20"/>
              </w:rPr>
              <w:t>scen</w:t>
            </w:r>
            <w:r w:rsidR="00A61EB9">
              <w:rPr>
                <w:szCs w:val="20"/>
              </w:rPr>
              <w:t xml:space="preserve">arios such as: R1, R3 and R4 </w:t>
            </w:r>
            <w:r w:rsidR="00A61EB9">
              <w:t xml:space="preserve">for </w:t>
            </w:r>
            <w:r w:rsidR="00B55CE3">
              <w:rPr>
                <w:szCs w:val="20"/>
              </w:rPr>
              <w:t xml:space="preserve">Winter Cereals, </w:t>
            </w:r>
            <w:r w:rsidR="00816075">
              <w:rPr>
                <w:szCs w:val="20"/>
              </w:rPr>
              <w:t xml:space="preserve"> for </w:t>
            </w:r>
            <w:r w:rsidR="00B55CE3">
              <w:rPr>
                <w:szCs w:val="20"/>
              </w:rPr>
              <w:t>Spring C</w:t>
            </w:r>
            <w:r w:rsidR="00A61EB9">
              <w:rPr>
                <w:szCs w:val="20"/>
              </w:rPr>
              <w:t xml:space="preserve">ereals </w:t>
            </w:r>
            <w:r w:rsidR="00816075">
              <w:rPr>
                <w:szCs w:val="20"/>
              </w:rPr>
              <w:t>at rate</w:t>
            </w:r>
            <w:r w:rsidR="00043F90">
              <w:rPr>
                <w:szCs w:val="20"/>
              </w:rPr>
              <w:t xml:space="preserve"> </w:t>
            </w:r>
            <w:r w:rsidR="00A61EB9">
              <w:rPr>
                <w:szCs w:val="20"/>
              </w:rPr>
              <w:t>3 x 200 g/ha for R4</w:t>
            </w:r>
            <w:r w:rsidR="00B55CE3">
              <w:rPr>
                <w:szCs w:val="20"/>
              </w:rPr>
              <w:t xml:space="preserve"> scenario, </w:t>
            </w:r>
            <w:r w:rsidR="00816075">
              <w:rPr>
                <w:szCs w:val="20"/>
              </w:rPr>
              <w:t xml:space="preserve">for </w:t>
            </w:r>
            <w:r w:rsidR="00B55CE3">
              <w:rPr>
                <w:szCs w:val="20"/>
              </w:rPr>
              <w:t>Winter Oilseed Rape at rate 2 x 175 g /ha (</w:t>
            </w:r>
            <w:r w:rsidR="00A61EB9">
              <w:rPr>
                <w:szCs w:val="20"/>
              </w:rPr>
              <w:t>early and late</w:t>
            </w:r>
            <w:r w:rsidR="00B55CE3">
              <w:rPr>
                <w:szCs w:val="20"/>
              </w:rPr>
              <w:t xml:space="preserve"> applications</w:t>
            </w:r>
            <w:r w:rsidR="00A61EB9">
              <w:rPr>
                <w:szCs w:val="20"/>
              </w:rPr>
              <w:t>) for R1 a</w:t>
            </w:r>
            <w:r w:rsidR="00B55CE3">
              <w:rPr>
                <w:szCs w:val="20"/>
              </w:rPr>
              <w:t>nd R3 scenarios and for Spring Oilseed R</w:t>
            </w:r>
            <w:r w:rsidR="00A61EB9">
              <w:rPr>
                <w:szCs w:val="20"/>
              </w:rPr>
              <w:t>ape for R1 stream scenario.</w:t>
            </w:r>
          </w:p>
          <w:p w14:paraId="498D21BA" w14:textId="77777777" w:rsidR="00D26139" w:rsidRPr="00D26139" w:rsidRDefault="00D26139" w:rsidP="00B55CE3">
            <w:pPr>
              <w:spacing w:line="360" w:lineRule="auto"/>
              <w:jc w:val="both"/>
              <w:rPr>
                <w:szCs w:val="20"/>
              </w:rPr>
            </w:pPr>
            <w:r>
              <w:rPr>
                <w:szCs w:val="20"/>
              </w:rPr>
              <w:t>The calculations with PEC</w:t>
            </w:r>
            <w:r w:rsidRPr="00D26139">
              <w:rPr>
                <w:szCs w:val="20"/>
                <w:vertAlign w:val="subscript"/>
              </w:rPr>
              <w:t>sw</w:t>
            </w:r>
            <w:r>
              <w:rPr>
                <w:szCs w:val="20"/>
              </w:rPr>
              <w:t xml:space="preserve"> FOCU</w:t>
            </w:r>
            <w:r w:rsidR="00A61EB9">
              <w:rPr>
                <w:szCs w:val="20"/>
              </w:rPr>
              <w:t>S</w:t>
            </w:r>
            <w:r>
              <w:rPr>
                <w:szCs w:val="20"/>
              </w:rPr>
              <w:t xml:space="preserve"> ST</w:t>
            </w:r>
            <w:r w:rsidR="00673725">
              <w:rPr>
                <w:szCs w:val="20"/>
              </w:rPr>
              <w:t xml:space="preserve">EP 4 </w:t>
            </w:r>
            <w:r w:rsidR="00B55CE3">
              <w:rPr>
                <w:szCs w:val="20"/>
              </w:rPr>
              <w:t xml:space="preserve">values </w:t>
            </w:r>
            <w:r w:rsidR="00A61EB9">
              <w:rPr>
                <w:szCs w:val="20"/>
              </w:rPr>
              <w:t xml:space="preserve">were </w:t>
            </w:r>
            <w:r w:rsidR="001C6B28">
              <w:rPr>
                <w:szCs w:val="20"/>
              </w:rPr>
              <w:t>required</w:t>
            </w:r>
            <w:r w:rsidR="00B55CE3">
              <w:rPr>
                <w:szCs w:val="20"/>
              </w:rPr>
              <w:t xml:space="preserve"> for chronic risk for fish</w:t>
            </w:r>
            <w:r w:rsidR="00C40845">
              <w:rPr>
                <w:szCs w:val="20"/>
              </w:rPr>
              <w:t xml:space="preserve"> (please see in the Table below</w:t>
            </w:r>
            <w:r w:rsidR="004D47EB">
              <w:rPr>
                <w:szCs w:val="20"/>
              </w:rPr>
              <w:t>)</w:t>
            </w:r>
            <w:r w:rsidR="00B55CE3">
              <w:rPr>
                <w:szCs w:val="20"/>
              </w:rPr>
              <w:t>.</w:t>
            </w:r>
          </w:p>
        </w:tc>
      </w:tr>
    </w:tbl>
    <w:p w14:paraId="15D43CF2" w14:textId="77777777" w:rsidR="00E550C0" w:rsidRDefault="00E550C0" w:rsidP="00E550C0">
      <w:pPr>
        <w:pStyle w:val="RepStandard"/>
        <w:rPr>
          <w:lang w:val="en-US"/>
        </w:rPr>
      </w:pPr>
    </w:p>
    <w:p w14:paraId="0A32DBBF" w14:textId="77777777" w:rsidR="00027F64" w:rsidRPr="00A241F4" w:rsidRDefault="00027F64" w:rsidP="00027F64">
      <w:pPr>
        <w:pStyle w:val="RepLabel"/>
      </w:pPr>
      <w:r w:rsidRPr="00A241F4">
        <w:t xml:space="preserve">Table </w:t>
      </w:r>
      <w:r w:rsidRPr="00A241F4">
        <w:fldChar w:fldCharType="begin"/>
      </w:r>
      <w:r w:rsidRPr="00A241F4">
        <w:instrText xml:space="preserve"> STYLEREF 2 \s </w:instrText>
      </w:r>
      <w:r w:rsidRPr="00A241F4">
        <w:fldChar w:fldCharType="separate"/>
      </w:r>
      <w:r w:rsidRPr="00A241F4">
        <w:rPr>
          <w:noProof/>
        </w:rPr>
        <w:t>9.5</w:t>
      </w:r>
      <w:r w:rsidRPr="00A241F4">
        <w:fldChar w:fldCharType="end"/>
      </w:r>
      <w:r w:rsidRPr="00A241F4">
        <w:noBreakHyphen/>
        <w:t>4a:</w:t>
      </w:r>
      <w:r w:rsidRPr="00A241F4">
        <w:tab/>
        <w:t xml:space="preserve">Aquatic organisms: acceptability of risk (PEC/RAC &lt; 1) for </w:t>
      </w:r>
      <w:r w:rsidRPr="00A241F4">
        <w:rPr>
          <w:iCs/>
        </w:rPr>
        <w:t>JAU6476-desthio</w:t>
      </w:r>
      <w:r w:rsidRPr="00A241F4">
        <w:t xml:space="preserve"> for each organism group based on FOCUS Step </w:t>
      </w:r>
      <w:r w:rsidRPr="009A1A31">
        <w:rPr>
          <w:strike/>
        </w:rPr>
        <w:t xml:space="preserve">1, 2 </w:t>
      </w:r>
      <w:r w:rsidR="009A1A31" w:rsidRPr="009A1A31">
        <w:rPr>
          <w:highlight w:val="yellow"/>
        </w:rPr>
        <w:t>4</w:t>
      </w:r>
      <w:r w:rsidR="009A1A31" w:rsidRPr="009A1A31">
        <w:t xml:space="preserve"> </w:t>
      </w:r>
      <w:r w:rsidRPr="00A241F4">
        <w:t>calculations for the use of SAP250F</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715"/>
        <w:gridCol w:w="1929"/>
        <w:gridCol w:w="13"/>
        <w:gridCol w:w="2324"/>
        <w:gridCol w:w="19"/>
        <w:gridCol w:w="1662"/>
        <w:gridCol w:w="1686"/>
      </w:tblGrid>
      <w:tr w:rsidR="00027F64" w:rsidRPr="001401AE" w14:paraId="1D1EFE74" w14:textId="77777777" w:rsidTr="00043F90">
        <w:trPr>
          <w:cantSplit/>
          <w:tblHeader/>
        </w:trPr>
        <w:tc>
          <w:tcPr>
            <w:tcW w:w="917" w:type="pct"/>
            <w:shd w:val="clear" w:color="auto" w:fill="auto"/>
            <w:vAlign w:val="center"/>
          </w:tcPr>
          <w:p w14:paraId="5C24DAF8" w14:textId="77777777" w:rsidR="00027F64" w:rsidRPr="001401AE" w:rsidRDefault="00027F64" w:rsidP="003345EC">
            <w:pPr>
              <w:pStyle w:val="RepTableBold"/>
              <w:rPr>
                <w:lang w:val="en-GB"/>
              </w:rPr>
            </w:pPr>
            <w:r w:rsidRPr="001401AE">
              <w:rPr>
                <w:lang w:val="en-GB"/>
              </w:rPr>
              <w:t>Group</w:t>
            </w:r>
          </w:p>
        </w:tc>
        <w:tc>
          <w:tcPr>
            <w:tcW w:w="4083" w:type="pct"/>
            <w:gridSpan w:val="6"/>
            <w:shd w:val="clear" w:color="auto" w:fill="auto"/>
            <w:vAlign w:val="center"/>
          </w:tcPr>
          <w:p w14:paraId="0CF138DC" w14:textId="77777777" w:rsidR="00027F64" w:rsidRPr="001401AE" w:rsidRDefault="00027F64" w:rsidP="003345EC">
            <w:pPr>
              <w:pStyle w:val="RepTableBold"/>
              <w:rPr>
                <w:lang w:val="en-GB"/>
              </w:rPr>
            </w:pPr>
            <w:r w:rsidRPr="001401AE">
              <w:rPr>
                <w:lang w:val="en-GB"/>
              </w:rPr>
              <w:t>Fish prolonged</w:t>
            </w:r>
          </w:p>
        </w:tc>
      </w:tr>
      <w:tr w:rsidR="00027F64" w:rsidRPr="001401AE" w14:paraId="5DD54F35" w14:textId="77777777" w:rsidTr="00043F90">
        <w:trPr>
          <w:cantSplit/>
        </w:trPr>
        <w:tc>
          <w:tcPr>
            <w:tcW w:w="917" w:type="pct"/>
            <w:shd w:val="clear" w:color="auto" w:fill="auto"/>
            <w:vAlign w:val="center"/>
          </w:tcPr>
          <w:p w14:paraId="49147A43" w14:textId="77777777" w:rsidR="00027F64" w:rsidRPr="001401AE" w:rsidRDefault="00027F64" w:rsidP="003345EC">
            <w:pPr>
              <w:pStyle w:val="RepTableBold"/>
              <w:rPr>
                <w:lang w:val="en-GB"/>
              </w:rPr>
            </w:pPr>
            <w:r w:rsidRPr="001401AE">
              <w:rPr>
                <w:lang w:val="en-GB"/>
              </w:rPr>
              <w:t>Test species</w:t>
            </w:r>
          </w:p>
        </w:tc>
        <w:tc>
          <w:tcPr>
            <w:tcW w:w="4083" w:type="pct"/>
            <w:gridSpan w:val="6"/>
            <w:shd w:val="clear" w:color="auto" w:fill="auto"/>
            <w:vAlign w:val="center"/>
          </w:tcPr>
          <w:p w14:paraId="31A3392D" w14:textId="77777777" w:rsidR="00027F64" w:rsidRPr="001401AE" w:rsidRDefault="00027F64" w:rsidP="003345EC">
            <w:pPr>
              <w:pStyle w:val="RepTableBold"/>
              <w:rPr>
                <w:i/>
                <w:iCs/>
                <w:lang w:val="en-GB"/>
              </w:rPr>
            </w:pPr>
            <w:r w:rsidRPr="001401AE">
              <w:rPr>
                <w:i/>
                <w:iCs/>
                <w:lang w:val="en-GB"/>
              </w:rPr>
              <w:t>Oncorhynchus mykiss</w:t>
            </w:r>
          </w:p>
        </w:tc>
      </w:tr>
      <w:tr w:rsidR="00027F64" w:rsidRPr="001401AE" w14:paraId="0741B304" w14:textId="77777777" w:rsidTr="00043F90">
        <w:trPr>
          <w:cantSplit/>
        </w:trPr>
        <w:tc>
          <w:tcPr>
            <w:tcW w:w="917" w:type="pct"/>
            <w:shd w:val="clear" w:color="auto" w:fill="auto"/>
            <w:vAlign w:val="center"/>
          </w:tcPr>
          <w:p w14:paraId="5B4C989E" w14:textId="77777777" w:rsidR="00027F64" w:rsidRPr="001401AE" w:rsidRDefault="00027F64" w:rsidP="003345EC">
            <w:pPr>
              <w:pStyle w:val="RepTableBold"/>
              <w:rPr>
                <w:lang w:val="en-GB"/>
              </w:rPr>
            </w:pPr>
            <w:r w:rsidRPr="001401AE">
              <w:rPr>
                <w:lang w:val="en-GB"/>
              </w:rPr>
              <w:t>Endpoint</w:t>
            </w:r>
          </w:p>
        </w:tc>
        <w:tc>
          <w:tcPr>
            <w:tcW w:w="4083" w:type="pct"/>
            <w:gridSpan w:val="6"/>
            <w:shd w:val="clear" w:color="auto" w:fill="auto"/>
            <w:vAlign w:val="center"/>
          </w:tcPr>
          <w:p w14:paraId="2487C29C" w14:textId="77777777" w:rsidR="00027F64" w:rsidRPr="001401AE" w:rsidRDefault="00027F64" w:rsidP="003345EC">
            <w:pPr>
              <w:pStyle w:val="RepTable"/>
            </w:pPr>
            <w:r w:rsidRPr="001401AE">
              <w:t>NOEC</w:t>
            </w:r>
          </w:p>
        </w:tc>
      </w:tr>
      <w:tr w:rsidR="00027F64" w:rsidRPr="001401AE" w14:paraId="797ED62D" w14:textId="77777777" w:rsidTr="00043F90">
        <w:trPr>
          <w:cantSplit/>
        </w:trPr>
        <w:tc>
          <w:tcPr>
            <w:tcW w:w="917" w:type="pct"/>
            <w:shd w:val="clear" w:color="auto" w:fill="auto"/>
            <w:vAlign w:val="center"/>
          </w:tcPr>
          <w:p w14:paraId="7E7D59D8" w14:textId="77777777" w:rsidR="00027F64" w:rsidRPr="001401AE" w:rsidRDefault="00027F64" w:rsidP="003345EC">
            <w:pPr>
              <w:pStyle w:val="RepTableBold"/>
              <w:rPr>
                <w:lang w:val="en-GB"/>
              </w:rPr>
            </w:pPr>
            <w:r w:rsidRPr="001401AE">
              <w:rPr>
                <w:lang w:val="en-GB"/>
              </w:rPr>
              <w:t>(µg/L)</w:t>
            </w:r>
          </w:p>
        </w:tc>
        <w:tc>
          <w:tcPr>
            <w:tcW w:w="4083" w:type="pct"/>
            <w:gridSpan w:val="6"/>
            <w:shd w:val="clear" w:color="auto" w:fill="auto"/>
            <w:vAlign w:val="center"/>
          </w:tcPr>
          <w:p w14:paraId="29ECB8EB" w14:textId="77777777" w:rsidR="00027F64" w:rsidRPr="001401AE" w:rsidRDefault="00027F64" w:rsidP="003345EC">
            <w:pPr>
              <w:pStyle w:val="RepTable"/>
            </w:pPr>
            <w:r w:rsidRPr="001401AE">
              <w:t>3.34</w:t>
            </w:r>
          </w:p>
        </w:tc>
      </w:tr>
      <w:tr w:rsidR="00027F64" w:rsidRPr="001401AE" w14:paraId="55A46627" w14:textId="77777777" w:rsidTr="00043F90">
        <w:trPr>
          <w:cantSplit/>
        </w:trPr>
        <w:tc>
          <w:tcPr>
            <w:tcW w:w="917" w:type="pct"/>
            <w:shd w:val="clear" w:color="auto" w:fill="auto"/>
            <w:vAlign w:val="center"/>
          </w:tcPr>
          <w:p w14:paraId="11EB6F24" w14:textId="77777777" w:rsidR="00027F64" w:rsidRPr="001401AE" w:rsidRDefault="00027F64" w:rsidP="003345EC">
            <w:pPr>
              <w:pStyle w:val="RepTableBold"/>
              <w:rPr>
                <w:lang w:val="en-GB"/>
              </w:rPr>
            </w:pPr>
            <w:r w:rsidRPr="001401AE">
              <w:rPr>
                <w:lang w:val="en-GB"/>
              </w:rPr>
              <w:t>AF</w:t>
            </w:r>
          </w:p>
        </w:tc>
        <w:tc>
          <w:tcPr>
            <w:tcW w:w="4083" w:type="pct"/>
            <w:gridSpan w:val="6"/>
            <w:shd w:val="clear" w:color="auto" w:fill="auto"/>
            <w:vAlign w:val="center"/>
          </w:tcPr>
          <w:p w14:paraId="1013760C" w14:textId="77777777" w:rsidR="00027F64" w:rsidRPr="001401AE" w:rsidRDefault="00027F64" w:rsidP="003345EC">
            <w:pPr>
              <w:pStyle w:val="RepTable"/>
            </w:pPr>
            <w:r w:rsidRPr="001401AE">
              <w:t>10</w:t>
            </w:r>
          </w:p>
        </w:tc>
      </w:tr>
      <w:tr w:rsidR="00027F64" w:rsidRPr="001401AE" w14:paraId="392B074A" w14:textId="77777777" w:rsidTr="00043F90">
        <w:trPr>
          <w:cantSplit/>
        </w:trPr>
        <w:tc>
          <w:tcPr>
            <w:tcW w:w="917" w:type="pct"/>
            <w:shd w:val="clear" w:color="auto" w:fill="auto"/>
            <w:vAlign w:val="center"/>
          </w:tcPr>
          <w:p w14:paraId="1EEFBE10" w14:textId="77777777" w:rsidR="00027F64" w:rsidRPr="001401AE" w:rsidRDefault="00027F64" w:rsidP="003345EC">
            <w:pPr>
              <w:pStyle w:val="RepTableBold"/>
              <w:rPr>
                <w:lang w:val="en-GB"/>
              </w:rPr>
            </w:pPr>
            <w:r w:rsidRPr="001401AE">
              <w:rPr>
                <w:lang w:val="en-GB"/>
              </w:rPr>
              <w:t>RAC (µg/L)</w:t>
            </w:r>
          </w:p>
        </w:tc>
        <w:tc>
          <w:tcPr>
            <w:tcW w:w="4083" w:type="pct"/>
            <w:gridSpan w:val="6"/>
            <w:shd w:val="clear" w:color="auto" w:fill="auto"/>
            <w:vAlign w:val="center"/>
          </w:tcPr>
          <w:p w14:paraId="6E5B21C2" w14:textId="77777777" w:rsidR="00027F64" w:rsidRPr="001401AE" w:rsidRDefault="00027F64" w:rsidP="003345EC">
            <w:pPr>
              <w:pStyle w:val="RepTable"/>
            </w:pPr>
            <w:r w:rsidRPr="001401AE">
              <w:t>0.334</w:t>
            </w:r>
          </w:p>
        </w:tc>
      </w:tr>
      <w:tr w:rsidR="00810427" w:rsidRPr="001401AE" w14:paraId="5D3DDE9B" w14:textId="77777777" w:rsidTr="00043F90">
        <w:trPr>
          <w:cantSplit/>
        </w:trPr>
        <w:tc>
          <w:tcPr>
            <w:tcW w:w="5000" w:type="pct"/>
            <w:gridSpan w:val="7"/>
          </w:tcPr>
          <w:p w14:paraId="42C36671" w14:textId="77777777" w:rsidR="00810427" w:rsidRPr="001401AE" w:rsidRDefault="00810427" w:rsidP="00810427">
            <w:pPr>
              <w:pStyle w:val="RepTable"/>
              <w:jc w:val="center"/>
            </w:pPr>
            <w:r w:rsidRPr="001401AE">
              <w:rPr>
                <w:b/>
                <w:i/>
                <w:u w:val="single"/>
              </w:rPr>
              <w:t>Winter Cereals</w:t>
            </w:r>
            <w:r>
              <w:rPr>
                <w:b/>
                <w:i/>
                <w:u w:val="single"/>
              </w:rPr>
              <w:t xml:space="preserve"> (3 x 200 g/ha)</w:t>
            </w:r>
          </w:p>
        </w:tc>
      </w:tr>
      <w:tr w:rsidR="00027F64" w:rsidRPr="001401AE" w14:paraId="5F43947E" w14:textId="77777777" w:rsidTr="00043F90">
        <w:trPr>
          <w:cantSplit/>
        </w:trPr>
        <w:tc>
          <w:tcPr>
            <w:tcW w:w="917" w:type="pct"/>
            <w:shd w:val="clear" w:color="auto" w:fill="auto"/>
            <w:vAlign w:val="center"/>
          </w:tcPr>
          <w:p w14:paraId="2991CD2E" w14:textId="77777777" w:rsidR="00027F64" w:rsidRPr="001401AE" w:rsidRDefault="00027F64" w:rsidP="003345EC">
            <w:pPr>
              <w:pStyle w:val="RepTableBold"/>
              <w:rPr>
                <w:lang w:val="en-GB"/>
              </w:rPr>
            </w:pPr>
            <w:r w:rsidRPr="001401AE">
              <w:rPr>
                <w:lang w:val="en-GB"/>
              </w:rPr>
              <w:t>FOCUS Scenario</w:t>
            </w:r>
          </w:p>
        </w:tc>
        <w:tc>
          <w:tcPr>
            <w:tcW w:w="1039" w:type="pct"/>
            <w:gridSpan w:val="2"/>
            <w:shd w:val="clear" w:color="auto" w:fill="auto"/>
            <w:vAlign w:val="center"/>
          </w:tcPr>
          <w:p w14:paraId="597934A0" w14:textId="77777777" w:rsidR="00027F64" w:rsidRPr="001401AE" w:rsidRDefault="00027F64" w:rsidP="003345EC">
            <w:pPr>
              <w:pStyle w:val="RepTableBold"/>
              <w:rPr>
                <w:lang w:val="fr-FR"/>
              </w:rPr>
            </w:pPr>
            <w:r w:rsidRPr="001401AE">
              <w:rPr>
                <w:lang w:val="fr-FR"/>
              </w:rPr>
              <w:t xml:space="preserve">PEC </w:t>
            </w:r>
            <w:r w:rsidRPr="001401AE">
              <w:rPr>
                <w:vertAlign w:val="subscript"/>
                <w:lang w:val="fr-FR"/>
              </w:rPr>
              <w:t>gl-max</w:t>
            </w:r>
            <w:r w:rsidRPr="001401AE">
              <w:rPr>
                <w:lang w:val="fr-FR"/>
              </w:rPr>
              <w:t xml:space="preserve"> (µg/L)</w:t>
            </w:r>
          </w:p>
        </w:tc>
        <w:tc>
          <w:tcPr>
            <w:tcW w:w="1252" w:type="pct"/>
            <w:gridSpan w:val="2"/>
            <w:shd w:val="clear" w:color="auto" w:fill="auto"/>
            <w:vAlign w:val="center"/>
          </w:tcPr>
          <w:p w14:paraId="19E4D2F1" w14:textId="77777777" w:rsidR="00027F64" w:rsidRPr="00221C0C" w:rsidRDefault="00221C0C" w:rsidP="003345EC">
            <w:pPr>
              <w:pStyle w:val="RepTable"/>
              <w:keepNext/>
              <w:keepLines/>
              <w:jc w:val="center"/>
              <w:rPr>
                <w:b/>
                <w:bCs/>
                <w:lang w:val="fr-FR"/>
              </w:rPr>
            </w:pPr>
            <w:r w:rsidRPr="00221C0C">
              <w:rPr>
                <w:b/>
                <w:bCs/>
                <w:lang w:val="fr-FR"/>
              </w:rPr>
              <w:t>PEC/RAC</w:t>
            </w:r>
          </w:p>
        </w:tc>
        <w:tc>
          <w:tcPr>
            <w:tcW w:w="889" w:type="pct"/>
            <w:vAlign w:val="center"/>
          </w:tcPr>
          <w:p w14:paraId="7A7D21D7" w14:textId="77777777" w:rsidR="00027F64" w:rsidRPr="001401AE" w:rsidRDefault="00027F64" w:rsidP="003345EC">
            <w:pPr>
              <w:pStyle w:val="RepTable"/>
              <w:keepNext/>
              <w:keepLines/>
              <w:rPr>
                <w:b/>
                <w:bCs/>
                <w:lang w:val="fr-FR"/>
              </w:rPr>
            </w:pPr>
            <w:r w:rsidRPr="001401AE">
              <w:rPr>
                <w:b/>
                <w:bCs/>
                <w:lang w:val="fr-FR"/>
              </w:rPr>
              <w:t xml:space="preserve">PEC </w:t>
            </w:r>
            <w:r w:rsidRPr="001401AE">
              <w:rPr>
                <w:b/>
                <w:bCs/>
                <w:vertAlign w:val="subscript"/>
                <w:lang w:val="fr-FR"/>
              </w:rPr>
              <w:t>gl-max</w:t>
            </w:r>
            <w:r w:rsidRPr="001401AE">
              <w:rPr>
                <w:b/>
                <w:bCs/>
                <w:lang w:val="fr-FR"/>
              </w:rPr>
              <w:t xml:space="preserve"> (µg/L)</w:t>
            </w:r>
          </w:p>
        </w:tc>
        <w:tc>
          <w:tcPr>
            <w:tcW w:w="902" w:type="pct"/>
          </w:tcPr>
          <w:p w14:paraId="2D884173" w14:textId="77777777" w:rsidR="00027F64" w:rsidRPr="00221C0C" w:rsidRDefault="00221C0C" w:rsidP="003345EC">
            <w:pPr>
              <w:pStyle w:val="RepTable"/>
              <w:keepNext/>
              <w:keepLines/>
              <w:jc w:val="center"/>
              <w:rPr>
                <w:b/>
                <w:bCs/>
                <w:lang w:val="fr-FR"/>
              </w:rPr>
            </w:pPr>
            <w:r w:rsidRPr="00221C0C">
              <w:rPr>
                <w:b/>
                <w:bCs/>
                <w:lang w:val="fr-FR"/>
              </w:rPr>
              <w:t>PEC/RAC</w:t>
            </w:r>
          </w:p>
        </w:tc>
      </w:tr>
      <w:tr w:rsidR="00027F64" w:rsidRPr="001401AE" w14:paraId="2DA4815B" w14:textId="77777777" w:rsidTr="00043F90">
        <w:trPr>
          <w:cantSplit/>
        </w:trPr>
        <w:tc>
          <w:tcPr>
            <w:tcW w:w="917" w:type="pct"/>
            <w:shd w:val="clear" w:color="auto" w:fill="auto"/>
            <w:vAlign w:val="center"/>
          </w:tcPr>
          <w:p w14:paraId="3EA49D0F" w14:textId="77777777" w:rsidR="00027F64" w:rsidRPr="001401AE" w:rsidRDefault="00027F64" w:rsidP="003345EC">
            <w:pPr>
              <w:pStyle w:val="RepTableBold"/>
              <w:rPr>
                <w:lang w:val="en-GB"/>
              </w:rPr>
            </w:pPr>
            <w:r w:rsidRPr="001401AE">
              <w:rPr>
                <w:lang w:val="en-GB"/>
              </w:rPr>
              <w:t>Step 4</w:t>
            </w:r>
          </w:p>
        </w:tc>
        <w:tc>
          <w:tcPr>
            <w:tcW w:w="2292" w:type="pct"/>
            <w:gridSpan w:val="4"/>
            <w:shd w:val="clear" w:color="auto" w:fill="auto"/>
            <w:vAlign w:val="center"/>
          </w:tcPr>
          <w:p w14:paraId="4C2A28E2" w14:textId="77777777" w:rsidR="00027F64" w:rsidRPr="001401AE" w:rsidRDefault="00A241F4" w:rsidP="003345EC">
            <w:pPr>
              <w:pStyle w:val="RepTable"/>
              <w:keepNext/>
              <w:keepLines/>
              <w:jc w:val="center"/>
            </w:pPr>
            <w:r>
              <w:t>Multiple</w:t>
            </w:r>
            <w:r w:rsidRPr="001401AE">
              <w:t xml:space="preserve"> application, 10 m VFS</w:t>
            </w:r>
          </w:p>
        </w:tc>
        <w:tc>
          <w:tcPr>
            <w:tcW w:w="1791" w:type="pct"/>
            <w:gridSpan w:val="2"/>
          </w:tcPr>
          <w:p w14:paraId="086F372D" w14:textId="77777777" w:rsidR="00027F64" w:rsidRPr="001401AE" w:rsidRDefault="00027F64" w:rsidP="003345EC">
            <w:pPr>
              <w:pStyle w:val="RepTable"/>
              <w:keepNext/>
              <w:keepLines/>
              <w:jc w:val="center"/>
            </w:pPr>
            <w:r w:rsidRPr="001401AE">
              <w:t>Multiple applications, 20 m VFS</w:t>
            </w:r>
          </w:p>
        </w:tc>
      </w:tr>
      <w:tr w:rsidR="00810427" w:rsidRPr="001401AE" w14:paraId="540E31BA" w14:textId="77777777" w:rsidTr="00043F90">
        <w:trPr>
          <w:cantSplit/>
        </w:trPr>
        <w:tc>
          <w:tcPr>
            <w:tcW w:w="917" w:type="pct"/>
            <w:shd w:val="clear" w:color="auto" w:fill="auto"/>
            <w:vAlign w:val="center"/>
          </w:tcPr>
          <w:p w14:paraId="1B0348E4" w14:textId="77777777" w:rsidR="00810427" w:rsidRPr="001401AE" w:rsidRDefault="00810427" w:rsidP="00810427">
            <w:pPr>
              <w:pStyle w:val="RepTable"/>
            </w:pPr>
            <w:r w:rsidRPr="001401AE">
              <w:t>D3/ditch</w:t>
            </w:r>
          </w:p>
        </w:tc>
        <w:tc>
          <w:tcPr>
            <w:tcW w:w="1039" w:type="pct"/>
            <w:gridSpan w:val="2"/>
            <w:shd w:val="clear" w:color="auto" w:fill="auto"/>
            <w:vAlign w:val="center"/>
          </w:tcPr>
          <w:p w14:paraId="68101B95" w14:textId="77777777" w:rsidR="00810427" w:rsidRPr="001401AE" w:rsidRDefault="00810427" w:rsidP="00810427">
            <w:pPr>
              <w:pStyle w:val="RepTable"/>
            </w:pPr>
            <w:r w:rsidRPr="006D03F3">
              <w:rPr>
                <w:szCs w:val="20"/>
              </w:rPr>
              <w:t>0.012</w:t>
            </w:r>
          </w:p>
        </w:tc>
        <w:tc>
          <w:tcPr>
            <w:tcW w:w="1252"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4CFF0B47" w14:textId="77777777" w:rsidR="00810427" w:rsidRPr="00502E45" w:rsidRDefault="00810427" w:rsidP="00502E45">
            <w:pPr>
              <w:rPr>
                <w:strike/>
                <w:color w:val="000000"/>
                <w:sz w:val="20"/>
                <w:szCs w:val="20"/>
              </w:rPr>
            </w:pPr>
            <w:r w:rsidRPr="00502E45">
              <w:rPr>
                <w:strike/>
                <w:color w:val="000000"/>
                <w:sz w:val="20"/>
                <w:szCs w:val="20"/>
              </w:rPr>
              <w:t>0.001</w:t>
            </w:r>
          </w:p>
          <w:p w14:paraId="6F608F10" w14:textId="77777777" w:rsidR="00502E45" w:rsidRPr="00236697" w:rsidRDefault="00502E45" w:rsidP="00502E45">
            <w:pPr>
              <w:rPr>
                <w:color w:val="5B9BD5"/>
              </w:rPr>
            </w:pPr>
            <w:r w:rsidRPr="00236697">
              <w:rPr>
                <w:color w:val="5B9BD5"/>
                <w:sz w:val="20"/>
                <w:szCs w:val="20"/>
              </w:rPr>
              <w:t>0.04</w:t>
            </w:r>
          </w:p>
        </w:tc>
        <w:tc>
          <w:tcPr>
            <w:tcW w:w="889" w:type="pct"/>
            <w:vAlign w:val="center"/>
          </w:tcPr>
          <w:p w14:paraId="665D44B5" w14:textId="77777777" w:rsidR="00810427" w:rsidRPr="001401AE" w:rsidRDefault="00810427" w:rsidP="00810427">
            <w:pPr>
              <w:rPr>
                <w:b/>
                <w:bCs/>
              </w:rPr>
            </w:pPr>
            <w:r w:rsidRPr="006D03F3">
              <w:rPr>
                <w:sz w:val="20"/>
                <w:szCs w:val="20"/>
              </w:rPr>
              <w:t>0.006</w:t>
            </w:r>
          </w:p>
        </w:tc>
        <w:tc>
          <w:tcPr>
            <w:tcW w:w="902" w:type="pct"/>
            <w:tcBorders>
              <w:top w:val="single" w:sz="4" w:space="0" w:color="auto"/>
              <w:left w:val="single" w:sz="4" w:space="0" w:color="auto"/>
              <w:bottom w:val="single" w:sz="4" w:space="0" w:color="auto"/>
              <w:right w:val="single" w:sz="4" w:space="0" w:color="auto"/>
            </w:tcBorders>
            <w:shd w:val="clear" w:color="auto" w:fill="auto"/>
            <w:vAlign w:val="bottom"/>
          </w:tcPr>
          <w:p w14:paraId="2321C32D" w14:textId="77777777" w:rsidR="00810427" w:rsidRDefault="00810427" w:rsidP="00810427">
            <w:pPr>
              <w:jc w:val="center"/>
              <w:rPr>
                <w:strike/>
                <w:color w:val="000000"/>
                <w:sz w:val="20"/>
                <w:szCs w:val="20"/>
              </w:rPr>
            </w:pPr>
            <w:r w:rsidRPr="007B0433">
              <w:rPr>
                <w:strike/>
                <w:color w:val="000000"/>
                <w:sz w:val="20"/>
                <w:szCs w:val="20"/>
              </w:rPr>
              <w:t>0.000</w:t>
            </w:r>
          </w:p>
          <w:p w14:paraId="61494CA5" w14:textId="77777777" w:rsidR="00985EF0" w:rsidRPr="00236697" w:rsidRDefault="00985EF0" w:rsidP="00810427">
            <w:pPr>
              <w:jc w:val="center"/>
              <w:rPr>
                <w:b/>
                <w:bCs/>
                <w:color w:val="5B9BD5"/>
              </w:rPr>
            </w:pPr>
            <w:r w:rsidRPr="00236697">
              <w:rPr>
                <w:color w:val="5B9BD5"/>
                <w:sz w:val="20"/>
                <w:szCs w:val="20"/>
              </w:rPr>
              <w:t>0.02</w:t>
            </w:r>
          </w:p>
        </w:tc>
      </w:tr>
      <w:tr w:rsidR="00810427" w:rsidRPr="001401AE" w14:paraId="113EE7F4" w14:textId="77777777" w:rsidTr="00043F90">
        <w:trPr>
          <w:cantSplit/>
        </w:trPr>
        <w:tc>
          <w:tcPr>
            <w:tcW w:w="917" w:type="pct"/>
            <w:shd w:val="clear" w:color="auto" w:fill="auto"/>
            <w:vAlign w:val="center"/>
          </w:tcPr>
          <w:p w14:paraId="3F9699F7" w14:textId="77777777" w:rsidR="00810427" w:rsidRPr="001401AE" w:rsidRDefault="00810427" w:rsidP="00810427">
            <w:pPr>
              <w:pStyle w:val="RepTable"/>
            </w:pPr>
            <w:r w:rsidRPr="001401AE">
              <w:t>D4/pond</w:t>
            </w:r>
          </w:p>
        </w:tc>
        <w:tc>
          <w:tcPr>
            <w:tcW w:w="1039" w:type="pct"/>
            <w:gridSpan w:val="2"/>
            <w:shd w:val="clear" w:color="auto" w:fill="auto"/>
            <w:vAlign w:val="center"/>
          </w:tcPr>
          <w:p w14:paraId="0F9D7A11" w14:textId="77777777" w:rsidR="00810427" w:rsidRPr="001401AE" w:rsidRDefault="00810427" w:rsidP="00810427">
            <w:pPr>
              <w:pStyle w:val="RepTable"/>
            </w:pPr>
            <w:r w:rsidRPr="006D03F3">
              <w:rPr>
                <w:szCs w:val="20"/>
              </w:rPr>
              <w:t>0.029</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27608FC8" w14:textId="77777777" w:rsidR="00810427" w:rsidRPr="00502E45" w:rsidRDefault="00810427" w:rsidP="00502E45">
            <w:pPr>
              <w:rPr>
                <w:strike/>
                <w:color w:val="000000"/>
                <w:sz w:val="20"/>
                <w:szCs w:val="20"/>
              </w:rPr>
            </w:pPr>
            <w:r w:rsidRPr="00502E45">
              <w:rPr>
                <w:strike/>
                <w:color w:val="000000"/>
                <w:sz w:val="20"/>
                <w:szCs w:val="20"/>
              </w:rPr>
              <w:t>0.001</w:t>
            </w:r>
          </w:p>
          <w:p w14:paraId="3E78A893" w14:textId="77777777" w:rsidR="00502E45" w:rsidRPr="00236697" w:rsidRDefault="00502E45" w:rsidP="00502E45">
            <w:pPr>
              <w:rPr>
                <w:color w:val="5B9BD5"/>
              </w:rPr>
            </w:pPr>
            <w:r w:rsidRPr="00236697">
              <w:rPr>
                <w:color w:val="5B9BD5"/>
                <w:sz w:val="20"/>
                <w:szCs w:val="20"/>
              </w:rPr>
              <w:t>0.09</w:t>
            </w:r>
          </w:p>
        </w:tc>
        <w:tc>
          <w:tcPr>
            <w:tcW w:w="889" w:type="pct"/>
            <w:vAlign w:val="center"/>
          </w:tcPr>
          <w:p w14:paraId="35E7DCBB" w14:textId="77777777" w:rsidR="00810427" w:rsidRPr="001401AE" w:rsidRDefault="00810427" w:rsidP="00810427">
            <w:r w:rsidRPr="006D03F3">
              <w:rPr>
                <w:sz w:val="20"/>
                <w:szCs w:val="20"/>
              </w:rPr>
              <w:t>0.019</w:t>
            </w:r>
          </w:p>
        </w:tc>
        <w:tc>
          <w:tcPr>
            <w:tcW w:w="902" w:type="pct"/>
            <w:tcBorders>
              <w:top w:val="nil"/>
              <w:left w:val="single" w:sz="4" w:space="0" w:color="auto"/>
              <w:bottom w:val="single" w:sz="4" w:space="0" w:color="auto"/>
              <w:right w:val="single" w:sz="4" w:space="0" w:color="auto"/>
            </w:tcBorders>
            <w:shd w:val="clear" w:color="auto" w:fill="auto"/>
            <w:vAlign w:val="bottom"/>
          </w:tcPr>
          <w:p w14:paraId="1B0BB6CC" w14:textId="77777777" w:rsidR="00810427" w:rsidRDefault="00810427" w:rsidP="00810427">
            <w:pPr>
              <w:jc w:val="center"/>
              <w:rPr>
                <w:strike/>
                <w:color w:val="000000"/>
                <w:sz w:val="20"/>
                <w:szCs w:val="20"/>
              </w:rPr>
            </w:pPr>
            <w:r w:rsidRPr="007B0433">
              <w:rPr>
                <w:strike/>
                <w:color w:val="000000"/>
                <w:sz w:val="20"/>
                <w:szCs w:val="20"/>
              </w:rPr>
              <w:t>0.001</w:t>
            </w:r>
          </w:p>
          <w:p w14:paraId="2B7060D0" w14:textId="77777777" w:rsidR="00985EF0" w:rsidRPr="00236697" w:rsidRDefault="00985EF0" w:rsidP="00810427">
            <w:pPr>
              <w:jc w:val="center"/>
              <w:rPr>
                <w:color w:val="5B9BD5"/>
              </w:rPr>
            </w:pPr>
            <w:r w:rsidRPr="00236697">
              <w:rPr>
                <w:color w:val="5B9BD5"/>
                <w:sz w:val="20"/>
                <w:szCs w:val="20"/>
              </w:rPr>
              <w:t>0.06</w:t>
            </w:r>
          </w:p>
        </w:tc>
      </w:tr>
      <w:tr w:rsidR="00810427" w:rsidRPr="001401AE" w14:paraId="0CE7A823" w14:textId="77777777" w:rsidTr="00043F90">
        <w:trPr>
          <w:cantSplit/>
        </w:trPr>
        <w:tc>
          <w:tcPr>
            <w:tcW w:w="917" w:type="pct"/>
            <w:shd w:val="clear" w:color="auto" w:fill="auto"/>
            <w:vAlign w:val="center"/>
          </w:tcPr>
          <w:p w14:paraId="35552DB2" w14:textId="77777777" w:rsidR="00810427" w:rsidRPr="001401AE" w:rsidRDefault="00810427" w:rsidP="00810427">
            <w:pPr>
              <w:pStyle w:val="RepTable"/>
            </w:pPr>
            <w:r w:rsidRPr="001401AE">
              <w:t>D4/stream</w:t>
            </w:r>
          </w:p>
        </w:tc>
        <w:tc>
          <w:tcPr>
            <w:tcW w:w="1039" w:type="pct"/>
            <w:gridSpan w:val="2"/>
            <w:shd w:val="clear" w:color="auto" w:fill="auto"/>
            <w:vAlign w:val="center"/>
          </w:tcPr>
          <w:p w14:paraId="1FC6C608" w14:textId="77777777" w:rsidR="00810427" w:rsidRPr="001401AE" w:rsidRDefault="00810427" w:rsidP="00810427">
            <w:pPr>
              <w:pStyle w:val="RepTable"/>
            </w:pPr>
            <w:r w:rsidRPr="006D03F3">
              <w:rPr>
                <w:szCs w:val="20"/>
              </w:rPr>
              <w:t>0.014</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27A7D582" w14:textId="77777777" w:rsidR="00810427" w:rsidRPr="00502E45" w:rsidRDefault="00810427" w:rsidP="00502E45">
            <w:pPr>
              <w:rPr>
                <w:strike/>
                <w:color w:val="000000"/>
                <w:sz w:val="20"/>
                <w:szCs w:val="20"/>
              </w:rPr>
            </w:pPr>
            <w:r w:rsidRPr="00502E45">
              <w:rPr>
                <w:strike/>
                <w:color w:val="000000"/>
                <w:sz w:val="20"/>
                <w:szCs w:val="20"/>
              </w:rPr>
              <w:t>0.001</w:t>
            </w:r>
          </w:p>
          <w:p w14:paraId="6CB6A355" w14:textId="77777777" w:rsidR="00502E45" w:rsidRPr="00236697" w:rsidRDefault="00502E45" w:rsidP="00502E45">
            <w:pPr>
              <w:rPr>
                <w:color w:val="5B9BD5"/>
                <w:sz w:val="20"/>
                <w:szCs w:val="20"/>
              </w:rPr>
            </w:pPr>
            <w:r w:rsidRPr="00236697">
              <w:rPr>
                <w:color w:val="5B9BD5"/>
                <w:sz w:val="20"/>
                <w:szCs w:val="20"/>
              </w:rPr>
              <w:t>0.04</w:t>
            </w:r>
          </w:p>
          <w:p w14:paraId="35A4DC2E" w14:textId="77777777" w:rsidR="00502E45" w:rsidRPr="00236697" w:rsidRDefault="00502E45" w:rsidP="00502E45">
            <w:pPr>
              <w:rPr>
                <w:color w:val="5B9BD5"/>
              </w:rPr>
            </w:pPr>
          </w:p>
        </w:tc>
        <w:tc>
          <w:tcPr>
            <w:tcW w:w="889" w:type="pct"/>
            <w:vAlign w:val="center"/>
          </w:tcPr>
          <w:p w14:paraId="109FA48F" w14:textId="77777777" w:rsidR="00810427" w:rsidRPr="001401AE" w:rsidRDefault="00810427" w:rsidP="00810427">
            <w:pPr>
              <w:rPr>
                <w:b/>
                <w:bCs/>
              </w:rPr>
            </w:pPr>
            <w:r w:rsidRPr="006D03F3">
              <w:rPr>
                <w:sz w:val="20"/>
                <w:szCs w:val="20"/>
              </w:rPr>
              <w:t>0.014</w:t>
            </w:r>
          </w:p>
        </w:tc>
        <w:tc>
          <w:tcPr>
            <w:tcW w:w="902" w:type="pct"/>
            <w:tcBorders>
              <w:top w:val="nil"/>
              <w:left w:val="single" w:sz="4" w:space="0" w:color="auto"/>
              <w:bottom w:val="single" w:sz="4" w:space="0" w:color="auto"/>
              <w:right w:val="single" w:sz="4" w:space="0" w:color="auto"/>
            </w:tcBorders>
            <w:shd w:val="clear" w:color="auto" w:fill="auto"/>
            <w:vAlign w:val="bottom"/>
          </w:tcPr>
          <w:p w14:paraId="5778BF3D" w14:textId="77777777" w:rsidR="00810427" w:rsidRDefault="00810427" w:rsidP="00810427">
            <w:pPr>
              <w:jc w:val="center"/>
              <w:rPr>
                <w:strike/>
                <w:color w:val="000000"/>
                <w:sz w:val="20"/>
                <w:szCs w:val="20"/>
              </w:rPr>
            </w:pPr>
            <w:r w:rsidRPr="007B0433">
              <w:rPr>
                <w:strike/>
                <w:color w:val="000000"/>
                <w:sz w:val="20"/>
                <w:szCs w:val="20"/>
              </w:rPr>
              <w:t>0.001</w:t>
            </w:r>
          </w:p>
          <w:p w14:paraId="4E4D7754" w14:textId="77777777" w:rsidR="00985EF0" w:rsidRPr="00236697" w:rsidRDefault="00985EF0" w:rsidP="00810427">
            <w:pPr>
              <w:jc w:val="center"/>
              <w:rPr>
                <w:bCs/>
                <w:color w:val="5B9BD5"/>
                <w:sz w:val="20"/>
                <w:szCs w:val="20"/>
              </w:rPr>
            </w:pPr>
            <w:r w:rsidRPr="00236697">
              <w:rPr>
                <w:bCs/>
                <w:color w:val="5B9BD5"/>
                <w:sz w:val="20"/>
                <w:szCs w:val="20"/>
              </w:rPr>
              <w:t>0.04</w:t>
            </w:r>
          </w:p>
        </w:tc>
      </w:tr>
      <w:tr w:rsidR="00810427" w:rsidRPr="001401AE" w14:paraId="045AB75A" w14:textId="77777777" w:rsidTr="00043F90">
        <w:trPr>
          <w:cantSplit/>
        </w:trPr>
        <w:tc>
          <w:tcPr>
            <w:tcW w:w="917" w:type="pct"/>
            <w:shd w:val="clear" w:color="auto" w:fill="auto"/>
            <w:vAlign w:val="center"/>
          </w:tcPr>
          <w:p w14:paraId="2E29F94B" w14:textId="77777777" w:rsidR="00810427" w:rsidRPr="001401AE" w:rsidRDefault="00810427" w:rsidP="00810427">
            <w:pPr>
              <w:pStyle w:val="RepTable"/>
            </w:pPr>
            <w:r w:rsidRPr="001401AE">
              <w:lastRenderedPageBreak/>
              <w:t>D5/pond</w:t>
            </w:r>
          </w:p>
        </w:tc>
        <w:tc>
          <w:tcPr>
            <w:tcW w:w="1039" w:type="pct"/>
            <w:gridSpan w:val="2"/>
            <w:shd w:val="clear" w:color="auto" w:fill="auto"/>
            <w:vAlign w:val="center"/>
          </w:tcPr>
          <w:p w14:paraId="1B4D7D07" w14:textId="77777777" w:rsidR="00810427" w:rsidRPr="001401AE" w:rsidRDefault="00810427" w:rsidP="00810427">
            <w:pPr>
              <w:pStyle w:val="RepTable"/>
            </w:pPr>
            <w:r w:rsidRPr="006D03F3">
              <w:rPr>
                <w:szCs w:val="20"/>
              </w:rPr>
              <w:t>0.035</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06C233AA" w14:textId="77777777" w:rsidR="00810427" w:rsidRPr="00502E45" w:rsidRDefault="00810427" w:rsidP="00502E45">
            <w:pPr>
              <w:rPr>
                <w:strike/>
                <w:color w:val="000000"/>
                <w:sz w:val="20"/>
                <w:szCs w:val="20"/>
              </w:rPr>
            </w:pPr>
            <w:r w:rsidRPr="00502E45">
              <w:rPr>
                <w:strike/>
                <w:color w:val="000000"/>
                <w:sz w:val="20"/>
                <w:szCs w:val="20"/>
              </w:rPr>
              <w:t>0.002</w:t>
            </w:r>
          </w:p>
          <w:p w14:paraId="6344A41F" w14:textId="77777777" w:rsidR="00502E45" w:rsidRPr="00236697" w:rsidRDefault="00502E45" w:rsidP="00502E45">
            <w:pPr>
              <w:rPr>
                <w:color w:val="5B9BD5"/>
              </w:rPr>
            </w:pPr>
            <w:r w:rsidRPr="00236697">
              <w:rPr>
                <w:color w:val="5B9BD5"/>
                <w:sz w:val="20"/>
                <w:szCs w:val="20"/>
              </w:rPr>
              <w:t>0.10</w:t>
            </w:r>
          </w:p>
        </w:tc>
        <w:tc>
          <w:tcPr>
            <w:tcW w:w="889" w:type="pct"/>
            <w:vAlign w:val="center"/>
          </w:tcPr>
          <w:p w14:paraId="5B592F46" w14:textId="77777777" w:rsidR="00810427" w:rsidRPr="001401AE" w:rsidRDefault="00810427" w:rsidP="00810427">
            <w:r w:rsidRPr="006D03F3">
              <w:rPr>
                <w:sz w:val="20"/>
                <w:szCs w:val="20"/>
              </w:rPr>
              <w:t>0.023</w:t>
            </w:r>
          </w:p>
        </w:tc>
        <w:tc>
          <w:tcPr>
            <w:tcW w:w="902" w:type="pct"/>
            <w:tcBorders>
              <w:top w:val="nil"/>
              <w:left w:val="single" w:sz="4" w:space="0" w:color="auto"/>
              <w:bottom w:val="single" w:sz="4" w:space="0" w:color="auto"/>
              <w:right w:val="single" w:sz="4" w:space="0" w:color="auto"/>
            </w:tcBorders>
            <w:shd w:val="clear" w:color="auto" w:fill="auto"/>
            <w:vAlign w:val="bottom"/>
          </w:tcPr>
          <w:p w14:paraId="07776D7F" w14:textId="77777777" w:rsidR="00810427" w:rsidRDefault="00810427" w:rsidP="00810427">
            <w:pPr>
              <w:jc w:val="center"/>
              <w:rPr>
                <w:strike/>
                <w:color w:val="000000"/>
                <w:sz w:val="20"/>
                <w:szCs w:val="20"/>
              </w:rPr>
            </w:pPr>
            <w:r w:rsidRPr="007B0433">
              <w:rPr>
                <w:strike/>
                <w:color w:val="000000"/>
                <w:sz w:val="20"/>
                <w:szCs w:val="20"/>
              </w:rPr>
              <w:t>0.001</w:t>
            </w:r>
          </w:p>
          <w:p w14:paraId="0BB0452E" w14:textId="77777777" w:rsidR="00985EF0" w:rsidRPr="00236697" w:rsidRDefault="00985EF0" w:rsidP="00810427">
            <w:pPr>
              <w:jc w:val="center"/>
              <w:rPr>
                <w:color w:val="5B9BD5"/>
                <w:sz w:val="20"/>
                <w:szCs w:val="20"/>
              </w:rPr>
            </w:pPr>
            <w:r w:rsidRPr="00236697">
              <w:rPr>
                <w:color w:val="5B9BD5"/>
                <w:sz w:val="20"/>
                <w:szCs w:val="20"/>
              </w:rPr>
              <w:t>0.07</w:t>
            </w:r>
          </w:p>
        </w:tc>
      </w:tr>
      <w:tr w:rsidR="00810427" w:rsidRPr="001401AE" w14:paraId="48155367" w14:textId="77777777" w:rsidTr="00043F90">
        <w:trPr>
          <w:cantSplit/>
        </w:trPr>
        <w:tc>
          <w:tcPr>
            <w:tcW w:w="917" w:type="pct"/>
            <w:shd w:val="clear" w:color="auto" w:fill="auto"/>
            <w:vAlign w:val="center"/>
          </w:tcPr>
          <w:p w14:paraId="2738AFAB" w14:textId="77777777" w:rsidR="00810427" w:rsidRPr="001401AE" w:rsidRDefault="00810427" w:rsidP="00810427">
            <w:pPr>
              <w:pStyle w:val="RepTable"/>
            </w:pPr>
            <w:r w:rsidRPr="001401AE">
              <w:t>D5/stream</w:t>
            </w:r>
          </w:p>
        </w:tc>
        <w:tc>
          <w:tcPr>
            <w:tcW w:w="1039" w:type="pct"/>
            <w:gridSpan w:val="2"/>
            <w:shd w:val="clear" w:color="auto" w:fill="auto"/>
            <w:vAlign w:val="center"/>
          </w:tcPr>
          <w:p w14:paraId="44B800E6" w14:textId="77777777" w:rsidR="00810427" w:rsidRPr="001401AE" w:rsidRDefault="00810427" w:rsidP="00810427">
            <w:pPr>
              <w:pStyle w:val="RepTable"/>
            </w:pPr>
            <w:r w:rsidRPr="006D03F3">
              <w:rPr>
                <w:szCs w:val="20"/>
              </w:rPr>
              <w:t>0.022</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62073FDC" w14:textId="77777777" w:rsidR="00810427" w:rsidRPr="00502E45" w:rsidRDefault="00810427" w:rsidP="00502E45">
            <w:pPr>
              <w:rPr>
                <w:strike/>
                <w:color w:val="000000"/>
                <w:sz w:val="20"/>
                <w:szCs w:val="20"/>
              </w:rPr>
            </w:pPr>
            <w:r w:rsidRPr="00502E45">
              <w:rPr>
                <w:strike/>
                <w:color w:val="000000"/>
                <w:sz w:val="20"/>
                <w:szCs w:val="20"/>
              </w:rPr>
              <w:t>0.001</w:t>
            </w:r>
          </w:p>
          <w:p w14:paraId="4B29BFA0" w14:textId="77777777" w:rsidR="00502E45" w:rsidRPr="00236697" w:rsidRDefault="00502E45" w:rsidP="00502E45">
            <w:pPr>
              <w:rPr>
                <w:color w:val="5B9BD5"/>
                <w:sz w:val="20"/>
                <w:szCs w:val="20"/>
              </w:rPr>
            </w:pPr>
            <w:r w:rsidRPr="00236697">
              <w:rPr>
                <w:color w:val="5B9BD5"/>
                <w:sz w:val="20"/>
                <w:szCs w:val="20"/>
              </w:rPr>
              <w:t>0.07</w:t>
            </w:r>
          </w:p>
        </w:tc>
        <w:tc>
          <w:tcPr>
            <w:tcW w:w="889" w:type="pct"/>
            <w:vAlign w:val="center"/>
          </w:tcPr>
          <w:p w14:paraId="1BA93BC3" w14:textId="77777777" w:rsidR="00810427" w:rsidRPr="001401AE" w:rsidRDefault="00810427" w:rsidP="00810427">
            <w:pPr>
              <w:rPr>
                <w:b/>
                <w:bCs/>
              </w:rPr>
            </w:pPr>
            <w:r w:rsidRPr="006D03F3">
              <w:rPr>
                <w:sz w:val="20"/>
                <w:szCs w:val="20"/>
              </w:rPr>
              <w:t>0.011</w:t>
            </w:r>
          </w:p>
        </w:tc>
        <w:tc>
          <w:tcPr>
            <w:tcW w:w="902" w:type="pct"/>
            <w:tcBorders>
              <w:top w:val="nil"/>
              <w:left w:val="single" w:sz="4" w:space="0" w:color="auto"/>
              <w:bottom w:val="single" w:sz="4" w:space="0" w:color="auto"/>
              <w:right w:val="single" w:sz="4" w:space="0" w:color="auto"/>
            </w:tcBorders>
            <w:shd w:val="clear" w:color="auto" w:fill="auto"/>
            <w:vAlign w:val="bottom"/>
          </w:tcPr>
          <w:p w14:paraId="46666B20" w14:textId="77777777" w:rsidR="00810427" w:rsidRDefault="00810427" w:rsidP="00810427">
            <w:pPr>
              <w:jc w:val="center"/>
              <w:rPr>
                <w:strike/>
                <w:color w:val="000000"/>
                <w:sz w:val="20"/>
                <w:szCs w:val="20"/>
              </w:rPr>
            </w:pPr>
            <w:r w:rsidRPr="007B0433">
              <w:rPr>
                <w:strike/>
                <w:color w:val="000000"/>
                <w:sz w:val="20"/>
                <w:szCs w:val="20"/>
              </w:rPr>
              <w:t>0.000</w:t>
            </w:r>
          </w:p>
          <w:p w14:paraId="622888CF" w14:textId="77777777" w:rsidR="00985EF0" w:rsidRPr="00236697" w:rsidRDefault="00985EF0" w:rsidP="00810427">
            <w:pPr>
              <w:jc w:val="center"/>
              <w:rPr>
                <w:bCs/>
                <w:color w:val="5B9BD5"/>
                <w:sz w:val="20"/>
                <w:szCs w:val="20"/>
              </w:rPr>
            </w:pPr>
            <w:r w:rsidRPr="00236697">
              <w:rPr>
                <w:bCs/>
                <w:color w:val="5B9BD5"/>
                <w:sz w:val="20"/>
                <w:szCs w:val="20"/>
              </w:rPr>
              <w:t>0.03</w:t>
            </w:r>
          </w:p>
        </w:tc>
      </w:tr>
      <w:tr w:rsidR="00810427" w:rsidRPr="001401AE" w14:paraId="6483842B" w14:textId="77777777" w:rsidTr="00043F90">
        <w:trPr>
          <w:cantSplit/>
        </w:trPr>
        <w:tc>
          <w:tcPr>
            <w:tcW w:w="917" w:type="pct"/>
            <w:shd w:val="clear" w:color="auto" w:fill="auto"/>
            <w:vAlign w:val="center"/>
          </w:tcPr>
          <w:p w14:paraId="752D66F7" w14:textId="77777777" w:rsidR="00810427" w:rsidRPr="001401AE" w:rsidRDefault="00810427" w:rsidP="00810427">
            <w:pPr>
              <w:pStyle w:val="RepTable"/>
            </w:pPr>
            <w:r w:rsidRPr="001401AE">
              <w:t>R1/pond</w:t>
            </w:r>
          </w:p>
        </w:tc>
        <w:tc>
          <w:tcPr>
            <w:tcW w:w="1039" w:type="pct"/>
            <w:gridSpan w:val="2"/>
            <w:shd w:val="clear" w:color="auto" w:fill="auto"/>
            <w:vAlign w:val="center"/>
          </w:tcPr>
          <w:p w14:paraId="69D3F5AF" w14:textId="77777777" w:rsidR="00810427" w:rsidRPr="001401AE" w:rsidRDefault="00810427" w:rsidP="00810427">
            <w:pPr>
              <w:pStyle w:val="RepTable"/>
            </w:pPr>
            <w:r w:rsidRPr="006D03F3">
              <w:rPr>
                <w:szCs w:val="20"/>
              </w:rPr>
              <w:t>0.094</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03852068" w14:textId="77777777" w:rsidR="00810427" w:rsidRPr="00502E45" w:rsidRDefault="00810427" w:rsidP="00502E45">
            <w:pPr>
              <w:rPr>
                <w:strike/>
                <w:color w:val="000000"/>
                <w:sz w:val="20"/>
                <w:szCs w:val="20"/>
              </w:rPr>
            </w:pPr>
            <w:r w:rsidRPr="00502E45">
              <w:rPr>
                <w:strike/>
                <w:color w:val="000000"/>
                <w:sz w:val="20"/>
                <w:szCs w:val="20"/>
              </w:rPr>
              <w:t>0.004</w:t>
            </w:r>
          </w:p>
          <w:p w14:paraId="2538E37D" w14:textId="77777777" w:rsidR="00502E45" w:rsidRPr="00236697" w:rsidRDefault="00502E45" w:rsidP="00502E45">
            <w:pPr>
              <w:rPr>
                <w:color w:val="5B9BD5"/>
                <w:sz w:val="20"/>
                <w:szCs w:val="20"/>
              </w:rPr>
            </w:pPr>
            <w:r w:rsidRPr="00236697">
              <w:rPr>
                <w:color w:val="5B9BD5"/>
                <w:sz w:val="20"/>
                <w:szCs w:val="20"/>
              </w:rPr>
              <w:t>0.28</w:t>
            </w:r>
          </w:p>
        </w:tc>
        <w:tc>
          <w:tcPr>
            <w:tcW w:w="889" w:type="pct"/>
            <w:vAlign w:val="center"/>
          </w:tcPr>
          <w:p w14:paraId="127C049C" w14:textId="77777777" w:rsidR="00810427" w:rsidRPr="001401AE" w:rsidRDefault="00810427" w:rsidP="00810427">
            <w:r w:rsidRPr="006D03F3">
              <w:rPr>
                <w:sz w:val="20"/>
                <w:szCs w:val="20"/>
              </w:rPr>
              <w:t>0.051</w:t>
            </w:r>
          </w:p>
        </w:tc>
        <w:tc>
          <w:tcPr>
            <w:tcW w:w="902" w:type="pct"/>
            <w:tcBorders>
              <w:top w:val="nil"/>
              <w:left w:val="single" w:sz="4" w:space="0" w:color="auto"/>
              <w:bottom w:val="single" w:sz="4" w:space="0" w:color="auto"/>
              <w:right w:val="single" w:sz="4" w:space="0" w:color="auto"/>
            </w:tcBorders>
            <w:shd w:val="clear" w:color="auto" w:fill="auto"/>
            <w:vAlign w:val="bottom"/>
          </w:tcPr>
          <w:p w14:paraId="3AC9921D" w14:textId="77777777" w:rsidR="00810427" w:rsidRDefault="00810427" w:rsidP="00810427">
            <w:pPr>
              <w:jc w:val="center"/>
              <w:rPr>
                <w:strike/>
                <w:color w:val="000000"/>
                <w:sz w:val="20"/>
                <w:szCs w:val="20"/>
              </w:rPr>
            </w:pPr>
            <w:r w:rsidRPr="007B0433">
              <w:rPr>
                <w:strike/>
                <w:color w:val="000000"/>
                <w:sz w:val="20"/>
                <w:szCs w:val="20"/>
              </w:rPr>
              <w:t>0.002</w:t>
            </w:r>
          </w:p>
          <w:p w14:paraId="61F73A46" w14:textId="77777777" w:rsidR="00985EF0" w:rsidRPr="00236697" w:rsidRDefault="00985EF0" w:rsidP="00810427">
            <w:pPr>
              <w:jc w:val="center"/>
              <w:rPr>
                <w:color w:val="5B9BD5"/>
                <w:sz w:val="20"/>
                <w:szCs w:val="20"/>
              </w:rPr>
            </w:pPr>
            <w:r w:rsidRPr="00236697">
              <w:rPr>
                <w:color w:val="5B9BD5"/>
                <w:sz w:val="20"/>
                <w:szCs w:val="20"/>
              </w:rPr>
              <w:t>0.15</w:t>
            </w:r>
          </w:p>
        </w:tc>
      </w:tr>
      <w:tr w:rsidR="00810427" w:rsidRPr="001401AE" w14:paraId="23C5723E" w14:textId="77777777" w:rsidTr="00043F90">
        <w:trPr>
          <w:cantSplit/>
        </w:trPr>
        <w:tc>
          <w:tcPr>
            <w:tcW w:w="917" w:type="pct"/>
            <w:shd w:val="clear" w:color="auto" w:fill="auto"/>
            <w:vAlign w:val="center"/>
          </w:tcPr>
          <w:p w14:paraId="24723F50" w14:textId="77777777" w:rsidR="00810427" w:rsidRPr="001401AE" w:rsidRDefault="00810427" w:rsidP="00810427">
            <w:pPr>
              <w:pStyle w:val="RepTable"/>
            </w:pPr>
            <w:r w:rsidRPr="001401AE">
              <w:t>R1/stream</w:t>
            </w:r>
          </w:p>
        </w:tc>
        <w:tc>
          <w:tcPr>
            <w:tcW w:w="1039" w:type="pct"/>
            <w:gridSpan w:val="2"/>
            <w:shd w:val="clear" w:color="auto" w:fill="auto"/>
            <w:vAlign w:val="center"/>
          </w:tcPr>
          <w:p w14:paraId="4DF3A3CC" w14:textId="77777777" w:rsidR="00810427" w:rsidRPr="001401AE" w:rsidRDefault="00810427" w:rsidP="00810427">
            <w:pPr>
              <w:pStyle w:val="RepTable"/>
            </w:pPr>
            <w:r w:rsidRPr="00212774">
              <w:rPr>
                <w:bCs/>
                <w:szCs w:val="20"/>
              </w:rPr>
              <w:t>0.487</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16DFAABE" w14:textId="77777777" w:rsidR="00810427" w:rsidRPr="00502E45" w:rsidRDefault="00810427" w:rsidP="00502E45">
            <w:pPr>
              <w:rPr>
                <w:bCs/>
                <w:strike/>
                <w:color w:val="000000"/>
                <w:sz w:val="20"/>
                <w:szCs w:val="20"/>
              </w:rPr>
            </w:pPr>
            <w:r w:rsidRPr="00502E45">
              <w:rPr>
                <w:bCs/>
                <w:strike/>
                <w:color w:val="000000"/>
                <w:sz w:val="20"/>
                <w:szCs w:val="20"/>
              </w:rPr>
              <w:t>0.022</w:t>
            </w:r>
          </w:p>
          <w:p w14:paraId="1DA60880" w14:textId="77777777" w:rsidR="00502E45" w:rsidRPr="00236697" w:rsidRDefault="00502E45" w:rsidP="00502E45">
            <w:pPr>
              <w:rPr>
                <w:b/>
                <w:color w:val="5B9BD5"/>
                <w:sz w:val="20"/>
                <w:szCs w:val="20"/>
              </w:rPr>
            </w:pPr>
            <w:r w:rsidRPr="00236697">
              <w:rPr>
                <w:b/>
                <w:color w:val="5B9BD5"/>
                <w:sz w:val="20"/>
                <w:szCs w:val="20"/>
              </w:rPr>
              <w:t>1.46</w:t>
            </w:r>
          </w:p>
        </w:tc>
        <w:tc>
          <w:tcPr>
            <w:tcW w:w="889" w:type="pct"/>
            <w:vAlign w:val="center"/>
          </w:tcPr>
          <w:p w14:paraId="05A0E94D" w14:textId="77777777" w:rsidR="00810427" w:rsidRPr="001401AE" w:rsidRDefault="00810427" w:rsidP="00810427">
            <w:pPr>
              <w:rPr>
                <w:b/>
                <w:bCs/>
              </w:rPr>
            </w:pPr>
            <w:r w:rsidRPr="00212774">
              <w:rPr>
                <w:bCs/>
                <w:sz w:val="20"/>
                <w:szCs w:val="20"/>
              </w:rPr>
              <w:t>0.255</w:t>
            </w:r>
          </w:p>
        </w:tc>
        <w:tc>
          <w:tcPr>
            <w:tcW w:w="902" w:type="pct"/>
            <w:tcBorders>
              <w:top w:val="nil"/>
              <w:left w:val="single" w:sz="4" w:space="0" w:color="auto"/>
              <w:bottom w:val="single" w:sz="4" w:space="0" w:color="auto"/>
              <w:right w:val="single" w:sz="4" w:space="0" w:color="auto"/>
            </w:tcBorders>
            <w:shd w:val="clear" w:color="auto" w:fill="auto"/>
            <w:vAlign w:val="bottom"/>
          </w:tcPr>
          <w:p w14:paraId="0922D770" w14:textId="77777777" w:rsidR="00810427" w:rsidRDefault="00810427" w:rsidP="00810427">
            <w:pPr>
              <w:jc w:val="center"/>
              <w:rPr>
                <w:strike/>
                <w:color w:val="000000"/>
                <w:sz w:val="20"/>
                <w:szCs w:val="20"/>
              </w:rPr>
            </w:pPr>
            <w:r w:rsidRPr="007B0433">
              <w:rPr>
                <w:strike/>
                <w:color w:val="000000"/>
                <w:sz w:val="20"/>
                <w:szCs w:val="20"/>
              </w:rPr>
              <w:t>0.012</w:t>
            </w:r>
          </w:p>
          <w:p w14:paraId="18AF9A76" w14:textId="77777777" w:rsidR="00985EF0" w:rsidRPr="00236697" w:rsidRDefault="00985EF0" w:rsidP="00810427">
            <w:pPr>
              <w:jc w:val="center"/>
              <w:rPr>
                <w:bCs/>
                <w:color w:val="5B9BD5"/>
                <w:sz w:val="20"/>
                <w:szCs w:val="20"/>
              </w:rPr>
            </w:pPr>
            <w:r w:rsidRPr="00236697">
              <w:rPr>
                <w:bCs/>
                <w:color w:val="5B9BD5"/>
                <w:sz w:val="20"/>
                <w:szCs w:val="20"/>
              </w:rPr>
              <w:t>0.76</w:t>
            </w:r>
          </w:p>
        </w:tc>
      </w:tr>
      <w:tr w:rsidR="00810427" w:rsidRPr="001401AE" w14:paraId="6649D981" w14:textId="77777777" w:rsidTr="00043F90">
        <w:trPr>
          <w:cantSplit/>
        </w:trPr>
        <w:tc>
          <w:tcPr>
            <w:tcW w:w="917" w:type="pct"/>
            <w:shd w:val="clear" w:color="auto" w:fill="auto"/>
            <w:vAlign w:val="center"/>
          </w:tcPr>
          <w:p w14:paraId="68BC720A" w14:textId="77777777" w:rsidR="00810427" w:rsidRPr="001401AE" w:rsidRDefault="00810427" w:rsidP="00810427">
            <w:pPr>
              <w:pStyle w:val="RepTable"/>
            </w:pPr>
            <w:r w:rsidRPr="001401AE">
              <w:t>R3/stream</w:t>
            </w:r>
          </w:p>
        </w:tc>
        <w:tc>
          <w:tcPr>
            <w:tcW w:w="1039" w:type="pct"/>
            <w:gridSpan w:val="2"/>
            <w:shd w:val="clear" w:color="auto" w:fill="auto"/>
            <w:vAlign w:val="center"/>
          </w:tcPr>
          <w:p w14:paraId="206FC858" w14:textId="77777777" w:rsidR="00810427" w:rsidRPr="001401AE" w:rsidRDefault="00810427" w:rsidP="00810427">
            <w:pPr>
              <w:pStyle w:val="RepTable"/>
            </w:pPr>
            <w:r w:rsidRPr="00212774">
              <w:rPr>
                <w:bCs/>
                <w:szCs w:val="20"/>
              </w:rPr>
              <w:t>0.530</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7B65A238" w14:textId="77777777" w:rsidR="00810427" w:rsidRPr="00502E45" w:rsidRDefault="00810427" w:rsidP="00502E45">
            <w:pPr>
              <w:rPr>
                <w:bCs/>
                <w:strike/>
                <w:color w:val="000000"/>
                <w:sz w:val="20"/>
                <w:szCs w:val="20"/>
              </w:rPr>
            </w:pPr>
            <w:r w:rsidRPr="00502E45">
              <w:rPr>
                <w:bCs/>
                <w:strike/>
                <w:color w:val="000000"/>
                <w:sz w:val="20"/>
                <w:szCs w:val="20"/>
              </w:rPr>
              <w:t>0.024</w:t>
            </w:r>
          </w:p>
          <w:p w14:paraId="050D3EC6" w14:textId="77777777" w:rsidR="00502E45" w:rsidRPr="00236697" w:rsidRDefault="00502E45" w:rsidP="00502E45">
            <w:pPr>
              <w:rPr>
                <w:b/>
                <w:color w:val="5B9BD5"/>
                <w:sz w:val="20"/>
                <w:szCs w:val="20"/>
              </w:rPr>
            </w:pPr>
            <w:r w:rsidRPr="00236697">
              <w:rPr>
                <w:b/>
                <w:color w:val="5B9BD5"/>
                <w:sz w:val="20"/>
                <w:szCs w:val="20"/>
              </w:rPr>
              <w:t>1.59</w:t>
            </w:r>
          </w:p>
        </w:tc>
        <w:tc>
          <w:tcPr>
            <w:tcW w:w="889" w:type="pct"/>
            <w:vAlign w:val="center"/>
          </w:tcPr>
          <w:p w14:paraId="682DF24A" w14:textId="77777777" w:rsidR="00810427" w:rsidRPr="001401AE" w:rsidRDefault="00810427" w:rsidP="00810427">
            <w:pPr>
              <w:rPr>
                <w:b/>
                <w:bCs/>
              </w:rPr>
            </w:pPr>
            <w:r w:rsidRPr="00212774">
              <w:rPr>
                <w:bCs/>
                <w:sz w:val="20"/>
                <w:szCs w:val="20"/>
              </w:rPr>
              <w:t>0.278</w:t>
            </w:r>
          </w:p>
        </w:tc>
        <w:tc>
          <w:tcPr>
            <w:tcW w:w="902" w:type="pct"/>
            <w:tcBorders>
              <w:top w:val="nil"/>
              <w:left w:val="single" w:sz="4" w:space="0" w:color="auto"/>
              <w:bottom w:val="single" w:sz="4" w:space="0" w:color="auto"/>
              <w:right w:val="single" w:sz="4" w:space="0" w:color="auto"/>
            </w:tcBorders>
            <w:shd w:val="clear" w:color="auto" w:fill="auto"/>
            <w:vAlign w:val="bottom"/>
          </w:tcPr>
          <w:p w14:paraId="45B50236" w14:textId="77777777" w:rsidR="00810427" w:rsidRDefault="00810427" w:rsidP="00810427">
            <w:pPr>
              <w:jc w:val="center"/>
              <w:rPr>
                <w:strike/>
                <w:color w:val="000000"/>
                <w:sz w:val="20"/>
                <w:szCs w:val="20"/>
              </w:rPr>
            </w:pPr>
            <w:r w:rsidRPr="007B0433">
              <w:rPr>
                <w:strike/>
                <w:color w:val="000000"/>
                <w:sz w:val="20"/>
                <w:szCs w:val="20"/>
              </w:rPr>
              <w:t>0.013</w:t>
            </w:r>
          </w:p>
          <w:p w14:paraId="4C2298B9" w14:textId="77777777" w:rsidR="00985EF0" w:rsidRPr="00236697" w:rsidRDefault="00985EF0" w:rsidP="00810427">
            <w:pPr>
              <w:jc w:val="center"/>
              <w:rPr>
                <w:color w:val="5B9BD5"/>
                <w:sz w:val="20"/>
                <w:szCs w:val="20"/>
              </w:rPr>
            </w:pPr>
            <w:r w:rsidRPr="00236697">
              <w:rPr>
                <w:color w:val="5B9BD5"/>
                <w:sz w:val="20"/>
                <w:szCs w:val="20"/>
              </w:rPr>
              <w:t>0.83</w:t>
            </w:r>
          </w:p>
        </w:tc>
      </w:tr>
      <w:tr w:rsidR="00810427" w:rsidRPr="001401AE" w14:paraId="759BAD51" w14:textId="77777777" w:rsidTr="00043F90">
        <w:trPr>
          <w:cantSplit/>
        </w:trPr>
        <w:tc>
          <w:tcPr>
            <w:tcW w:w="917" w:type="pct"/>
            <w:shd w:val="clear" w:color="auto" w:fill="auto"/>
            <w:vAlign w:val="center"/>
          </w:tcPr>
          <w:p w14:paraId="3A2A2412" w14:textId="77777777" w:rsidR="00810427" w:rsidRPr="001401AE" w:rsidRDefault="00810427" w:rsidP="00810427">
            <w:pPr>
              <w:pStyle w:val="RepTable"/>
            </w:pPr>
            <w:r w:rsidRPr="001401AE">
              <w:t>R4/stream</w:t>
            </w:r>
          </w:p>
        </w:tc>
        <w:tc>
          <w:tcPr>
            <w:tcW w:w="1039" w:type="pct"/>
            <w:gridSpan w:val="2"/>
            <w:shd w:val="clear" w:color="auto" w:fill="auto"/>
            <w:vAlign w:val="center"/>
          </w:tcPr>
          <w:p w14:paraId="7DB6AA31" w14:textId="77777777" w:rsidR="00810427" w:rsidRPr="00D26139" w:rsidRDefault="00810427" w:rsidP="00810427">
            <w:pPr>
              <w:pStyle w:val="RepTable"/>
            </w:pPr>
            <w:r w:rsidRPr="00D26139">
              <w:rPr>
                <w:bCs/>
                <w:szCs w:val="20"/>
              </w:rPr>
              <w:t>1.097</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63AC09F7" w14:textId="77777777" w:rsidR="00810427" w:rsidRPr="00502E45" w:rsidRDefault="00810427" w:rsidP="00502E45">
            <w:pPr>
              <w:rPr>
                <w:bCs/>
                <w:strike/>
                <w:color w:val="000000"/>
                <w:sz w:val="20"/>
                <w:szCs w:val="20"/>
              </w:rPr>
            </w:pPr>
            <w:r w:rsidRPr="00502E45">
              <w:rPr>
                <w:bCs/>
                <w:strike/>
                <w:color w:val="000000"/>
                <w:sz w:val="20"/>
                <w:szCs w:val="20"/>
              </w:rPr>
              <w:t>0.050</w:t>
            </w:r>
          </w:p>
          <w:p w14:paraId="5A0745C9" w14:textId="77777777" w:rsidR="00502E45" w:rsidRPr="00236697" w:rsidRDefault="00502E45" w:rsidP="00502E45">
            <w:pPr>
              <w:rPr>
                <w:b/>
                <w:color w:val="5B9BD5"/>
                <w:sz w:val="20"/>
                <w:szCs w:val="20"/>
              </w:rPr>
            </w:pPr>
            <w:r w:rsidRPr="00236697">
              <w:rPr>
                <w:b/>
                <w:color w:val="5B9BD5"/>
                <w:sz w:val="20"/>
                <w:szCs w:val="20"/>
              </w:rPr>
              <w:t>3.28</w:t>
            </w:r>
          </w:p>
        </w:tc>
        <w:tc>
          <w:tcPr>
            <w:tcW w:w="889" w:type="pct"/>
            <w:vAlign w:val="center"/>
          </w:tcPr>
          <w:p w14:paraId="640D0FED" w14:textId="77777777" w:rsidR="00810427" w:rsidRPr="001401AE" w:rsidRDefault="00810427" w:rsidP="00810427">
            <w:pPr>
              <w:rPr>
                <w:b/>
                <w:bCs/>
              </w:rPr>
            </w:pPr>
            <w:r w:rsidRPr="00212774">
              <w:rPr>
                <w:bCs/>
                <w:sz w:val="20"/>
                <w:szCs w:val="20"/>
              </w:rPr>
              <w:t>0.575</w:t>
            </w:r>
          </w:p>
        </w:tc>
        <w:tc>
          <w:tcPr>
            <w:tcW w:w="902" w:type="pct"/>
            <w:tcBorders>
              <w:top w:val="nil"/>
              <w:left w:val="single" w:sz="4" w:space="0" w:color="auto"/>
              <w:bottom w:val="single" w:sz="4" w:space="0" w:color="auto"/>
              <w:right w:val="single" w:sz="4" w:space="0" w:color="auto"/>
            </w:tcBorders>
            <w:shd w:val="clear" w:color="auto" w:fill="auto"/>
            <w:vAlign w:val="bottom"/>
          </w:tcPr>
          <w:p w14:paraId="6428E41E" w14:textId="77777777" w:rsidR="00810427" w:rsidRDefault="00810427" w:rsidP="00810427">
            <w:pPr>
              <w:jc w:val="center"/>
              <w:rPr>
                <w:strike/>
                <w:color w:val="000000"/>
                <w:sz w:val="20"/>
                <w:szCs w:val="20"/>
              </w:rPr>
            </w:pPr>
            <w:r w:rsidRPr="007B0433">
              <w:rPr>
                <w:strike/>
                <w:color w:val="000000"/>
                <w:sz w:val="20"/>
                <w:szCs w:val="20"/>
              </w:rPr>
              <w:t>0.026</w:t>
            </w:r>
          </w:p>
          <w:p w14:paraId="0FC437C1" w14:textId="77777777" w:rsidR="00985EF0" w:rsidRPr="00236697" w:rsidRDefault="00985EF0" w:rsidP="00810427">
            <w:pPr>
              <w:jc w:val="center"/>
              <w:rPr>
                <w:b/>
                <w:color w:val="5B9BD5"/>
                <w:sz w:val="20"/>
                <w:szCs w:val="20"/>
              </w:rPr>
            </w:pPr>
            <w:r w:rsidRPr="00236697">
              <w:rPr>
                <w:b/>
                <w:color w:val="5B9BD5"/>
                <w:sz w:val="20"/>
                <w:szCs w:val="20"/>
              </w:rPr>
              <w:t>1.</w:t>
            </w:r>
            <w:r w:rsidR="009C23C5" w:rsidRPr="00236697">
              <w:rPr>
                <w:b/>
                <w:color w:val="5B9BD5"/>
                <w:sz w:val="20"/>
                <w:szCs w:val="20"/>
              </w:rPr>
              <w:t>72</w:t>
            </w:r>
          </w:p>
        </w:tc>
      </w:tr>
      <w:tr w:rsidR="00D61082" w:rsidRPr="001401AE" w14:paraId="088ED11A" w14:textId="77777777" w:rsidTr="00043F90">
        <w:trPr>
          <w:cantSplit/>
        </w:trPr>
        <w:tc>
          <w:tcPr>
            <w:tcW w:w="5000" w:type="pct"/>
            <w:gridSpan w:val="7"/>
            <w:tcBorders>
              <w:right w:val="single" w:sz="4" w:space="0" w:color="auto"/>
            </w:tcBorders>
            <w:shd w:val="clear" w:color="auto" w:fill="auto"/>
            <w:vAlign w:val="center"/>
          </w:tcPr>
          <w:p w14:paraId="70550431" w14:textId="77777777" w:rsidR="00D61082" w:rsidRPr="007B0433" w:rsidRDefault="00D61082" w:rsidP="00810427">
            <w:pPr>
              <w:jc w:val="center"/>
              <w:rPr>
                <w:strike/>
                <w:color w:val="000000"/>
                <w:sz w:val="20"/>
                <w:szCs w:val="20"/>
              </w:rPr>
            </w:pPr>
            <w:r w:rsidRPr="00B82B1C">
              <w:rPr>
                <w:b/>
                <w:i/>
                <w:u w:val="single"/>
              </w:rPr>
              <w:t>Winter Cereals (</w:t>
            </w:r>
            <w:r w:rsidR="00820D82" w:rsidRPr="00B82B1C">
              <w:rPr>
                <w:b/>
                <w:i/>
                <w:u w:val="single"/>
              </w:rPr>
              <w:t>2</w:t>
            </w:r>
            <w:r w:rsidRPr="00B82B1C">
              <w:rPr>
                <w:b/>
                <w:i/>
                <w:u w:val="single"/>
              </w:rPr>
              <w:t xml:space="preserve"> x 200 g/ha)</w:t>
            </w:r>
          </w:p>
        </w:tc>
      </w:tr>
      <w:tr w:rsidR="00D61082" w:rsidRPr="001401AE" w14:paraId="383A7BA5" w14:textId="77777777" w:rsidTr="00043F90">
        <w:trPr>
          <w:cantSplit/>
        </w:trPr>
        <w:tc>
          <w:tcPr>
            <w:tcW w:w="917" w:type="pct"/>
            <w:shd w:val="clear" w:color="auto" w:fill="auto"/>
            <w:vAlign w:val="center"/>
          </w:tcPr>
          <w:p w14:paraId="69F88B50" w14:textId="77777777" w:rsidR="00D61082" w:rsidRPr="001401AE" w:rsidRDefault="00D61082" w:rsidP="00D61082">
            <w:pPr>
              <w:pStyle w:val="RepTable"/>
            </w:pPr>
            <w:r w:rsidRPr="001401AE">
              <w:t>FOCUS Scenario</w:t>
            </w:r>
          </w:p>
        </w:tc>
        <w:tc>
          <w:tcPr>
            <w:tcW w:w="1039" w:type="pct"/>
            <w:gridSpan w:val="2"/>
            <w:shd w:val="clear" w:color="auto" w:fill="auto"/>
            <w:vAlign w:val="center"/>
          </w:tcPr>
          <w:p w14:paraId="7F057717" w14:textId="77777777" w:rsidR="00D61082" w:rsidRPr="00D26139" w:rsidRDefault="00D61082" w:rsidP="00D61082">
            <w:pPr>
              <w:pStyle w:val="RepTable"/>
              <w:rPr>
                <w:bCs/>
                <w:szCs w:val="20"/>
              </w:rPr>
            </w:pPr>
            <w:r w:rsidRPr="001401AE">
              <w:rPr>
                <w:lang w:val="fr-FR"/>
              </w:rPr>
              <w:t xml:space="preserve">PEC </w:t>
            </w:r>
            <w:r w:rsidRPr="001401AE">
              <w:rPr>
                <w:vertAlign w:val="subscript"/>
                <w:lang w:val="fr-FR"/>
              </w:rPr>
              <w:t>gl-max</w:t>
            </w:r>
            <w:r w:rsidRPr="001401AE">
              <w:rPr>
                <w:lang w:val="fr-FR"/>
              </w:rPr>
              <w:t xml:space="preserve"> (µg/L)</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0FB6B74D" w14:textId="77777777" w:rsidR="00D61082" w:rsidRPr="00820D82" w:rsidRDefault="00820D82" w:rsidP="00D61082">
            <w:pPr>
              <w:rPr>
                <w:strike/>
                <w:color w:val="000000"/>
                <w:sz w:val="20"/>
                <w:szCs w:val="20"/>
              </w:rPr>
            </w:pPr>
            <w:r w:rsidRPr="00820D82">
              <w:rPr>
                <w:lang w:val="fr-FR"/>
              </w:rPr>
              <w:t>PEC/RAC</w:t>
            </w:r>
          </w:p>
        </w:tc>
        <w:tc>
          <w:tcPr>
            <w:tcW w:w="889" w:type="pct"/>
          </w:tcPr>
          <w:p w14:paraId="6FA2C7E2" w14:textId="77777777" w:rsidR="00D61082" w:rsidRPr="00820D82" w:rsidRDefault="00D61082" w:rsidP="00D61082">
            <w:pPr>
              <w:rPr>
                <w:sz w:val="20"/>
                <w:szCs w:val="20"/>
              </w:rPr>
            </w:pPr>
            <w:r w:rsidRPr="00820D82">
              <w:rPr>
                <w:lang w:val="fr-FR"/>
              </w:rPr>
              <w:t xml:space="preserve">PEC </w:t>
            </w:r>
            <w:r w:rsidRPr="00820D82">
              <w:rPr>
                <w:vertAlign w:val="subscript"/>
                <w:lang w:val="fr-FR"/>
              </w:rPr>
              <w:t>gl-max</w:t>
            </w:r>
            <w:r w:rsidRPr="00820D82">
              <w:rPr>
                <w:lang w:val="fr-FR"/>
              </w:rPr>
              <w:t xml:space="preserve"> (µg/L)</w:t>
            </w:r>
          </w:p>
        </w:tc>
        <w:tc>
          <w:tcPr>
            <w:tcW w:w="902" w:type="pct"/>
            <w:tcBorders>
              <w:top w:val="nil"/>
              <w:left w:val="single" w:sz="4" w:space="0" w:color="auto"/>
              <w:bottom w:val="single" w:sz="4" w:space="0" w:color="auto"/>
              <w:right w:val="single" w:sz="4" w:space="0" w:color="auto"/>
            </w:tcBorders>
            <w:shd w:val="clear" w:color="auto" w:fill="auto"/>
          </w:tcPr>
          <w:p w14:paraId="52DB0ACF" w14:textId="77777777" w:rsidR="00D61082" w:rsidRPr="00820D82" w:rsidRDefault="00820D82" w:rsidP="00820D82">
            <w:pPr>
              <w:rPr>
                <w:strike/>
                <w:color w:val="000000"/>
                <w:sz w:val="20"/>
                <w:szCs w:val="20"/>
              </w:rPr>
            </w:pPr>
            <w:r w:rsidRPr="00820D82">
              <w:rPr>
                <w:lang w:val="fr-FR"/>
              </w:rPr>
              <w:t>PEC/RAC</w:t>
            </w:r>
          </w:p>
        </w:tc>
      </w:tr>
      <w:tr w:rsidR="00D61082" w:rsidRPr="001401AE" w14:paraId="4B061B4B" w14:textId="77777777" w:rsidTr="00043F90">
        <w:trPr>
          <w:cantSplit/>
          <w:trHeight w:val="373"/>
        </w:trPr>
        <w:tc>
          <w:tcPr>
            <w:tcW w:w="917" w:type="pct"/>
            <w:shd w:val="clear" w:color="auto" w:fill="auto"/>
            <w:vAlign w:val="center"/>
          </w:tcPr>
          <w:p w14:paraId="36A6379E" w14:textId="230FB311" w:rsidR="00D61082" w:rsidRPr="001401AE" w:rsidRDefault="00B82B1C" w:rsidP="00D61082">
            <w:pPr>
              <w:pStyle w:val="RepTable"/>
            </w:pPr>
            <w:r>
              <w:t xml:space="preserve"> </w:t>
            </w:r>
            <w:r w:rsidR="00D61082" w:rsidRPr="001401AE">
              <w:t>Step 4</w:t>
            </w:r>
          </w:p>
        </w:tc>
        <w:tc>
          <w:tcPr>
            <w:tcW w:w="2292" w:type="pct"/>
            <w:gridSpan w:val="4"/>
            <w:tcBorders>
              <w:right w:val="single" w:sz="4" w:space="0" w:color="auto"/>
            </w:tcBorders>
            <w:shd w:val="clear" w:color="auto" w:fill="auto"/>
            <w:vAlign w:val="center"/>
          </w:tcPr>
          <w:p w14:paraId="21B0779A" w14:textId="77777777" w:rsidR="00D61082" w:rsidRPr="00502E45" w:rsidRDefault="00D61082" w:rsidP="00D61082">
            <w:pPr>
              <w:rPr>
                <w:bCs/>
                <w:strike/>
                <w:color w:val="000000"/>
                <w:sz w:val="20"/>
                <w:szCs w:val="20"/>
              </w:rPr>
            </w:pPr>
            <w:r>
              <w:t>Multiple</w:t>
            </w:r>
            <w:r w:rsidRPr="001401AE">
              <w:t xml:space="preserve"> application, 10 m VFS</w:t>
            </w:r>
          </w:p>
        </w:tc>
        <w:tc>
          <w:tcPr>
            <w:tcW w:w="1791" w:type="pct"/>
            <w:gridSpan w:val="2"/>
            <w:tcBorders>
              <w:right w:val="single" w:sz="4" w:space="0" w:color="auto"/>
            </w:tcBorders>
          </w:tcPr>
          <w:p w14:paraId="09E90233" w14:textId="77777777" w:rsidR="00D61082" w:rsidRPr="007B0433" w:rsidRDefault="00D61082" w:rsidP="00D61082">
            <w:pPr>
              <w:jc w:val="center"/>
              <w:rPr>
                <w:strike/>
                <w:color w:val="000000"/>
                <w:sz w:val="20"/>
                <w:szCs w:val="20"/>
              </w:rPr>
            </w:pPr>
            <w:r w:rsidRPr="001401AE">
              <w:t>Multiple applications, 20 m VFS</w:t>
            </w:r>
          </w:p>
        </w:tc>
      </w:tr>
      <w:tr w:rsidR="00AF0F15" w:rsidRPr="001401AE" w14:paraId="329DAD7F" w14:textId="77777777" w:rsidTr="00043F90">
        <w:trPr>
          <w:cantSplit/>
        </w:trPr>
        <w:tc>
          <w:tcPr>
            <w:tcW w:w="917" w:type="pct"/>
            <w:shd w:val="clear" w:color="auto" w:fill="auto"/>
            <w:vAlign w:val="center"/>
          </w:tcPr>
          <w:p w14:paraId="4451F200" w14:textId="77777777" w:rsidR="00AF0F15" w:rsidRPr="00B82B1C" w:rsidRDefault="00AF0F15" w:rsidP="00AF0F15">
            <w:pPr>
              <w:pStyle w:val="RepTable"/>
            </w:pPr>
            <w:r w:rsidRPr="00B82B1C">
              <w:t>D3/ditch</w:t>
            </w:r>
          </w:p>
        </w:tc>
        <w:tc>
          <w:tcPr>
            <w:tcW w:w="1039" w:type="pct"/>
            <w:gridSpan w:val="2"/>
            <w:shd w:val="clear" w:color="auto" w:fill="auto"/>
            <w:vAlign w:val="center"/>
          </w:tcPr>
          <w:p w14:paraId="16BDB71B" w14:textId="77777777" w:rsidR="00AF0F15" w:rsidRPr="00820D82" w:rsidRDefault="00AF0F15" w:rsidP="00AF0F15">
            <w:pPr>
              <w:pStyle w:val="RepTable"/>
              <w:rPr>
                <w:szCs w:val="20"/>
                <w:highlight w:val="cyan"/>
              </w:rPr>
            </w:pPr>
            <w:r w:rsidRPr="00820D82">
              <w:rPr>
                <w:szCs w:val="20"/>
                <w:highlight w:val="cyan"/>
              </w:rPr>
              <w:t>0.0075</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072636C4" w14:textId="77777777" w:rsidR="00AF0F15" w:rsidRPr="00AF0F15" w:rsidRDefault="00AF0F15" w:rsidP="00AF0F15">
            <w:pPr>
              <w:rPr>
                <w:bCs/>
                <w:strike/>
                <w:color w:val="000000"/>
                <w:sz w:val="20"/>
                <w:szCs w:val="20"/>
                <w:highlight w:val="cyan"/>
              </w:rPr>
            </w:pPr>
            <w:r w:rsidRPr="00AF0F15">
              <w:rPr>
                <w:color w:val="000000"/>
                <w:sz w:val="20"/>
                <w:szCs w:val="20"/>
                <w:highlight w:val="cyan"/>
              </w:rPr>
              <w:t>0.022</w:t>
            </w:r>
          </w:p>
        </w:tc>
        <w:tc>
          <w:tcPr>
            <w:tcW w:w="889" w:type="pct"/>
            <w:vAlign w:val="center"/>
          </w:tcPr>
          <w:p w14:paraId="600FBA45" w14:textId="77777777" w:rsidR="00AF0F15" w:rsidRPr="00AF0F15" w:rsidRDefault="00AF0F15" w:rsidP="00AF0F15">
            <w:pPr>
              <w:rPr>
                <w:bCs/>
                <w:sz w:val="20"/>
                <w:szCs w:val="20"/>
                <w:highlight w:val="cyan"/>
              </w:rPr>
            </w:pPr>
            <w:r w:rsidRPr="00AF0F15">
              <w:rPr>
                <w:sz w:val="20"/>
                <w:szCs w:val="20"/>
                <w:highlight w:val="cyan"/>
              </w:rPr>
              <w:t>0.0038</w:t>
            </w:r>
          </w:p>
        </w:tc>
        <w:tc>
          <w:tcPr>
            <w:tcW w:w="902" w:type="pct"/>
            <w:tcBorders>
              <w:top w:val="nil"/>
              <w:left w:val="single" w:sz="4" w:space="0" w:color="auto"/>
              <w:bottom w:val="single" w:sz="4" w:space="0" w:color="auto"/>
              <w:right w:val="single" w:sz="4" w:space="0" w:color="auto"/>
            </w:tcBorders>
            <w:shd w:val="clear" w:color="auto" w:fill="auto"/>
            <w:vAlign w:val="center"/>
          </w:tcPr>
          <w:p w14:paraId="5669C454" w14:textId="77777777" w:rsidR="00AF0F15" w:rsidRPr="00AF0F15" w:rsidRDefault="00AF0F15" w:rsidP="00AF0F15">
            <w:pPr>
              <w:jc w:val="center"/>
              <w:rPr>
                <w:strike/>
                <w:color w:val="000000"/>
                <w:sz w:val="20"/>
                <w:szCs w:val="20"/>
                <w:highlight w:val="cyan"/>
              </w:rPr>
            </w:pPr>
            <w:r w:rsidRPr="00AF0F15">
              <w:rPr>
                <w:color w:val="000000"/>
                <w:sz w:val="20"/>
                <w:szCs w:val="20"/>
                <w:highlight w:val="cyan"/>
              </w:rPr>
              <w:t>0.011</w:t>
            </w:r>
          </w:p>
        </w:tc>
      </w:tr>
      <w:tr w:rsidR="00AF0F15" w:rsidRPr="001401AE" w14:paraId="41EC97FA" w14:textId="77777777" w:rsidTr="00043F90">
        <w:trPr>
          <w:cantSplit/>
        </w:trPr>
        <w:tc>
          <w:tcPr>
            <w:tcW w:w="917" w:type="pct"/>
            <w:shd w:val="clear" w:color="auto" w:fill="auto"/>
            <w:vAlign w:val="center"/>
          </w:tcPr>
          <w:p w14:paraId="6615B8F3" w14:textId="77777777" w:rsidR="00AF0F15" w:rsidRPr="00B82B1C" w:rsidRDefault="00AF0F15" w:rsidP="00AF0F15">
            <w:pPr>
              <w:pStyle w:val="RepTable"/>
            </w:pPr>
            <w:r w:rsidRPr="00B82B1C">
              <w:t>D4/pond</w:t>
            </w:r>
          </w:p>
        </w:tc>
        <w:tc>
          <w:tcPr>
            <w:tcW w:w="1039" w:type="pct"/>
            <w:gridSpan w:val="2"/>
            <w:shd w:val="clear" w:color="auto" w:fill="auto"/>
            <w:vAlign w:val="center"/>
          </w:tcPr>
          <w:p w14:paraId="6A653DFB" w14:textId="77777777" w:rsidR="00AF0F15" w:rsidRPr="00820D82" w:rsidRDefault="00AF0F15" w:rsidP="00AF0F15">
            <w:pPr>
              <w:pStyle w:val="RepTable"/>
              <w:rPr>
                <w:szCs w:val="20"/>
                <w:highlight w:val="cyan"/>
              </w:rPr>
            </w:pPr>
            <w:r w:rsidRPr="00820D82">
              <w:rPr>
                <w:szCs w:val="20"/>
                <w:highlight w:val="cyan"/>
              </w:rPr>
              <w:t>0.021</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4907C21D" w14:textId="77777777" w:rsidR="00AF0F15" w:rsidRPr="00AF0F15" w:rsidRDefault="00AF0F15" w:rsidP="00AF0F15">
            <w:pPr>
              <w:rPr>
                <w:bCs/>
                <w:strike/>
                <w:color w:val="000000"/>
                <w:sz w:val="20"/>
                <w:szCs w:val="20"/>
                <w:highlight w:val="cyan"/>
              </w:rPr>
            </w:pPr>
            <w:r w:rsidRPr="00AF0F15">
              <w:rPr>
                <w:color w:val="000000"/>
                <w:sz w:val="20"/>
                <w:szCs w:val="20"/>
                <w:highlight w:val="cyan"/>
              </w:rPr>
              <w:t>0.063</w:t>
            </w:r>
          </w:p>
        </w:tc>
        <w:tc>
          <w:tcPr>
            <w:tcW w:w="889" w:type="pct"/>
            <w:vAlign w:val="center"/>
          </w:tcPr>
          <w:p w14:paraId="49AEBD02" w14:textId="77777777" w:rsidR="00AF0F15" w:rsidRPr="00AF0F15" w:rsidRDefault="00AF0F15" w:rsidP="00AF0F15">
            <w:pPr>
              <w:rPr>
                <w:bCs/>
                <w:sz w:val="20"/>
                <w:szCs w:val="20"/>
                <w:highlight w:val="cyan"/>
              </w:rPr>
            </w:pPr>
            <w:r w:rsidRPr="00AF0F15">
              <w:rPr>
                <w:sz w:val="20"/>
                <w:szCs w:val="20"/>
                <w:highlight w:val="cyan"/>
              </w:rPr>
              <w:t>0.014</w:t>
            </w:r>
          </w:p>
        </w:tc>
        <w:tc>
          <w:tcPr>
            <w:tcW w:w="902" w:type="pct"/>
            <w:tcBorders>
              <w:top w:val="nil"/>
              <w:left w:val="single" w:sz="4" w:space="0" w:color="auto"/>
              <w:bottom w:val="single" w:sz="4" w:space="0" w:color="auto"/>
              <w:right w:val="single" w:sz="4" w:space="0" w:color="auto"/>
            </w:tcBorders>
            <w:shd w:val="clear" w:color="auto" w:fill="auto"/>
            <w:vAlign w:val="center"/>
          </w:tcPr>
          <w:p w14:paraId="4F95D3D6" w14:textId="77777777" w:rsidR="00AF0F15" w:rsidRPr="00AF0F15" w:rsidRDefault="00AF0F15" w:rsidP="00AF0F15">
            <w:pPr>
              <w:jc w:val="center"/>
              <w:rPr>
                <w:strike/>
                <w:color w:val="000000"/>
                <w:sz w:val="20"/>
                <w:szCs w:val="20"/>
                <w:highlight w:val="cyan"/>
              </w:rPr>
            </w:pPr>
            <w:r w:rsidRPr="00AF0F15">
              <w:rPr>
                <w:color w:val="000000"/>
                <w:sz w:val="20"/>
                <w:szCs w:val="20"/>
                <w:highlight w:val="cyan"/>
              </w:rPr>
              <w:t>0.042</w:t>
            </w:r>
          </w:p>
        </w:tc>
      </w:tr>
      <w:tr w:rsidR="00AF0F15" w:rsidRPr="001401AE" w14:paraId="544573EB" w14:textId="77777777" w:rsidTr="00043F90">
        <w:trPr>
          <w:cantSplit/>
        </w:trPr>
        <w:tc>
          <w:tcPr>
            <w:tcW w:w="917" w:type="pct"/>
            <w:shd w:val="clear" w:color="auto" w:fill="auto"/>
            <w:vAlign w:val="center"/>
          </w:tcPr>
          <w:p w14:paraId="2C8F267E" w14:textId="77777777" w:rsidR="00AF0F15" w:rsidRPr="00B82B1C" w:rsidRDefault="00AF0F15" w:rsidP="00AF0F15">
            <w:pPr>
              <w:pStyle w:val="RepTable"/>
            </w:pPr>
            <w:r w:rsidRPr="00B82B1C">
              <w:t>D4/stream</w:t>
            </w:r>
          </w:p>
        </w:tc>
        <w:tc>
          <w:tcPr>
            <w:tcW w:w="1039" w:type="pct"/>
            <w:gridSpan w:val="2"/>
            <w:shd w:val="clear" w:color="auto" w:fill="auto"/>
            <w:vAlign w:val="center"/>
          </w:tcPr>
          <w:p w14:paraId="0AC46CFE" w14:textId="77777777" w:rsidR="00AF0F15" w:rsidRPr="00820D82" w:rsidRDefault="00AF0F15" w:rsidP="00AF0F15">
            <w:pPr>
              <w:pStyle w:val="RepTable"/>
              <w:rPr>
                <w:szCs w:val="20"/>
                <w:highlight w:val="cyan"/>
              </w:rPr>
            </w:pPr>
            <w:r w:rsidRPr="00820D82">
              <w:rPr>
                <w:szCs w:val="20"/>
                <w:highlight w:val="cyan"/>
              </w:rPr>
              <w:t>0.012</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2C960F1C" w14:textId="77777777" w:rsidR="00AF0F15" w:rsidRPr="00AF0F15" w:rsidRDefault="00AF0F15" w:rsidP="00AF0F15">
            <w:pPr>
              <w:rPr>
                <w:bCs/>
                <w:strike/>
                <w:color w:val="000000"/>
                <w:sz w:val="20"/>
                <w:szCs w:val="20"/>
                <w:highlight w:val="cyan"/>
              </w:rPr>
            </w:pPr>
            <w:r w:rsidRPr="00AF0F15">
              <w:rPr>
                <w:color w:val="000000"/>
                <w:sz w:val="20"/>
                <w:szCs w:val="20"/>
                <w:highlight w:val="cyan"/>
              </w:rPr>
              <w:t>0.036</w:t>
            </w:r>
          </w:p>
        </w:tc>
        <w:tc>
          <w:tcPr>
            <w:tcW w:w="889" w:type="pct"/>
            <w:vAlign w:val="center"/>
          </w:tcPr>
          <w:p w14:paraId="13CE7FEA" w14:textId="77777777" w:rsidR="00AF0F15" w:rsidRPr="00AF0F15" w:rsidRDefault="00AF0F15" w:rsidP="00AF0F15">
            <w:pPr>
              <w:rPr>
                <w:bCs/>
                <w:sz w:val="20"/>
                <w:szCs w:val="20"/>
                <w:highlight w:val="cyan"/>
              </w:rPr>
            </w:pPr>
            <w:r w:rsidRPr="00AF0F15">
              <w:rPr>
                <w:sz w:val="20"/>
                <w:szCs w:val="20"/>
                <w:highlight w:val="cyan"/>
              </w:rPr>
              <w:t>0.0086</w:t>
            </w:r>
          </w:p>
        </w:tc>
        <w:tc>
          <w:tcPr>
            <w:tcW w:w="902" w:type="pct"/>
            <w:tcBorders>
              <w:top w:val="nil"/>
              <w:left w:val="single" w:sz="4" w:space="0" w:color="auto"/>
              <w:bottom w:val="single" w:sz="4" w:space="0" w:color="auto"/>
              <w:right w:val="single" w:sz="4" w:space="0" w:color="auto"/>
            </w:tcBorders>
            <w:shd w:val="clear" w:color="auto" w:fill="auto"/>
            <w:vAlign w:val="center"/>
          </w:tcPr>
          <w:p w14:paraId="740DE635" w14:textId="77777777" w:rsidR="00AF0F15" w:rsidRPr="00AF0F15" w:rsidRDefault="00AF0F15" w:rsidP="00AF0F15">
            <w:pPr>
              <w:jc w:val="center"/>
              <w:rPr>
                <w:strike/>
                <w:color w:val="000000"/>
                <w:sz w:val="20"/>
                <w:szCs w:val="20"/>
                <w:highlight w:val="cyan"/>
              </w:rPr>
            </w:pPr>
            <w:r w:rsidRPr="00AF0F15">
              <w:rPr>
                <w:color w:val="000000"/>
                <w:sz w:val="20"/>
                <w:szCs w:val="20"/>
                <w:highlight w:val="cyan"/>
              </w:rPr>
              <w:t>0.026</w:t>
            </w:r>
          </w:p>
        </w:tc>
      </w:tr>
      <w:tr w:rsidR="00AF0F15" w:rsidRPr="001401AE" w14:paraId="0FDF35CB" w14:textId="77777777" w:rsidTr="00043F90">
        <w:trPr>
          <w:cantSplit/>
        </w:trPr>
        <w:tc>
          <w:tcPr>
            <w:tcW w:w="917" w:type="pct"/>
            <w:shd w:val="clear" w:color="auto" w:fill="auto"/>
            <w:vAlign w:val="center"/>
          </w:tcPr>
          <w:p w14:paraId="077CD12C" w14:textId="77777777" w:rsidR="00AF0F15" w:rsidRPr="001401AE" w:rsidRDefault="00AF0F15" w:rsidP="00AF0F15">
            <w:pPr>
              <w:pStyle w:val="RepTable"/>
            </w:pPr>
            <w:r w:rsidRPr="001401AE">
              <w:t>D5/pond</w:t>
            </w:r>
          </w:p>
        </w:tc>
        <w:tc>
          <w:tcPr>
            <w:tcW w:w="1039" w:type="pct"/>
            <w:gridSpan w:val="2"/>
            <w:shd w:val="clear" w:color="auto" w:fill="auto"/>
            <w:vAlign w:val="center"/>
          </w:tcPr>
          <w:p w14:paraId="5A712D72" w14:textId="77777777" w:rsidR="00AF0F15" w:rsidRPr="00820D82" w:rsidRDefault="00AF0F15" w:rsidP="00AF0F15">
            <w:pPr>
              <w:pStyle w:val="RepTable"/>
              <w:rPr>
                <w:szCs w:val="20"/>
                <w:highlight w:val="cyan"/>
              </w:rPr>
            </w:pPr>
            <w:r w:rsidRPr="00820D82">
              <w:rPr>
                <w:szCs w:val="20"/>
                <w:highlight w:val="cyan"/>
              </w:rPr>
              <w:t>0.027</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42E94B8D" w14:textId="77777777" w:rsidR="00AF0F15" w:rsidRPr="00AF0F15" w:rsidRDefault="00AF0F15" w:rsidP="00AF0F15">
            <w:pPr>
              <w:rPr>
                <w:bCs/>
                <w:strike/>
                <w:color w:val="000000"/>
                <w:sz w:val="20"/>
                <w:szCs w:val="20"/>
                <w:highlight w:val="cyan"/>
              </w:rPr>
            </w:pPr>
            <w:r w:rsidRPr="00AF0F15">
              <w:rPr>
                <w:color w:val="000000"/>
                <w:sz w:val="20"/>
                <w:szCs w:val="20"/>
                <w:highlight w:val="cyan"/>
              </w:rPr>
              <w:t>0.081</w:t>
            </w:r>
          </w:p>
        </w:tc>
        <w:tc>
          <w:tcPr>
            <w:tcW w:w="889" w:type="pct"/>
            <w:vAlign w:val="center"/>
          </w:tcPr>
          <w:p w14:paraId="0B043199" w14:textId="77777777" w:rsidR="00AF0F15" w:rsidRPr="00AF0F15" w:rsidRDefault="00AF0F15" w:rsidP="00AF0F15">
            <w:pPr>
              <w:rPr>
                <w:bCs/>
                <w:sz w:val="20"/>
                <w:szCs w:val="20"/>
                <w:highlight w:val="cyan"/>
              </w:rPr>
            </w:pPr>
            <w:r w:rsidRPr="00AF0F15">
              <w:rPr>
                <w:sz w:val="20"/>
                <w:szCs w:val="20"/>
                <w:highlight w:val="cyan"/>
              </w:rPr>
              <w:t>0.017</w:t>
            </w:r>
          </w:p>
        </w:tc>
        <w:tc>
          <w:tcPr>
            <w:tcW w:w="902" w:type="pct"/>
            <w:tcBorders>
              <w:top w:val="nil"/>
              <w:left w:val="single" w:sz="4" w:space="0" w:color="auto"/>
              <w:bottom w:val="single" w:sz="4" w:space="0" w:color="auto"/>
              <w:right w:val="single" w:sz="4" w:space="0" w:color="auto"/>
            </w:tcBorders>
            <w:shd w:val="clear" w:color="auto" w:fill="auto"/>
            <w:vAlign w:val="center"/>
          </w:tcPr>
          <w:p w14:paraId="3AEF7819" w14:textId="77777777" w:rsidR="00AF0F15" w:rsidRPr="00AF0F15" w:rsidRDefault="00AF0F15" w:rsidP="00AF0F15">
            <w:pPr>
              <w:jc w:val="center"/>
              <w:rPr>
                <w:strike/>
                <w:color w:val="000000"/>
                <w:sz w:val="20"/>
                <w:szCs w:val="20"/>
                <w:highlight w:val="cyan"/>
              </w:rPr>
            </w:pPr>
            <w:r w:rsidRPr="00AF0F15">
              <w:rPr>
                <w:color w:val="000000"/>
                <w:sz w:val="20"/>
                <w:szCs w:val="20"/>
                <w:highlight w:val="cyan"/>
              </w:rPr>
              <w:t>0.051</w:t>
            </w:r>
          </w:p>
        </w:tc>
      </w:tr>
      <w:tr w:rsidR="00AF0F15" w:rsidRPr="001401AE" w14:paraId="6A76679D" w14:textId="77777777" w:rsidTr="00043F90">
        <w:trPr>
          <w:cantSplit/>
        </w:trPr>
        <w:tc>
          <w:tcPr>
            <w:tcW w:w="917" w:type="pct"/>
            <w:shd w:val="clear" w:color="auto" w:fill="auto"/>
            <w:vAlign w:val="center"/>
          </w:tcPr>
          <w:p w14:paraId="011F7701" w14:textId="77777777" w:rsidR="00AF0F15" w:rsidRPr="001401AE" w:rsidRDefault="00AF0F15" w:rsidP="00AF0F15">
            <w:pPr>
              <w:pStyle w:val="RepTable"/>
            </w:pPr>
            <w:r w:rsidRPr="001401AE">
              <w:t>D</w:t>
            </w:r>
            <w:r>
              <w:t>5</w:t>
            </w:r>
            <w:r w:rsidRPr="001401AE">
              <w:t>/stream</w:t>
            </w:r>
          </w:p>
        </w:tc>
        <w:tc>
          <w:tcPr>
            <w:tcW w:w="1039" w:type="pct"/>
            <w:gridSpan w:val="2"/>
            <w:shd w:val="clear" w:color="auto" w:fill="auto"/>
            <w:vAlign w:val="center"/>
          </w:tcPr>
          <w:p w14:paraId="2F251511" w14:textId="77777777" w:rsidR="00AF0F15" w:rsidRPr="00820D82" w:rsidRDefault="00AF0F15" w:rsidP="00AF0F15">
            <w:pPr>
              <w:pStyle w:val="RepTable"/>
              <w:rPr>
                <w:szCs w:val="20"/>
                <w:highlight w:val="cyan"/>
              </w:rPr>
            </w:pPr>
            <w:r w:rsidRPr="00820D82">
              <w:rPr>
                <w:szCs w:val="20"/>
                <w:highlight w:val="cyan"/>
              </w:rPr>
              <w:t>0.020</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3CA5ED64" w14:textId="77777777" w:rsidR="00AF0F15" w:rsidRPr="00AF0F15" w:rsidRDefault="00AF0F15" w:rsidP="00AF0F15">
            <w:pPr>
              <w:rPr>
                <w:bCs/>
                <w:strike/>
                <w:color w:val="000000"/>
                <w:sz w:val="20"/>
                <w:szCs w:val="20"/>
                <w:highlight w:val="cyan"/>
              </w:rPr>
            </w:pPr>
            <w:r w:rsidRPr="00AF0F15">
              <w:rPr>
                <w:color w:val="000000"/>
                <w:sz w:val="20"/>
                <w:szCs w:val="20"/>
                <w:highlight w:val="cyan"/>
              </w:rPr>
              <w:t>0.060</w:t>
            </w:r>
          </w:p>
        </w:tc>
        <w:tc>
          <w:tcPr>
            <w:tcW w:w="889" w:type="pct"/>
            <w:vAlign w:val="center"/>
          </w:tcPr>
          <w:p w14:paraId="4490EDDB" w14:textId="77777777" w:rsidR="00AF0F15" w:rsidRPr="00AF0F15" w:rsidRDefault="00AF0F15" w:rsidP="00AF0F15">
            <w:pPr>
              <w:rPr>
                <w:sz w:val="20"/>
                <w:szCs w:val="20"/>
                <w:highlight w:val="cyan"/>
              </w:rPr>
            </w:pPr>
            <w:r w:rsidRPr="00AF0F15">
              <w:rPr>
                <w:sz w:val="20"/>
                <w:szCs w:val="20"/>
                <w:highlight w:val="cyan"/>
              </w:rPr>
              <w:t>0.010</w:t>
            </w:r>
          </w:p>
        </w:tc>
        <w:tc>
          <w:tcPr>
            <w:tcW w:w="902" w:type="pct"/>
            <w:tcBorders>
              <w:top w:val="nil"/>
              <w:left w:val="single" w:sz="4" w:space="0" w:color="auto"/>
              <w:bottom w:val="single" w:sz="4" w:space="0" w:color="auto"/>
              <w:right w:val="single" w:sz="4" w:space="0" w:color="auto"/>
            </w:tcBorders>
            <w:shd w:val="clear" w:color="auto" w:fill="auto"/>
            <w:vAlign w:val="center"/>
          </w:tcPr>
          <w:p w14:paraId="0701C886" w14:textId="77777777" w:rsidR="00AF0F15" w:rsidRPr="00AF0F15" w:rsidRDefault="00AF0F15" w:rsidP="00AF0F15">
            <w:pPr>
              <w:jc w:val="center"/>
              <w:rPr>
                <w:strike/>
                <w:color w:val="000000"/>
                <w:sz w:val="20"/>
                <w:szCs w:val="20"/>
                <w:highlight w:val="cyan"/>
              </w:rPr>
            </w:pPr>
            <w:r w:rsidRPr="00AF0F15">
              <w:rPr>
                <w:color w:val="000000"/>
                <w:sz w:val="20"/>
                <w:szCs w:val="20"/>
                <w:highlight w:val="cyan"/>
              </w:rPr>
              <w:t>0.030</w:t>
            </w:r>
          </w:p>
        </w:tc>
      </w:tr>
      <w:tr w:rsidR="00820D82" w:rsidRPr="001401AE" w14:paraId="220EEA8C" w14:textId="77777777" w:rsidTr="00043F90">
        <w:trPr>
          <w:cantSplit/>
        </w:trPr>
        <w:tc>
          <w:tcPr>
            <w:tcW w:w="917" w:type="pct"/>
            <w:shd w:val="clear" w:color="auto" w:fill="auto"/>
            <w:vAlign w:val="center"/>
          </w:tcPr>
          <w:p w14:paraId="5B71CEF2" w14:textId="77777777" w:rsidR="00820D82" w:rsidRPr="00B82B1C" w:rsidRDefault="00820D82" w:rsidP="00820D82">
            <w:pPr>
              <w:pStyle w:val="RepTable"/>
            </w:pPr>
            <w:r w:rsidRPr="00B82B1C">
              <w:rPr>
                <w:szCs w:val="20"/>
              </w:rPr>
              <w:t>R1/pond</w:t>
            </w:r>
          </w:p>
        </w:tc>
        <w:tc>
          <w:tcPr>
            <w:tcW w:w="1039" w:type="pct"/>
            <w:gridSpan w:val="2"/>
            <w:shd w:val="clear" w:color="auto" w:fill="auto"/>
            <w:vAlign w:val="center"/>
          </w:tcPr>
          <w:p w14:paraId="381CFCBF" w14:textId="77777777" w:rsidR="00820D82" w:rsidRPr="00B82B1C" w:rsidRDefault="00820D82" w:rsidP="00820D82">
            <w:pPr>
              <w:pStyle w:val="RepTable"/>
              <w:rPr>
                <w:szCs w:val="20"/>
                <w:highlight w:val="cyan"/>
              </w:rPr>
            </w:pPr>
            <w:r w:rsidRPr="00B82B1C">
              <w:rPr>
                <w:szCs w:val="20"/>
                <w:highlight w:val="cyan"/>
              </w:rPr>
              <w:t>0.066</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4B18F544" w14:textId="77777777" w:rsidR="00820D82" w:rsidRPr="00B82B1C" w:rsidRDefault="00820D82" w:rsidP="00820D82">
            <w:pPr>
              <w:rPr>
                <w:bCs/>
                <w:strike/>
                <w:color w:val="000000"/>
                <w:sz w:val="20"/>
                <w:szCs w:val="20"/>
                <w:highlight w:val="cyan"/>
              </w:rPr>
            </w:pPr>
            <w:r w:rsidRPr="00B82B1C">
              <w:rPr>
                <w:color w:val="000000"/>
                <w:sz w:val="20"/>
                <w:szCs w:val="20"/>
                <w:highlight w:val="cyan"/>
              </w:rPr>
              <w:t>0.20</w:t>
            </w:r>
          </w:p>
        </w:tc>
        <w:tc>
          <w:tcPr>
            <w:tcW w:w="889" w:type="pct"/>
            <w:vAlign w:val="center"/>
          </w:tcPr>
          <w:p w14:paraId="17860F4B" w14:textId="77777777" w:rsidR="00820D82" w:rsidRPr="00820D82" w:rsidRDefault="00820D82" w:rsidP="00820D82">
            <w:pPr>
              <w:rPr>
                <w:bCs/>
                <w:sz w:val="20"/>
                <w:szCs w:val="20"/>
                <w:highlight w:val="cyan"/>
              </w:rPr>
            </w:pPr>
            <w:r w:rsidRPr="00820D82">
              <w:rPr>
                <w:color w:val="000000"/>
                <w:sz w:val="20"/>
                <w:szCs w:val="20"/>
                <w:highlight w:val="cyan"/>
                <w:lang w:val="en-GB"/>
              </w:rPr>
              <w:t>0.037</w:t>
            </w:r>
          </w:p>
        </w:tc>
        <w:tc>
          <w:tcPr>
            <w:tcW w:w="902" w:type="pct"/>
            <w:tcBorders>
              <w:top w:val="nil"/>
              <w:left w:val="single" w:sz="4" w:space="0" w:color="auto"/>
              <w:bottom w:val="single" w:sz="4" w:space="0" w:color="auto"/>
              <w:right w:val="single" w:sz="4" w:space="0" w:color="auto"/>
            </w:tcBorders>
            <w:shd w:val="clear" w:color="auto" w:fill="auto"/>
            <w:vAlign w:val="center"/>
          </w:tcPr>
          <w:p w14:paraId="0D055EB4" w14:textId="77777777" w:rsidR="00820D82" w:rsidRPr="00820D82" w:rsidRDefault="00820D82" w:rsidP="00820D82">
            <w:pPr>
              <w:jc w:val="center"/>
              <w:rPr>
                <w:strike/>
                <w:color w:val="000000"/>
                <w:sz w:val="20"/>
                <w:szCs w:val="20"/>
                <w:highlight w:val="cyan"/>
              </w:rPr>
            </w:pPr>
            <w:r w:rsidRPr="00820D82">
              <w:rPr>
                <w:color w:val="000000"/>
                <w:sz w:val="20"/>
                <w:szCs w:val="20"/>
                <w:highlight w:val="cyan"/>
              </w:rPr>
              <w:t>0.111</w:t>
            </w:r>
          </w:p>
        </w:tc>
      </w:tr>
      <w:tr w:rsidR="00820D82" w:rsidRPr="001401AE" w14:paraId="6D8D30BB" w14:textId="77777777" w:rsidTr="00043F90">
        <w:trPr>
          <w:cantSplit/>
        </w:trPr>
        <w:tc>
          <w:tcPr>
            <w:tcW w:w="917" w:type="pct"/>
            <w:shd w:val="clear" w:color="auto" w:fill="auto"/>
            <w:vAlign w:val="center"/>
          </w:tcPr>
          <w:p w14:paraId="3148B774" w14:textId="77777777" w:rsidR="00820D82" w:rsidRPr="00043F90" w:rsidRDefault="00820D82" w:rsidP="00820D82">
            <w:pPr>
              <w:pStyle w:val="RepTable"/>
              <w:rPr>
                <w:color w:val="FF0000"/>
              </w:rPr>
            </w:pPr>
            <w:r w:rsidRPr="00043F90">
              <w:rPr>
                <w:color w:val="FF0000"/>
                <w:szCs w:val="20"/>
              </w:rPr>
              <w:t>R1/stream</w:t>
            </w:r>
          </w:p>
        </w:tc>
        <w:tc>
          <w:tcPr>
            <w:tcW w:w="1039" w:type="pct"/>
            <w:gridSpan w:val="2"/>
            <w:shd w:val="clear" w:color="auto" w:fill="auto"/>
            <w:vAlign w:val="center"/>
          </w:tcPr>
          <w:p w14:paraId="4DB2B8A1" w14:textId="77777777" w:rsidR="00820D82" w:rsidRPr="00B82B1C" w:rsidRDefault="00820D82" w:rsidP="00820D82">
            <w:pPr>
              <w:pStyle w:val="RepTable"/>
              <w:rPr>
                <w:szCs w:val="20"/>
                <w:highlight w:val="cyan"/>
              </w:rPr>
            </w:pPr>
            <w:r w:rsidRPr="00B82B1C">
              <w:rPr>
                <w:szCs w:val="20"/>
                <w:highlight w:val="cyan"/>
              </w:rPr>
              <w:t>0.487</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5C61CA02" w14:textId="77777777" w:rsidR="00820D82" w:rsidRPr="00B82B1C" w:rsidRDefault="00820D82" w:rsidP="00820D82">
            <w:pPr>
              <w:rPr>
                <w:bCs/>
                <w:strike/>
                <w:color w:val="000000"/>
                <w:sz w:val="20"/>
                <w:szCs w:val="20"/>
                <w:highlight w:val="cyan"/>
              </w:rPr>
            </w:pPr>
            <w:r w:rsidRPr="00B82B1C">
              <w:rPr>
                <w:b/>
                <w:bCs/>
                <w:color w:val="000000"/>
                <w:sz w:val="20"/>
                <w:szCs w:val="20"/>
                <w:highlight w:val="cyan"/>
              </w:rPr>
              <w:t>1.46</w:t>
            </w:r>
          </w:p>
        </w:tc>
        <w:tc>
          <w:tcPr>
            <w:tcW w:w="889" w:type="pct"/>
            <w:vAlign w:val="center"/>
          </w:tcPr>
          <w:p w14:paraId="2E8FA08B" w14:textId="77777777" w:rsidR="00820D82" w:rsidRPr="00820D82" w:rsidRDefault="00820D82" w:rsidP="00820D82">
            <w:pPr>
              <w:rPr>
                <w:bCs/>
                <w:sz w:val="20"/>
                <w:szCs w:val="20"/>
                <w:highlight w:val="cyan"/>
              </w:rPr>
            </w:pPr>
            <w:r w:rsidRPr="00820D82">
              <w:rPr>
                <w:color w:val="000000"/>
                <w:sz w:val="20"/>
                <w:szCs w:val="20"/>
                <w:highlight w:val="cyan"/>
                <w:lang w:val="en-GB"/>
              </w:rPr>
              <w:t>0.255</w:t>
            </w:r>
          </w:p>
        </w:tc>
        <w:tc>
          <w:tcPr>
            <w:tcW w:w="902" w:type="pct"/>
            <w:tcBorders>
              <w:top w:val="nil"/>
              <w:left w:val="single" w:sz="4" w:space="0" w:color="auto"/>
              <w:bottom w:val="single" w:sz="4" w:space="0" w:color="auto"/>
              <w:right w:val="single" w:sz="4" w:space="0" w:color="auto"/>
            </w:tcBorders>
            <w:shd w:val="clear" w:color="auto" w:fill="auto"/>
            <w:vAlign w:val="center"/>
          </w:tcPr>
          <w:p w14:paraId="570ECAF6" w14:textId="77777777" w:rsidR="00820D82" w:rsidRPr="00820D82" w:rsidRDefault="00820D82" w:rsidP="00820D82">
            <w:pPr>
              <w:jc w:val="center"/>
              <w:rPr>
                <w:strike/>
                <w:color w:val="000000"/>
                <w:sz w:val="20"/>
                <w:szCs w:val="20"/>
                <w:highlight w:val="cyan"/>
              </w:rPr>
            </w:pPr>
            <w:r w:rsidRPr="00043F90">
              <w:rPr>
                <w:color w:val="000000"/>
                <w:sz w:val="20"/>
                <w:szCs w:val="20"/>
                <w:highlight w:val="green"/>
              </w:rPr>
              <w:t>0.763</w:t>
            </w:r>
          </w:p>
        </w:tc>
      </w:tr>
      <w:tr w:rsidR="00820D82" w:rsidRPr="001401AE" w14:paraId="4F123EEC" w14:textId="77777777" w:rsidTr="00043F90">
        <w:trPr>
          <w:cantSplit/>
        </w:trPr>
        <w:tc>
          <w:tcPr>
            <w:tcW w:w="917" w:type="pct"/>
            <w:shd w:val="clear" w:color="auto" w:fill="auto"/>
            <w:vAlign w:val="center"/>
          </w:tcPr>
          <w:p w14:paraId="5C936F51" w14:textId="77777777" w:rsidR="00820D82" w:rsidRPr="001401AE" w:rsidRDefault="00820D82" w:rsidP="00820D82">
            <w:pPr>
              <w:pStyle w:val="RepTable"/>
            </w:pPr>
            <w:r w:rsidRPr="00A241F4">
              <w:rPr>
                <w:szCs w:val="20"/>
              </w:rPr>
              <w:t>R3/stream</w:t>
            </w:r>
          </w:p>
        </w:tc>
        <w:tc>
          <w:tcPr>
            <w:tcW w:w="1039" w:type="pct"/>
            <w:gridSpan w:val="2"/>
            <w:shd w:val="clear" w:color="auto" w:fill="auto"/>
            <w:vAlign w:val="center"/>
          </w:tcPr>
          <w:p w14:paraId="1F225A28" w14:textId="77777777" w:rsidR="00820D82" w:rsidRPr="00820D82" w:rsidRDefault="00820D82" w:rsidP="00820D82">
            <w:pPr>
              <w:pStyle w:val="RepTable"/>
              <w:rPr>
                <w:szCs w:val="20"/>
                <w:highlight w:val="cyan"/>
              </w:rPr>
            </w:pPr>
            <w:r w:rsidRPr="00820D82">
              <w:rPr>
                <w:szCs w:val="20"/>
                <w:highlight w:val="cyan"/>
              </w:rPr>
              <w:t>0.530</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03E9814F" w14:textId="77777777" w:rsidR="00820D82" w:rsidRPr="00AF0F15" w:rsidRDefault="00820D82" w:rsidP="00820D82">
            <w:pPr>
              <w:rPr>
                <w:bCs/>
                <w:strike/>
                <w:color w:val="000000"/>
                <w:sz w:val="20"/>
                <w:szCs w:val="20"/>
                <w:highlight w:val="cyan"/>
              </w:rPr>
            </w:pPr>
            <w:r w:rsidRPr="00AF0F15">
              <w:rPr>
                <w:b/>
                <w:bCs/>
                <w:color w:val="000000"/>
                <w:sz w:val="20"/>
                <w:szCs w:val="20"/>
                <w:highlight w:val="cyan"/>
              </w:rPr>
              <w:t>1.59</w:t>
            </w:r>
          </w:p>
        </w:tc>
        <w:tc>
          <w:tcPr>
            <w:tcW w:w="889" w:type="pct"/>
            <w:vAlign w:val="center"/>
          </w:tcPr>
          <w:p w14:paraId="30125FD5" w14:textId="77777777" w:rsidR="00820D82" w:rsidRPr="00820D82" w:rsidRDefault="00820D82" w:rsidP="00820D82">
            <w:pPr>
              <w:rPr>
                <w:bCs/>
                <w:sz w:val="20"/>
                <w:szCs w:val="20"/>
                <w:highlight w:val="cyan"/>
              </w:rPr>
            </w:pPr>
            <w:r w:rsidRPr="00820D82">
              <w:rPr>
                <w:color w:val="000000"/>
                <w:sz w:val="20"/>
                <w:szCs w:val="20"/>
                <w:highlight w:val="cyan"/>
                <w:lang w:val="en-GB"/>
              </w:rPr>
              <w:t>0.278</w:t>
            </w:r>
          </w:p>
        </w:tc>
        <w:tc>
          <w:tcPr>
            <w:tcW w:w="902" w:type="pct"/>
            <w:tcBorders>
              <w:top w:val="nil"/>
              <w:left w:val="single" w:sz="4" w:space="0" w:color="auto"/>
              <w:bottom w:val="single" w:sz="4" w:space="0" w:color="auto"/>
              <w:right w:val="single" w:sz="4" w:space="0" w:color="auto"/>
            </w:tcBorders>
            <w:shd w:val="clear" w:color="auto" w:fill="auto"/>
            <w:vAlign w:val="center"/>
          </w:tcPr>
          <w:p w14:paraId="4BF347B1" w14:textId="77777777" w:rsidR="00820D82" w:rsidRPr="00820D82" w:rsidRDefault="00820D82" w:rsidP="00820D82">
            <w:pPr>
              <w:jc w:val="center"/>
              <w:rPr>
                <w:strike/>
                <w:color w:val="000000"/>
                <w:sz w:val="20"/>
                <w:szCs w:val="20"/>
                <w:highlight w:val="cyan"/>
              </w:rPr>
            </w:pPr>
            <w:r w:rsidRPr="00820D82">
              <w:rPr>
                <w:color w:val="000000"/>
                <w:sz w:val="20"/>
                <w:szCs w:val="20"/>
                <w:highlight w:val="cyan"/>
              </w:rPr>
              <w:t>0.832</w:t>
            </w:r>
          </w:p>
        </w:tc>
      </w:tr>
      <w:tr w:rsidR="00820D82" w:rsidRPr="001401AE" w14:paraId="2EC0A78A" w14:textId="77777777" w:rsidTr="00043F90">
        <w:trPr>
          <w:cantSplit/>
        </w:trPr>
        <w:tc>
          <w:tcPr>
            <w:tcW w:w="917" w:type="pct"/>
            <w:shd w:val="clear" w:color="auto" w:fill="auto"/>
            <w:vAlign w:val="center"/>
          </w:tcPr>
          <w:p w14:paraId="0A04B39D" w14:textId="77777777" w:rsidR="00820D82" w:rsidRPr="001401AE" w:rsidRDefault="00820D82" w:rsidP="00820D82">
            <w:pPr>
              <w:pStyle w:val="RepTable"/>
            </w:pPr>
            <w:r w:rsidRPr="001401AE">
              <w:t>R4/stream</w:t>
            </w:r>
          </w:p>
        </w:tc>
        <w:tc>
          <w:tcPr>
            <w:tcW w:w="1039" w:type="pct"/>
            <w:gridSpan w:val="2"/>
            <w:shd w:val="clear" w:color="auto" w:fill="auto"/>
            <w:vAlign w:val="center"/>
          </w:tcPr>
          <w:p w14:paraId="716B3346" w14:textId="77777777" w:rsidR="00820D82" w:rsidRPr="00820D82" w:rsidRDefault="00820D82" w:rsidP="00820D82">
            <w:pPr>
              <w:pStyle w:val="RepTable"/>
              <w:rPr>
                <w:szCs w:val="20"/>
                <w:highlight w:val="cyan"/>
              </w:rPr>
            </w:pPr>
            <w:r w:rsidRPr="00820D82">
              <w:rPr>
                <w:szCs w:val="20"/>
                <w:highlight w:val="cyan"/>
              </w:rPr>
              <w:t>0.610</w:t>
            </w: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389AE8D6" w14:textId="77777777" w:rsidR="00820D82" w:rsidRPr="00AF0F15" w:rsidRDefault="00820D82" w:rsidP="00820D82">
            <w:pPr>
              <w:rPr>
                <w:bCs/>
                <w:strike/>
                <w:color w:val="000000"/>
                <w:sz w:val="20"/>
                <w:szCs w:val="20"/>
                <w:highlight w:val="cyan"/>
              </w:rPr>
            </w:pPr>
            <w:r w:rsidRPr="00AF0F15">
              <w:rPr>
                <w:b/>
                <w:bCs/>
                <w:color w:val="000000"/>
                <w:sz w:val="20"/>
                <w:szCs w:val="20"/>
                <w:highlight w:val="cyan"/>
              </w:rPr>
              <w:t>1.83</w:t>
            </w:r>
          </w:p>
        </w:tc>
        <w:tc>
          <w:tcPr>
            <w:tcW w:w="889" w:type="pct"/>
            <w:vAlign w:val="center"/>
          </w:tcPr>
          <w:p w14:paraId="29E31C81" w14:textId="77777777" w:rsidR="00820D82" w:rsidRPr="00820D82" w:rsidRDefault="00820D82" w:rsidP="00820D82">
            <w:pPr>
              <w:rPr>
                <w:bCs/>
                <w:sz w:val="20"/>
                <w:szCs w:val="20"/>
                <w:highlight w:val="cyan"/>
              </w:rPr>
            </w:pPr>
            <w:r w:rsidRPr="00820D82">
              <w:rPr>
                <w:color w:val="000000"/>
                <w:sz w:val="20"/>
                <w:szCs w:val="20"/>
                <w:highlight w:val="cyan"/>
                <w:lang w:val="en-GB"/>
              </w:rPr>
              <w:t>0.32</w:t>
            </w:r>
          </w:p>
        </w:tc>
        <w:tc>
          <w:tcPr>
            <w:tcW w:w="902" w:type="pct"/>
            <w:tcBorders>
              <w:top w:val="nil"/>
              <w:left w:val="single" w:sz="4" w:space="0" w:color="auto"/>
              <w:bottom w:val="single" w:sz="4" w:space="0" w:color="auto"/>
              <w:right w:val="single" w:sz="4" w:space="0" w:color="auto"/>
            </w:tcBorders>
            <w:shd w:val="clear" w:color="auto" w:fill="auto"/>
            <w:vAlign w:val="center"/>
          </w:tcPr>
          <w:p w14:paraId="08C954A3" w14:textId="77777777" w:rsidR="00820D82" w:rsidRPr="00820D82" w:rsidRDefault="00820D82" w:rsidP="00820D82">
            <w:pPr>
              <w:jc w:val="center"/>
              <w:rPr>
                <w:strike/>
                <w:color w:val="000000"/>
                <w:sz w:val="20"/>
                <w:szCs w:val="20"/>
                <w:highlight w:val="cyan"/>
              </w:rPr>
            </w:pPr>
            <w:r w:rsidRPr="00820D82">
              <w:rPr>
                <w:color w:val="000000"/>
                <w:sz w:val="20"/>
                <w:szCs w:val="20"/>
                <w:highlight w:val="cyan"/>
              </w:rPr>
              <w:t>0.958</w:t>
            </w:r>
          </w:p>
        </w:tc>
      </w:tr>
      <w:tr w:rsidR="00731D82" w:rsidRPr="001401AE" w14:paraId="2602DC27" w14:textId="77777777" w:rsidTr="00043F90">
        <w:trPr>
          <w:cantSplit/>
        </w:trPr>
        <w:tc>
          <w:tcPr>
            <w:tcW w:w="917" w:type="pct"/>
            <w:shd w:val="clear" w:color="auto" w:fill="auto"/>
            <w:vAlign w:val="center"/>
          </w:tcPr>
          <w:p w14:paraId="4F9D876F" w14:textId="77777777" w:rsidR="00731D82" w:rsidRPr="001401AE" w:rsidRDefault="00731D82" w:rsidP="00820D82">
            <w:pPr>
              <w:pStyle w:val="RepTable"/>
            </w:pPr>
          </w:p>
        </w:tc>
        <w:tc>
          <w:tcPr>
            <w:tcW w:w="1039" w:type="pct"/>
            <w:gridSpan w:val="2"/>
            <w:shd w:val="clear" w:color="auto" w:fill="auto"/>
            <w:vAlign w:val="center"/>
          </w:tcPr>
          <w:p w14:paraId="69619699" w14:textId="77777777" w:rsidR="00731D82" w:rsidRPr="00820D82" w:rsidRDefault="00731D82" w:rsidP="00820D82">
            <w:pPr>
              <w:pStyle w:val="RepTable"/>
              <w:rPr>
                <w:szCs w:val="20"/>
                <w:highlight w:val="cyan"/>
              </w:rPr>
            </w:pPr>
          </w:p>
        </w:tc>
        <w:tc>
          <w:tcPr>
            <w:tcW w:w="1252" w:type="pct"/>
            <w:gridSpan w:val="2"/>
            <w:tcBorders>
              <w:top w:val="nil"/>
              <w:left w:val="single" w:sz="4" w:space="0" w:color="auto"/>
              <w:bottom w:val="single" w:sz="4" w:space="0" w:color="auto"/>
              <w:right w:val="single" w:sz="4" w:space="0" w:color="auto"/>
            </w:tcBorders>
            <w:shd w:val="clear" w:color="auto" w:fill="auto"/>
            <w:vAlign w:val="center"/>
          </w:tcPr>
          <w:p w14:paraId="5FDB4D49" w14:textId="77777777" w:rsidR="00731D82" w:rsidRPr="00AF0F15" w:rsidRDefault="00731D82" w:rsidP="00820D82">
            <w:pPr>
              <w:rPr>
                <w:b/>
                <w:bCs/>
                <w:color w:val="000000"/>
                <w:sz w:val="20"/>
                <w:szCs w:val="20"/>
                <w:highlight w:val="cyan"/>
              </w:rPr>
            </w:pPr>
          </w:p>
        </w:tc>
        <w:tc>
          <w:tcPr>
            <w:tcW w:w="889" w:type="pct"/>
            <w:vAlign w:val="center"/>
          </w:tcPr>
          <w:p w14:paraId="7B30E453" w14:textId="77777777" w:rsidR="00731D82" w:rsidRPr="00820D82" w:rsidRDefault="00731D82" w:rsidP="00820D82">
            <w:pPr>
              <w:rPr>
                <w:color w:val="000000"/>
                <w:sz w:val="20"/>
                <w:szCs w:val="20"/>
                <w:highlight w:val="cyan"/>
                <w:lang w:val="en-GB"/>
              </w:rPr>
            </w:pPr>
          </w:p>
        </w:tc>
        <w:tc>
          <w:tcPr>
            <w:tcW w:w="902" w:type="pct"/>
            <w:tcBorders>
              <w:top w:val="nil"/>
              <w:left w:val="single" w:sz="4" w:space="0" w:color="auto"/>
              <w:bottom w:val="single" w:sz="4" w:space="0" w:color="auto"/>
              <w:right w:val="single" w:sz="4" w:space="0" w:color="auto"/>
            </w:tcBorders>
            <w:shd w:val="clear" w:color="auto" w:fill="auto"/>
            <w:vAlign w:val="center"/>
          </w:tcPr>
          <w:p w14:paraId="1DB43931" w14:textId="77777777" w:rsidR="00731D82" w:rsidRPr="00820D82" w:rsidRDefault="00731D82" w:rsidP="00820D82">
            <w:pPr>
              <w:jc w:val="center"/>
              <w:rPr>
                <w:color w:val="000000"/>
                <w:sz w:val="20"/>
                <w:szCs w:val="20"/>
                <w:highlight w:val="cyan"/>
              </w:rPr>
            </w:pPr>
          </w:p>
        </w:tc>
      </w:tr>
      <w:tr w:rsidR="00731D82" w:rsidRPr="001401AE" w14:paraId="5AB7D7E4" w14:textId="77777777" w:rsidTr="00043F90">
        <w:trPr>
          <w:cantSplit/>
        </w:trPr>
        <w:tc>
          <w:tcPr>
            <w:tcW w:w="5000" w:type="pct"/>
            <w:gridSpan w:val="7"/>
          </w:tcPr>
          <w:p w14:paraId="3A4DEE32" w14:textId="5CCFACF0" w:rsidR="00731D82" w:rsidRPr="001401AE" w:rsidRDefault="00731D82" w:rsidP="00AF0F15">
            <w:pPr>
              <w:pStyle w:val="RepTable"/>
              <w:jc w:val="center"/>
              <w:rPr>
                <w:b/>
                <w:i/>
                <w:u w:val="single"/>
              </w:rPr>
            </w:pPr>
            <w:r w:rsidRPr="001401AE">
              <w:rPr>
                <w:b/>
                <w:i/>
                <w:u w:val="single"/>
              </w:rPr>
              <w:t>Winter Cereals</w:t>
            </w:r>
            <w:r>
              <w:rPr>
                <w:b/>
                <w:i/>
                <w:u w:val="single"/>
              </w:rPr>
              <w:t xml:space="preserve"> (1 x 200 g/ha)</w:t>
            </w:r>
          </w:p>
        </w:tc>
      </w:tr>
      <w:tr w:rsidR="00731D82" w:rsidRPr="001401AE" w14:paraId="5B062F4F" w14:textId="34954C2A" w:rsidTr="00043F90">
        <w:trPr>
          <w:cantSplit/>
        </w:trPr>
        <w:tc>
          <w:tcPr>
            <w:tcW w:w="917" w:type="pct"/>
            <w:vAlign w:val="center"/>
          </w:tcPr>
          <w:p w14:paraId="76028DC8" w14:textId="3E5A2E1D" w:rsidR="00731D82" w:rsidRPr="00731D82" w:rsidRDefault="00731D82" w:rsidP="00731D82">
            <w:pPr>
              <w:pStyle w:val="RepTable"/>
              <w:jc w:val="center"/>
              <w:rPr>
                <w:b/>
                <w:i/>
                <w:u w:val="single"/>
                <w:lang w:val="en-US"/>
              </w:rPr>
            </w:pPr>
            <w:r w:rsidRPr="001401AE">
              <w:t>FOCUS Scenario</w:t>
            </w:r>
          </w:p>
        </w:tc>
        <w:tc>
          <w:tcPr>
            <w:tcW w:w="1032" w:type="pct"/>
            <w:vAlign w:val="center"/>
          </w:tcPr>
          <w:p w14:paraId="0081EFF5" w14:textId="1093C176" w:rsidR="00731D82" w:rsidRPr="00731D82" w:rsidRDefault="00731D82" w:rsidP="00731D82">
            <w:pPr>
              <w:pStyle w:val="RepTable"/>
              <w:jc w:val="center"/>
              <w:rPr>
                <w:b/>
                <w:i/>
                <w:u w:val="single"/>
                <w:lang w:val="en-US"/>
              </w:rPr>
            </w:pPr>
            <w:r w:rsidRPr="001401AE">
              <w:rPr>
                <w:lang w:val="fr-FR"/>
              </w:rPr>
              <w:t xml:space="preserve">PEC </w:t>
            </w:r>
            <w:r w:rsidRPr="001401AE">
              <w:rPr>
                <w:vertAlign w:val="subscript"/>
                <w:lang w:val="fr-FR"/>
              </w:rPr>
              <w:t>gl-max</w:t>
            </w:r>
            <w:r w:rsidRPr="001401AE">
              <w:rPr>
                <w:lang w:val="fr-FR"/>
              </w:rPr>
              <w:t xml:space="preserve"> (µg/L)</w:t>
            </w:r>
          </w:p>
        </w:tc>
        <w:tc>
          <w:tcPr>
            <w:tcW w:w="1250" w:type="pct"/>
            <w:gridSpan w:val="2"/>
            <w:vAlign w:val="center"/>
          </w:tcPr>
          <w:p w14:paraId="02A1E828" w14:textId="0F717F92" w:rsidR="00731D82" w:rsidRPr="00731D82" w:rsidRDefault="00731D82" w:rsidP="00731D82">
            <w:pPr>
              <w:pStyle w:val="RepTable"/>
              <w:jc w:val="center"/>
              <w:rPr>
                <w:b/>
                <w:i/>
                <w:u w:val="single"/>
                <w:lang w:val="en-US"/>
              </w:rPr>
            </w:pPr>
            <w:r w:rsidRPr="00820D82">
              <w:rPr>
                <w:lang w:val="fr-FR"/>
              </w:rPr>
              <w:t>PEC/RAC</w:t>
            </w:r>
          </w:p>
        </w:tc>
        <w:tc>
          <w:tcPr>
            <w:tcW w:w="899" w:type="pct"/>
            <w:gridSpan w:val="2"/>
          </w:tcPr>
          <w:p w14:paraId="76FDB605" w14:textId="1037C441" w:rsidR="00731D82" w:rsidRPr="00731D82" w:rsidRDefault="00731D82" w:rsidP="00731D82">
            <w:pPr>
              <w:pStyle w:val="RepTable"/>
              <w:jc w:val="center"/>
              <w:rPr>
                <w:b/>
                <w:i/>
                <w:u w:val="single"/>
                <w:lang w:val="en-US"/>
              </w:rPr>
            </w:pPr>
            <w:r w:rsidRPr="00820D82">
              <w:rPr>
                <w:lang w:val="fr-FR"/>
              </w:rPr>
              <w:t xml:space="preserve">PEC </w:t>
            </w:r>
            <w:r w:rsidRPr="00820D82">
              <w:rPr>
                <w:vertAlign w:val="subscript"/>
                <w:lang w:val="fr-FR"/>
              </w:rPr>
              <w:t>gl-max</w:t>
            </w:r>
            <w:r w:rsidRPr="00820D82">
              <w:rPr>
                <w:lang w:val="fr-FR"/>
              </w:rPr>
              <w:t xml:space="preserve"> (µg/L)</w:t>
            </w:r>
          </w:p>
        </w:tc>
        <w:tc>
          <w:tcPr>
            <w:tcW w:w="902" w:type="pct"/>
          </w:tcPr>
          <w:p w14:paraId="5E97AE23" w14:textId="4670BEA4" w:rsidR="00731D82" w:rsidRPr="00731D82" w:rsidRDefault="00731D82" w:rsidP="00731D82">
            <w:pPr>
              <w:pStyle w:val="RepTable"/>
              <w:jc w:val="center"/>
              <w:rPr>
                <w:b/>
                <w:i/>
                <w:u w:val="single"/>
                <w:lang w:val="en-US"/>
              </w:rPr>
            </w:pPr>
            <w:r w:rsidRPr="00820D82">
              <w:rPr>
                <w:lang w:val="fr-FR"/>
              </w:rPr>
              <w:t>PEC/RAC</w:t>
            </w:r>
          </w:p>
        </w:tc>
      </w:tr>
      <w:tr w:rsidR="00731D82" w:rsidRPr="001401AE" w14:paraId="49D215DC" w14:textId="77777777" w:rsidTr="00043F90">
        <w:trPr>
          <w:cantSplit/>
        </w:trPr>
        <w:tc>
          <w:tcPr>
            <w:tcW w:w="917" w:type="pct"/>
            <w:vAlign w:val="center"/>
          </w:tcPr>
          <w:p w14:paraId="79FCBE32" w14:textId="24A7F723" w:rsidR="00731D82" w:rsidRPr="00731D82" w:rsidRDefault="00731D82" w:rsidP="00731D82">
            <w:pPr>
              <w:pStyle w:val="RepTable"/>
              <w:jc w:val="center"/>
              <w:rPr>
                <w:b/>
                <w:i/>
                <w:u w:val="single"/>
                <w:lang w:val="en-US"/>
              </w:rPr>
            </w:pPr>
            <w:r w:rsidRPr="001401AE">
              <w:t>Step 4</w:t>
            </w:r>
          </w:p>
        </w:tc>
        <w:tc>
          <w:tcPr>
            <w:tcW w:w="2281" w:type="pct"/>
            <w:gridSpan w:val="3"/>
            <w:vAlign w:val="center"/>
          </w:tcPr>
          <w:p w14:paraId="1A3AA70A" w14:textId="1A96B26F" w:rsidR="00731D82" w:rsidRPr="00731D82" w:rsidRDefault="00731D82" w:rsidP="00731D82">
            <w:pPr>
              <w:pStyle w:val="RepTable"/>
              <w:jc w:val="center"/>
              <w:rPr>
                <w:b/>
                <w:i/>
                <w:u w:val="single"/>
                <w:lang w:val="en-US"/>
              </w:rPr>
            </w:pPr>
            <w:r>
              <w:t>Multiple</w:t>
            </w:r>
            <w:r w:rsidRPr="001401AE">
              <w:t xml:space="preserve"> application, 10 m VFS</w:t>
            </w:r>
          </w:p>
        </w:tc>
        <w:tc>
          <w:tcPr>
            <w:tcW w:w="1801" w:type="pct"/>
            <w:gridSpan w:val="3"/>
          </w:tcPr>
          <w:p w14:paraId="09DBA192" w14:textId="224812E9" w:rsidR="00731D82" w:rsidRPr="00731D82" w:rsidRDefault="00731D82" w:rsidP="00731D82">
            <w:pPr>
              <w:pStyle w:val="RepTable"/>
              <w:jc w:val="center"/>
              <w:rPr>
                <w:b/>
                <w:i/>
                <w:u w:val="single"/>
                <w:lang w:val="en-US"/>
              </w:rPr>
            </w:pPr>
            <w:r w:rsidRPr="001401AE">
              <w:t>Multiple applications, 20 m VFS</w:t>
            </w:r>
          </w:p>
        </w:tc>
      </w:tr>
      <w:tr w:rsidR="00BD592C" w:rsidRPr="001401AE" w14:paraId="7106D3D4" w14:textId="77777777" w:rsidTr="00043F90">
        <w:trPr>
          <w:cantSplit/>
        </w:trPr>
        <w:tc>
          <w:tcPr>
            <w:tcW w:w="917" w:type="pct"/>
            <w:vAlign w:val="center"/>
          </w:tcPr>
          <w:p w14:paraId="3BD98718" w14:textId="5AC0C311" w:rsidR="00BD592C" w:rsidRPr="00731D82" w:rsidRDefault="00BD592C" w:rsidP="00BD592C">
            <w:pPr>
              <w:pStyle w:val="RepTable"/>
              <w:jc w:val="center"/>
              <w:rPr>
                <w:b/>
                <w:i/>
                <w:u w:val="single"/>
                <w:lang w:val="en-US"/>
              </w:rPr>
            </w:pPr>
            <w:r w:rsidRPr="001401AE">
              <w:t>D3/ditch</w:t>
            </w:r>
          </w:p>
        </w:tc>
        <w:tc>
          <w:tcPr>
            <w:tcW w:w="1032" w:type="pct"/>
            <w:vAlign w:val="center"/>
          </w:tcPr>
          <w:p w14:paraId="232086C7" w14:textId="4E4E3502" w:rsidR="00BD592C" w:rsidRPr="00BD592C" w:rsidRDefault="00BD592C" w:rsidP="00BD592C">
            <w:pPr>
              <w:pStyle w:val="RepTable"/>
              <w:jc w:val="center"/>
              <w:rPr>
                <w:b/>
                <w:i/>
                <w:highlight w:val="cyan"/>
                <w:u w:val="single"/>
                <w:lang w:val="en-US"/>
              </w:rPr>
            </w:pPr>
            <w:r w:rsidRPr="00BD592C">
              <w:rPr>
                <w:color w:val="000000"/>
                <w:szCs w:val="20"/>
                <w:highlight w:val="cyan"/>
              </w:rPr>
              <w:t>0.0084</w:t>
            </w:r>
          </w:p>
        </w:tc>
        <w:tc>
          <w:tcPr>
            <w:tcW w:w="1250" w:type="pct"/>
            <w:gridSpan w:val="2"/>
            <w:vAlign w:val="center"/>
          </w:tcPr>
          <w:p w14:paraId="31DF38B7" w14:textId="29546625" w:rsidR="00BD592C" w:rsidRPr="00BD592C" w:rsidRDefault="00BD592C" w:rsidP="00BD592C">
            <w:pPr>
              <w:pStyle w:val="RepTable"/>
              <w:jc w:val="center"/>
              <w:rPr>
                <w:b/>
                <w:i/>
                <w:highlight w:val="cyan"/>
                <w:u w:val="single"/>
                <w:lang w:val="en-US"/>
              </w:rPr>
            </w:pPr>
            <w:r w:rsidRPr="00BD592C">
              <w:rPr>
                <w:color w:val="000000"/>
                <w:szCs w:val="20"/>
                <w:highlight w:val="cyan"/>
              </w:rPr>
              <w:t>0.025</w:t>
            </w:r>
          </w:p>
        </w:tc>
        <w:tc>
          <w:tcPr>
            <w:tcW w:w="899" w:type="pct"/>
            <w:gridSpan w:val="2"/>
            <w:vAlign w:val="center"/>
          </w:tcPr>
          <w:p w14:paraId="5B8F95B4" w14:textId="7B6CA72E" w:rsidR="00BD592C" w:rsidRPr="00BD592C" w:rsidRDefault="00BD592C" w:rsidP="00BD592C">
            <w:pPr>
              <w:pStyle w:val="RepTable"/>
              <w:jc w:val="center"/>
              <w:rPr>
                <w:b/>
                <w:i/>
                <w:highlight w:val="cyan"/>
                <w:u w:val="single"/>
                <w:lang w:val="en-US"/>
              </w:rPr>
            </w:pPr>
            <w:r w:rsidRPr="00BD592C">
              <w:rPr>
                <w:color w:val="000000"/>
                <w:szCs w:val="20"/>
                <w:highlight w:val="cyan"/>
              </w:rPr>
              <w:t>0.0043</w:t>
            </w:r>
          </w:p>
        </w:tc>
        <w:tc>
          <w:tcPr>
            <w:tcW w:w="902" w:type="pct"/>
            <w:vAlign w:val="center"/>
          </w:tcPr>
          <w:p w14:paraId="2E6EF056" w14:textId="12568AF9" w:rsidR="00BD592C" w:rsidRPr="00BD592C" w:rsidRDefault="00BD592C" w:rsidP="00BD592C">
            <w:pPr>
              <w:pStyle w:val="RepTable"/>
              <w:jc w:val="center"/>
              <w:rPr>
                <w:b/>
                <w:i/>
                <w:highlight w:val="cyan"/>
                <w:u w:val="single"/>
                <w:lang w:val="en-US"/>
              </w:rPr>
            </w:pPr>
            <w:r w:rsidRPr="00BD592C">
              <w:rPr>
                <w:color w:val="000000"/>
                <w:szCs w:val="20"/>
                <w:highlight w:val="cyan"/>
              </w:rPr>
              <w:t>0.013</w:t>
            </w:r>
          </w:p>
        </w:tc>
      </w:tr>
      <w:tr w:rsidR="00BD592C" w:rsidRPr="001401AE" w14:paraId="278565C8" w14:textId="77777777" w:rsidTr="00043F90">
        <w:trPr>
          <w:cantSplit/>
        </w:trPr>
        <w:tc>
          <w:tcPr>
            <w:tcW w:w="917" w:type="pct"/>
            <w:vAlign w:val="center"/>
          </w:tcPr>
          <w:p w14:paraId="2909A2D3" w14:textId="30085CB6" w:rsidR="00BD592C" w:rsidRPr="00731D82" w:rsidRDefault="00BD592C" w:rsidP="00BD592C">
            <w:pPr>
              <w:pStyle w:val="RepTable"/>
              <w:jc w:val="center"/>
              <w:rPr>
                <w:b/>
                <w:i/>
                <w:u w:val="single"/>
                <w:lang w:val="en-US"/>
              </w:rPr>
            </w:pPr>
            <w:r w:rsidRPr="001401AE">
              <w:t>D4/pond</w:t>
            </w:r>
          </w:p>
        </w:tc>
        <w:tc>
          <w:tcPr>
            <w:tcW w:w="1032" w:type="pct"/>
            <w:vAlign w:val="center"/>
          </w:tcPr>
          <w:p w14:paraId="71B852F0" w14:textId="25DF59CF" w:rsidR="00BD592C" w:rsidRPr="00BD592C" w:rsidRDefault="00BD592C" w:rsidP="00BD592C">
            <w:pPr>
              <w:pStyle w:val="RepTable"/>
              <w:jc w:val="center"/>
              <w:rPr>
                <w:b/>
                <w:i/>
                <w:highlight w:val="cyan"/>
                <w:u w:val="single"/>
                <w:lang w:val="en-US"/>
              </w:rPr>
            </w:pPr>
            <w:r w:rsidRPr="00BD592C">
              <w:rPr>
                <w:color w:val="000000"/>
                <w:szCs w:val="20"/>
                <w:highlight w:val="cyan"/>
              </w:rPr>
              <w:t>0.013</w:t>
            </w:r>
          </w:p>
        </w:tc>
        <w:tc>
          <w:tcPr>
            <w:tcW w:w="1250" w:type="pct"/>
            <w:gridSpan w:val="2"/>
            <w:vAlign w:val="center"/>
          </w:tcPr>
          <w:p w14:paraId="4752BCAB" w14:textId="04850ECE" w:rsidR="00BD592C" w:rsidRPr="00BD592C" w:rsidRDefault="00BD592C" w:rsidP="00BD592C">
            <w:pPr>
              <w:pStyle w:val="RepTable"/>
              <w:jc w:val="center"/>
              <w:rPr>
                <w:b/>
                <w:i/>
                <w:highlight w:val="cyan"/>
                <w:u w:val="single"/>
                <w:lang w:val="en-US"/>
              </w:rPr>
            </w:pPr>
            <w:r w:rsidRPr="00BD592C">
              <w:rPr>
                <w:color w:val="000000"/>
                <w:szCs w:val="20"/>
                <w:highlight w:val="cyan"/>
              </w:rPr>
              <w:t>0.039</w:t>
            </w:r>
          </w:p>
        </w:tc>
        <w:tc>
          <w:tcPr>
            <w:tcW w:w="899" w:type="pct"/>
            <w:gridSpan w:val="2"/>
            <w:vAlign w:val="center"/>
          </w:tcPr>
          <w:p w14:paraId="4C1CD326" w14:textId="1D1E1E4B" w:rsidR="00BD592C" w:rsidRPr="00BD592C" w:rsidRDefault="00BD592C" w:rsidP="00BD592C">
            <w:pPr>
              <w:pStyle w:val="RepTable"/>
              <w:jc w:val="center"/>
              <w:rPr>
                <w:b/>
                <w:i/>
                <w:highlight w:val="cyan"/>
                <w:u w:val="single"/>
                <w:lang w:val="en-US"/>
              </w:rPr>
            </w:pPr>
            <w:r w:rsidRPr="00BD592C">
              <w:rPr>
                <w:color w:val="000000"/>
                <w:szCs w:val="20"/>
                <w:highlight w:val="cyan"/>
              </w:rPr>
              <w:t>0.0084</w:t>
            </w:r>
          </w:p>
        </w:tc>
        <w:tc>
          <w:tcPr>
            <w:tcW w:w="902" w:type="pct"/>
            <w:vAlign w:val="center"/>
          </w:tcPr>
          <w:p w14:paraId="08DD2948" w14:textId="277CE0B0" w:rsidR="00BD592C" w:rsidRPr="00BD592C" w:rsidRDefault="00BD592C" w:rsidP="00BD592C">
            <w:pPr>
              <w:pStyle w:val="RepTable"/>
              <w:jc w:val="center"/>
              <w:rPr>
                <w:b/>
                <w:i/>
                <w:highlight w:val="cyan"/>
                <w:u w:val="single"/>
                <w:lang w:val="en-US"/>
              </w:rPr>
            </w:pPr>
            <w:r w:rsidRPr="00BD592C">
              <w:rPr>
                <w:color w:val="000000"/>
                <w:szCs w:val="20"/>
                <w:highlight w:val="cyan"/>
              </w:rPr>
              <w:t>0.025</w:t>
            </w:r>
          </w:p>
        </w:tc>
      </w:tr>
      <w:tr w:rsidR="00BD592C" w:rsidRPr="001401AE" w14:paraId="2CD4F9AA" w14:textId="77777777" w:rsidTr="00043F90">
        <w:trPr>
          <w:cantSplit/>
        </w:trPr>
        <w:tc>
          <w:tcPr>
            <w:tcW w:w="917" w:type="pct"/>
            <w:vAlign w:val="center"/>
          </w:tcPr>
          <w:p w14:paraId="6F8ED08D" w14:textId="4BD97D6B" w:rsidR="00BD592C" w:rsidRPr="00731D82" w:rsidRDefault="00BD592C" w:rsidP="00BD592C">
            <w:pPr>
              <w:pStyle w:val="RepTable"/>
              <w:jc w:val="center"/>
              <w:rPr>
                <w:b/>
                <w:i/>
                <w:u w:val="single"/>
                <w:lang w:val="en-US"/>
              </w:rPr>
            </w:pPr>
            <w:r w:rsidRPr="001401AE">
              <w:t>D4/stream</w:t>
            </w:r>
          </w:p>
        </w:tc>
        <w:tc>
          <w:tcPr>
            <w:tcW w:w="1032" w:type="pct"/>
            <w:vAlign w:val="center"/>
          </w:tcPr>
          <w:p w14:paraId="54E3A18A" w14:textId="7F959593" w:rsidR="00BD592C" w:rsidRPr="00BD592C" w:rsidRDefault="00BD592C" w:rsidP="00BD592C">
            <w:pPr>
              <w:pStyle w:val="RepTable"/>
              <w:jc w:val="center"/>
              <w:rPr>
                <w:b/>
                <w:i/>
                <w:highlight w:val="cyan"/>
                <w:u w:val="single"/>
                <w:lang w:val="en-US"/>
              </w:rPr>
            </w:pPr>
            <w:r w:rsidRPr="00BD592C">
              <w:rPr>
                <w:color w:val="000000"/>
                <w:szCs w:val="20"/>
                <w:highlight w:val="cyan"/>
              </w:rPr>
              <w:t>0.014</w:t>
            </w:r>
          </w:p>
        </w:tc>
        <w:tc>
          <w:tcPr>
            <w:tcW w:w="1250" w:type="pct"/>
            <w:gridSpan w:val="2"/>
            <w:vAlign w:val="center"/>
          </w:tcPr>
          <w:p w14:paraId="3BB90FC3" w14:textId="28983711" w:rsidR="00BD592C" w:rsidRPr="00BD592C" w:rsidRDefault="00BD592C" w:rsidP="00BD592C">
            <w:pPr>
              <w:pStyle w:val="RepTable"/>
              <w:jc w:val="center"/>
              <w:rPr>
                <w:b/>
                <w:i/>
                <w:highlight w:val="cyan"/>
                <w:u w:val="single"/>
                <w:lang w:val="en-US"/>
              </w:rPr>
            </w:pPr>
            <w:r w:rsidRPr="00BD592C">
              <w:rPr>
                <w:color w:val="000000"/>
                <w:szCs w:val="20"/>
                <w:highlight w:val="cyan"/>
              </w:rPr>
              <w:t>0.042</w:t>
            </w:r>
          </w:p>
        </w:tc>
        <w:tc>
          <w:tcPr>
            <w:tcW w:w="899" w:type="pct"/>
            <w:gridSpan w:val="2"/>
            <w:vAlign w:val="center"/>
          </w:tcPr>
          <w:p w14:paraId="459E8382" w14:textId="7CC497AD" w:rsidR="00BD592C" w:rsidRPr="00BD592C" w:rsidRDefault="00BD592C" w:rsidP="00BD592C">
            <w:pPr>
              <w:pStyle w:val="RepTable"/>
              <w:jc w:val="center"/>
              <w:rPr>
                <w:b/>
                <w:i/>
                <w:highlight w:val="cyan"/>
                <w:u w:val="single"/>
                <w:lang w:val="en-US"/>
              </w:rPr>
            </w:pPr>
            <w:r w:rsidRPr="00BD592C">
              <w:rPr>
                <w:color w:val="000000"/>
                <w:szCs w:val="20"/>
                <w:highlight w:val="cyan"/>
              </w:rPr>
              <w:t>0.0075</w:t>
            </w:r>
          </w:p>
        </w:tc>
        <w:tc>
          <w:tcPr>
            <w:tcW w:w="902" w:type="pct"/>
            <w:vAlign w:val="center"/>
          </w:tcPr>
          <w:p w14:paraId="6D27D9A1" w14:textId="1CFBBC97" w:rsidR="00BD592C" w:rsidRPr="00BD592C" w:rsidRDefault="00BD592C" w:rsidP="00BD592C">
            <w:pPr>
              <w:pStyle w:val="RepTable"/>
              <w:jc w:val="center"/>
              <w:rPr>
                <w:b/>
                <w:i/>
                <w:highlight w:val="cyan"/>
                <w:u w:val="single"/>
                <w:lang w:val="en-US"/>
              </w:rPr>
            </w:pPr>
            <w:r w:rsidRPr="00BD592C">
              <w:rPr>
                <w:color w:val="000000"/>
                <w:szCs w:val="20"/>
                <w:highlight w:val="cyan"/>
              </w:rPr>
              <w:t>0.022</w:t>
            </w:r>
          </w:p>
        </w:tc>
      </w:tr>
      <w:tr w:rsidR="00BD592C" w:rsidRPr="001401AE" w14:paraId="58B941DF" w14:textId="77777777" w:rsidTr="00043F90">
        <w:trPr>
          <w:cantSplit/>
        </w:trPr>
        <w:tc>
          <w:tcPr>
            <w:tcW w:w="917" w:type="pct"/>
            <w:vAlign w:val="center"/>
          </w:tcPr>
          <w:p w14:paraId="2894E7FD" w14:textId="71AD60C3" w:rsidR="00BD592C" w:rsidRPr="00731D82" w:rsidRDefault="00BD592C" w:rsidP="00BD592C">
            <w:pPr>
              <w:pStyle w:val="RepTable"/>
              <w:jc w:val="center"/>
              <w:rPr>
                <w:b/>
                <w:i/>
                <w:u w:val="single"/>
                <w:lang w:val="en-US"/>
              </w:rPr>
            </w:pPr>
            <w:r w:rsidRPr="001401AE">
              <w:t>D5/pond</w:t>
            </w:r>
          </w:p>
        </w:tc>
        <w:tc>
          <w:tcPr>
            <w:tcW w:w="1032" w:type="pct"/>
            <w:vAlign w:val="center"/>
          </w:tcPr>
          <w:p w14:paraId="7394AFDF" w14:textId="72855B05" w:rsidR="00BD592C" w:rsidRPr="00BD592C" w:rsidRDefault="00BD592C" w:rsidP="00BD592C">
            <w:pPr>
              <w:pStyle w:val="RepTable"/>
              <w:jc w:val="center"/>
              <w:rPr>
                <w:b/>
                <w:i/>
                <w:highlight w:val="cyan"/>
                <w:u w:val="single"/>
                <w:lang w:val="en-US"/>
              </w:rPr>
            </w:pPr>
            <w:r w:rsidRPr="00BD592C">
              <w:rPr>
                <w:color w:val="000000"/>
                <w:szCs w:val="20"/>
                <w:highlight w:val="cyan"/>
              </w:rPr>
              <w:t>0.016</w:t>
            </w:r>
          </w:p>
        </w:tc>
        <w:tc>
          <w:tcPr>
            <w:tcW w:w="1250" w:type="pct"/>
            <w:gridSpan w:val="2"/>
            <w:vAlign w:val="center"/>
          </w:tcPr>
          <w:p w14:paraId="2A2BEB7C" w14:textId="0101B27A" w:rsidR="00BD592C" w:rsidRPr="00BD592C" w:rsidRDefault="00BD592C" w:rsidP="00BD592C">
            <w:pPr>
              <w:pStyle w:val="RepTable"/>
              <w:jc w:val="center"/>
              <w:rPr>
                <w:b/>
                <w:i/>
                <w:highlight w:val="cyan"/>
                <w:u w:val="single"/>
                <w:lang w:val="en-US"/>
              </w:rPr>
            </w:pPr>
            <w:r w:rsidRPr="00BD592C">
              <w:rPr>
                <w:color w:val="000000"/>
                <w:szCs w:val="20"/>
                <w:highlight w:val="cyan"/>
              </w:rPr>
              <w:t>0.048</w:t>
            </w:r>
          </w:p>
        </w:tc>
        <w:tc>
          <w:tcPr>
            <w:tcW w:w="899" w:type="pct"/>
            <w:gridSpan w:val="2"/>
            <w:vAlign w:val="center"/>
          </w:tcPr>
          <w:p w14:paraId="71F5B60E" w14:textId="007EA056" w:rsidR="00BD592C" w:rsidRPr="00BD592C" w:rsidRDefault="00BD592C" w:rsidP="00BD592C">
            <w:pPr>
              <w:pStyle w:val="RepTable"/>
              <w:jc w:val="center"/>
              <w:rPr>
                <w:b/>
                <w:i/>
                <w:highlight w:val="cyan"/>
                <w:u w:val="single"/>
                <w:lang w:val="en-US"/>
              </w:rPr>
            </w:pPr>
            <w:r w:rsidRPr="00BD592C">
              <w:rPr>
                <w:color w:val="000000"/>
                <w:szCs w:val="20"/>
                <w:highlight w:val="cyan"/>
              </w:rPr>
              <w:t>0.011</w:t>
            </w:r>
          </w:p>
        </w:tc>
        <w:tc>
          <w:tcPr>
            <w:tcW w:w="902" w:type="pct"/>
            <w:vAlign w:val="center"/>
          </w:tcPr>
          <w:p w14:paraId="7A563842" w14:textId="14D9AE8E" w:rsidR="00BD592C" w:rsidRPr="00BD592C" w:rsidRDefault="00BD592C" w:rsidP="00BD592C">
            <w:pPr>
              <w:pStyle w:val="RepTable"/>
              <w:jc w:val="center"/>
              <w:rPr>
                <w:b/>
                <w:i/>
                <w:highlight w:val="cyan"/>
                <w:u w:val="single"/>
                <w:lang w:val="en-US"/>
              </w:rPr>
            </w:pPr>
            <w:r w:rsidRPr="00BD592C">
              <w:rPr>
                <w:color w:val="000000"/>
                <w:szCs w:val="20"/>
                <w:highlight w:val="cyan"/>
              </w:rPr>
              <w:t>0.033</w:t>
            </w:r>
          </w:p>
        </w:tc>
      </w:tr>
      <w:tr w:rsidR="00BD592C" w:rsidRPr="001401AE" w14:paraId="2B51D007" w14:textId="77777777" w:rsidTr="00043F90">
        <w:trPr>
          <w:cantSplit/>
        </w:trPr>
        <w:tc>
          <w:tcPr>
            <w:tcW w:w="917" w:type="pct"/>
            <w:vAlign w:val="center"/>
          </w:tcPr>
          <w:p w14:paraId="15449776" w14:textId="23661273" w:rsidR="00BD592C" w:rsidRPr="00731D82" w:rsidRDefault="00BD592C" w:rsidP="00BD592C">
            <w:pPr>
              <w:pStyle w:val="RepTable"/>
              <w:jc w:val="center"/>
              <w:rPr>
                <w:b/>
                <w:i/>
                <w:u w:val="single"/>
                <w:lang w:val="en-US"/>
              </w:rPr>
            </w:pPr>
            <w:r w:rsidRPr="001401AE">
              <w:t>D</w:t>
            </w:r>
            <w:r>
              <w:t>5</w:t>
            </w:r>
            <w:r w:rsidRPr="001401AE">
              <w:t>/stream</w:t>
            </w:r>
          </w:p>
        </w:tc>
        <w:tc>
          <w:tcPr>
            <w:tcW w:w="1032" w:type="pct"/>
            <w:vAlign w:val="center"/>
          </w:tcPr>
          <w:p w14:paraId="0373455D" w14:textId="392895E9" w:rsidR="00BD592C" w:rsidRPr="00BD592C" w:rsidRDefault="00BD592C" w:rsidP="00BD592C">
            <w:pPr>
              <w:pStyle w:val="RepTable"/>
              <w:jc w:val="center"/>
              <w:rPr>
                <w:b/>
                <w:i/>
                <w:highlight w:val="cyan"/>
                <w:u w:val="single"/>
                <w:lang w:val="en-US"/>
              </w:rPr>
            </w:pPr>
            <w:r w:rsidRPr="00BD592C">
              <w:rPr>
                <w:color w:val="000000"/>
                <w:szCs w:val="20"/>
                <w:highlight w:val="cyan"/>
              </w:rPr>
              <w:t>0.022</w:t>
            </w:r>
          </w:p>
        </w:tc>
        <w:tc>
          <w:tcPr>
            <w:tcW w:w="1250" w:type="pct"/>
            <w:gridSpan w:val="2"/>
            <w:vAlign w:val="center"/>
          </w:tcPr>
          <w:p w14:paraId="7838BCCD" w14:textId="650BF033" w:rsidR="00BD592C" w:rsidRPr="00BD592C" w:rsidRDefault="00BD592C" w:rsidP="00BD592C">
            <w:pPr>
              <w:pStyle w:val="RepTable"/>
              <w:jc w:val="center"/>
              <w:rPr>
                <w:b/>
                <w:i/>
                <w:highlight w:val="cyan"/>
                <w:u w:val="single"/>
                <w:lang w:val="en-US"/>
              </w:rPr>
            </w:pPr>
            <w:r w:rsidRPr="00BD592C">
              <w:rPr>
                <w:color w:val="000000"/>
                <w:szCs w:val="20"/>
                <w:highlight w:val="cyan"/>
              </w:rPr>
              <w:t>0.066</w:t>
            </w:r>
          </w:p>
        </w:tc>
        <w:tc>
          <w:tcPr>
            <w:tcW w:w="899" w:type="pct"/>
            <w:gridSpan w:val="2"/>
            <w:vAlign w:val="center"/>
          </w:tcPr>
          <w:p w14:paraId="33AFF145" w14:textId="7E0A309C" w:rsidR="00BD592C" w:rsidRPr="00BD592C" w:rsidRDefault="00BD592C" w:rsidP="00BD592C">
            <w:pPr>
              <w:pStyle w:val="RepTable"/>
              <w:jc w:val="center"/>
              <w:rPr>
                <w:b/>
                <w:i/>
                <w:highlight w:val="cyan"/>
                <w:u w:val="single"/>
                <w:lang w:val="en-US"/>
              </w:rPr>
            </w:pPr>
            <w:r w:rsidRPr="00BD592C">
              <w:rPr>
                <w:color w:val="000000"/>
                <w:szCs w:val="20"/>
                <w:highlight w:val="cyan"/>
              </w:rPr>
              <w:t>0.011</w:t>
            </w:r>
          </w:p>
        </w:tc>
        <w:tc>
          <w:tcPr>
            <w:tcW w:w="902" w:type="pct"/>
            <w:vAlign w:val="center"/>
          </w:tcPr>
          <w:p w14:paraId="7FC7B403" w14:textId="67F7D0C2" w:rsidR="00BD592C" w:rsidRPr="00BD592C" w:rsidRDefault="00BD592C" w:rsidP="00BD592C">
            <w:pPr>
              <w:pStyle w:val="RepTable"/>
              <w:jc w:val="center"/>
              <w:rPr>
                <w:b/>
                <w:i/>
                <w:highlight w:val="cyan"/>
                <w:u w:val="single"/>
                <w:lang w:val="en-US"/>
              </w:rPr>
            </w:pPr>
            <w:r w:rsidRPr="00BD592C">
              <w:rPr>
                <w:color w:val="000000"/>
                <w:szCs w:val="20"/>
                <w:highlight w:val="cyan"/>
              </w:rPr>
              <w:t>0.033</w:t>
            </w:r>
          </w:p>
        </w:tc>
      </w:tr>
      <w:tr w:rsidR="00BD592C" w:rsidRPr="001401AE" w14:paraId="172149AD" w14:textId="77777777" w:rsidTr="00043F90">
        <w:trPr>
          <w:cantSplit/>
        </w:trPr>
        <w:tc>
          <w:tcPr>
            <w:tcW w:w="917" w:type="pct"/>
            <w:vAlign w:val="center"/>
          </w:tcPr>
          <w:p w14:paraId="0B4A324D" w14:textId="1DDE9820" w:rsidR="00BD592C" w:rsidRPr="00731D82" w:rsidRDefault="00BD592C" w:rsidP="00BD592C">
            <w:pPr>
              <w:pStyle w:val="RepTable"/>
              <w:jc w:val="center"/>
              <w:rPr>
                <w:b/>
                <w:i/>
                <w:u w:val="single"/>
                <w:lang w:val="en-US"/>
              </w:rPr>
            </w:pPr>
            <w:r w:rsidRPr="00A241F4">
              <w:rPr>
                <w:szCs w:val="20"/>
              </w:rPr>
              <w:t>R1/pond</w:t>
            </w:r>
          </w:p>
        </w:tc>
        <w:tc>
          <w:tcPr>
            <w:tcW w:w="1032" w:type="pct"/>
            <w:vAlign w:val="center"/>
          </w:tcPr>
          <w:p w14:paraId="3878619B" w14:textId="160AB0B1" w:rsidR="00BD592C" w:rsidRPr="00BD592C" w:rsidRDefault="00BD592C" w:rsidP="00BD592C">
            <w:pPr>
              <w:pStyle w:val="RepTable"/>
              <w:jc w:val="center"/>
              <w:rPr>
                <w:b/>
                <w:i/>
                <w:highlight w:val="cyan"/>
                <w:u w:val="single"/>
                <w:lang w:val="en-US"/>
              </w:rPr>
            </w:pPr>
            <w:r w:rsidRPr="00BD592C">
              <w:rPr>
                <w:color w:val="000000"/>
                <w:szCs w:val="20"/>
                <w:highlight w:val="cyan"/>
              </w:rPr>
              <w:t>0.028</w:t>
            </w:r>
          </w:p>
        </w:tc>
        <w:tc>
          <w:tcPr>
            <w:tcW w:w="1250" w:type="pct"/>
            <w:gridSpan w:val="2"/>
            <w:vAlign w:val="center"/>
          </w:tcPr>
          <w:p w14:paraId="7D454288" w14:textId="332939D0" w:rsidR="00BD592C" w:rsidRPr="00BD592C" w:rsidRDefault="00BD592C" w:rsidP="00BD592C">
            <w:pPr>
              <w:pStyle w:val="RepTable"/>
              <w:jc w:val="center"/>
              <w:rPr>
                <w:b/>
                <w:i/>
                <w:highlight w:val="cyan"/>
                <w:u w:val="single"/>
                <w:lang w:val="en-US"/>
              </w:rPr>
            </w:pPr>
            <w:r w:rsidRPr="00BD592C">
              <w:rPr>
                <w:color w:val="000000"/>
                <w:szCs w:val="20"/>
                <w:highlight w:val="cyan"/>
              </w:rPr>
              <w:t>0.08</w:t>
            </w:r>
          </w:p>
        </w:tc>
        <w:tc>
          <w:tcPr>
            <w:tcW w:w="899" w:type="pct"/>
            <w:gridSpan w:val="2"/>
            <w:vAlign w:val="center"/>
          </w:tcPr>
          <w:p w14:paraId="651669B1" w14:textId="2910A348" w:rsidR="00BD592C" w:rsidRPr="00BD592C" w:rsidRDefault="00BD592C" w:rsidP="00BD592C">
            <w:pPr>
              <w:pStyle w:val="RepTable"/>
              <w:jc w:val="center"/>
              <w:rPr>
                <w:b/>
                <w:i/>
                <w:highlight w:val="cyan"/>
                <w:u w:val="single"/>
                <w:lang w:val="en-US"/>
              </w:rPr>
            </w:pPr>
            <w:r w:rsidRPr="00BD592C">
              <w:rPr>
                <w:color w:val="000000"/>
                <w:szCs w:val="20"/>
                <w:highlight w:val="cyan"/>
              </w:rPr>
              <w:t>0.014</w:t>
            </w:r>
          </w:p>
        </w:tc>
        <w:tc>
          <w:tcPr>
            <w:tcW w:w="902" w:type="pct"/>
            <w:vAlign w:val="center"/>
          </w:tcPr>
          <w:p w14:paraId="27E1A91B" w14:textId="7E54BDD8" w:rsidR="00BD592C" w:rsidRPr="00BD592C" w:rsidRDefault="00BD592C" w:rsidP="00BD592C">
            <w:pPr>
              <w:pStyle w:val="RepTable"/>
              <w:jc w:val="center"/>
              <w:rPr>
                <w:b/>
                <w:i/>
                <w:highlight w:val="cyan"/>
                <w:u w:val="single"/>
                <w:lang w:val="en-US"/>
              </w:rPr>
            </w:pPr>
            <w:r w:rsidRPr="00BD592C">
              <w:rPr>
                <w:color w:val="000000"/>
                <w:szCs w:val="20"/>
                <w:highlight w:val="cyan"/>
              </w:rPr>
              <w:t>0.042</w:t>
            </w:r>
          </w:p>
        </w:tc>
      </w:tr>
      <w:tr w:rsidR="00BD592C" w:rsidRPr="001401AE" w14:paraId="6F4E3132" w14:textId="77777777" w:rsidTr="00043F90">
        <w:trPr>
          <w:cantSplit/>
        </w:trPr>
        <w:tc>
          <w:tcPr>
            <w:tcW w:w="917" w:type="pct"/>
            <w:vAlign w:val="center"/>
          </w:tcPr>
          <w:p w14:paraId="4AF03031" w14:textId="7F7ECF00" w:rsidR="00BD592C" w:rsidRPr="00731D82" w:rsidRDefault="00BD592C" w:rsidP="00BD592C">
            <w:pPr>
              <w:pStyle w:val="RepTable"/>
              <w:jc w:val="center"/>
              <w:rPr>
                <w:b/>
                <w:i/>
                <w:u w:val="single"/>
                <w:lang w:val="en-US"/>
              </w:rPr>
            </w:pPr>
            <w:r w:rsidRPr="00A241F4">
              <w:rPr>
                <w:szCs w:val="20"/>
              </w:rPr>
              <w:t>R1/stream</w:t>
            </w:r>
          </w:p>
        </w:tc>
        <w:tc>
          <w:tcPr>
            <w:tcW w:w="1032" w:type="pct"/>
            <w:vAlign w:val="center"/>
          </w:tcPr>
          <w:p w14:paraId="7B7592F3" w14:textId="4F9BAD4A" w:rsidR="00BD592C" w:rsidRPr="00BD592C" w:rsidRDefault="00BD592C" w:rsidP="00BD592C">
            <w:pPr>
              <w:pStyle w:val="RepTable"/>
              <w:jc w:val="center"/>
              <w:rPr>
                <w:b/>
                <w:i/>
                <w:highlight w:val="cyan"/>
                <w:u w:val="single"/>
                <w:lang w:val="en-US"/>
              </w:rPr>
            </w:pPr>
            <w:r w:rsidRPr="00BD592C">
              <w:rPr>
                <w:b/>
                <w:bCs/>
                <w:color w:val="000000"/>
                <w:szCs w:val="20"/>
                <w:highlight w:val="cyan"/>
              </w:rPr>
              <w:t>0.165</w:t>
            </w:r>
          </w:p>
        </w:tc>
        <w:tc>
          <w:tcPr>
            <w:tcW w:w="1250" w:type="pct"/>
            <w:gridSpan w:val="2"/>
            <w:vAlign w:val="center"/>
          </w:tcPr>
          <w:p w14:paraId="68937B98" w14:textId="2253C9B9" w:rsidR="00BD592C" w:rsidRPr="00BD592C" w:rsidRDefault="00BD592C" w:rsidP="00BD592C">
            <w:pPr>
              <w:pStyle w:val="RepTable"/>
              <w:jc w:val="center"/>
              <w:rPr>
                <w:b/>
                <w:i/>
                <w:highlight w:val="cyan"/>
                <w:u w:val="single"/>
                <w:lang w:val="en-US"/>
              </w:rPr>
            </w:pPr>
            <w:r w:rsidRPr="00BD592C">
              <w:rPr>
                <w:b/>
                <w:bCs/>
                <w:color w:val="000000"/>
                <w:szCs w:val="20"/>
                <w:highlight w:val="cyan"/>
              </w:rPr>
              <w:t>0.49</w:t>
            </w:r>
          </w:p>
        </w:tc>
        <w:tc>
          <w:tcPr>
            <w:tcW w:w="899" w:type="pct"/>
            <w:gridSpan w:val="2"/>
            <w:vAlign w:val="center"/>
          </w:tcPr>
          <w:p w14:paraId="7CF97837" w14:textId="14040C9F" w:rsidR="00BD592C" w:rsidRPr="00BD592C" w:rsidRDefault="00BD592C" w:rsidP="00BD592C">
            <w:pPr>
              <w:pStyle w:val="RepTable"/>
              <w:jc w:val="center"/>
              <w:rPr>
                <w:b/>
                <w:i/>
                <w:highlight w:val="cyan"/>
                <w:u w:val="single"/>
                <w:lang w:val="en-US"/>
              </w:rPr>
            </w:pPr>
            <w:r w:rsidRPr="00BD592C">
              <w:rPr>
                <w:color w:val="000000"/>
                <w:szCs w:val="20"/>
                <w:highlight w:val="cyan"/>
              </w:rPr>
              <w:t>0.065</w:t>
            </w:r>
          </w:p>
        </w:tc>
        <w:tc>
          <w:tcPr>
            <w:tcW w:w="902" w:type="pct"/>
            <w:vAlign w:val="center"/>
          </w:tcPr>
          <w:p w14:paraId="0985DBCE" w14:textId="7A64DAB1" w:rsidR="00BD592C" w:rsidRPr="00BD592C" w:rsidRDefault="00BD592C" w:rsidP="00BD592C">
            <w:pPr>
              <w:pStyle w:val="RepTable"/>
              <w:jc w:val="center"/>
              <w:rPr>
                <w:b/>
                <w:i/>
                <w:highlight w:val="cyan"/>
                <w:u w:val="single"/>
                <w:lang w:val="en-US"/>
              </w:rPr>
            </w:pPr>
            <w:r w:rsidRPr="00BD592C">
              <w:rPr>
                <w:color w:val="000000"/>
                <w:szCs w:val="20"/>
                <w:highlight w:val="cyan"/>
              </w:rPr>
              <w:t>0.195</w:t>
            </w:r>
          </w:p>
        </w:tc>
      </w:tr>
      <w:tr w:rsidR="00BD592C" w:rsidRPr="001401AE" w14:paraId="34124448" w14:textId="77777777" w:rsidTr="00043F90">
        <w:trPr>
          <w:cantSplit/>
        </w:trPr>
        <w:tc>
          <w:tcPr>
            <w:tcW w:w="917" w:type="pct"/>
            <w:vAlign w:val="center"/>
          </w:tcPr>
          <w:p w14:paraId="0E88F86A" w14:textId="3ED828DD" w:rsidR="00BD592C" w:rsidRPr="00731D82" w:rsidRDefault="00BD592C" w:rsidP="00BD592C">
            <w:pPr>
              <w:pStyle w:val="RepTable"/>
              <w:jc w:val="center"/>
              <w:rPr>
                <w:b/>
                <w:i/>
                <w:u w:val="single"/>
                <w:lang w:val="en-US"/>
              </w:rPr>
            </w:pPr>
            <w:r w:rsidRPr="00A241F4">
              <w:rPr>
                <w:szCs w:val="20"/>
              </w:rPr>
              <w:t>R3/stream</w:t>
            </w:r>
          </w:p>
        </w:tc>
        <w:tc>
          <w:tcPr>
            <w:tcW w:w="1032" w:type="pct"/>
            <w:vAlign w:val="center"/>
          </w:tcPr>
          <w:p w14:paraId="37AEBC5F" w14:textId="036E8FE2" w:rsidR="00BD592C" w:rsidRPr="00BD592C" w:rsidRDefault="00BD592C" w:rsidP="00BD592C">
            <w:pPr>
              <w:pStyle w:val="RepTable"/>
              <w:jc w:val="center"/>
              <w:rPr>
                <w:b/>
                <w:i/>
                <w:highlight w:val="cyan"/>
                <w:u w:val="single"/>
                <w:lang w:val="en-US"/>
              </w:rPr>
            </w:pPr>
            <w:r w:rsidRPr="00BD592C">
              <w:rPr>
                <w:b/>
                <w:bCs/>
                <w:color w:val="000000"/>
                <w:szCs w:val="20"/>
                <w:highlight w:val="cyan"/>
              </w:rPr>
              <w:t>0.215</w:t>
            </w:r>
          </w:p>
        </w:tc>
        <w:tc>
          <w:tcPr>
            <w:tcW w:w="1250" w:type="pct"/>
            <w:gridSpan w:val="2"/>
            <w:vAlign w:val="center"/>
          </w:tcPr>
          <w:p w14:paraId="457D5563" w14:textId="43928421" w:rsidR="00BD592C" w:rsidRPr="00BD592C" w:rsidRDefault="00BD592C" w:rsidP="00BD592C">
            <w:pPr>
              <w:pStyle w:val="RepTable"/>
              <w:jc w:val="center"/>
              <w:rPr>
                <w:b/>
                <w:i/>
                <w:highlight w:val="cyan"/>
                <w:u w:val="single"/>
                <w:lang w:val="en-US"/>
              </w:rPr>
            </w:pPr>
            <w:r w:rsidRPr="00BD592C">
              <w:rPr>
                <w:b/>
                <w:bCs/>
                <w:color w:val="000000"/>
                <w:szCs w:val="20"/>
                <w:highlight w:val="cyan"/>
              </w:rPr>
              <w:t>0.64</w:t>
            </w:r>
          </w:p>
        </w:tc>
        <w:tc>
          <w:tcPr>
            <w:tcW w:w="899" w:type="pct"/>
            <w:gridSpan w:val="2"/>
            <w:vAlign w:val="center"/>
          </w:tcPr>
          <w:p w14:paraId="74419EBD" w14:textId="0A26BB94" w:rsidR="00BD592C" w:rsidRPr="00BD592C" w:rsidRDefault="00BD592C" w:rsidP="00BD592C">
            <w:pPr>
              <w:pStyle w:val="RepTable"/>
              <w:jc w:val="center"/>
              <w:rPr>
                <w:b/>
                <w:i/>
                <w:highlight w:val="cyan"/>
                <w:u w:val="single"/>
                <w:lang w:val="en-US"/>
              </w:rPr>
            </w:pPr>
            <w:r w:rsidRPr="00BD592C">
              <w:rPr>
                <w:color w:val="000000"/>
                <w:szCs w:val="20"/>
                <w:highlight w:val="cyan"/>
              </w:rPr>
              <w:t>0.086</w:t>
            </w:r>
          </w:p>
        </w:tc>
        <w:tc>
          <w:tcPr>
            <w:tcW w:w="902" w:type="pct"/>
            <w:vAlign w:val="center"/>
          </w:tcPr>
          <w:p w14:paraId="1473A875" w14:textId="0AF6D93C" w:rsidR="00BD592C" w:rsidRPr="00BD592C" w:rsidRDefault="00BD592C" w:rsidP="00BD592C">
            <w:pPr>
              <w:pStyle w:val="RepTable"/>
              <w:jc w:val="center"/>
              <w:rPr>
                <w:b/>
                <w:i/>
                <w:highlight w:val="cyan"/>
                <w:u w:val="single"/>
                <w:lang w:val="en-US"/>
              </w:rPr>
            </w:pPr>
            <w:r w:rsidRPr="00BD592C">
              <w:rPr>
                <w:color w:val="000000"/>
                <w:szCs w:val="20"/>
                <w:highlight w:val="cyan"/>
              </w:rPr>
              <w:t>0.257</w:t>
            </w:r>
          </w:p>
        </w:tc>
      </w:tr>
      <w:tr w:rsidR="00BD592C" w:rsidRPr="001401AE" w14:paraId="71FBB40D" w14:textId="77777777" w:rsidTr="00043F90">
        <w:trPr>
          <w:cantSplit/>
        </w:trPr>
        <w:tc>
          <w:tcPr>
            <w:tcW w:w="917" w:type="pct"/>
            <w:vAlign w:val="center"/>
          </w:tcPr>
          <w:p w14:paraId="5A947C3F" w14:textId="05A4757D" w:rsidR="00BD592C" w:rsidRPr="00731D82" w:rsidRDefault="00BD592C" w:rsidP="00BD592C">
            <w:pPr>
              <w:pStyle w:val="RepTable"/>
              <w:jc w:val="center"/>
              <w:rPr>
                <w:b/>
                <w:i/>
                <w:u w:val="single"/>
                <w:lang w:val="en-US"/>
              </w:rPr>
            </w:pPr>
            <w:r w:rsidRPr="001401AE">
              <w:t>R4/stream</w:t>
            </w:r>
          </w:p>
        </w:tc>
        <w:tc>
          <w:tcPr>
            <w:tcW w:w="1032" w:type="pct"/>
            <w:vAlign w:val="center"/>
          </w:tcPr>
          <w:p w14:paraId="0D6F5395" w14:textId="66E3B436" w:rsidR="00BD592C" w:rsidRPr="00BD592C" w:rsidRDefault="00BD592C" w:rsidP="00BD592C">
            <w:pPr>
              <w:pStyle w:val="RepTable"/>
              <w:jc w:val="center"/>
              <w:rPr>
                <w:b/>
                <w:i/>
                <w:highlight w:val="cyan"/>
                <w:u w:val="single"/>
                <w:lang w:val="en-US"/>
              </w:rPr>
            </w:pPr>
            <w:r w:rsidRPr="00BD592C">
              <w:rPr>
                <w:b/>
                <w:bCs/>
                <w:color w:val="000000"/>
                <w:szCs w:val="20"/>
                <w:highlight w:val="cyan"/>
              </w:rPr>
              <w:t>0.204</w:t>
            </w:r>
          </w:p>
        </w:tc>
        <w:tc>
          <w:tcPr>
            <w:tcW w:w="1250" w:type="pct"/>
            <w:gridSpan w:val="2"/>
            <w:vAlign w:val="center"/>
          </w:tcPr>
          <w:p w14:paraId="02E634AE" w14:textId="48856DBC" w:rsidR="00BD592C" w:rsidRPr="00BD592C" w:rsidRDefault="00BD592C" w:rsidP="00BD592C">
            <w:pPr>
              <w:pStyle w:val="RepTable"/>
              <w:jc w:val="center"/>
              <w:rPr>
                <w:b/>
                <w:i/>
                <w:highlight w:val="cyan"/>
                <w:u w:val="single"/>
                <w:lang w:val="en-US"/>
              </w:rPr>
            </w:pPr>
            <w:r w:rsidRPr="00BD592C">
              <w:rPr>
                <w:b/>
                <w:bCs/>
                <w:color w:val="000000"/>
                <w:szCs w:val="20"/>
                <w:highlight w:val="cyan"/>
              </w:rPr>
              <w:t>0.61</w:t>
            </w:r>
          </w:p>
        </w:tc>
        <w:tc>
          <w:tcPr>
            <w:tcW w:w="899" w:type="pct"/>
            <w:gridSpan w:val="2"/>
            <w:vAlign w:val="center"/>
          </w:tcPr>
          <w:p w14:paraId="547F9781" w14:textId="3AF89CAD" w:rsidR="00BD592C" w:rsidRPr="00BD592C" w:rsidRDefault="00BD592C" w:rsidP="00BD592C">
            <w:pPr>
              <w:pStyle w:val="RepTable"/>
              <w:jc w:val="center"/>
              <w:rPr>
                <w:b/>
                <w:i/>
                <w:highlight w:val="cyan"/>
                <w:u w:val="single"/>
                <w:lang w:val="en-US"/>
              </w:rPr>
            </w:pPr>
            <w:r w:rsidRPr="00BD592C">
              <w:rPr>
                <w:color w:val="000000"/>
                <w:szCs w:val="20"/>
                <w:highlight w:val="cyan"/>
              </w:rPr>
              <w:t>0.081</w:t>
            </w:r>
          </w:p>
        </w:tc>
        <w:tc>
          <w:tcPr>
            <w:tcW w:w="902" w:type="pct"/>
            <w:vAlign w:val="center"/>
          </w:tcPr>
          <w:p w14:paraId="3DE414B8" w14:textId="6E9F766E" w:rsidR="00BD592C" w:rsidRPr="00BD592C" w:rsidRDefault="00BD592C" w:rsidP="00BD592C">
            <w:pPr>
              <w:pStyle w:val="RepTable"/>
              <w:jc w:val="center"/>
              <w:rPr>
                <w:b/>
                <w:i/>
                <w:highlight w:val="cyan"/>
                <w:u w:val="single"/>
                <w:lang w:val="en-US"/>
              </w:rPr>
            </w:pPr>
            <w:r w:rsidRPr="00BD592C">
              <w:rPr>
                <w:color w:val="000000"/>
                <w:szCs w:val="20"/>
                <w:highlight w:val="cyan"/>
              </w:rPr>
              <w:t>0.243</w:t>
            </w:r>
          </w:p>
        </w:tc>
      </w:tr>
      <w:tr w:rsidR="00731D82" w:rsidRPr="001401AE" w14:paraId="782F40B0" w14:textId="77777777" w:rsidTr="00043F90">
        <w:trPr>
          <w:cantSplit/>
        </w:trPr>
        <w:tc>
          <w:tcPr>
            <w:tcW w:w="5000" w:type="pct"/>
            <w:gridSpan w:val="7"/>
          </w:tcPr>
          <w:p w14:paraId="2FE8270F" w14:textId="77777777" w:rsidR="00731D82" w:rsidRPr="001401AE" w:rsidRDefault="00731D82" w:rsidP="00731D82">
            <w:pPr>
              <w:pStyle w:val="RepTable"/>
              <w:jc w:val="center"/>
            </w:pPr>
            <w:r w:rsidRPr="001401AE">
              <w:rPr>
                <w:b/>
                <w:i/>
                <w:u w:val="single"/>
              </w:rPr>
              <w:t>Spring Cereals</w:t>
            </w:r>
            <w:r>
              <w:rPr>
                <w:b/>
                <w:i/>
                <w:u w:val="single"/>
              </w:rPr>
              <w:t xml:space="preserve"> (3 x 200 g/ha)</w:t>
            </w:r>
          </w:p>
        </w:tc>
      </w:tr>
      <w:tr w:rsidR="00731D82" w:rsidRPr="001401AE" w14:paraId="3BBC7ACC" w14:textId="77777777" w:rsidTr="00043F90">
        <w:trPr>
          <w:cantSplit/>
        </w:trPr>
        <w:tc>
          <w:tcPr>
            <w:tcW w:w="917" w:type="pct"/>
            <w:shd w:val="clear" w:color="auto" w:fill="auto"/>
            <w:vAlign w:val="center"/>
          </w:tcPr>
          <w:p w14:paraId="47D1A2C3" w14:textId="77777777" w:rsidR="00731D82" w:rsidRPr="001401AE" w:rsidRDefault="00731D82" w:rsidP="00731D82">
            <w:pPr>
              <w:pStyle w:val="RepTableBold"/>
              <w:rPr>
                <w:lang w:val="en-GB"/>
              </w:rPr>
            </w:pPr>
            <w:r w:rsidRPr="001401AE">
              <w:rPr>
                <w:lang w:val="en-GB"/>
              </w:rPr>
              <w:lastRenderedPageBreak/>
              <w:t>FOCUS Scenario</w:t>
            </w:r>
          </w:p>
        </w:tc>
        <w:tc>
          <w:tcPr>
            <w:tcW w:w="1039" w:type="pct"/>
            <w:gridSpan w:val="2"/>
            <w:shd w:val="clear" w:color="auto" w:fill="auto"/>
            <w:vAlign w:val="center"/>
          </w:tcPr>
          <w:p w14:paraId="505DF25F" w14:textId="77777777" w:rsidR="00731D82" w:rsidRPr="001401AE" w:rsidRDefault="00731D82" w:rsidP="00731D82">
            <w:pPr>
              <w:pStyle w:val="RepTableBold"/>
              <w:rPr>
                <w:lang w:val="fr-FR"/>
              </w:rPr>
            </w:pPr>
            <w:r w:rsidRPr="001401AE">
              <w:rPr>
                <w:lang w:val="fr-FR"/>
              </w:rPr>
              <w:t xml:space="preserve">PEC </w:t>
            </w:r>
            <w:r w:rsidRPr="001401AE">
              <w:rPr>
                <w:vertAlign w:val="subscript"/>
                <w:lang w:val="fr-FR"/>
              </w:rPr>
              <w:t>gl-max</w:t>
            </w:r>
            <w:r w:rsidRPr="001401AE">
              <w:rPr>
                <w:lang w:val="fr-FR"/>
              </w:rPr>
              <w:t xml:space="preserve"> (µg/L)</w:t>
            </w:r>
          </w:p>
        </w:tc>
        <w:tc>
          <w:tcPr>
            <w:tcW w:w="1252" w:type="pct"/>
            <w:gridSpan w:val="2"/>
            <w:shd w:val="clear" w:color="auto" w:fill="auto"/>
            <w:vAlign w:val="center"/>
          </w:tcPr>
          <w:p w14:paraId="3F28170E" w14:textId="77777777" w:rsidR="00731D82" w:rsidRPr="001401AE" w:rsidRDefault="00731D82" w:rsidP="00731D82">
            <w:pPr>
              <w:pStyle w:val="RepTable"/>
              <w:keepNext/>
              <w:keepLines/>
              <w:jc w:val="center"/>
              <w:rPr>
                <w:lang w:val="fr-FR"/>
              </w:rPr>
            </w:pPr>
          </w:p>
        </w:tc>
        <w:tc>
          <w:tcPr>
            <w:tcW w:w="889" w:type="pct"/>
          </w:tcPr>
          <w:p w14:paraId="00094730" w14:textId="77777777" w:rsidR="00731D82" w:rsidRPr="001401AE" w:rsidRDefault="00731D82" w:rsidP="00731D82">
            <w:pPr>
              <w:pStyle w:val="RepTable"/>
              <w:keepNext/>
              <w:keepLines/>
              <w:rPr>
                <w:lang w:val="fr-FR"/>
              </w:rPr>
            </w:pPr>
            <w:r w:rsidRPr="001401AE">
              <w:rPr>
                <w:b/>
                <w:bCs/>
                <w:lang w:val="fr-FR"/>
              </w:rPr>
              <w:t xml:space="preserve">PEC </w:t>
            </w:r>
            <w:r w:rsidRPr="001401AE">
              <w:rPr>
                <w:b/>
                <w:bCs/>
                <w:vertAlign w:val="subscript"/>
                <w:lang w:val="fr-FR"/>
              </w:rPr>
              <w:t>gl-max</w:t>
            </w:r>
            <w:r w:rsidRPr="001401AE">
              <w:rPr>
                <w:b/>
                <w:bCs/>
                <w:lang w:val="fr-FR"/>
              </w:rPr>
              <w:t xml:space="preserve"> (µg/L)</w:t>
            </w:r>
          </w:p>
        </w:tc>
        <w:tc>
          <w:tcPr>
            <w:tcW w:w="902" w:type="pct"/>
          </w:tcPr>
          <w:p w14:paraId="7EFC9A68" w14:textId="77777777" w:rsidR="00731D82" w:rsidRPr="001401AE" w:rsidRDefault="00731D82" w:rsidP="00731D82">
            <w:pPr>
              <w:pStyle w:val="RepTable"/>
              <w:keepNext/>
              <w:keepLines/>
              <w:jc w:val="center"/>
              <w:rPr>
                <w:lang w:val="fr-FR"/>
              </w:rPr>
            </w:pPr>
          </w:p>
        </w:tc>
      </w:tr>
      <w:tr w:rsidR="00731D82" w:rsidRPr="001401AE" w14:paraId="2A6EFBAC" w14:textId="77777777" w:rsidTr="00043F90">
        <w:trPr>
          <w:cantSplit/>
        </w:trPr>
        <w:tc>
          <w:tcPr>
            <w:tcW w:w="917" w:type="pct"/>
            <w:shd w:val="clear" w:color="auto" w:fill="auto"/>
            <w:vAlign w:val="center"/>
          </w:tcPr>
          <w:p w14:paraId="48BFC4B1" w14:textId="77777777" w:rsidR="00731D82" w:rsidRPr="001401AE" w:rsidRDefault="00731D82" w:rsidP="00731D82">
            <w:pPr>
              <w:pStyle w:val="RepTableBold"/>
              <w:rPr>
                <w:lang w:val="en-GB"/>
              </w:rPr>
            </w:pPr>
            <w:r w:rsidRPr="001401AE">
              <w:rPr>
                <w:lang w:val="en-GB"/>
              </w:rPr>
              <w:t>Step 4</w:t>
            </w:r>
          </w:p>
        </w:tc>
        <w:tc>
          <w:tcPr>
            <w:tcW w:w="2292" w:type="pct"/>
            <w:gridSpan w:val="4"/>
            <w:shd w:val="clear" w:color="auto" w:fill="auto"/>
            <w:vAlign w:val="center"/>
          </w:tcPr>
          <w:p w14:paraId="7FE9994E" w14:textId="77777777" w:rsidR="00731D82" w:rsidRPr="001401AE" w:rsidRDefault="00731D82" w:rsidP="00731D82">
            <w:pPr>
              <w:pStyle w:val="RepTable"/>
              <w:keepNext/>
              <w:keepLines/>
              <w:jc w:val="center"/>
            </w:pPr>
            <w:r>
              <w:t>Multiple</w:t>
            </w:r>
            <w:r w:rsidRPr="001401AE">
              <w:t xml:space="preserve"> application, 10 m VFS</w:t>
            </w:r>
          </w:p>
        </w:tc>
        <w:tc>
          <w:tcPr>
            <w:tcW w:w="1791" w:type="pct"/>
            <w:gridSpan w:val="2"/>
          </w:tcPr>
          <w:p w14:paraId="3FAB51D4" w14:textId="77777777" w:rsidR="00731D82" w:rsidRPr="001401AE" w:rsidRDefault="00731D82" w:rsidP="00731D82">
            <w:pPr>
              <w:pStyle w:val="RepTable"/>
              <w:keepNext/>
              <w:keepLines/>
              <w:jc w:val="center"/>
            </w:pPr>
            <w:r w:rsidRPr="001401AE">
              <w:t>Multiple applications, 20 m VFS</w:t>
            </w:r>
          </w:p>
        </w:tc>
      </w:tr>
      <w:tr w:rsidR="00731D82" w:rsidRPr="001401AE" w14:paraId="2E095FBB" w14:textId="77777777" w:rsidTr="00043F90">
        <w:trPr>
          <w:cantSplit/>
        </w:trPr>
        <w:tc>
          <w:tcPr>
            <w:tcW w:w="917" w:type="pct"/>
            <w:shd w:val="clear" w:color="auto" w:fill="auto"/>
            <w:vAlign w:val="center"/>
          </w:tcPr>
          <w:p w14:paraId="7EB9BE29" w14:textId="77777777" w:rsidR="00731D82" w:rsidRPr="00212FE9" w:rsidRDefault="00731D82" w:rsidP="00731D82">
            <w:pPr>
              <w:pStyle w:val="RepTable"/>
            </w:pPr>
            <w:r w:rsidRPr="00212FE9">
              <w:t>D3/ditch</w:t>
            </w:r>
          </w:p>
        </w:tc>
        <w:tc>
          <w:tcPr>
            <w:tcW w:w="1039" w:type="pct"/>
            <w:gridSpan w:val="2"/>
            <w:shd w:val="clear" w:color="auto" w:fill="auto"/>
            <w:vAlign w:val="center"/>
          </w:tcPr>
          <w:p w14:paraId="36C13271" w14:textId="77777777" w:rsidR="00731D82" w:rsidRPr="00B55CE3" w:rsidRDefault="00731D82" w:rsidP="00731D82">
            <w:pPr>
              <w:pStyle w:val="RepTable"/>
              <w:rPr>
                <w:szCs w:val="20"/>
              </w:rPr>
            </w:pPr>
            <w:r w:rsidRPr="00B55CE3">
              <w:rPr>
                <w:szCs w:val="20"/>
              </w:rPr>
              <w:t>0.013</w:t>
            </w:r>
          </w:p>
        </w:tc>
        <w:tc>
          <w:tcPr>
            <w:tcW w:w="1252" w:type="pct"/>
            <w:gridSpan w:val="2"/>
            <w:tcBorders>
              <w:top w:val="single" w:sz="4" w:space="0" w:color="auto"/>
              <w:left w:val="single" w:sz="4" w:space="0" w:color="auto"/>
              <w:bottom w:val="single" w:sz="4" w:space="0" w:color="auto"/>
              <w:right w:val="single" w:sz="4" w:space="0" w:color="auto"/>
            </w:tcBorders>
            <w:shd w:val="clear" w:color="auto" w:fill="auto"/>
            <w:vAlign w:val="bottom"/>
          </w:tcPr>
          <w:p w14:paraId="2CB8E328" w14:textId="77777777" w:rsidR="00731D82" w:rsidRPr="00502E45" w:rsidRDefault="00731D82" w:rsidP="00731D82">
            <w:pPr>
              <w:rPr>
                <w:strike/>
                <w:sz w:val="20"/>
                <w:szCs w:val="20"/>
              </w:rPr>
            </w:pPr>
            <w:r w:rsidRPr="00502E45">
              <w:rPr>
                <w:strike/>
                <w:sz w:val="20"/>
                <w:szCs w:val="20"/>
              </w:rPr>
              <w:t>0.001</w:t>
            </w:r>
          </w:p>
          <w:p w14:paraId="4BEF41A8" w14:textId="77777777" w:rsidR="00731D82" w:rsidRPr="00236697" w:rsidRDefault="00731D82" w:rsidP="00731D82">
            <w:pPr>
              <w:rPr>
                <w:color w:val="5B9BD5"/>
                <w:sz w:val="20"/>
                <w:szCs w:val="20"/>
              </w:rPr>
            </w:pPr>
            <w:r w:rsidRPr="00236697">
              <w:rPr>
                <w:color w:val="5B9BD5"/>
                <w:sz w:val="20"/>
                <w:szCs w:val="20"/>
              </w:rPr>
              <w:t>0.04</w:t>
            </w:r>
          </w:p>
        </w:tc>
        <w:tc>
          <w:tcPr>
            <w:tcW w:w="889" w:type="pct"/>
            <w:vAlign w:val="center"/>
          </w:tcPr>
          <w:p w14:paraId="34B6B8DA" w14:textId="77777777" w:rsidR="00731D82" w:rsidRPr="00B55CE3" w:rsidRDefault="00731D82" w:rsidP="00731D82">
            <w:pPr>
              <w:rPr>
                <w:b/>
                <w:bCs/>
                <w:sz w:val="20"/>
                <w:szCs w:val="20"/>
              </w:rPr>
            </w:pPr>
            <w:r w:rsidRPr="00B55CE3">
              <w:rPr>
                <w:sz w:val="20"/>
                <w:szCs w:val="20"/>
              </w:rPr>
              <w:t>0.006</w:t>
            </w:r>
          </w:p>
        </w:tc>
        <w:tc>
          <w:tcPr>
            <w:tcW w:w="902" w:type="pct"/>
            <w:vAlign w:val="bottom"/>
          </w:tcPr>
          <w:p w14:paraId="60DE4F78" w14:textId="77777777" w:rsidR="00731D82" w:rsidRDefault="00731D82" w:rsidP="00731D82">
            <w:pPr>
              <w:jc w:val="center"/>
              <w:rPr>
                <w:strike/>
                <w:color w:val="000000"/>
                <w:sz w:val="20"/>
                <w:szCs w:val="20"/>
              </w:rPr>
            </w:pPr>
            <w:r w:rsidRPr="007B0433">
              <w:rPr>
                <w:strike/>
                <w:color w:val="000000"/>
                <w:sz w:val="20"/>
                <w:szCs w:val="20"/>
              </w:rPr>
              <w:t>0.000</w:t>
            </w:r>
          </w:p>
          <w:p w14:paraId="4B9BAB59" w14:textId="77777777" w:rsidR="00731D82" w:rsidRPr="00236697" w:rsidRDefault="00731D82" w:rsidP="00731D82">
            <w:pPr>
              <w:jc w:val="center"/>
              <w:rPr>
                <w:bCs/>
                <w:color w:val="5B9BD5"/>
                <w:sz w:val="20"/>
                <w:szCs w:val="20"/>
              </w:rPr>
            </w:pPr>
            <w:r w:rsidRPr="00236697">
              <w:rPr>
                <w:bCs/>
                <w:color w:val="5B9BD5"/>
                <w:sz w:val="20"/>
                <w:szCs w:val="20"/>
              </w:rPr>
              <w:t>0.02</w:t>
            </w:r>
          </w:p>
        </w:tc>
      </w:tr>
      <w:tr w:rsidR="00731D82" w:rsidRPr="001401AE" w14:paraId="25D1E7CA" w14:textId="77777777" w:rsidTr="00043F90">
        <w:trPr>
          <w:cantSplit/>
        </w:trPr>
        <w:tc>
          <w:tcPr>
            <w:tcW w:w="917" w:type="pct"/>
            <w:shd w:val="clear" w:color="auto" w:fill="auto"/>
            <w:vAlign w:val="center"/>
          </w:tcPr>
          <w:p w14:paraId="38AA6013" w14:textId="77777777" w:rsidR="00731D82" w:rsidRPr="00212FE9" w:rsidRDefault="00731D82" w:rsidP="00731D82">
            <w:pPr>
              <w:pStyle w:val="RepTable"/>
            </w:pPr>
            <w:r w:rsidRPr="00212FE9">
              <w:t>D4/pond</w:t>
            </w:r>
          </w:p>
        </w:tc>
        <w:tc>
          <w:tcPr>
            <w:tcW w:w="1039" w:type="pct"/>
            <w:gridSpan w:val="2"/>
            <w:shd w:val="clear" w:color="auto" w:fill="auto"/>
            <w:vAlign w:val="center"/>
          </w:tcPr>
          <w:p w14:paraId="7B349C41" w14:textId="77777777" w:rsidR="00731D82" w:rsidRPr="00B55CE3" w:rsidRDefault="00731D82" w:rsidP="00731D82">
            <w:pPr>
              <w:pStyle w:val="RepTable"/>
              <w:rPr>
                <w:szCs w:val="20"/>
              </w:rPr>
            </w:pPr>
            <w:r w:rsidRPr="00B55CE3">
              <w:rPr>
                <w:szCs w:val="20"/>
              </w:rPr>
              <w:t>0.035</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2C5B6446" w14:textId="77777777" w:rsidR="00731D82" w:rsidRPr="00502E45" w:rsidRDefault="00731D82" w:rsidP="00731D82">
            <w:pPr>
              <w:rPr>
                <w:strike/>
                <w:sz w:val="20"/>
                <w:szCs w:val="20"/>
              </w:rPr>
            </w:pPr>
            <w:r w:rsidRPr="00502E45">
              <w:rPr>
                <w:strike/>
                <w:sz w:val="20"/>
                <w:szCs w:val="20"/>
              </w:rPr>
              <w:t>0.002</w:t>
            </w:r>
          </w:p>
          <w:p w14:paraId="4922923E" w14:textId="77777777" w:rsidR="00731D82" w:rsidRPr="00236697" w:rsidRDefault="00731D82" w:rsidP="00731D82">
            <w:pPr>
              <w:rPr>
                <w:color w:val="5B9BD5"/>
                <w:sz w:val="20"/>
                <w:szCs w:val="20"/>
              </w:rPr>
            </w:pPr>
            <w:r w:rsidRPr="00236697">
              <w:rPr>
                <w:color w:val="5B9BD5"/>
                <w:sz w:val="20"/>
                <w:szCs w:val="20"/>
              </w:rPr>
              <w:t>0.10</w:t>
            </w:r>
          </w:p>
        </w:tc>
        <w:tc>
          <w:tcPr>
            <w:tcW w:w="889" w:type="pct"/>
            <w:vAlign w:val="center"/>
          </w:tcPr>
          <w:p w14:paraId="4E5132EF" w14:textId="77777777" w:rsidR="00731D82" w:rsidRPr="00B55CE3" w:rsidRDefault="00731D82" w:rsidP="00731D82">
            <w:pPr>
              <w:rPr>
                <w:sz w:val="20"/>
                <w:szCs w:val="20"/>
              </w:rPr>
            </w:pPr>
            <w:r w:rsidRPr="00B55CE3">
              <w:rPr>
                <w:sz w:val="20"/>
                <w:szCs w:val="20"/>
              </w:rPr>
              <w:t>0.023</w:t>
            </w:r>
          </w:p>
        </w:tc>
        <w:tc>
          <w:tcPr>
            <w:tcW w:w="902" w:type="pct"/>
            <w:vAlign w:val="bottom"/>
          </w:tcPr>
          <w:p w14:paraId="1C1BCF92" w14:textId="77777777" w:rsidR="00731D82" w:rsidRDefault="00731D82" w:rsidP="00731D82">
            <w:pPr>
              <w:jc w:val="center"/>
              <w:rPr>
                <w:strike/>
                <w:color w:val="000000"/>
                <w:sz w:val="20"/>
                <w:szCs w:val="20"/>
              </w:rPr>
            </w:pPr>
            <w:r w:rsidRPr="007B0433">
              <w:rPr>
                <w:strike/>
                <w:color w:val="000000"/>
                <w:sz w:val="20"/>
                <w:szCs w:val="20"/>
              </w:rPr>
              <w:t>0.001</w:t>
            </w:r>
          </w:p>
          <w:p w14:paraId="71F6D839" w14:textId="77777777" w:rsidR="00731D82" w:rsidRPr="00236697" w:rsidRDefault="00731D82" w:rsidP="00731D82">
            <w:pPr>
              <w:jc w:val="center"/>
              <w:rPr>
                <w:color w:val="5B9BD5"/>
                <w:sz w:val="20"/>
                <w:szCs w:val="20"/>
              </w:rPr>
            </w:pPr>
            <w:r w:rsidRPr="00236697">
              <w:rPr>
                <w:color w:val="5B9BD5"/>
                <w:sz w:val="20"/>
                <w:szCs w:val="20"/>
              </w:rPr>
              <w:t>0.07</w:t>
            </w:r>
          </w:p>
        </w:tc>
      </w:tr>
      <w:tr w:rsidR="00731D82" w:rsidRPr="001401AE" w14:paraId="7167A286" w14:textId="77777777" w:rsidTr="00043F90">
        <w:trPr>
          <w:cantSplit/>
        </w:trPr>
        <w:tc>
          <w:tcPr>
            <w:tcW w:w="917" w:type="pct"/>
            <w:shd w:val="clear" w:color="auto" w:fill="auto"/>
            <w:vAlign w:val="center"/>
          </w:tcPr>
          <w:p w14:paraId="00B5E536" w14:textId="77777777" w:rsidR="00731D82" w:rsidRPr="00212FE9" w:rsidRDefault="00731D82" w:rsidP="00731D82">
            <w:pPr>
              <w:pStyle w:val="RepTable"/>
            </w:pPr>
            <w:r w:rsidRPr="00212FE9">
              <w:t>D4/stream</w:t>
            </w:r>
          </w:p>
        </w:tc>
        <w:tc>
          <w:tcPr>
            <w:tcW w:w="1039" w:type="pct"/>
            <w:gridSpan w:val="2"/>
            <w:shd w:val="clear" w:color="auto" w:fill="auto"/>
            <w:vAlign w:val="center"/>
          </w:tcPr>
          <w:p w14:paraId="5D26FE44" w14:textId="77777777" w:rsidR="00731D82" w:rsidRPr="00B55CE3" w:rsidRDefault="00731D82" w:rsidP="00731D82">
            <w:pPr>
              <w:pStyle w:val="RepTable"/>
              <w:rPr>
                <w:szCs w:val="20"/>
              </w:rPr>
            </w:pPr>
            <w:r w:rsidRPr="00B55CE3">
              <w:rPr>
                <w:szCs w:val="20"/>
              </w:rPr>
              <w:t>0.032</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3BF552A4" w14:textId="77777777" w:rsidR="00731D82" w:rsidRPr="00502E45" w:rsidRDefault="00731D82" w:rsidP="00731D82">
            <w:pPr>
              <w:rPr>
                <w:strike/>
                <w:sz w:val="20"/>
                <w:szCs w:val="20"/>
              </w:rPr>
            </w:pPr>
            <w:r w:rsidRPr="00502E45">
              <w:rPr>
                <w:strike/>
                <w:sz w:val="20"/>
                <w:szCs w:val="20"/>
              </w:rPr>
              <w:t>0.001</w:t>
            </w:r>
          </w:p>
          <w:p w14:paraId="4D703E03" w14:textId="77777777" w:rsidR="00731D82" w:rsidRPr="00236697" w:rsidRDefault="00731D82" w:rsidP="00731D82">
            <w:pPr>
              <w:rPr>
                <w:color w:val="5B9BD5"/>
                <w:sz w:val="20"/>
                <w:szCs w:val="20"/>
              </w:rPr>
            </w:pPr>
            <w:r w:rsidRPr="00236697">
              <w:rPr>
                <w:color w:val="5B9BD5"/>
                <w:sz w:val="20"/>
                <w:szCs w:val="20"/>
              </w:rPr>
              <w:t>0.10</w:t>
            </w:r>
          </w:p>
        </w:tc>
        <w:tc>
          <w:tcPr>
            <w:tcW w:w="889" w:type="pct"/>
            <w:vAlign w:val="center"/>
          </w:tcPr>
          <w:p w14:paraId="6607CA29" w14:textId="77777777" w:rsidR="00731D82" w:rsidRPr="00B55CE3" w:rsidRDefault="00731D82" w:rsidP="00731D82">
            <w:pPr>
              <w:rPr>
                <w:b/>
                <w:bCs/>
                <w:sz w:val="20"/>
                <w:szCs w:val="20"/>
              </w:rPr>
            </w:pPr>
            <w:r w:rsidRPr="00B55CE3">
              <w:rPr>
                <w:sz w:val="20"/>
                <w:szCs w:val="20"/>
              </w:rPr>
              <w:t>0.032</w:t>
            </w:r>
          </w:p>
        </w:tc>
        <w:tc>
          <w:tcPr>
            <w:tcW w:w="902" w:type="pct"/>
            <w:vAlign w:val="bottom"/>
          </w:tcPr>
          <w:p w14:paraId="53E37543" w14:textId="77777777" w:rsidR="00731D82" w:rsidRDefault="00731D82" w:rsidP="00731D82">
            <w:pPr>
              <w:jc w:val="center"/>
              <w:rPr>
                <w:strike/>
                <w:color w:val="000000"/>
                <w:sz w:val="20"/>
                <w:szCs w:val="20"/>
              </w:rPr>
            </w:pPr>
            <w:r w:rsidRPr="007B0433">
              <w:rPr>
                <w:strike/>
                <w:color w:val="000000"/>
                <w:sz w:val="20"/>
                <w:szCs w:val="20"/>
              </w:rPr>
              <w:t>0.001</w:t>
            </w:r>
          </w:p>
          <w:p w14:paraId="58167A88" w14:textId="77777777" w:rsidR="00731D82" w:rsidRPr="00E36729" w:rsidRDefault="00731D82" w:rsidP="00731D82">
            <w:pPr>
              <w:jc w:val="center"/>
              <w:rPr>
                <w:color w:val="5B9BD5"/>
                <w:sz w:val="20"/>
                <w:szCs w:val="20"/>
              </w:rPr>
            </w:pPr>
            <w:r w:rsidRPr="00E36729">
              <w:rPr>
                <w:color w:val="5B9BD5"/>
                <w:sz w:val="20"/>
                <w:szCs w:val="20"/>
              </w:rPr>
              <w:t>0.10</w:t>
            </w:r>
          </w:p>
        </w:tc>
      </w:tr>
      <w:tr w:rsidR="00731D82" w:rsidRPr="001401AE" w14:paraId="5BC38024" w14:textId="77777777" w:rsidTr="00043F90">
        <w:trPr>
          <w:cantSplit/>
        </w:trPr>
        <w:tc>
          <w:tcPr>
            <w:tcW w:w="917" w:type="pct"/>
            <w:shd w:val="clear" w:color="auto" w:fill="auto"/>
            <w:vAlign w:val="center"/>
          </w:tcPr>
          <w:p w14:paraId="2FD2D6D5" w14:textId="77777777" w:rsidR="00731D82" w:rsidRPr="001401AE" w:rsidRDefault="00731D82" w:rsidP="00731D82">
            <w:pPr>
              <w:pStyle w:val="RepTable"/>
            </w:pPr>
            <w:r w:rsidRPr="001401AE">
              <w:t>D5/pond</w:t>
            </w:r>
          </w:p>
        </w:tc>
        <w:tc>
          <w:tcPr>
            <w:tcW w:w="1039" w:type="pct"/>
            <w:gridSpan w:val="2"/>
            <w:shd w:val="clear" w:color="auto" w:fill="auto"/>
            <w:vAlign w:val="center"/>
          </w:tcPr>
          <w:p w14:paraId="46886F70" w14:textId="77777777" w:rsidR="00731D82" w:rsidRPr="00B55CE3" w:rsidRDefault="00731D82" w:rsidP="00731D82">
            <w:pPr>
              <w:pStyle w:val="RepTable"/>
              <w:rPr>
                <w:szCs w:val="20"/>
              </w:rPr>
            </w:pPr>
            <w:r w:rsidRPr="00B55CE3">
              <w:rPr>
                <w:szCs w:val="20"/>
              </w:rPr>
              <w:t>0.033</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7B27EF28" w14:textId="77777777" w:rsidR="00731D82" w:rsidRPr="00502E45" w:rsidRDefault="00731D82" w:rsidP="00731D82">
            <w:pPr>
              <w:rPr>
                <w:strike/>
                <w:sz w:val="20"/>
                <w:szCs w:val="20"/>
              </w:rPr>
            </w:pPr>
            <w:r w:rsidRPr="00502E45">
              <w:rPr>
                <w:strike/>
                <w:sz w:val="20"/>
                <w:szCs w:val="20"/>
              </w:rPr>
              <w:t>0.001</w:t>
            </w:r>
          </w:p>
          <w:p w14:paraId="460EB8B5" w14:textId="77777777" w:rsidR="00731D82" w:rsidRPr="00236697" w:rsidRDefault="00731D82" w:rsidP="00731D82">
            <w:pPr>
              <w:rPr>
                <w:color w:val="5B9BD5"/>
                <w:sz w:val="20"/>
                <w:szCs w:val="20"/>
              </w:rPr>
            </w:pPr>
            <w:r w:rsidRPr="00236697">
              <w:rPr>
                <w:color w:val="5B9BD5"/>
                <w:sz w:val="20"/>
                <w:szCs w:val="20"/>
              </w:rPr>
              <w:t>0.10</w:t>
            </w:r>
          </w:p>
        </w:tc>
        <w:tc>
          <w:tcPr>
            <w:tcW w:w="889" w:type="pct"/>
            <w:vAlign w:val="center"/>
          </w:tcPr>
          <w:p w14:paraId="3DD0D63D" w14:textId="77777777" w:rsidR="00731D82" w:rsidRPr="00B55CE3" w:rsidRDefault="00731D82" w:rsidP="00731D82">
            <w:pPr>
              <w:rPr>
                <w:sz w:val="20"/>
                <w:szCs w:val="20"/>
              </w:rPr>
            </w:pPr>
            <w:r w:rsidRPr="00B55CE3">
              <w:rPr>
                <w:sz w:val="20"/>
                <w:szCs w:val="20"/>
              </w:rPr>
              <w:t>0.022</w:t>
            </w:r>
          </w:p>
        </w:tc>
        <w:tc>
          <w:tcPr>
            <w:tcW w:w="902" w:type="pct"/>
            <w:vAlign w:val="bottom"/>
          </w:tcPr>
          <w:p w14:paraId="0FB7BDE0" w14:textId="77777777" w:rsidR="00731D82" w:rsidRDefault="00731D82" w:rsidP="00731D82">
            <w:pPr>
              <w:jc w:val="center"/>
              <w:rPr>
                <w:strike/>
                <w:color w:val="000000"/>
                <w:sz w:val="20"/>
                <w:szCs w:val="20"/>
              </w:rPr>
            </w:pPr>
            <w:r w:rsidRPr="007B0433">
              <w:rPr>
                <w:strike/>
                <w:color w:val="000000"/>
                <w:sz w:val="20"/>
                <w:szCs w:val="20"/>
              </w:rPr>
              <w:t>0.001</w:t>
            </w:r>
          </w:p>
          <w:p w14:paraId="16FBFA71" w14:textId="77777777" w:rsidR="00731D82" w:rsidRPr="00236697" w:rsidRDefault="00731D82" w:rsidP="00731D82">
            <w:pPr>
              <w:jc w:val="center"/>
              <w:rPr>
                <w:color w:val="5B9BD5"/>
                <w:sz w:val="20"/>
                <w:szCs w:val="20"/>
              </w:rPr>
            </w:pPr>
            <w:r w:rsidRPr="00236697">
              <w:rPr>
                <w:color w:val="5B9BD5"/>
                <w:sz w:val="20"/>
                <w:szCs w:val="20"/>
              </w:rPr>
              <w:t>0.07</w:t>
            </w:r>
          </w:p>
        </w:tc>
      </w:tr>
      <w:tr w:rsidR="00731D82" w:rsidRPr="001401AE" w14:paraId="2A7717FE" w14:textId="77777777" w:rsidTr="00043F90">
        <w:trPr>
          <w:cantSplit/>
        </w:trPr>
        <w:tc>
          <w:tcPr>
            <w:tcW w:w="917" w:type="pct"/>
            <w:shd w:val="clear" w:color="auto" w:fill="auto"/>
            <w:vAlign w:val="center"/>
          </w:tcPr>
          <w:p w14:paraId="7617BCAB" w14:textId="77777777" w:rsidR="00731D82" w:rsidRPr="001401AE" w:rsidRDefault="00731D82" w:rsidP="00731D82">
            <w:pPr>
              <w:pStyle w:val="RepTable"/>
            </w:pPr>
            <w:r w:rsidRPr="001401AE">
              <w:t>D5/stream</w:t>
            </w:r>
          </w:p>
        </w:tc>
        <w:tc>
          <w:tcPr>
            <w:tcW w:w="1039" w:type="pct"/>
            <w:gridSpan w:val="2"/>
            <w:shd w:val="clear" w:color="auto" w:fill="auto"/>
            <w:vAlign w:val="center"/>
          </w:tcPr>
          <w:p w14:paraId="07ADD2ED" w14:textId="77777777" w:rsidR="00731D82" w:rsidRPr="00B55CE3" w:rsidRDefault="00731D82" w:rsidP="00731D82">
            <w:pPr>
              <w:pStyle w:val="RepTable"/>
              <w:rPr>
                <w:szCs w:val="20"/>
              </w:rPr>
            </w:pPr>
            <w:r w:rsidRPr="00B55CE3">
              <w:rPr>
                <w:szCs w:val="20"/>
              </w:rPr>
              <w:t>0.017</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328189AB" w14:textId="77777777" w:rsidR="00731D82" w:rsidRPr="00502E45" w:rsidRDefault="00731D82" w:rsidP="00731D82">
            <w:pPr>
              <w:rPr>
                <w:strike/>
                <w:sz w:val="20"/>
                <w:szCs w:val="20"/>
              </w:rPr>
            </w:pPr>
            <w:r w:rsidRPr="00502E45">
              <w:rPr>
                <w:strike/>
                <w:sz w:val="20"/>
                <w:szCs w:val="20"/>
              </w:rPr>
              <w:t>0.001</w:t>
            </w:r>
          </w:p>
          <w:p w14:paraId="2E8B281C" w14:textId="77777777" w:rsidR="00731D82" w:rsidRPr="00236697" w:rsidRDefault="00731D82" w:rsidP="00731D82">
            <w:pPr>
              <w:rPr>
                <w:color w:val="5B9BD5"/>
                <w:sz w:val="20"/>
                <w:szCs w:val="20"/>
              </w:rPr>
            </w:pPr>
            <w:r w:rsidRPr="00236697">
              <w:rPr>
                <w:color w:val="5B9BD5"/>
                <w:sz w:val="20"/>
                <w:szCs w:val="20"/>
              </w:rPr>
              <w:t>0.05</w:t>
            </w:r>
          </w:p>
        </w:tc>
        <w:tc>
          <w:tcPr>
            <w:tcW w:w="889" w:type="pct"/>
            <w:vAlign w:val="center"/>
          </w:tcPr>
          <w:p w14:paraId="2B8E7C7C" w14:textId="77777777" w:rsidR="00731D82" w:rsidRPr="00B55CE3" w:rsidRDefault="00731D82" w:rsidP="00731D82">
            <w:pPr>
              <w:rPr>
                <w:b/>
                <w:bCs/>
                <w:sz w:val="20"/>
                <w:szCs w:val="20"/>
              </w:rPr>
            </w:pPr>
            <w:r w:rsidRPr="00B55CE3">
              <w:rPr>
                <w:sz w:val="20"/>
                <w:szCs w:val="20"/>
              </w:rPr>
              <w:t>0.009</w:t>
            </w:r>
          </w:p>
        </w:tc>
        <w:tc>
          <w:tcPr>
            <w:tcW w:w="902" w:type="pct"/>
            <w:vAlign w:val="bottom"/>
          </w:tcPr>
          <w:p w14:paraId="144A715F" w14:textId="77777777" w:rsidR="00731D82" w:rsidRDefault="00731D82" w:rsidP="00731D82">
            <w:pPr>
              <w:jc w:val="center"/>
              <w:rPr>
                <w:strike/>
                <w:color w:val="000000"/>
                <w:sz w:val="20"/>
                <w:szCs w:val="20"/>
              </w:rPr>
            </w:pPr>
            <w:r w:rsidRPr="007B0433">
              <w:rPr>
                <w:strike/>
                <w:color w:val="000000"/>
                <w:sz w:val="20"/>
                <w:szCs w:val="20"/>
              </w:rPr>
              <w:t>0.000</w:t>
            </w:r>
          </w:p>
          <w:p w14:paraId="06EC1891" w14:textId="77777777" w:rsidR="00731D82" w:rsidRPr="00236697" w:rsidRDefault="00731D82" w:rsidP="00731D82">
            <w:pPr>
              <w:jc w:val="center"/>
              <w:rPr>
                <w:bCs/>
                <w:color w:val="5B9BD5"/>
                <w:sz w:val="20"/>
                <w:szCs w:val="20"/>
              </w:rPr>
            </w:pPr>
            <w:r w:rsidRPr="00236697">
              <w:rPr>
                <w:bCs/>
                <w:color w:val="5B9BD5"/>
                <w:sz w:val="20"/>
                <w:szCs w:val="20"/>
              </w:rPr>
              <w:t>0.03</w:t>
            </w:r>
          </w:p>
        </w:tc>
      </w:tr>
      <w:tr w:rsidR="00731D82" w:rsidRPr="001401AE" w14:paraId="31C4DA88" w14:textId="77777777" w:rsidTr="00043F90">
        <w:trPr>
          <w:cantSplit/>
        </w:trPr>
        <w:tc>
          <w:tcPr>
            <w:tcW w:w="917" w:type="pct"/>
            <w:shd w:val="clear" w:color="auto" w:fill="auto"/>
            <w:vAlign w:val="center"/>
          </w:tcPr>
          <w:p w14:paraId="35E03049" w14:textId="77777777" w:rsidR="00731D82" w:rsidRPr="001401AE" w:rsidRDefault="00731D82" w:rsidP="00731D82">
            <w:pPr>
              <w:pStyle w:val="RepTable"/>
            </w:pPr>
            <w:r w:rsidRPr="001401AE">
              <w:t>R4/stream</w:t>
            </w:r>
          </w:p>
        </w:tc>
        <w:tc>
          <w:tcPr>
            <w:tcW w:w="1039" w:type="pct"/>
            <w:gridSpan w:val="2"/>
            <w:shd w:val="clear" w:color="auto" w:fill="auto"/>
            <w:vAlign w:val="center"/>
          </w:tcPr>
          <w:p w14:paraId="74A91F28" w14:textId="77777777" w:rsidR="00731D82" w:rsidRPr="00B55CE3" w:rsidRDefault="00731D82" w:rsidP="00731D82">
            <w:pPr>
              <w:pStyle w:val="RepTable"/>
              <w:rPr>
                <w:szCs w:val="20"/>
              </w:rPr>
            </w:pPr>
            <w:r w:rsidRPr="00B55CE3">
              <w:rPr>
                <w:bCs/>
                <w:szCs w:val="20"/>
              </w:rPr>
              <w:t>0.883</w:t>
            </w:r>
          </w:p>
        </w:tc>
        <w:tc>
          <w:tcPr>
            <w:tcW w:w="1252" w:type="pct"/>
            <w:gridSpan w:val="2"/>
            <w:tcBorders>
              <w:top w:val="nil"/>
              <w:left w:val="single" w:sz="4" w:space="0" w:color="auto"/>
              <w:bottom w:val="single" w:sz="4" w:space="0" w:color="auto"/>
              <w:right w:val="single" w:sz="4" w:space="0" w:color="auto"/>
            </w:tcBorders>
            <w:shd w:val="clear" w:color="auto" w:fill="auto"/>
            <w:vAlign w:val="bottom"/>
          </w:tcPr>
          <w:p w14:paraId="171D3C0B" w14:textId="77777777" w:rsidR="00731D82" w:rsidRPr="00502E45" w:rsidRDefault="00731D82" w:rsidP="00731D82">
            <w:pPr>
              <w:rPr>
                <w:strike/>
                <w:sz w:val="20"/>
                <w:szCs w:val="20"/>
              </w:rPr>
            </w:pPr>
            <w:r w:rsidRPr="00502E45">
              <w:rPr>
                <w:strike/>
                <w:sz w:val="20"/>
                <w:szCs w:val="20"/>
              </w:rPr>
              <w:t>0.040</w:t>
            </w:r>
          </w:p>
          <w:p w14:paraId="579524DF" w14:textId="77777777" w:rsidR="00731D82" w:rsidRPr="00236697" w:rsidRDefault="00731D82" w:rsidP="00731D82">
            <w:pPr>
              <w:rPr>
                <w:b/>
                <w:color w:val="5B9BD5"/>
                <w:sz w:val="20"/>
                <w:szCs w:val="20"/>
              </w:rPr>
            </w:pPr>
            <w:r w:rsidRPr="00236697">
              <w:rPr>
                <w:b/>
                <w:color w:val="5B9BD5"/>
                <w:sz w:val="20"/>
                <w:szCs w:val="20"/>
              </w:rPr>
              <w:t>2.64</w:t>
            </w:r>
          </w:p>
        </w:tc>
        <w:tc>
          <w:tcPr>
            <w:tcW w:w="889" w:type="pct"/>
            <w:vAlign w:val="center"/>
          </w:tcPr>
          <w:p w14:paraId="0FB465AB" w14:textId="77777777" w:rsidR="00731D82" w:rsidRPr="00B55CE3" w:rsidRDefault="00731D82" w:rsidP="00731D82">
            <w:pPr>
              <w:rPr>
                <w:b/>
                <w:bCs/>
                <w:sz w:val="20"/>
                <w:szCs w:val="20"/>
              </w:rPr>
            </w:pPr>
            <w:r w:rsidRPr="00B55CE3">
              <w:rPr>
                <w:sz w:val="20"/>
                <w:szCs w:val="20"/>
              </w:rPr>
              <w:t>0.463</w:t>
            </w:r>
          </w:p>
        </w:tc>
        <w:tc>
          <w:tcPr>
            <w:tcW w:w="902" w:type="pct"/>
            <w:vAlign w:val="bottom"/>
          </w:tcPr>
          <w:p w14:paraId="16ACFEC1" w14:textId="77777777" w:rsidR="00731D82" w:rsidRDefault="00731D82" w:rsidP="00731D82">
            <w:pPr>
              <w:jc w:val="center"/>
              <w:rPr>
                <w:strike/>
                <w:color w:val="000000"/>
                <w:sz w:val="20"/>
                <w:szCs w:val="20"/>
              </w:rPr>
            </w:pPr>
            <w:r w:rsidRPr="007B0433">
              <w:rPr>
                <w:strike/>
                <w:color w:val="000000"/>
                <w:sz w:val="20"/>
                <w:szCs w:val="20"/>
              </w:rPr>
              <w:t>0.021</w:t>
            </w:r>
          </w:p>
          <w:p w14:paraId="05B5FD58" w14:textId="77777777" w:rsidR="00731D82" w:rsidRPr="00236697" w:rsidRDefault="00731D82" w:rsidP="00731D82">
            <w:pPr>
              <w:jc w:val="center"/>
              <w:rPr>
                <w:b/>
                <w:bCs/>
                <w:color w:val="5B9BD5"/>
                <w:sz w:val="20"/>
                <w:szCs w:val="20"/>
              </w:rPr>
            </w:pPr>
            <w:r w:rsidRPr="00236697">
              <w:rPr>
                <w:b/>
                <w:bCs/>
                <w:color w:val="5B9BD5"/>
                <w:sz w:val="20"/>
                <w:szCs w:val="20"/>
              </w:rPr>
              <w:t>1.39</w:t>
            </w:r>
          </w:p>
        </w:tc>
      </w:tr>
      <w:tr w:rsidR="00731D82" w:rsidRPr="001401AE" w14:paraId="730CFFD3" w14:textId="77777777" w:rsidTr="00043F90">
        <w:trPr>
          <w:cantSplit/>
        </w:trPr>
        <w:tc>
          <w:tcPr>
            <w:tcW w:w="5000" w:type="pct"/>
            <w:gridSpan w:val="7"/>
          </w:tcPr>
          <w:p w14:paraId="68006AC5" w14:textId="77777777" w:rsidR="00731D82" w:rsidRPr="00B55CE3" w:rsidRDefault="00731D82" w:rsidP="00731D82">
            <w:pPr>
              <w:pStyle w:val="RepTable"/>
              <w:rPr>
                <w:szCs w:val="20"/>
              </w:rPr>
            </w:pPr>
            <w:bookmarkStart w:id="414" w:name="_Hlk71286098"/>
            <w:r w:rsidRPr="00B55CE3">
              <w:rPr>
                <w:b/>
                <w:i/>
                <w:szCs w:val="20"/>
                <w:u w:val="single"/>
              </w:rPr>
              <w:t>Winter Oilseed rape – early (2 x 175 g/ha)</w:t>
            </w:r>
          </w:p>
        </w:tc>
      </w:tr>
      <w:tr w:rsidR="00731D82" w:rsidRPr="001401AE" w14:paraId="0D2A4A1D" w14:textId="77777777" w:rsidTr="00043F90">
        <w:trPr>
          <w:cantSplit/>
        </w:trPr>
        <w:tc>
          <w:tcPr>
            <w:tcW w:w="917" w:type="pct"/>
            <w:shd w:val="clear" w:color="auto" w:fill="auto"/>
            <w:vAlign w:val="center"/>
          </w:tcPr>
          <w:p w14:paraId="54BF2FF2" w14:textId="77777777" w:rsidR="00731D82" w:rsidRPr="001401AE" w:rsidRDefault="00731D82" w:rsidP="00731D82">
            <w:pPr>
              <w:pStyle w:val="RepTableBold"/>
              <w:rPr>
                <w:lang w:val="en-GB"/>
              </w:rPr>
            </w:pPr>
            <w:r w:rsidRPr="001401AE">
              <w:rPr>
                <w:lang w:val="en-GB"/>
              </w:rPr>
              <w:t>FOCUS Scenario</w:t>
            </w:r>
          </w:p>
        </w:tc>
        <w:tc>
          <w:tcPr>
            <w:tcW w:w="1039" w:type="pct"/>
            <w:gridSpan w:val="2"/>
            <w:shd w:val="clear" w:color="auto" w:fill="auto"/>
            <w:vAlign w:val="center"/>
          </w:tcPr>
          <w:p w14:paraId="459F3F24" w14:textId="77777777" w:rsidR="00731D82" w:rsidRPr="00B55CE3" w:rsidRDefault="00731D82" w:rsidP="00731D82">
            <w:pPr>
              <w:pStyle w:val="RepTableBold"/>
              <w:rPr>
                <w:lang w:val="fr-FR"/>
              </w:rPr>
            </w:pPr>
            <w:r w:rsidRPr="00B55CE3">
              <w:rPr>
                <w:lang w:val="fr-FR"/>
              </w:rPr>
              <w:t xml:space="preserve">PEC </w:t>
            </w:r>
            <w:r w:rsidRPr="00B55CE3">
              <w:rPr>
                <w:vertAlign w:val="subscript"/>
                <w:lang w:val="fr-FR"/>
              </w:rPr>
              <w:t>gl-max</w:t>
            </w:r>
            <w:r w:rsidRPr="00B55CE3">
              <w:rPr>
                <w:lang w:val="fr-FR"/>
              </w:rPr>
              <w:t xml:space="preserve"> (µg/L)</w:t>
            </w:r>
          </w:p>
        </w:tc>
        <w:tc>
          <w:tcPr>
            <w:tcW w:w="1252" w:type="pct"/>
            <w:gridSpan w:val="2"/>
            <w:shd w:val="clear" w:color="auto" w:fill="auto"/>
            <w:vAlign w:val="center"/>
          </w:tcPr>
          <w:p w14:paraId="094614F5" w14:textId="77777777" w:rsidR="00731D82" w:rsidRPr="00B55CE3" w:rsidRDefault="00731D82" w:rsidP="00731D82">
            <w:pPr>
              <w:pStyle w:val="RepTable"/>
              <w:keepNext/>
              <w:keepLines/>
              <w:rPr>
                <w:szCs w:val="20"/>
                <w:lang w:val="fr-FR"/>
              </w:rPr>
            </w:pPr>
          </w:p>
        </w:tc>
        <w:tc>
          <w:tcPr>
            <w:tcW w:w="889" w:type="pct"/>
          </w:tcPr>
          <w:p w14:paraId="609EBC6A" w14:textId="77777777" w:rsidR="00731D82" w:rsidRPr="00B55CE3" w:rsidRDefault="00731D82" w:rsidP="00731D82">
            <w:pPr>
              <w:pStyle w:val="RepTable"/>
              <w:keepNext/>
              <w:keepLines/>
              <w:rPr>
                <w:szCs w:val="20"/>
                <w:lang w:val="fr-FR"/>
              </w:rPr>
            </w:pPr>
            <w:r w:rsidRPr="00B55CE3">
              <w:rPr>
                <w:b/>
                <w:bCs/>
                <w:szCs w:val="20"/>
                <w:lang w:val="fr-FR"/>
              </w:rPr>
              <w:t xml:space="preserve">PEC </w:t>
            </w:r>
            <w:r w:rsidRPr="00B55CE3">
              <w:rPr>
                <w:b/>
                <w:bCs/>
                <w:szCs w:val="20"/>
                <w:vertAlign w:val="subscript"/>
                <w:lang w:val="fr-FR"/>
              </w:rPr>
              <w:t>gl-max</w:t>
            </w:r>
            <w:r w:rsidRPr="00B55CE3">
              <w:rPr>
                <w:b/>
                <w:bCs/>
                <w:szCs w:val="20"/>
                <w:lang w:val="fr-FR"/>
              </w:rPr>
              <w:t xml:space="preserve"> (µg/L)</w:t>
            </w:r>
          </w:p>
        </w:tc>
        <w:tc>
          <w:tcPr>
            <w:tcW w:w="902" w:type="pct"/>
          </w:tcPr>
          <w:p w14:paraId="44AF1E4D" w14:textId="77777777" w:rsidR="00731D82" w:rsidRPr="00B55CE3" w:rsidRDefault="00731D82" w:rsidP="00731D82">
            <w:pPr>
              <w:pStyle w:val="RepTable"/>
              <w:keepNext/>
              <w:keepLines/>
              <w:rPr>
                <w:szCs w:val="20"/>
                <w:lang w:val="fr-FR"/>
              </w:rPr>
            </w:pPr>
          </w:p>
        </w:tc>
      </w:tr>
      <w:tr w:rsidR="00731D82" w:rsidRPr="001401AE" w14:paraId="20109EFD" w14:textId="77777777" w:rsidTr="00043F90">
        <w:trPr>
          <w:cantSplit/>
        </w:trPr>
        <w:tc>
          <w:tcPr>
            <w:tcW w:w="917" w:type="pct"/>
            <w:shd w:val="clear" w:color="auto" w:fill="auto"/>
            <w:vAlign w:val="center"/>
          </w:tcPr>
          <w:p w14:paraId="2A6A01B8" w14:textId="77777777" w:rsidR="00731D82" w:rsidRPr="001401AE" w:rsidRDefault="00731D82" w:rsidP="00731D82">
            <w:pPr>
              <w:pStyle w:val="RepTableBold"/>
              <w:rPr>
                <w:lang w:val="en-GB"/>
              </w:rPr>
            </w:pPr>
            <w:r w:rsidRPr="001401AE">
              <w:rPr>
                <w:lang w:val="en-GB"/>
              </w:rPr>
              <w:t>Step 4</w:t>
            </w:r>
          </w:p>
        </w:tc>
        <w:tc>
          <w:tcPr>
            <w:tcW w:w="2292" w:type="pct"/>
            <w:gridSpan w:val="4"/>
            <w:shd w:val="clear" w:color="auto" w:fill="auto"/>
            <w:vAlign w:val="center"/>
          </w:tcPr>
          <w:p w14:paraId="3FD0B8C0" w14:textId="77777777" w:rsidR="00731D82" w:rsidRPr="00B55CE3" w:rsidRDefault="00731D82" w:rsidP="00731D82">
            <w:pPr>
              <w:pStyle w:val="RepTable"/>
              <w:keepNext/>
              <w:keepLines/>
              <w:rPr>
                <w:szCs w:val="20"/>
              </w:rPr>
            </w:pPr>
            <w:r w:rsidRPr="00B55CE3">
              <w:rPr>
                <w:szCs w:val="20"/>
              </w:rPr>
              <w:t>Multiple application, 10 m VFS</w:t>
            </w:r>
          </w:p>
        </w:tc>
        <w:tc>
          <w:tcPr>
            <w:tcW w:w="1791" w:type="pct"/>
            <w:gridSpan w:val="2"/>
          </w:tcPr>
          <w:p w14:paraId="454C6D79" w14:textId="77777777" w:rsidR="00731D82" w:rsidRPr="00B55CE3" w:rsidRDefault="00731D82" w:rsidP="00731D82">
            <w:pPr>
              <w:pStyle w:val="RepTable"/>
              <w:keepNext/>
              <w:keepLines/>
              <w:rPr>
                <w:szCs w:val="20"/>
              </w:rPr>
            </w:pPr>
            <w:r w:rsidRPr="00B55CE3">
              <w:rPr>
                <w:szCs w:val="20"/>
              </w:rPr>
              <w:t>Multiple applications, 20 m VFS</w:t>
            </w:r>
          </w:p>
        </w:tc>
      </w:tr>
      <w:tr w:rsidR="00731D82" w:rsidRPr="001401AE" w14:paraId="764A8D39" w14:textId="77777777" w:rsidTr="00043F90">
        <w:trPr>
          <w:cantSplit/>
        </w:trPr>
        <w:tc>
          <w:tcPr>
            <w:tcW w:w="917" w:type="pct"/>
            <w:shd w:val="clear" w:color="auto" w:fill="auto"/>
            <w:vAlign w:val="center"/>
          </w:tcPr>
          <w:p w14:paraId="38B01632" w14:textId="77777777" w:rsidR="00731D82" w:rsidRPr="001401AE" w:rsidRDefault="00731D82" w:rsidP="00731D82">
            <w:pPr>
              <w:pStyle w:val="RepTable"/>
            </w:pPr>
            <w:r w:rsidRPr="001401AE">
              <w:t>D3/ditch</w:t>
            </w:r>
          </w:p>
        </w:tc>
        <w:tc>
          <w:tcPr>
            <w:tcW w:w="1039" w:type="pct"/>
            <w:gridSpan w:val="2"/>
            <w:shd w:val="clear" w:color="auto" w:fill="auto"/>
          </w:tcPr>
          <w:p w14:paraId="56503E2D" w14:textId="77777777" w:rsidR="00731D82" w:rsidRPr="00B55CE3" w:rsidRDefault="00731D82" w:rsidP="00731D82">
            <w:pPr>
              <w:pStyle w:val="RepTable"/>
              <w:rPr>
                <w:szCs w:val="20"/>
              </w:rPr>
            </w:pPr>
            <w:r w:rsidRPr="00B55CE3">
              <w:rPr>
                <w:szCs w:val="20"/>
              </w:rPr>
              <w:t>0.017</w:t>
            </w:r>
          </w:p>
        </w:tc>
        <w:tc>
          <w:tcPr>
            <w:tcW w:w="1252" w:type="pct"/>
            <w:gridSpan w:val="2"/>
            <w:shd w:val="clear" w:color="auto" w:fill="auto"/>
          </w:tcPr>
          <w:p w14:paraId="5F6E1F29" w14:textId="77777777" w:rsidR="00731D82" w:rsidRPr="00502E45" w:rsidRDefault="00731D82" w:rsidP="00731D82">
            <w:pPr>
              <w:rPr>
                <w:strike/>
                <w:sz w:val="20"/>
                <w:szCs w:val="20"/>
              </w:rPr>
            </w:pPr>
            <w:r w:rsidRPr="00502E45">
              <w:rPr>
                <w:strike/>
                <w:sz w:val="20"/>
                <w:szCs w:val="20"/>
              </w:rPr>
              <w:t>0.001</w:t>
            </w:r>
          </w:p>
          <w:p w14:paraId="1EAE476E" w14:textId="77777777" w:rsidR="00731D82" w:rsidRPr="00236697" w:rsidRDefault="00731D82" w:rsidP="00731D82">
            <w:pPr>
              <w:rPr>
                <w:color w:val="5B9BD5"/>
                <w:sz w:val="20"/>
                <w:szCs w:val="20"/>
              </w:rPr>
            </w:pPr>
            <w:r w:rsidRPr="00236697">
              <w:rPr>
                <w:color w:val="5B9BD5"/>
                <w:sz w:val="20"/>
                <w:szCs w:val="20"/>
              </w:rPr>
              <w:t>0.05</w:t>
            </w:r>
          </w:p>
        </w:tc>
        <w:tc>
          <w:tcPr>
            <w:tcW w:w="889" w:type="pct"/>
          </w:tcPr>
          <w:p w14:paraId="1EF71124" w14:textId="77777777" w:rsidR="00731D82" w:rsidRPr="00B55CE3" w:rsidRDefault="00731D82" w:rsidP="00731D82">
            <w:pPr>
              <w:rPr>
                <w:b/>
                <w:bCs/>
                <w:sz w:val="20"/>
                <w:szCs w:val="20"/>
              </w:rPr>
            </w:pPr>
            <w:r w:rsidRPr="00B55CE3">
              <w:rPr>
                <w:sz w:val="20"/>
                <w:szCs w:val="20"/>
              </w:rPr>
              <w:t>0.009</w:t>
            </w:r>
          </w:p>
        </w:tc>
        <w:tc>
          <w:tcPr>
            <w:tcW w:w="902" w:type="pct"/>
          </w:tcPr>
          <w:p w14:paraId="0759652D" w14:textId="77777777" w:rsidR="00731D82" w:rsidRDefault="00731D82" w:rsidP="00731D82">
            <w:pPr>
              <w:jc w:val="center"/>
              <w:rPr>
                <w:strike/>
                <w:sz w:val="20"/>
                <w:szCs w:val="20"/>
              </w:rPr>
            </w:pPr>
            <w:r w:rsidRPr="007B0433">
              <w:rPr>
                <w:strike/>
                <w:sz w:val="20"/>
                <w:szCs w:val="20"/>
              </w:rPr>
              <w:t>0.000</w:t>
            </w:r>
          </w:p>
          <w:p w14:paraId="0B8B33B0" w14:textId="77777777" w:rsidR="00731D82" w:rsidRPr="00236697" w:rsidRDefault="00731D82" w:rsidP="00731D82">
            <w:pPr>
              <w:jc w:val="center"/>
              <w:rPr>
                <w:bCs/>
                <w:color w:val="5B9BD5"/>
                <w:sz w:val="20"/>
                <w:szCs w:val="20"/>
              </w:rPr>
            </w:pPr>
            <w:r w:rsidRPr="00236697">
              <w:rPr>
                <w:bCs/>
                <w:color w:val="5B9BD5"/>
                <w:sz w:val="20"/>
                <w:szCs w:val="20"/>
              </w:rPr>
              <w:t>0.03</w:t>
            </w:r>
          </w:p>
        </w:tc>
      </w:tr>
      <w:tr w:rsidR="00731D82" w:rsidRPr="001401AE" w14:paraId="0064D522" w14:textId="77777777" w:rsidTr="00043F90">
        <w:trPr>
          <w:cantSplit/>
        </w:trPr>
        <w:tc>
          <w:tcPr>
            <w:tcW w:w="917" w:type="pct"/>
            <w:shd w:val="clear" w:color="auto" w:fill="auto"/>
            <w:vAlign w:val="center"/>
          </w:tcPr>
          <w:p w14:paraId="2518BCF1" w14:textId="77777777" w:rsidR="00731D82" w:rsidRPr="001401AE" w:rsidRDefault="00731D82" w:rsidP="00731D82">
            <w:pPr>
              <w:pStyle w:val="RepTable"/>
            </w:pPr>
            <w:r w:rsidRPr="001401AE">
              <w:t>D4/pond</w:t>
            </w:r>
          </w:p>
        </w:tc>
        <w:tc>
          <w:tcPr>
            <w:tcW w:w="1039" w:type="pct"/>
            <w:gridSpan w:val="2"/>
            <w:shd w:val="clear" w:color="auto" w:fill="auto"/>
          </w:tcPr>
          <w:p w14:paraId="41153F7E" w14:textId="77777777" w:rsidR="00731D82" w:rsidRPr="00B55CE3" w:rsidRDefault="00731D82" w:rsidP="00731D82">
            <w:pPr>
              <w:pStyle w:val="RepTable"/>
              <w:rPr>
                <w:szCs w:val="20"/>
              </w:rPr>
            </w:pPr>
            <w:r w:rsidRPr="00B55CE3">
              <w:rPr>
                <w:szCs w:val="20"/>
              </w:rPr>
              <w:t>0.048</w:t>
            </w:r>
          </w:p>
        </w:tc>
        <w:tc>
          <w:tcPr>
            <w:tcW w:w="1252" w:type="pct"/>
            <w:gridSpan w:val="2"/>
            <w:shd w:val="clear" w:color="auto" w:fill="auto"/>
          </w:tcPr>
          <w:p w14:paraId="6731ABB9" w14:textId="77777777" w:rsidR="00731D82" w:rsidRPr="00502E45" w:rsidRDefault="00731D82" w:rsidP="00731D82">
            <w:pPr>
              <w:rPr>
                <w:strike/>
                <w:sz w:val="20"/>
                <w:szCs w:val="20"/>
              </w:rPr>
            </w:pPr>
            <w:r w:rsidRPr="00502E45">
              <w:rPr>
                <w:strike/>
                <w:sz w:val="20"/>
                <w:szCs w:val="20"/>
              </w:rPr>
              <w:t>0.002</w:t>
            </w:r>
          </w:p>
          <w:p w14:paraId="7795C812" w14:textId="77777777" w:rsidR="00731D82" w:rsidRPr="00236697" w:rsidRDefault="00731D82" w:rsidP="00731D82">
            <w:pPr>
              <w:rPr>
                <w:color w:val="5B9BD5"/>
                <w:sz w:val="20"/>
                <w:szCs w:val="20"/>
              </w:rPr>
            </w:pPr>
            <w:r w:rsidRPr="00236697">
              <w:rPr>
                <w:color w:val="5B9BD5"/>
                <w:sz w:val="20"/>
                <w:szCs w:val="20"/>
              </w:rPr>
              <w:t>0.14</w:t>
            </w:r>
          </w:p>
        </w:tc>
        <w:tc>
          <w:tcPr>
            <w:tcW w:w="889" w:type="pct"/>
          </w:tcPr>
          <w:p w14:paraId="48296202" w14:textId="77777777" w:rsidR="00731D82" w:rsidRPr="00B55CE3" w:rsidRDefault="00731D82" w:rsidP="00731D82">
            <w:pPr>
              <w:rPr>
                <w:sz w:val="20"/>
                <w:szCs w:val="20"/>
              </w:rPr>
            </w:pPr>
            <w:r w:rsidRPr="00B55CE3">
              <w:rPr>
                <w:sz w:val="20"/>
                <w:szCs w:val="20"/>
              </w:rPr>
              <w:t>0.042</w:t>
            </w:r>
          </w:p>
        </w:tc>
        <w:tc>
          <w:tcPr>
            <w:tcW w:w="902" w:type="pct"/>
          </w:tcPr>
          <w:p w14:paraId="76A1D026" w14:textId="77777777" w:rsidR="00731D82" w:rsidRDefault="00731D82" w:rsidP="00731D82">
            <w:pPr>
              <w:jc w:val="center"/>
              <w:rPr>
                <w:strike/>
                <w:sz w:val="20"/>
                <w:szCs w:val="20"/>
              </w:rPr>
            </w:pPr>
            <w:r w:rsidRPr="007B0433">
              <w:rPr>
                <w:strike/>
                <w:sz w:val="20"/>
                <w:szCs w:val="20"/>
              </w:rPr>
              <w:t>0.002</w:t>
            </w:r>
          </w:p>
          <w:p w14:paraId="38BB3173" w14:textId="77777777" w:rsidR="00731D82" w:rsidRPr="00236697" w:rsidRDefault="00731D82" w:rsidP="00731D82">
            <w:pPr>
              <w:jc w:val="center"/>
              <w:rPr>
                <w:color w:val="5B9BD5"/>
                <w:sz w:val="20"/>
                <w:szCs w:val="20"/>
              </w:rPr>
            </w:pPr>
            <w:r w:rsidRPr="00236697">
              <w:rPr>
                <w:color w:val="5B9BD5"/>
                <w:sz w:val="20"/>
                <w:szCs w:val="20"/>
              </w:rPr>
              <w:t>0.13</w:t>
            </w:r>
          </w:p>
        </w:tc>
      </w:tr>
      <w:tr w:rsidR="00731D82" w:rsidRPr="001401AE" w14:paraId="63013438" w14:textId="77777777" w:rsidTr="00043F90">
        <w:trPr>
          <w:cantSplit/>
        </w:trPr>
        <w:tc>
          <w:tcPr>
            <w:tcW w:w="917" w:type="pct"/>
            <w:shd w:val="clear" w:color="auto" w:fill="auto"/>
            <w:vAlign w:val="center"/>
          </w:tcPr>
          <w:p w14:paraId="3751305A" w14:textId="77777777" w:rsidR="00731D82" w:rsidRPr="001401AE" w:rsidRDefault="00731D82" w:rsidP="00731D82">
            <w:pPr>
              <w:pStyle w:val="RepTable"/>
            </w:pPr>
            <w:r w:rsidRPr="001401AE">
              <w:t>D4/stream</w:t>
            </w:r>
          </w:p>
        </w:tc>
        <w:tc>
          <w:tcPr>
            <w:tcW w:w="1039" w:type="pct"/>
            <w:gridSpan w:val="2"/>
            <w:shd w:val="clear" w:color="auto" w:fill="auto"/>
          </w:tcPr>
          <w:p w14:paraId="40B8AC9C" w14:textId="77777777" w:rsidR="00731D82" w:rsidRPr="00B55CE3" w:rsidRDefault="00731D82" w:rsidP="00731D82">
            <w:pPr>
              <w:pStyle w:val="RepTable"/>
              <w:rPr>
                <w:szCs w:val="20"/>
              </w:rPr>
            </w:pPr>
            <w:r w:rsidRPr="00B55CE3">
              <w:rPr>
                <w:szCs w:val="20"/>
              </w:rPr>
              <w:t>0.21</w:t>
            </w:r>
          </w:p>
        </w:tc>
        <w:tc>
          <w:tcPr>
            <w:tcW w:w="1252" w:type="pct"/>
            <w:gridSpan w:val="2"/>
            <w:shd w:val="clear" w:color="auto" w:fill="auto"/>
          </w:tcPr>
          <w:p w14:paraId="07C2C294" w14:textId="77777777" w:rsidR="00731D82" w:rsidRPr="00502E45" w:rsidRDefault="00731D82" w:rsidP="00731D82">
            <w:pPr>
              <w:rPr>
                <w:strike/>
                <w:sz w:val="20"/>
                <w:szCs w:val="20"/>
              </w:rPr>
            </w:pPr>
            <w:r w:rsidRPr="00502E45">
              <w:rPr>
                <w:strike/>
                <w:sz w:val="20"/>
                <w:szCs w:val="20"/>
              </w:rPr>
              <w:t>0.009</w:t>
            </w:r>
          </w:p>
          <w:p w14:paraId="55AF5C70" w14:textId="77777777" w:rsidR="00731D82" w:rsidRPr="00236697" w:rsidRDefault="00731D82" w:rsidP="00731D82">
            <w:pPr>
              <w:rPr>
                <w:color w:val="5B9BD5"/>
                <w:sz w:val="20"/>
                <w:szCs w:val="20"/>
              </w:rPr>
            </w:pPr>
            <w:r w:rsidRPr="00236697">
              <w:rPr>
                <w:color w:val="5B9BD5"/>
                <w:sz w:val="20"/>
                <w:szCs w:val="20"/>
              </w:rPr>
              <w:t>0.63</w:t>
            </w:r>
          </w:p>
        </w:tc>
        <w:tc>
          <w:tcPr>
            <w:tcW w:w="889" w:type="pct"/>
          </w:tcPr>
          <w:p w14:paraId="437A2920" w14:textId="77777777" w:rsidR="00731D82" w:rsidRPr="00B55CE3" w:rsidRDefault="00731D82" w:rsidP="00731D82">
            <w:pPr>
              <w:rPr>
                <w:b/>
                <w:bCs/>
                <w:sz w:val="20"/>
                <w:szCs w:val="20"/>
              </w:rPr>
            </w:pPr>
            <w:r w:rsidRPr="00B55CE3">
              <w:rPr>
                <w:sz w:val="20"/>
                <w:szCs w:val="20"/>
              </w:rPr>
              <w:t>0.21</w:t>
            </w:r>
          </w:p>
        </w:tc>
        <w:tc>
          <w:tcPr>
            <w:tcW w:w="902" w:type="pct"/>
          </w:tcPr>
          <w:p w14:paraId="408894CE" w14:textId="77777777" w:rsidR="00731D82" w:rsidRDefault="00731D82" w:rsidP="00731D82">
            <w:pPr>
              <w:jc w:val="center"/>
              <w:rPr>
                <w:strike/>
                <w:sz w:val="20"/>
                <w:szCs w:val="20"/>
              </w:rPr>
            </w:pPr>
            <w:r w:rsidRPr="007B0433">
              <w:rPr>
                <w:strike/>
                <w:sz w:val="20"/>
                <w:szCs w:val="20"/>
              </w:rPr>
              <w:t>0.009</w:t>
            </w:r>
          </w:p>
          <w:p w14:paraId="52C1770E" w14:textId="77777777" w:rsidR="00731D82" w:rsidRPr="00236697" w:rsidRDefault="00731D82" w:rsidP="00731D82">
            <w:pPr>
              <w:jc w:val="center"/>
              <w:rPr>
                <w:bCs/>
                <w:color w:val="5B9BD5"/>
                <w:sz w:val="20"/>
                <w:szCs w:val="20"/>
              </w:rPr>
            </w:pPr>
            <w:r w:rsidRPr="00236697">
              <w:rPr>
                <w:bCs/>
                <w:color w:val="5B9BD5"/>
                <w:sz w:val="20"/>
                <w:szCs w:val="20"/>
              </w:rPr>
              <w:t>0.63</w:t>
            </w:r>
          </w:p>
        </w:tc>
      </w:tr>
      <w:tr w:rsidR="00731D82" w:rsidRPr="001401AE" w14:paraId="5969057E" w14:textId="77777777" w:rsidTr="00043F90">
        <w:trPr>
          <w:cantSplit/>
        </w:trPr>
        <w:tc>
          <w:tcPr>
            <w:tcW w:w="917" w:type="pct"/>
            <w:shd w:val="clear" w:color="auto" w:fill="auto"/>
            <w:vAlign w:val="center"/>
          </w:tcPr>
          <w:p w14:paraId="403D23E8" w14:textId="77777777" w:rsidR="00731D82" w:rsidRPr="001401AE" w:rsidRDefault="00731D82" w:rsidP="00731D82">
            <w:pPr>
              <w:pStyle w:val="RepTable"/>
            </w:pPr>
            <w:r w:rsidRPr="001401AE">
              <w:t>D5/pond</w:t>
            </w:r>
          </w:p>
        </w:tc>
        <w:tc>
          <w:tcPr>
            <w:tcW w:w="1039" w:type="pct"/>
            <w:gridSpan w:val="2"/>
            <w:shd w:val="clear" w:color="auto" w:fill="auto"/>
          </w:tcPr>
          <w:p w14:paraId="049753C7" w14:textId="77777777" w:rsidR="00731D82" w:rsidRPr="00B55CE3" w:rsidRDefault="00731D82" w:rsidP="00731D82">
            <w:pPr>
              <w:pStyle w:val="RepTable"/>
              <w:rPr>
                <w:szCs w:val="20"/>
              </w:rPr>
            </w:pPr>
            <w:r w:rsidRPr="00B55CE3">
              <w:rPr>
                <w:szCs w:val="20"/>
              </w:rPr>
              <w:t>0.023</w:t>
            </w:r>
          </w:p>
        </w:tc>
        <w:tc>
          <w:tcPr>
            <w:tcW w:w="1252" w:type="pct"/>
            <w:gridSpan w:val="2"/>
            <w:shd w:val="clear" w:color="auto" w:fill="auto"/>
          </w:tcPr>
          <w:p w14:paraId="3C759A43" w14:textId="77777777" w:rsidR="00731D82" w:rsidRPr="00502E45" w:rsidRDefault="00731D82" w:rsidP="00731D82">
            <w:pPr>
              <w:rPr>
                <w:strike/>
                <w:sz w:val="20"/>
                <w:szCs w:val="20"/>
              </w:rPr>
            </w:pPr>
            <w:r w:rsidRPr="00502E45">
              <w:rPr>
                <w:strike/>
                <w:sz w:val="20"/>
                <w:szCs w:val="20"/>
              </w:rPr>
              <w:t>0.001</w:t>
            </w:r>
          </w:p>
          <w:p w14:paraId="06ABD330" w14:textId="77777777" w:rsidR="00731D82" w:rsidRPr="00236697" w:rsidRDefault="00731D82" w:rsidP="00731D82">
            <w:pPr>
              <w:rPr>
                <w:color w:val="5B9BD5"/>
                <w:sz w:val="20"/>
                <w:szCs w:val="20"/>
              </w:rPr>
            </w:pPr>
            <w:r w:rsidRPr="00236697">
              <w:rPr>
                <w:color w:val="5B9BD5"/>
                <w:sz w:val="20"/>
                <w:szCs w:val="20"/>
              </w:rPr>
              <w:t>0.07</w:t>
            </w:r>
          </w:p>
        </w:tc>
        <w:tc>
          <w:tcPr>
            <w:tcW w:w="889" w:type="pct"/>
          </w:tcPr>
          <w:p w14:paraId="08D1798F" w14:textId="77777777" w:rsidR="00731D82" w:rsidRPr="00B55CE3" w:rsidRDefault="00731D82" w:rsidP="00731D82">
            <w:pPr>
              <w:rPr>
                <w:sz w:val="20"/>
                <w:szCs w:val="20"/>
              </w:rPr>
            </w:pPr>
            <w:r w:rsidRPr="00B55CE3">
              <w:rPr>
                <w:sz w:val="20"/>
                <w:szCs w:val="20"/>
              </w:rPr>
              <w:t>0.02</w:t>
            </w:r>
          </w:p>
        </w:tc>
        <w:tc>
          <w:tcPr>
            <w:tcW w:w="902" w:type="pct"/>
          </w:tcPr>
          <w:p w14:paraId="6731215D" w14:textId="77777777" w:rsidR="00731D82" w:rsidRDefault="00731D82" w:rsidP="00731D82">
            <w:pPr>
              <w:jc w:val="center"/>
              <w:rPr>
                <w:strike/>
                <w:sz w:val="20"/>
                <w:szCs w:val="20"/>
              </w:rPr>
            </w:pPr>
            <w:r w:rsidRPr="007B0433">
              <w:rPr>
                <w:strike/>
                <w:sz w:val="20"/>
                <w:szCs w:val="20"/>
              </w:rPr>
              <w:t>0.001</w:t>
            </w:r>
          </w:p>
          <w:p w14:paraId="62D9D263" w14:textId="77777777" w:rsidR="00731D82" w:rsidRPr="00236697" w:rsidRDefault="00731D82" w:rsidP="00731D82">
            <w:pPr>
              <w:jc w:val="center"/>
              <w:rPr>
                <w:color w:val="5B9BD5"/>
                <w:sz w:val="20"/>
                <w:szCs w:val="20"/>
              </w:rPr>
            </w:pPr>
            <w:r w:rsidRPr="00236697">
              <w:rPr>
                <w:color w:val="5B9BD5"/>
                <w:sz w:val="20"/>
                <w:szCs w:val="20"/>
              </w:rPr>
              <w:t>0.06</w:t>
            </w:r>
          </w:p>
        </w:tc>
      </w:tr>
      <w:tr w:rsidR="00731D82" w:rsidRPr="001401AE" w14:paraId="5F12974F" w14:textId="77777777" w:rsidTr="00043F90">
        <w:trPr>
          <w:cantSplit/>
        </w:trPr>
        <w:tc>
          <w:tcPr>
            <w:tcW w:w="917" w:type="pct"/>
            <w:shd w:val="clear" w:color="auto" w:fill="auto"/>
            <w:vAlign w:val="center"/>
          </w:tcPr>
          <w:p w14:paraId="2D049156" w14:textId="77777777" w:rsidR="00731D82" w:rsidRPr="001401AE" w:rsidRDefault="00731D82" w:rsidP="00731D82">
            <w:pPr>
              <w:pStyle w:val="RepTable"/>
            </w:pPr>
            <w:r w:rsidRPr="001401AE">
              <w:t>D5/stream</w:t>
            </w:r>
          </w:p>
        </w:tc>
        <w:tc>
          <w:tcPr>
            <w:tcW w:w="1039" w:type="pct"/>
            <w:gridSpan w:val="2"/>
            <w:shd w:val="clear" w:color="auto" w:fill="auto"/>
          </w:tcPr>
          <w:p w14:paraId="23484C90" w14:textId="77777777" w:rsidR="00731D82" w:rsidRPr="00B55CE3" w:rsidRDefault="00731D82" w:rsidP="00731D82">
            <w:pPr>
              <w:pStyle w:val="RepTable"/>
              <w:rPr>
                <w:szCs w:val="20"/>
              </w:rPr>
            </w:pPr>
            <w:r w:rsidRPr="00B55CE3">
              <w:rPr>
                <w:szCs w:val="20"/>
              </w:rPr>
              <w:t>0.099</w:t>
            </w:r>
          </w:p>
        </w:tc>
        <w:tc>
          <w:tcPr>
            <w:tcW w:w="1252" w:type="pct"/>
            <w:gridSpan w:val="2"/>
            <w:shd w:val="clear" w:color="auto" w:fill="auto"/>
          </w:tcPr>
          <w:p w14:paraId="27ADEC42" w14:textId="77777777" w:rsidR="00731D82" w:rsidRPr="00502E45" w:rsidRDefault="00731D82" w:rsidP="00731D82">
            <w:pPr>
              <w:rPr>
                <w:strike/>
                <w:sz w:val="20"/>
                <w:szCs w:val="20"/>
              </w:rPr>
            </w:pPr>
            <w:r w:rsidRPr="00B55CE3">
              <w:rPr>
                <w:sz w:val="20"/>
                <w:szCs w:val="20"/>
              </w:rPr>
              <w:t>0</w:t>
            </w:r>
            <w:r w:rsidRPr="00502E45">
              <w:rPr>
                <w:strike/>
                <w:sz w:val="20"/>
                <w:szCs w:val="20"/>
              </w:rPr>
              <w:t>.004</w:t>
            </w:r>
          </w:p>
          <w:p w14:paraId="564D5F71" w14:textId="77777777" w:rsidR="00731D82" w:rsidRPr="00236697" w:rsidRDefault="00731D82" w:rsidP="00731D82">
            <w:pPr>
              <w:rPr>
                <w:color w:val="5B9BD5"/>
                <w:sz w:val="20"/>
                <w:szCs w:val="20"/>
              </w:rPr>
            </w:pPr>
            <w:r w:rsidRPr="00236697">
              <w:rPr>
                <w:color w:val="5B9BD5"/>
                <w:sz w:val="20"/>
                <w:szCs w:val="20"/>
              </w:rPr>
              <w:t>0.30</w:t>
            </w:r>
          </w:p>
        </w:tc>
        <w:tc>
          <w:tcPr>
            <w:tcW w:w="889" w:type="pct"/>
          </w:tcPr>
          <w:p w14:paraId="7153461E" w14:textId="77777777" w:rsidR="00731D82" w:rsidRPr="00B55CE3" w:rsidRDefault="00731D82" w:rsidP="00731D82">
            <w:pPr>
              <w:rPr>
                <w:b/>
                <w:bCs/>
                <w:sz w:val="20"/>
                <w:szCs w:val="20"/>
              </w:rPr>
            </w:pPr>
            <w:r w:rsidRPr="00B55CE3">
              <w:rPr>
                <w:sz w:val="20"/>
                <w:szCs w:val="20"/>
              </w:rPr>
              <w:t>0.099</w:t>
            </w:r>
          </w:p>
        </w:tc>
        <w:tc>
          <w:tcPr>
            <w:tcW w:w="902" w:type="pct"/>
          </w:tcPr>
          <w:p w14:paraId="22B5E576" w14:textId="77777777" w:rsidR="00731D82" w:rsidRDefault="00731D82" w:rsidP="00731D82">
            <w:pPr>
              <w:jc w:val="center"/>
              <w:rPr>
                <w:strike/>
                <w:sz w:val="20"/>
                <w:szCs w:val="20"/>
              </w:rPr>
            </w:pPr>
            <w:r w:rsidRPr="007B0433">
              <w:rPr>
                <w:strike/>
                <w:sz w:val="20"/>
                <w:szCs w:val="20"/>
              </w:rPr>
              <w:t>0.004</w:t>
            </w:r>
          </w:p>
          <w:p w14:paraId="37309D62" w14:textId="77777777" w:rsidR="00731D82" w:rsidRPr="00236697" w:rsidRDefault="00731D82" w:rsidP="00731D82">
            <w:pPr>
              <w:jc w:val="center"/>
              <w:rPr>
                <w:bCs/>
                <w:color w:val="5B9BD5"/>
                <w:sz w:val="20"/>
                <w:szCs w:val="20"/>
              </w:rPr>
            </w:pPr>
            <w:r w:rsidRPr="00236697">
              <w:rPr>
                <w:bCs/>
                <w:color w:val="5B9BD5"/>
                <w:sz w:val="20"/>
                <w:szCs w:val="20"/>
              </w:rPr>
              <w:t>0.30</w:t>
            </w:r>
          </w:p>
        </w:tc>
      </w:tr>
      <w:tr w:rsidR="00731D82" w:rsidRPr="001401AE" w14:paraId="2C278E6D" w14:textId="77777777" w:rsidTr="00043F90">
        <w:trPr>
          <w:cantSplit/>
        </w:trPr>
        <w:tc>
          <w:tcPr>
            <w:tcW w:w="917" w:type="pct"/>
            <w:shd w:val="clear" w:color="auto" w:fill="auto"/>
            <w:vAlign w:val="center"/>
          </w:tcPr>
          <w:p w14:paraId="6743A250" w14:textId="77777777" w:rsidR="00731D82" w:rsidRPr="001401AE" w:rsidRDefault="00731D82" w:rsidP="00731D82">
            <w:pPr>
              <w:pStyle w:val="RepTable"/>
            </w:pPr>
            <w:r w:rsidRPr="001401AE">
              <w:t>R1/pond</w:t>
            </w:r>
          </w:p>
        </w:tc>
        <w:tc>
          <w:tcPr>
            <w:tcW w:w="1039" w:type="pct"/>
            <w:gridSpan w:val="2"/>
            <w:shd w:val="clear" w:color="auto" w:fill="auto"/>
          </w:tcPr>
          <w:p w14:paraId="28B6D77E" w14:textId="77777777" w:rsidR="00731D82" w:rsidRPr="00B55CE3" w:rsidRDefault="00731D82" w:rsidP="00731D82">
            <w:pPr>
              <w:pStyle w:val="RepTable"/>
              <w:rPr>
                <w:szCs w:val="20"/>
              </w:rPr>
            </w:pPr>
            <w:r w:rsidRPr="00B55CE3">
              <w:rPr>
                <w:szCs w:val="20"/>
              </w:rPr>
              <w:t>0.04</w:t>
            </w:r>
          </w:p>
        </w:tc>
        <w:tc>
          <w:tcPr>
            <w:tcW w:w="1252" w:type="pct"/>
            <w:gridSpan w:val="2"/>
            <w:shd w:val="clear" w:color="auto" w:fill="auto"/>
          </w:tcPr>
          <w:p w14:paraId="0975BCFE" w14:textId="77777777" w:rsidR="00731D82" w:rsidRPr="00502E45" w:rsidRDefault="00731D82" w:rsidP="00731D82">
            <w:pPr>
              <w:rPr>
                <w:strike/>
                <w:sz w:val="20"/>
                <w:szCs w:val="20"/>
              </w:rPr>
            </w:pPr>
            <w:r w:rsidRPr="00502E45">
              <w:rPr>
                <w:strike/>
                <w:sz w:val="20"/>
                <w:szCs w:val="20"/>
              </w:rPr>
              <w:t>0.002</w:t>
            </w:r>
          </w:p>
          <w:p w14:paraId="04E002F1" w14:textId="77777777" w:rsidR="00731D82" w:rsidRPr="00236697" w:rsidRDefault="00731D82" w:rsidP="00731D82">
            <w:pPr>
              <w:rPr>
                <w:color w:val="5B9BD5"/>
                <w:sz w:val="20"/>
                <w:szCs w:val="20"/>
              </w:rPr>
            </w:pPr>
            <w:r w:rsidRPr="00236697">
              <w:rPr>
                <w:color w:val="5B9BD5"/>
                <w:sz w:val="20"/>
                <w:szCs w:val="20"/>
              </w:rPr>
              <w:t>0.12</w:t>
            </w:r>
          </w:p>
        </w:tc>
        <w:tc>
          <w:tcPr>
            <w:tcW w:w="889" w:type="pct"/>
          </w:tcPr>
          <w:p w14:paraId="20DD808A" w14:textId="77777777" w:rsidR="00731D82" w:rsidRPr="00B55CE3" w:rsidRDefault="00731D82" w:rsidP="00731D82">
            <w:pPr>
              <w:rPr>
                <w:sz w:val="20"/>
                <w:szCs w:val="20"/>
              </w:rPr>
            </w:pPr>
            <w:r w:rsidRPr="00B55CE3">
              <w:rPr>
                <w:sz w:val="20"/>
                <w:szCs w:val="20"/>
              </w:rPr>
              <w:t>0.022</w:t>
            </w:r>
          </w:p>
        </w:tc>
        <w:tc>
          <w:tcPr>
            <w:tcW w:w="902" w:type="pct"/>
          </w:tcPr>
          <w:p w14:paraId="6C98EF51" w14:textId="77777777" w:rsidR="00731D82" w:rsidRDefault="00731D82" w:rsidP="00731D82">
            <w:pPr>
              <w:jc w:val="center"/>
              <w:rPr>
                <w:strike/>
                <w:sz w:val="20"/>
                <w:szCs w:val="20"/>
              </w:rPr>
            </w:pPr>
            <w:r w:rsidRPr="007B0433">
              <w:rPr>
                <w:strike/>
                <w:sz w:val="20"/>
                <w:szCs w:val="20"/>
              </w:rPr>
              <w:t>0.001</w:t>
            </w:r>
          </w:p>
          <w:p w14:paraId="4221F7AD" w14:textId="77777777" w:rsidR="00731D82" w:rsidRPr="00236697" w:rsidRDefault="00731D82" w:rsidP="00731D82">
            <w:pPr>
              <w:jc w:val="center"/>
              <w:rPr>
                <w:color w:val="5B9BD5"/>
                <w:sz w:val="20"/>
                <w:szCs w:val="20"/>
              </w:rPr>
            </w:pPr>
            <w:r w:rsidRPr="00236697">
              <w:rPr>
                <w:color w:val="5B9BD5"/>
                <w:sz w:val="20"/>
                <w:szCs w:val="20"/>
              </w:rPr>
              <w:t>0.07</w:t>
            </w:r>
          </w:p>
        </w:tc>
      </w:tr>
      <w:tr w:rsidR="00731D82" w:rsidRPr="001401AE" w14:paraId="1C306DE5" w14:textId="77777777" w:rsidTr="00043F90">
        <w:trPr>
          <w:cantSplit/>
        </w:trPr>
        <w:tc>
          <w:tcPr>
            <w:tcW w:w="917" w:type="pct"/>
            <w:shd w:val="clear" w:color="auto" w:fill="auto"/>
            <w:vAlign w:val="center"/>
          </w:tcPr>
          <w:p w14:paraId="048FB8A1" w14:textId="77777777" w:rsidR="00731D82" w:rsidRPr="001401AE" w:rsidRDefault="00731D82" w:rsidP="00731D82">
            <w:pPr>
              <w:pStyle w:val="RepTable"/>
            </w:pPr>
            <w:r w:rsidRPr="001401AE">
              <w:t>R1/stream</w:t>
            </w:r>
          </w:p>
        </w:tc>
        <w:tc>
          <w:tcPr>
            <w:tcW w:w="1039" w:type="pct"/>
            <w:gridSpan w:val="2"/>
            <w:shd w:val="clear" w:color="auto" w:fill="auto"/>
          </w:tcPr>
          <w:p w14:paraId="18AAA17A" w14:textId="77777777" w:rsidR="00731D82" w:rsidRPr="00B55CE3" w:rsidRDefault="00731D82" w:rsidP="00731D82">
            <w:pPr>
              <w:pStyle w:val="RepTable"/>
              <w:rPr>
                <w:szCs w:val="20"/>
              </w:rPr>
            </w:pPr>
            <w:r w:rsidRPr="00B55CE3">
              <w:rPr>
                <w:szCs w:val="20"/>
              </w:rPr>
              <w:t>0.378</w:t>
            </w:r>
          </w:p>
        </w:tc>
        <w:tc>
          <w:tcPr>
            <w:tcW w:w="1252" w:type="pct"/>
            <w:gridSpan w:val="2"/>
            <w:shd w:val="clear" w:color="auto" w:fill="auto"/>
          </w:tcPr>
          <w:p w14:paraId="65018682" w14:textId="77777777" w:rsidR="00731D82" w:rsidRPr="00502E45" w:rsidRDefault="00731D82" w:rsidP="00731D82">
            <w:pPr>
              <w:rPr>
                <w:strike/>
                <w:sz w:val="20"/>
                <w:szCs w:val="20"/>
              </w:rPr>
            </w:pPr>
            <w:r w:rsidRPr="00502E45">
              <w:rPr>
                <w:strike/>
                <w:sz w:val="20"/>
                <w:szCs w:val="20"/>
              </w:rPr>
              <w:t>0.017</w:t>
            </w:r>
          </w:p>
          <w:p w14:paraId="0692041E" w14:textId="77777777" w:rsidR="00731D82" w:rsidRPr="00236697" w:rsidRDefault="00731D82" w:rsidP="00731D82">
            <w:pPr>
              <w:rPr>
                <w:b/>
                <w:color w:val="5B9BD5"/>
                <w:sz w:val="20"/>
                <w:szCs w:val="20"/>
              </w:rPr>
            </w:pPr>
            <w:r w:rsidRPr="00236697">
              <w:rPr>
                <w:b/>
                <w:color w:val="5B9BD5"/>
                <w:sz w:val="20"/>
                <w:szCs w:val="20"/>
              </w:rPr>
              <w:t>1.13</w:t>
            </w:r>
          </w:p>
        </w:tc>
        <w:tc>
          <w:tcPr>
            <w:tcW w:w="889" w:type="pct"/>
          </w:tcPr>
          <w:p w14:paraId="2AB4B30A" w14:textId="77777777" w:rsidR="00731D82" w:rsidRPr="00B55CE3" w:rsidRDefault="00731D82" w:rsidP="00731D82">
            <w:pPr>
              <w:rPr>
                <w:sz w:val="20"/>
                <w:szCs w:val="20"/>
              </w:rPr>
            </w:pPr>
            <w:r w:rsidRPr="00B55CE3">
              <w:rPr>
                <w:sz w:val="20"/>
                <w:szCs w:val="20"/>
              </w:rPr>
              <w:t>0.195</w:t>
            </w:r>
          </w:p>
        </w:tc>
        <w:tc>
          <w:tcPr>
            <w:tcW w:w="902" w:type="pct"/>
          </w:tcPr>
          <w:p w14:paraId="71454CB0" w14:textId="77777777" w:rsidR="00731D82" w:rsidRDefault="00731D82" w:rsidP="00731D82">
            <w:pPr>
              <w:jc w:val="center"/>
              <w:rPr>
                <w:strike/>
                <w:sz w:val="20"/>
                <w:szCs w:val="20"/>
              </w:rPr>
            </w:pPr>
            <w:r w:rsidRPr="007B0433">
              <w:rPr>
                <w:strike/>
                <w:sz w:val="20"/>
                <w:szCs w:val="20"/>
              </w:rPr>
              <w:t>0.009</w:t>
            </w:r>
          </w:p>
          <w:p w14:paraId="0A9BF5C6" w14:textId="77777777" w:rsidR="00731D82" w:rsidRPr="00236697" w:rsidRDefault="00731D82" w:rsidP="00731D82">
            <w:pPr>
              <w:jc w:val="center"/>
              <w:rPr>
                <w:color w:val="5B9BD5"/>
                <w:sz w:val="20"/>
                <w:szCs w:val="20"/>
              </w:rPr>
            </w:pPr>
            <w:r w:rsidRPr="00236697">
              <w:rPr>
                <w:color w:val="5B9BD5"/>
                <w:sz w:val="20"/>
                <w:szCs w:val="20"/>
              </w:rPr>
              <w:t>0.58</w:t>
            </w:r>
          </w:p>
        </w:tc>
      </w:tr>
      <w:tr w:rsidR="00731D82" w:rsidRPr="001401AE" w14:paraId="3748B971" w14:textId="77777777" w:rsidTr="00043F90">
        <w:trPr>
          <w:cantSplit/>
        </w:trPr>
        <w:tc>
          <w:tcPr>
            <w:tcW w:w="917" w:type="pct"/>
            <w:shd w:val="clear" w:color="auto" w:fill="auto"/>
            <w:vAlign w:val="center"/>
          </w:tcPr>
          <w:p w14:paraId="08F4B02E" w14:textId="77777777" w:rsidR="00731D82" w:rsidRPr="001401AE" w:rsidRDefault="00731D82" w:rsidP="00731D82">
            <w:pPr>
              <w:pStyle w:val="RepTable"/>
            </w:pPr>
            <w:r w:rsidRPr="001401AE">
              <w:t>R3/stream</w:t>
            </w:r>
          </w:p>
        </w:tc>
        <w:tc>
          <w:tcPr>
            <w:tcW w:w="1039" w:type="pct"/>
            <w:gridSpan w:val="2"/>
            <w:shd w:val="clear" w:color="auto" w:fill="auto"/>
          </w:tcPr>
          <w:p w14:paraId="2E177ADA" w14:textId="77777777" w:rsidR="00731D82" w:rsidRPr="00B55CE3" w:rsidRDefault="00731D82" w:rsidP="00731D82">
            <w:pPr>
              <w:pStyle w:val="RepTable"/>
              <w:rPr>
                <w:szCs w:val="20"/>
              </w:rPr>
            </w:pPr>
            <w:r w:rsidRPr="00B55CE3">
              <w:rPr>
                <w:szCs w:val="20"/>
              </w:rPr>
              <w:t>0.576</w:t>
            </w:r>
          </w:p>
        </w:tc>
        <w:tc>
          <w:tcPr>
            <w:tcW w:w="1252" w:type="pct"/>
            <w:gridSpan w:val="2"/>
            <w:shd w:val="clear" w:color="auto" w:fill="auto"/>
          </w:tcPr>
          <w:p w14:paraId="55D0C221" w14:textId="77777777" w:rsidR="00731D82" w:rsidRPr="00502E45" w:rsidRDefault="00731D82" w:rsidP="00731D82">
            <w:pPr>
              <w:rPr>
                <w:strike/>
                <w:sz w:val="20"/>
                <w:szCs w:val="20"/>
              </w:rPr>
            </w:pPr>
            <w:r w:rsidRPr="00502E45">
              <w:rPr>
                <w:strike/>
                <w:sz w:val="20"/>
                <w:szCs w:val="20"/>
              </w:rPr>
              <w:t>0.026</w:t>
            </w:r>
          </w:p>
          <w:p w14:paraId="44B44A06" w14:textId="77777777" w:rsidR="00731D82" w:rsidRPr="00236697" w:rsidRDefault="00731D82" w:rsidP="00731D82">
            <w:pPr>
              <w:rPr>
                <w:b/>
                <w:color w:val="5B9BD5"/>
                <w:sz w:val="20"/>
                <w:szCs w:val="20"/>
              </w:rPr>
            </w:pPr>
            <w:r w:rsidRPr="00236697">
              <w:rPr>
                <w:b/>
                <w:color w:val="5B9BD5"/>
                <w:sz w:val="20"/>
                <w:szCs w:val="20"/>
              </w:rPr>
              <w:t>1.72</w:t>
            </w:r>
          </w:p>
        </w:tc>
        <w:tc>
          <w:tcPr>
            <w:tcW w:w="889" w:type="pct"/>
          </w:tcPr>
          <w:p w14:paraId="5388A072" w14:textId="77777777" w:rsidR="00731D82" w:rsidRPr="00B55CE3" w:rsidRDefault="00731D82" w:rsidP="00731D82">
            <w:pPr>
              <w:rPr>
                <w:sz w:val="20"/>
                <w:szCs w:val="20"/>
              </w:rPr>
            </w:pPr>
            <w:r w:rsidRPr="00B55CE3">
              <w:rPr>
                <w:sz w:val="20"/>
                <w:szCs w:val="20"/>
              </w:rPr>
              <w:t>0.302</w:t>
            </w:r>
          </w:p>
        </w:tc>
        <w:tc>
          <w:tcPr>
            <w:tcW w:w="902" w:type="pct"/>
          </w:tcPr>
          <w:p w14:paraId="3B800E34" w14:textId="77777777" w:rsidR="00731D82" w:rsidRDefault="00731D82" w:rsidP="00731D82">
            <w:pPr>
              <w:jc w:val="center"/>
              <w:rPr>
                <w:strike/>
                <w:sz w:val="20"/>
                <w:szCs w:val="20"/>
              </w:rPr>
            </w:pPr>
            <w:r w:rsidRPr="007B0433">
              <w:rPr>
                <w:strike/>
                <w:sz w:val="20"/>
                <w:szCs w:val="20"/>
              </w:rPr>
              <w:t>0.014</w:t>
            </w:r>
          </w:p>
          <w:p w14:paraId="3AADC419" w14:textId="77777777" w:rsidR="00731D82" w:rsidRPr="00236697" w:rsidRDefault="00731D82" w:rsidP="00731D82">
            <w:pPr>
              <w:jc w:val="center"/>
              <w:rPr>
                <w:color w:val="5B9BD5"/>
                <w:sz w:val="20"/>
                <w:szCs w:val="20"/>
              </w:rPr>
            </w:pPr>
            <w:r w:rsidRPr="00236697">
              <w:rPr>
                <w:color w:val="5B9BD5"/>
                <w:sz w:val="20"/>
                <w:szCs w:val="20"/>
              </w:rPr>
              <w:t>0.90</w:t>
            </w:r>
          </w:p>
        </w:tc>
      </w:tr>
      <w:bookmarkEnd w:id="414"/>
      <w:tr w:rsidR="00731D82" w:rsidRPr="001401AE" w14:paraId="7DD82298" w14:textId="77777777" w:rsidTr="00043F90">
        <w:trPr>
          <w:cantSplit/>
        </w:trPr>
        <w:tc>
          <w:tcPr>
            <w:tcW w:w="5000" w:type="pct"/>
            <w:gridSpan w:val="7"/>
          </w:tcPr>
          <w:p w14:paraId="7BFEED07" w14:textId="77777777" w:rsidR="00731D82" w:rsidRPr="001401AE" w:rsidRDefault="00731D82" w:rsidP="00731D82">
            <w:pPr>
              <w:pStyle w:val="RepTable"/>
            </w:pPr>
            <w:r>
              <w:rPr>
                <w:b/>
                <w:i/>
                <w:u w:val="single"/>
              </w:rPr>
              <w:t>Winter</w:t>
            </w:r>
            <w:r w:rsidRPr="001401AE">
              <w:rPr>
                <w:b/>
                <w:i/>
                <w:u w:val="single"/>
              </w:rPr>
              <w:t>Oilseed rape</w:t>
            </w:r>
            <w:r>
              <w:rPr>
                <w:b/>
                <w:i/>
                <w:u w:val="single"/>
              </w:rPr>
              <w:t xml:space="preserve"> – late (2 x 175 g/ha)</w:t>
            </w:r>
          </w:p>
        </w:tc>
      </w:tr>
      <w:tr w:rsidR="00731D82" w:rsidRPr="001401AE" w14:paraId="02747BB1" w14:textId="77777777" w:rsidTr="00043F90">
        <w:trPr>
          <w:cantSplit/>
        </w:trPr>
        <w:tc>
          <w:tcPr>
            <w:tcW w:w="917" w:type="pct"/>
            <w:shd w:val="clear" w:color="auto" w:fill="auto"/>
            <w:vAlign w:val="center"/>
          </w:tcPr>
          <w:p w14:paraId="67B42790" w14:textId="77777777" w:rsidR="00731D82" w:rsidRPr="001401AE" w:rsidRDefault="00731D82" w:rsidP="00731D82">
            <w:pPr>
              <w:pStyle w:val="RepTableBold"/>
              <w:rPr>
                <w:lang w:val="en-GB"/>
              </w:rPr>
            </w:pPr>
            <w:r w:rsidRPr="001401AE">
              <w:rPr>
                <w:lang w:val="en-GB"/>
              </w:rPr>
              <w:t>FOCUS Scenario</w:t>
            </w:r>
          </w:p>
        </w:tc>
        <w:tc>
          <w:tcPr>
            <w:tcW w:w="1039" w:type="pct"/>
            <w:gridSpan w:val="2"/>
            <w:shd w:val="clear" w:color="auto" w:fill="auto"/>
            <w:vAlign w:val="center"/>
          </w:tcPr>
          <w:p w14:paraId="055EB361" w14:textId="77777777" w:rsidR="00731D82" w:rsidRPr="001401AE" w:rsidRDefault="00731D82" w:rsidP="00731D82">
            <w:pPr>
              <w:pStyle w:val="RepTableBold"/>
              <w:rPr>
                <w:lang w:val="fr-FR"/>
              </w:rPr>
            </w:pPr>
            <w:r w:rsidRPr="001401AE">
              <w:rPr>
                <w:lang w:val="fr-FR"/>
              </w:rPr>
              <w:t xml:space="preserve">PEC </w:t>
            </w:r>
            <w:r w:rsidRPr="001401AE">
              <w:rPr>
                <w:vertAlign w:val="subscript"/>
                <w:lang w:val="fr-FR"/>
              </w:rPr>
              <w:t>gl-max</w:t>
            </w:r>
            <w:r w:rsidRPr="001401AE">
              <w:rPr>
                <w:lang w:val="fr-FR"/>
              </w:rPr>
              <w:t xml:space="preserve"> (µg/L)</w:t>
            </w:r>
          </w:p>
        </w:tc>
        <w:tc>
          <w:tcPr>
            <w:tcW w:w="1252" w:type="pct"/>
            <w:gridSpan w:val="2"/>
            <w:shd w:val="clear" w:color="auto" w:fill="auto"/>
            <w:vAlign w:val="center"/>
          </w:tcPr>
          <w:p w14:paraId="1D145194" w14:textId="77777777" w:rsidR="00731D82" w:rsidRPr="001401AE" w:rsidRDefault="00731D82" w:rsidP="00731D82">
            <w:pPr>
              <w:pStyle w:val="RepTable"/>
              <w:keepNext/>
              <w:keepLines/>
              <w:jc w:val="center"/>
              <w:rPr>
                <w:lang w:val="fr-FR"/>
              </w:rPr>
            </w:pPr>
          </w:p>
        </w:tc>
        <w:tc>
          <w:tcPr>
            <w:tcW w:w="889" w:type="pct"/>
          </w:tcPr>
          <w:p w14:paraId="2F8A5D3A" w14:textId="77777777" w:rsidR="00731D82" w:rsidRPr="001401AE" w:rsidRDefault="00731D82" w:rsidP="00731D82">
            <w:pPr>
              <w:pStyle w:val="RepTable"/>
              <w:keepNext/>
              <w:keepLines/>
              <w:rPr>
                <w:lang w:val="fr-FR"/>
              </w:rPr>
            </w:pPr>
            <w:r w:rsidRPr="001401AE">
              <w:rPr>
                <w:b/>
                <w:bCs/>
                <w:lang w:val="fr-FR"/>
              </w:rPr>
              <w:t xml:space="preserve">PEC </w:t>
            </w:r>
            <w:r w:rsidRPr="001401AE">
              <w:rPr>
                <w:b/>
                <w:bCs/>
                <w:vertAlign w:val="subscript"/>
                <w:lang w:val="fr-FR"/>
              </w:rPr>
              <w:t>gl-max</w:t>
            </w:r>
            <w:r w:rsidRPr="001401AE">
              <w:rPr>
                <w:b/>
                <w:bCs/>
                <w:lang w:val="fr-FR"/>
              </w:rPr>
              <w:t xml:space="preserve"> (µg/L)</w:t>
            </w:r>
          </w:p>
        </w:tc>
        <w:tc>
          <w:tcPr>
            <w:tcW w:w="902" w:type="pct"/>
          </w:tcPr>
          <w:p w14:paraId="6A275854" w14:textId="77777777" w:rsidR="00731D82" w:rsidRPr="001401AE" w:rsidRDefault="00731D82" w:rsidP="00731D82">
            <w:pPr>
              <w:pStyle w:val="RepTable"/>
              <w:keepNext/>
              <w:keepLines/>
              <w:jc w:val="center"/>
              <w:rPr>
                <w:lang w:val="fr-FR"/>
              </w:rPr>
            </w:pPr>
          </w:p>
        </w:tc>
      </w:tr>
      <w:tr w:rsidR="00731D82" w:rsidRPr="001401AE" w14:paraId="69C5A390" w14:textId="77777777" w:rsidTr="00043F90">
        <w:trPr>
          <w:cantSplit/>
        </w:trPr>
        <w:tc>
          <w:tcPr>
            <w:tcW w:w="917" w:type="pct"/>
            <w:shd w:val="clear" w:color="auto" w:fill="auto"/>
            <w:vAlign w:val="center"/>
          </w:tcPr>
          <w:p w14:paraId="49B9DB5D" w14:textId="77777777" w:rsidR="00731D82" w:rsidRPr="001401AE" w:rsidRDefault="00731D82" w:rsidP="00731D82">
            <w:pPr>
              <w:pStyle w:val="RepTableBold"/>
              <w:rPr>
                <w:lang w:val="en-GB"/>
              </w:rPr>
            </w:pPr>
            <w:r w:rsidRPr="001401AE">
              <w:rPr>
                <w:lang w:val="en-GB"/>
              </w:rPr>
              <w:t>Step 4</w:t>
            </w:r>
          </w:p>
        </w:tc>
        <w:tc>
          <w:tcPr>
            <w:tcW w:w="2292" w:type="pct"/>
            <w:gridSpan w:val="4"/>
            <w:shd w:val="clear" w:color="auto" w:fill="auto"/>
            <w:vAlign w:val="center"/>
          </w:tcPr>
          <w:p w14:paraId="7A21631D" w14:textId="77777777" w:rsidR="00731D82" w:rsidRPr="001401AE" w:rsidRDefault="00731D82" w:rsidP="00731D82">
            <w:pPr>
              <w:pStyle w:val="RepTable"/>
              <w:keepNext/>
              <w:keepLines/>
              <w:jc w:val="center"/>
            </w:pPr>
            <w:r>
              <w:t>Multiple</w:t>
            </w:r>
            <w:r w:rsidRPr="001401AE">
              <w:t xml:space="preserve"> application, 10 m VFS</w:t>
            </w:r>
          </w:p>
        </w:tc>
        <w:tc>
          <w:tcPr>
            <w:tcW w:w="1791" w:type="pct"/>
            <w:gridSpan w:val="2"/>
          </w:tcPr>
          <w:p w14:paraId="6DE448B1" w14:textId="77777777" w:rsidR="00731D82" w:rsidRPr="001401AE" w:rsidRDefault="00731D82" w:rsidP="00731D82">
            <w:pPr>
              <w:pStyle w:val="RepTable"/>
              <w:keepNext/>
              <w:keepLines/>
              <w:jc w:val="center"/>
            </w:pPr>
            <w:r w:rsidRPr="001401AE">
              <w:t>Multiple applications, 20 m VFS</w:t>
            </w:r>
          </w:p>
        </w:tc>
      </w:tr>
      <w:tr w:rsidR="00731D82" w:rsidRPr="001401AE" w14:paraId="1DA56E5F" w14:textId="77777777" w:rsidTr="00043F90">
        <w:trPr>
          <w:cantSplit/>
        </w:trPr>
        <w:tc>
          <w:tcPr>
            <w:tcW w:w="917" w:type="pct"/>
            <w:shd w:val="clear" w:color="auto" w:fill="auto"/>
            <w:vAlign w:val="center"/>
          </w:tcPr>
          <w:p w14:paraId="5E20AF7D" w14:textId="77777777" w:rsidR="00731D82" w:rsidRPr="001401AE" w:rsidRDefault="00731D82" w:rsidP="00731D82">
            <w:pPr>
              <w:pStyle w:val="RepTable"/>
            </w:pPr>
            <w:r w:rsidRPr="001401AE">
              <w:t>D3/ditch</w:t>
            </w:r>
          </w:p>
        </w:tc>
        <w:tc>
          <w:tcPr>
            <w:tcW w:w="1039" w:type="pct"/>
            <w:gridSpan w:val="2"/>
            <w:shd w:val="clear" w:color="auto" w:fill="auto"/>
          </w:tcPr>
          <w:p w14:paraId="26F948FF" w14:textId="77777777" w:rsidR="00731D82" w:rsidRPr="001401AE" w:rsidRDefault="00731D82" w:rsidP="00731D82">
            <w:pPr>
              <w:pStyle w:val="RepTable"/>
            </w:pPr>
            <w:r w:rsidRPr="00F82818">
              <w:t>0.005</w:t>
            </w:r>
          </w:p>
        </w:tc>
        <w:tc>
          <w:tcPr>
            <w:tcW w:w="1252" w:type="pct"/>
            <w:gridSpan w:val="2"/>
            <w:shd w:val="clear" w:color="auto" w:fill="auto"/>
          </w:tcPr>
          <w:p w14:paraId="44721868" w14:textId="77777777" w:rsidR="00731D82" w:rsidRPr="00502E45" w:rsidRDefault="00731D82" w:rsidP="00731D82">
            <w:pPr>
              <w:rPr>
                <w:strike/>
                <w:sz w:val="20"/>
                <w:szCs w:val="20"/>
              </w:rPr>
            </w:pPr>
            <w:r w:rsidRPr="00502E45">
              <w:rPr>
                <w:strike/>
                <w:sz w:val="20"/>
                <w:szCs w:val="20"/>
              </w:rPr>
              <w:t>0.000</w:t>
            </w:r>
          </w:p>
          <w:p w14:paraId="681F2957" w14:textId="77777777" w:rsidR="00731D82" w:rsidRPr="00236697" w:rsidRDefault="00731D82" w:rsidP="00731D82">
            <w:pPr>
              <w:rPr>
                <w:color w:val="5B9BD5"/>
                <w:sz w:val="20"/>
                <w:szCs w:val="20"/>
              </w:rPr>
            </w:pPr>
            <w:r w:rsidRPr="00236697">
              <w:rPr>
                <w:color w:val="5B9BD5"/>
                <w:sz w:val="20"/>
                <w:szCs w:val="20"/>
              </w:rPr>
              <w:t>0.01</w:t>
            </w:r>
          </w:p>
        </w:tc>
        <w:tc>
          <w:tcPr>
            <w:tcW w:w="889" w:type="pct"/>
          </w:tcPr>
          <w:p w14:paraId="0E81ED76" w14:textId="77777777" w:rsidR="00731D82" w:rsidRPr="001401AE" w:rsidRDefault="00731D82" w:rsidP="00731D82">
            <w:pPr>
              <w:rPr>
                <w:b/>
                <w:bCs/>
              </w:rPr>
            </w:pPr>
            <w:r w:rsidRPr="00212774">
              <w:t>N/A</w:t>
            </w:r>
          </w:p>
        </w:tc>
        <w:tc>
          <w:tcPr>
            <w:tcW w:w="902" w:type="pct"/>
          </w:tcPr>
          <w:p w14:paraId="297F8F33" w14:textId="77777777" w:rsidR="00731D82" w:rsidRPr="001401AE" w:rsidRDefault="00731D82" w:rsidP="00731D82">
            <w:pPr>
              <w:jc w:val="center"/>
              <w:rPr>
                <w:b/>
                <w:bCs/>
              </w:rPr>
            </w:pPr>
            <w:r>
              <w:rPr>
                <w:b/>
                <w:bCs/>
              </w:rPr>
              <w:t>-</w:t>
            </w:r>
          </w:p>
        </w:tc>
      </w:tr>
      <w:tr w:rsidR="00731D82" w:rsidRPr="001401AE" w14:paraId="513F08A8" w14:textId="77777777" w:rsidTr="00043F90">
        <w:trPr>
          <w:cantSplit/>
        </w:trPr>
        <w:tc>
          <w:tcPr>
            <w:tcW w:w="917" w:type="pct"/>
            <w:shd w:val="clear" w:color="auto" w:fill="auto"/>
            <w:vAlign w:val="center"/>
          </w:tcPr>
          <w:p w14:paraId="6E87F9FE" w14:textId="77777777" w:rsidR="00731D82" w:rsidRPr="001401AE" w:rsidRDefault="00731D82" w:rsidP="00731D82">
            <w:pPr>
              <w:pStyle w:val="RepTable"/>
            </w:pPr>
            <w:r w:rsidRPr="001401AE">
              <w:t>D4/pond</w:t>
            </w:r>
          </w:p>
        </w:tc>
        <w:tc>
          <w:tcPr>
            <w:tcW w:w="1039" w:type="pct"/>
            <w:gridSpan w:val="2"/>
            <w:shd w:val="clear" w:color="auto" w:fill="auto"/>
          </w:tcPr>
          <w:p w14:paraId="718E6A0D" w14:textId="77777777" w:rsidR="00731D82" w:rsidRPr="001401AE" w:rsidRDefault="00731D82" w:rsidP="00731D82">
            <w:pPr>
              <w:pStyle w:val="RepTable"/>
            </w:pPr>
            <w:r w:rsidRPr="00F82818">
              <w:t>0.017</w:t>
            </w:r>
          </w:p>
        </w:tc>
        <w:tc>
          <w:tcPr>
            <w:tcW w:w="1252" w:type="pct"/>
            <w:gridSpan w:val="2"/>
            <w:shd w:val="clear" w:color="auto" w:fill="auto"/>
          </w:tcPr>
          <w:p w14:paraId="7F875A66" w14:textId="77777777" w:rsidR="00731D82" w:rsidRPr="00502E45" w:rsidRDefault="00731D82" w:rsidP="00731D82">
            <w:pPr>
              <w:rPr>
                <w:strike/>
                <w:sz w:val="20"/>
                <w:szCs w:val="20"/>
              </w:rPr>
            </w:pPr>
            <w:r w:rsidRPr="00502E45">
              <w:rPr>
                <w:strike/>
                <w:sz w:val="20"/>
                <w:szCs w:val="20"/>
              </w:rPr>
              <w:t>0.001</w:t>
            </w:r>
          </w:p>
          <w:p w14:paraId="06A3E7A1" w14:textId="77777777" w:rsidR="00731D82" w:rsidRPr="00236697" w:rsidRDefault="00731D82" w:rsidP="00731D82">
            <w:pPr>
              <w:rPr>
                <w:color w:val="5B9BD5"/>
                <w:sz w:val="20"/>
                <w:szCs w:val="20"/>
              </w:rPr>
            </w:pPr>
            <w:r w:rsidRPr="00236697">
              <w:rPr>
                <w:color w:val="5B9BD5"/>
                <w:sz w:val="20"/>
                <w:szCs w:val="20"/>
              </w:rPr>
              <w:t>0.05</w:t>
            </w:r>
          </w:p>
        </w:tc>
        <w:tc>
          <w:tcPr>
            <w:tcW w:w="889" w:type="pct"/>
          </w:tcPr>
          <w:p w14:paraId="58F9C69B" w14:textId="77777777" w:rsidR="00731D82" w:rsidRPr="001401AE" w:rsidRDefault="00731D82" w:rsidP="00731D82">
            <w:r w:rsidRPr="00212774">
              <w:t>N/A</w:t>
            </w:r>
          </w:p>
        </w:tc>
        <w:tc>
          <w:tcPr>
            <w:tcW w:w="902" w:type="pct"/>
          </w:tcPr>
          <w:p w14:paraId="01450E37" w14:textId="77777777" w:rsidR="00731D82" w:rsidRPr="001401AE" w:rsidRDefault="00731D82" w:rsidP="00731D82">
            <w:pPr>
              <w:jc w:val="center"/>
            </w:pPr>
            <w:r>
              <w:t>-</w:t>
            </w:r>
          </w:p>
        </w:tc>
      </w:tr>
      <w:tr w:rsidR="00731D82" w:rsidRPr="001401AE" w14:paraId="75B5D77E" w14:textId="77777777" w:rsidTr="00043F90">
        <w:trPr>
          <w:cantSplit/>
        </w:trPr>
        <w:tc>
          <w:tcPr>
            <w:tcW w:w="917" w:type="pct"/>
            <w:shd w:val="clear" w:color="auto" w:fill="auto"/>
            <w:vAlign w:val="center"/>
          </w:tcPr>
          <w:p w14:paraId="7A3BE31B" w14:textId="77777777" w:rsidR="00731D82" w:rsidRPr="001401AE" w:rsidRDefault="00731D82" w:rsidP="00731D82">
            <w:pPr>
              <w:pStyle w:val="RepTable"/>
            </w:pPr>
            <w:r w:rsidRPr="001401AE">
              <w:t>D4/stream</w:t>
            </w:r>
          </w:p>
        </w:tc>
        <w:tc>
          <w:tcPr>
            <w:tcW w:w="1039" w:type="pct"/>
            <w:gridSpan w:val="2"/>
            <w:shd w:val="clear" w:color="auto" w:fill="auto"/>
          </w:tcPr>
          <w:p w14:paraId="66847273" w14:textId="77777777" w:rsidR="00731D82" w:rsidRPr="001401AE" w:rsidRDefault="00731D82" w:rsidP="00731D82">
            <w:pPr>
              <w:pStyle w:val="RepTable"/>
            </w:pPr>
            <w:r w:rsidRPr="00F82818">
              <w:t>0.011</w:t>
            </w:r>
          </w:p>
        </w:tc>
        <w:tc>
          <w:tcPr>
            <w:tcW w:w="1252" w:type="pct"/>
            <w:gridSpan w:val="2"/>
            <w:shd w:val="clear" w:color="auto" w:fill="auto"/>
          </w:tcPr>
          <w:p w14:paraId="0227987F" w14:textId="77777777" w:rsidR="00731D82" w:rsidRPr="00502E45" w:rsidRDefault="00731D82" w:rsidP="00731D82">
            <w:pPr>
              <w:rPr>
                <w:strike/>
                <w:sz w:val="20"/>
                <w:szCs w:val="20"/>
              </w:rPr>
            </w:pPr>
            <w:r w:rsidRPr="00502E45">
              <w:rPr>
                <w:strike/>
                <w:sz w:val="20"/>
                <w:szCs w:val="20"/>
              </w:rPr>
              <w:t>0.000</w:t>
            </w:r>
          </w:p>
          <w:p w14:paraId="4411F722" w14:textId="77777777" w:rsidR="00731D82" w:rsidRPr="00236697" w:rsidRDefault="00731D82" w:rsidP="00731D82">
            <w:pPr>
              <w:rPr>
                <w:color w:val="5B9BD5"/>
                <w:sz w:val="20"/>
                <w:szCs w:val="20"/>
              </w:rPr>
            </w:pPr>
            <w:r w:rsidRPr="00236697">
              <w:rPr>
                <w:color w:val="5B9BD5"/>
                <w:sz w:val="20"/>
                <w:szCs w:val="20"/>
              </w:rPr>
              <w:t>0.03</w:t>
            </w:r>
          </w:p>
        </w:tc>
        <w:tc>
          <w:tcPr>
            <w:tcW w:w="889" w:type="pct"/>
          </w:tcPr>
          <w:p w14:paraId="0042B9A3" w14:textId="77777777" w:rsidR="00731D82" w:rsidRPr="001401AE" w:rsidRDefault="00731D82" w:rsidP="00731D82">
            <w:pPr>
              <w:rPr>
                <w:b/>
                <w:bCs/>
              </w:rPr>
            </w:pPr>
            <w:r w:rsidRPr="00212774">
              <w:t>N/A</w:t>
            </w:r>
          </w:p>
        </w:tc>
        <w:tc>
          <w:tcPr>
            <w:tcW w:w="902" w:type="pct"/>
          </w:tcPr>
          <w:p w14:paraId="1AD84403" w14:textId="77777777" w:rsidR="00731D82" w:rsidRPr="001401AE" w:rsidRDefault="00731D82" w:rsidP="00731D82">
            <w:pPr>
              <w:jc w:val="center"/>
              <w:rPr>
                <w:b/>
                <w:bCs/>
              </w:rPr>
            </w:pPr>
            <w:r>
              <w:rPr>
                <w:b/>
                <w:bCs/>
              </w:rPr>
              <w:t>-</w:t>
            </w:r>
          </w:p>
        </w:tc>
      </w:tr>
      <w:tr w:rsidR="00731D82" w:rsidRPr="001401AE" w14:paraId="344748C2" w14:textId="77777777" w:rsidTr="00043F90">
        <w:trPr>
          <w:cantSplit/>
        </w:trPr>
        <w:tc>
          <w:tcPr>
            <w:tcW w:w="917" w:type="pct"/>
            <w:shd w:val="clear" w:color="auto" w:fill="auto"/>
            <w:vAlign w:val="center"/>
          </w:tcPr>
          <w:p w14:paraId="5C18F209" w14:textId="77777777" w:rsidR="00731D82" w:rsidRPr="001401AE" w:rsidRDefault="00731D82" w:rsidP="00731D82">
            <w:pPr>
              <w:pStyle w:val="RepTable"/>
            </w:pPr>
            <w:r w:rsidRPr="001401AE">
              <w:lastRenderedPageBreak/>
              <w:t>D5/pond</w:t>
            </w:r>
          </w:p>
        </w:tc>
        <w:tc>
          <w:tcPr>
            <w:tcW w:w="1039" w:type="pct"/>
            <w:gridSpan w:val="2"/>
            <w:shd w:val="clear" w:color="auto" w:fill="auto"/>
          </w:tcPr>
          <w:p w14:paraId="440A2773" w14:textId="77777777" w:rsidR="00731D82" w:rsidRPr="001401AE" w:rsidRDefault="00731D82" w:rsidP="00731D82">
            <w:pPr>
              <w:pStyle w:val="RepTable"/>
            </w:pPr>
            <w:r w:rsidRPr="00F82818">
              <w:t>0.021</w:t>
            </w:r>
          </w:p>
        </w:tc>
        <w:tc>
          <w:tcPr>
            <w:tcW w:w="1252" w:type="pct"/>
            <w:gridSpan w:val="2"/>
            <w:shd w:val="clear" w:color="auto" w:fill="auto"/>
          </w:tcPr>
          <w:p w14:paraId="54983AFF" w14:textId="77777777" w:rsidR="00731D82" w:rsidRPr="00502E45" w:rsidRDefault="00731D82" w:rsidP="00731D82">
            <w:pPr>
              <w:rPr>
                <w:strike/>
                <w:sz w:val="20"/>
                <w:szCs w:val="20"/>
              </w:rPr>
            </w:pPr>
            <w:r w:rsidRPr="00502E45">
              <w:rPr>
                <w:strike/>
                <w:sz w:val="20"/>
                <w:szCs w:val="20"/>
              </w:rPr>
              <w:t>0.001</w:t>
            </w:r>
          </w:p>
          <w:p w14:paraId="6F1C28C4" w14:textId="77777777" w:rsidR="00731D82" w:rsidRPr="00236697" w:rsidRDefault="00731D82" w:rsidP="00731D82">
            <w:pPr>
              <w:rPr>
                <w:color w:val="5B9BD5"/>
                <w:sz w:val="20"/>
                <w:szCs w:val="20"/>
              </w:rPr>
            </w:pPr>
            <w:r w:rsidRPr="00236697">
              <w:rPr>
                <w:color w:val="5B9BD5"/>
                <w:sz w:val="20"/>
                <w:szCs w:val="20"/>
              </w:rPr>
              <w:t>0.06</w:t>
            </w:r>
          </w:p>
        </w:tc>
        <w:tc>
          <w:tcPr>
            <w:tcW w:w="889" w:type="pct"/>
          </w:tcPr>
          <w:p w14:paraId="2654E921" w14:textId="77777777" w:rsidR="00731D82" w:rsidRPr="001401AE" w:rsidRDefault="00731D82" w:rsidP="00731D82">
            <w:r w:rsidRPr="00212774">
              <w:t>N/A</w:t>
            </w:r>
          </w:p>
        </w:tc>
        <w:tc>
          <w:tcPr>
            <w:tcW w:w="902" w:type="pct"/>
          </w:tcPr>
          <w:p w14:paraId="22806FA1" w14:textId="77777777" w:rsidR="00731D82" w:rsidRPr="001401AE" w:rsidRDefault="00731D82" w:rsidP="00731D82">
            <w:pPr>
              <w:jc w:val="center"/>
            </w:pPr>
            <w:r>
              <w:t>-</w:t>
            </w:r>
          </w:p>
        </w:tc>
      </w:tr>
      <w:tr w:rsidR="00731D82" w:rsidRPr="001401AE" w14:paraId="3C7710C5" w14:textId="77777777" w:rsidTr="00043F90">
        <w:trPr>
          <w:cantSplit/>
        </w:trPr>
        <w:tc>
          <w:tcPr>
            <w:tcW w:w="917" w:type="pct"/>
            <w:shd w:val="clear" w:color="auto" w:fill="auto"/>
            <w:vAlign w:val="center"/>
          </w:tcPr>
          <w:p w14:paraId="2DBF0914" w14:textId="77777777" w:rsidR="00731D82" w:rsidRPr="001401AE" w:rsidRDefault="00731D82" w:rsidP="00731D82">
            <w:pPr>
              <w:pStyle w:val="RepTable"/>
            </w:pPr>
            <w:r w:rsidRPr="001401AE">
              <w:t>D5/stream</w:t>
            </w:r>
          </w:p>
        </w:tc>
        <w:tc>
          <w:tcPr>
            <w:tcW w:w="1039" w:type="pct"/>
            <w:gridSpan w:val="2"/>
            <w:shd w:val="clear" w:color="auto" w:fill="auto"/>
          </w:tcPr>
          <w:p w14:paraId="14CC0C80" w14:textId="77777777" w:rsidR="00731D82" w:rsidRPr="001401AE" w:rsidRDefault="00731D82" w:rsidP="00731D82">
            <w:pPr>
              <w:pStyle w:val="RepTable"/>
            </w:pPr>
            <w:r w:rsidRPr="00F82818">
              <w:t>0.016</w:t>
            </w:r>
          </w:p>
        </w:tc>
        <w:tc>
          <w:tcPr>
            <w:tcW w:w="1252" w:type="pct"/>
            <w:gridSpan w:val="2"/>
            <w:shd w:val="clear" w:color="auto" w:fill="auto"/>
          </w:tcPr>
          <w:p w14:paraId="730841DF" w14:textId="77777777" w:rsidR="00731D82" w:rsidRPr="00502E45" w:rsidRDefault="00731D82" w:rsidP="00731D82">
            <w:pPr>
              <w:rPr>
                <w:strike/>
                <w:sz w:val="20"/>
                <w:szCs w:val="20"/>
              </w:rPr>
            </w:pPr>
            <w:r w:rsidRPr="00502E45">
              <w:rPr>
                <w:strike/>
                <w:sz w:val="20"/>
                <w:szCs w:val="20"/>
              </w:rPr>
              <w:t>0.001</w:t>
            </w:r>
          </w:p>
          <w:p w14:paraId="1ED3EAC5" w14:textId="77777777" w:rsidR="00731D82" w:rsidRPr="00236697" w:rsidRDefault="00731D82" w:rsidP="00731D82">
            <w:pPr>
              <w:rPr>
                <w:color w:val="5B9BD5"/>
                <w:sz w:val="20"/>
                <w:szCs w:val="20"/>
              </w:rPr>
            </w:pPr>
            <w:r w:rsidRPr="00236697">
              <w:rPr>
                <w:color w:val="5B9BD5"/>
                <w:sz w:val="20"/>
                <w:szCs w:val="20"/>
              </w:rPr>
              <w:t>0.05</w:t>
            </w:r>
          </w:p>
        </w:tc>
        <w:tc>
          <w:tcPr>
            <w:tcW w:w="889" w:type="pct"/>
          </w:tcPr>
          <w:p w14:paraId="42E24AA1" w14:textId="77777777" w:rsidR="00731D82" w:rsidRPr="001401AE" w:rsidRDefault="00731D82" w:rsidP="00731D82">
            <w:pPr>
              <w:rPr>
                <w:b/>
                <w:bCs/>
              </w:rPr>
            </w:pPr>
            <w:r w:rsidRPr="00212774">
              <w:t>N/A</w:t>
            </w:r>
          </w:p>
        </w:tc>
        <w:tc>
          <w:tcPr>
            <w:tcW w:w="902" w:type="pct"/>
          </w:tcPr>
          <w:p w14:paraId="7E55CBC4" w14:textId="77777777" w:rsidR="00731D82" w:rsidRPr="001401AE" w:rsidRDefault="00731D82" w:rsidP="00731D82">
            <w:pPr>
              <w:jc w:val="center"/>
              <w:rPr>
                <w:b/>
                <w:bCs/>
              </w:rPr>
            </w:pPr>
            <w:r>
              <w:rPr>
                <w:b/>
                <w:bCs/>
              </w:rPr>
              <w:t>-</w:t>
            </w:r>
          </w:p>
        </w:tc>
      </w:tr>
      <w:tr w:rsidR="00731D82" w:rsidRPr="001401AE" w14:paraId="0C0A7409" w14:textId="77777777" w:rsidTr="00043F90">
        <w:trPr>
          <w:cantSplit/>
        </w:trPr>
        <w:tc>
          <w:tcPr>
            <w:tcW w:w="917" w:type="pct"/>
            <w:shd w:val="clear" w:color="auto" w:fill="auto"/>
            <w:vAlign w:val="center"/>
          </w:tcPr>
          <w:p w14:paraId="3ECB2511" w14:textId="77777777" w:rsidR="00731D82" w:rsidRPr="001401AE" w:rsidRDefault="00731D82" w:rsidP="00731D82">
            <w:pPr>
              <w:pStyle w:val="RepTable"/>
            </w:pPr>
            <w:r w:rsidRPr="001401AE">
              <w:t>R1/pond</w:t>
            </w:r>
          </w:p>
        </w:tc>
        <w:tc>
          <w:tcPr>
            <w:tcW w:w="1039" w:type="pct"/>
            <w:gridSpan w:val="2"/>
            <w:shd w:val="clear" w:color="auto" w:fill="auto"/>
          </w:tcPr>
          <w:p w14:paraId="1259CC4E" w14:textId="77777777" w:rsidR="00731D82" w:rsidRPr="001401AE" w:rsidRDefault="00731D82" w:rsidP="00731D82">
            <w:pPr>
              <w:pStyle w:val="RepTable"/>
            </w:pPr>
            <w:r w:rsidRPr="00F82818">
              <w:t>0.041</w:t>
            </w:r>
          </w:p>
        </w:tc>
        <w:tc>
          <w:tcPr>
            <w:tcW w:w="1252" w:type="pct"/>
            <w:gridSpan w:val="2"/>
            <w:shd w:val="clear" w:color="auto" w:fill="auto"/>
          </w:tcPr>
          <w:p w14:paraId="19FF789F" w14:textId="77777777" w:rsidR="00731D82" w:rsidRPr="00502E45" w:rsidRDefault="00731D82" w:rsidP="00731D82">
            <w:pPr>
              <w:rPr>
                <w:strike/>
                <w:sz w:val="20"/>
                <w:szCs w:val="20"/>
              </w:rPr>
            </w:pPr>
            <w:r w:rsidRPr="00502E45">
              <w:rPr>
                <w:strike/>
                <w:sz w:val="20"/>
                <w:szCs w:val="20"/>
              </w:rPr>
              <w:t>0.002</w:t>
            </w:r>
          </w:p>
          <w:p w14:paraId="78C32CA5" w14:textId="77777777" w:rsidR="00731D82" w:rsidRPr="00236697" w:rsidRDefault="00731D82" w:rsidP="00731D82">
            <w:pPr>
              <w:rPr>
                <w:color w:val="5B9BD5"/>
                <w:sz w:val="20"/>
                <w:szCs w:val="20"/>
              </w:rPr>
            </w:pPr>
            <w:r w:rsidRPr="00236697">
              <w:rPr>
                <w:color w:val="5B9BD5"/>
                <w:sz w:val="20"/>
                <w:szCs w:val="20"/>
              </w:rPr>
              <w:t>0.12</w:t>
            </w:r>
          </w:p>
        </w:tc>
        <w:tc>
          <w:tcPr>
            <w:tcW w:w="889" w:type="pct"/>
          </w:tcPr>
          <w:p w14:paraId="7294C1AE" w14:textId="77777777" w:rsidR="00731D82" w:rsidRPr="001401AE" w:rsidRDefault="00731D82" w:rsidP="00731D82">
            <w:r w:rsidRPr="00212774">
              <w:t>N/A</w:t>
            </w:r>
          </w:p>
        </w:tc>
        <w:tc>
          <w:tcPr>
            <w:tcW w:w="902" w:type="pct"/>
          </w:tcPr>
          <w:p w14:paraId="4FD72745" w14:textId="77777777" w:rsidR="00731D82" w:rsidRPr="001401AE" w:rsidRDefault="00731D82" w:rsidP="00731D82">
            <w:pPr>
              <w:jc w:val="center"/>
            </w:pPr>
            <w:r>
              <w:t>-</w:t>
            </w:r>
          </w:p>
        </w:tc>
      </w:tr>
      <w:tr w:rsidR="00731D82" w:rsidRPr="001401AE" w14:paraId="7D243A90" w14:textId="77777777" w:rsidTr="00043F90">
        <w:trPr>
          <w:cantSplit/>
        </w:trPr>
        <w:tc>
          <w:tcPr>
            <w:tcW w:w="917" w:type="pct"/>
            <w:shd w:val="clear" w:color="auto" w:fill="auto"/>
            <w:vAlign w:val="center"/>
          </w:tcPr>
          <w:p w14:paraId="08123B50" w14:textId="77777777" w:rsidR="00731D82" w:rsidRPr="001401AE" w:rsidRDefault="00731D82" w:rsidP="00731D82">
            <w:pPr>
              <w:pStyle w:val="RepTable"/>
            </w:pPr>
            <w:r w:rsidRPr="001401AE">
              <w:t>R1/stream</w:t>
            </w:r>
          </w:p>
        </w:tc>
        <w:tc>
          <w:tcPr>
            <w:tcW w:w="1039" w:type="pct"/>
            <w:gridSpan w:val="2"/>
            <w:shd w:val="clear" w:color="auto" w:fill="auto"/>
          </w:tcPr>
          <w:p w14:paraId="3E7A2ED3" w14:textId="77777777" w:rsidR="00731D82" w:rsidRPr="001401AE" w:rsidRDefault="00731D82" w:rsidP="00731D82">
            <w:pPr>
              <w:pStyle w:val="RepTable"/>
            </w:pPr>
            <w:r w:rsidRPr="00F82818">
              <w:t>0.277</w:t>
            </w:r>
          </w:p>
        </w:tc>
        <w:tc>
          <w:tcPr>
            <w:tcW w:w="1252" w:type="pct"/>
            <w:gridSpan w:val="2"/>
            <w:shd w:val="clear" w:color="auto" w:fill="auto"/>
          </w:tcPr>
          <w:p w14:paraId="7063286B" w14:textId="77777777" w:rsidR="00731D82" w:rsidRPr="00502E45" w:rsidRDefault="00731D82" w:rsidP="00731D82">
            <w:pPr>
              <w:rPr>
                <w:strike/>
                <w:sz w:val="20"/>
                <w:szCs w:val="20"/>
              </w:rPr>
            </w:pPr>
            <w:r w:rsidRPr="00502E45">
              <w:rPr>
                <w:strike/>
                <w:sz w:val="20"/>
                <w:szCs w:val="20"/>
              </w:rPr>
              <w:t>0.013</w:t>
            </w:r>
          </w:p>
          <w:p w14:paraId="271293EC" w14:textId="77777777" w:rsidR="00731D82" w:rsidRPr="00236697" w:rsidRDefault="00731D82" w:rsidP="00731D82">
            <w:pPr>
              <w:rPr>
                <w:color w:val="5B9BD5"/>
                <w:sz w:val="20"/>
                <w:szCs w:val="20"/>
              </w:rPr>
            </w:pPr>
            <w:r w:rsidRPr="00236697">
              <w:rPr>
                <w:color w:val="5B9BD5"/>
                <w:sz w:val="20"/>
                <w:szCs w:val="20"/>
              </w:rPr>
              <w:t>0.83</w:t>
            </w:r>
          </w:p>
        </w:tc>
        <w:tc>
          <w:tcPr>
            <w:tcW w:w="889" w:type="pct"/>
          </w:tcPr>
          <w:p w14:paraId="0EC192BD" w14:textId="77777777" w:rsidR="00731D82" w:rsidRPr="001401AE" w:rsidRDefault="00731D82" w:rsidP="00731D82">
            <w:pPr>
              <w:rPr>
                <w:b/>
                <w:bCs/>
              </w:rPr>
            </w:pPr>
            <w:r w:rsidRPr="00212774">
              <w:t>N/A</w:t>
            </w:r>
          </w:p>
        </w:tc>
        <w:tc>
          <w:tcPr>
            <w:tcW w:w="902" w:type="pct"/>
          </w:tcPr>
          <w:p w14:paraId="33271382" w14:textId="77777777" w:rsidR="00731D82" w:rsidRPr="00FC7CE8" w:rsidRDefault="00731D82" w:rsidP="00731D82">
            <w:pPr>
              <w:jc w:val="center"/>
            </w:pPr>
            <w:r>
              <w:t>-</w:t>
            </w:r>
          </w:p>
        </w:tc>
      </w:tr>
      <w:tr w:rsidR="00731D82" w:rsidRPr="001401AE" w14:paraId="48263485" w14:textId="77777777" w:rsidTr="00043F90">
        <w:trPr>
          <w:cantSplit/>
        </w:trPr>
        <w:tc>
          <w:tcPr>
            <w:tcW w:w="917" w:type="pct"/>
            <w:shd w:val="clear" w:color="auto" w:fill="auto"/>
            <w:vAlign w:val="center"/>
          </w:tcPr>
          <w:p w14:paraId="71E7AC6E" w14:textId="77777777" w:rsidR="00731D82" w:rsidRPr="001401AE" w:rsidRDefault="00731D82" w:rsidP="00731D82">
            <w:pPr>
              <w:pStyle w:val="RepTable"/>
            </w:pPr>
            <w:r>
              <w:t>R3/stream</w:t>
            </w:r>
          </w:p>
        </w:tc>
        <w:tc>
          <w:tcPr>
            <w:tcW w:w="1039" w:type="pct"/>
            <w:gridSpan w:val="2"/>
            <w:shd w:val="clear" w:color="auto" w:fill="auto"/>
          </w:tcPr>
          <w:p w14:paraId="5FCEFD8E" w14:textId="77777777" w:rsidR="00731D82" w:rsidRPr="00182DFC" w:rsidRDefault="00731D82" w:rsidP="00731D82">
            <w:pPr>
              <w:pStyle w:val="RepTable"/>
            </w:pPr>
            <w:r w:rsidRPr="00F82818">
              <w:t>0.218</w:t>
            </w:r>
          </w:p>
        </w:tc>
        <w:tc>
          <w:tcPr>
            <w:tcW w:w="1252" w:type="pct"/>
            <w:gridSpan w:val="2"/>
            <w:shd w:val="clear" w:color="auto" w:fill="auto"/>
          </w:tcPr>
          <w:p w14:paraId="22E22BB2" w14:textId="77777777" w:rsidR="00731D82" w:rsidRPr="00502E45" w:rsidRDefault="00731D82" w:rsidP="00731D82">
            <w:pPr>
              <w:rPr>
                <w:strike/>
                <w:sz w:val="20"/>
                <w:szCs w:val="20"/>
              </w:rPr>
            </w:pPr>
            <w:r w:rsidRPr="00502E45">
              <w:rPr>
                <w:strike/>
                <w:sz w:val="20"/>
                <w:szCs w:val="20"/>
              </w:rPr>
              <w:t>0.010</w:t>
            </w:r>
          </w:p>
          <w:p w14:paraId="59B30FD9" w14:textId="77777777" w:rsidR="00731D82" w:rsidRPr="00236697" w:rsidRDefault="00731D82" w:rsidP="00731D82">
            <w:pPr>
              <w:rPr>
                <w:color w:val="5B9BD5"/>
                <w:sz w:val="20"/>
                <w:szCs w:val="20"/>
              </w:rPr>
            </w:pPr>
            <w:r w:rsidRPr="00236697">
              <w:rPr>
                <w:color w:val="5B9BD5"/>
                <w:sz w:val="20"/>
                <w:szCs w:val="20"/>
              </w:rPr>
              <w:t>0.65</w:t>
            </w:r>
          </w:p>
        </w:tc>
        <w:tc>
          <w:tcPr>
            <w:tcW w:w="889" w:type="pct"/>
          </w:tcPr>
          <w:p w14:paraId="4573DCE9" w14:textId="77777777" w:rsidR="00731D82" w:rsidRPr="00842AC7" w:rsidRDefault="00731D82" w:rsidP="00731D82">
            <w:r w:rsidRPr="00212774">
              <w:t>N/A</w:t>
            </w:r>
          </w:p>
        </w:tc>
        <w:tc>
          <w:tcPr>
            <w:tcW w:w="902" w:type="pct"/>
          </w:tcPr>
          <w:p w14:paraId="08EEB1C3" w14:textId="77777777" w:rsidR="00731D82" w:rsidRPr="008F4C3A" w:rsidRDefault="00731D82" w:rsidP="00731D82">
            <w:pPr>
              <w:jc w:val="center"/>
            </w:pPr>
            <w:r>
              <w:t>-</w:t>
            </w:r>
          </w:p>
        </w:tc>
      </w:tr>
      <w:tr w:rsidR="00731D82" w:rsidRPr="00C92A74" w14:paraId="7AFCE177" w14:textId="77777777" w:rsidTr="00043F90">
        <w:trPr>
          <w:cantSplit/>
        </w:trPr>
        <w:tc>
          <w:tcPr>
            <w:tcW w:w="5000" w:type="pct"/>
            <w:gridSpan w:val="7"/>
          </w:tcPr>
          <w:p w14:paraId="7CB9B25F" w14:textId="77777777" w:rsidR="00731D82" w:rsidRPr="00C92A74" w:rsidRDefault="00731D82" w:rsidP="00731D82">
            <w:pPr>
              <w:pStyle w:val="RepTableFootnote"/>
              <w:ind w:left="0" w:firstLine="0"/>
              <w:rPr>
                <w:lang w:val="en-GB"/>
              </w:rPr>
            </w:pPr>
            <w:r>
              <w:rPr>
                <w:b/>
                <w:i/>
                <w:u w:val="single"/>
                <w:lang w:val="en-GB"/>
              </w:rPr>
              <w:t xml:space="preserve">Spring </w:t>
            </w:r>
            <w:r w:rsidRPr="00C92A74">
              <w:rPr>
                <w:b/>
                <w:i/>
                <w:u w:val="single"/>
                <w:lang w:val="en-GB"/>
              </w:rPr>
              <w:t xml:space="preserve">Oilseed </w:t>
            </w:r>
            <w:r>
              <w:rPr>
                <w:b/>
                <w:i/>
                <w:u w:val="single"/>
                <w:lang w:val="en-GB"/>
              </w:rPr>
              <w:t>R</w:t>
            </w:r>
            <w:r w:rsidRPr="00C92A74">
              <w:rPr>
                <w:b/>
                <w:i/>
                <w:u w:val="single"/>
                <w:lang w:val="en-GB"/>
              </w:rPr>
              <w:t>ape</w:t>
            </w:r>
            <w:r>
              <w:rPr>
                <w:b/>
                <w:i/>
                <w:u w:val="single"/>
                <w:lang w:val="en-GB"/>
              </w:rPr>
              <w:t xml:space="preserve"> </w:t>
            </w:r>
            <w:r>
              <w:rPr>
                <w:b/>
                <w:i/>
                <w:u w:val="single"/>
              </w:rPr>
              <w:t>(2 x 175 g/ha)</w:t>
            </w:r>
          </w:p>
        </w:tc>
      </w:tr>
      <w:tr w:rsidR="00731D82" w:rsidRPr="00C92A74" w14:paraId="0267CF96" w14:textId="77777777" w:rsidTr="00043F90">
        <w:trPr>
          <w:cantSplit/>
        </w:trPr>
        <w:tc>
          <w:tcPr>
            <w:tcW w:w="917" w:type="pct"/>
            <w:shd w:val="clear" w:color="auto" w:fill="auto"/>
            <w:vAlign w:val="center"/>
          </w:tcPr>
          <w:p w14:paraId="52629547" w14:textId="77777777" w:rsidR="00731D82" w:rsidRPr="00C92A74" w:rsidRDefault="00731D82" w:rsidP="00731D82">
            <w:pPr>
              <w:pStyle w:val="RepTableFootnote"/>
              <w:rPr>
                <w:b/>
                <w:bCs/>
                <w:lang w:val="en-GB"/>
              </w:rPr>
            </w:pPr>
            <w:r w:rsidRPr="00C92A74">
              <w:rPr>
                <w:b/>
                <w:bCs/>
                <w:lang w:val="en-GB"/>
              </w:rPr>
              <w:t>FOCUS Scenario</w:t>
            </w:r>
          </w:p>
        </w:tc>
        <w:tc>
          <w:tcPr>
            <w:tcW w:w="1039" w:type="pct"/>
            <w:gridSpan w:val="2"/>
            <w:shd w:val="clear" w:color="auto" w:fill="auto"/>
            <w:vAlign w:val="center"/>
          </w:tcPr>
          <w:p w14:paraId="2B05B929" w14:textId="77777777" w:rsidR="00731D82" w:rsidRPr="00C92A74" w:rsidRDefault="00731D82" w:rsidP="00731D82">
            <w:pPr>
              <w:pStyle w:val="RepTableFootnote"/>
              <w:rPr>
                <w:b/>
                <w:bCs/>
                <w:lang w:val="fr-FR"/>
              </w:rPr>
            </w:pPr>
            <w:r w:rsidRPr="00C92A74">
              <w:rPr>
                <w:b/>
                <w:bCs/>
                <w:lang w:val="fr-FR"/>
              </w:rPr>
              <w:t xml:space="preserve">PEC </w:t>
            </w:r>
            <w:r w:rsidRPr="00C92A74">
              <w:rPr>
                <w:b/>
                <w:bCs/>
                <w:vertAlign w:val="subscript"/>
                <w:lang w:val="fr-FR"/>
              </w:rPr>
              <w:t>gl-max</w:t>
            </w:r>
            <w:r w:rsidRPr="00C92A74">
              <w:rPr>
                <w:b/>
                <w:bCs/>
                <w:lang w:val="fr-FR"/>
              </w:rPr>
              <w:t xml:space="preserve"> (µg/L)</w:t>
            </w:r>
          </w:p>
        </w:tc>
        <w:tc>
          <w:tcPr>
            <w:tcW w:w="1252" w:type="pct"/>
            <w:gridSpan w:val="2"/>
            <w:shd w:val="clear" w:color="auto" w:fill="auto"/>
            <w:vAlign w:val="center"/>
          </w:tcPr>
          <w:p w14:paraId="159D10BF" w14:textId="77777777" w:rsidR="00731D82" w:rsidRPr="00C92A74" w:rsidRDefault="00731D82" w:rsidP="00731D82">
            <w:pPr>
              <w:pStyle w:val="RepTableFootnote"/>
              <w:rPr>
                <w:lang w:val="fr-FR"/>
              </w:rPr>
            </w:pPr>
          </w:p>
        </w:tc>
        <w:tc>
          <w:tcPr>
            <w:tcW w:w="889" w:type="pct"/>
          </w:tcPr>
          <w:p w14:paraId="4598215D" w14:textId="77777777" w:rsidR="00731D82" w:rsidRPr="00C92A74" w:rsidRDefault="00731D82" w:rsidP="00731D82">
            <w:pPr>
              <w:pStyle w:val="RepTableFootnote"/>
              <w:rPr>
                <w:lang w:val="fr-FR"/>
              </w:rPr>
            </w:pPr>
            <w:r w:rsidRPr="00C92A74">
              <w:rPr>
                <w:b/>
                <w:bCs/>
                <w:lang w:val="fr-FR"/>
              </w:rPr>
              <w:t xml:space="preserve">PEC </w:t>
            </w:r>
            <w:r w:rsidRPr="00C92A74">
              <w:rPr>
                <w:b/>
                <w:bCs/>
                <w:vertAlign w:val="subscript"/>
                <w:lang w:val="fr-FR"/>
              </w:rPr>
              <w:t>gl-max</w:t>
            </w:r>
            <w:r w:rsidRPr="00C92A74">
              <w:rPr>
                <w:b/>
                <w:bCs/>
                <w:lang w:val="fr-FR"/>
              </w:rPr>
              <w:t xml:space="preserve"> (µg/L)</w:t>
            </w:r>
          </w:p>
        </w:tc>
        <w:tc>
          <w:tcPr>
            <w:tcW w:w="902" w:type="pct"/>
          </w:tcPr>
          <w:p w14:paraId="7844CC8A" w14:textId="77777777" w:rsidR="00731D82" w:rsidRPr="00C92A74" w:rsidRDefault="00731D82" w:rsidP="00731D82">
            <w:pPr>
              <w:pStyle w:val="RepTableFootnote"/>
              <w:rPr>
                <w:lang w:val="fr-FR"/>
              </w:rPr>
            </w:pPr>
          </w:p>
        </w:tc>
      </w:tr>
      <w:tr w:rsidR="00731D82" w:rsidRPr="00C92A74" w14:paraId="35F2C53D" w14:textId="77777777" w:rsidTr="00043F90">
        <w:trPr>
          <w:cantSplit/>
        </w:trPr>
        <w:tc>
          <w:tcPr>
            <w:tcW w:w="917" w:type="pct"/>
            <w:shd w:val="clear" w:color="auto" w:fill="auto"/>
            <w:vAlign w:val="center"/>
          </w:tcPr>
          <w:p w14:paraId="63934DEF" w14:textId="77777777" w:rsidR="00731D82" w:rsidRPr="00C92A74" w:rsidRDefault="00731D82" w:rsidP="00731D82">
            <w:pPr>
              <w:pStyle w:val="RepTableFootnote"/>
              <w:rPr>
                <w:b/>
                <w:bCs/>
                <w:lang w:val="en-GB"/>
              </w:rPr>
            </w:pPr>
            <w:r w:rsidRPr="00C92A74">
              <w:rPr>
                <w:b/>
                <w:bCs/>
                <w:lang w:val="en-GB"/>
              </w:rPr>
              <w:t>Step 4</w:t>
            </w:r>
          </w:p>
        </w:tc>
        <w:tc>
          <w:tcPr>
            <w:tcW w:w="2292" w:type="pct"/>
            <w:gridSpan w:val="4"/>
            <w:shd w:val="clear" w:color="auto" w:fill="auto"/>
            <w:vAlign w:val="center"/>
          </w:tcPr>
          <w:p w14:paraId="2521BC9E" w14:textId="77777777" w:rsidR="00731D82" w:rsidRPr="00C92A74" w:rsidRDefault="00731D82" w:rsidP="00731D82">
            <w:pPr>
              <w:pStyle w:val="RepTableFootnote"/>
              <w:rPr>
                <w:lang w:val="en-GB"/>
              </w:rPr>
            </w:pPr>
            <w:r>
              <w:t>Multiple</w:t>
            </w:r>
            <w:r w:rsidRPr="001401AE">
              <w:t xml:space="preserve"> application, 10 m VFS</w:t>
            </w:r>
          </w:p>
        </w:tc>
        <w:tc>
          <w:tcPr>
            <w:tcW w:w="1791" w:type="pct"/>
            <w:gridSpan w:val="2"/>
          </w:tcPr>
          <w:p w14:paraId="1A4DCE5F" w14:textId="77777777" w:rsidR="00731D82" w:rsidRPr="00C92A74" w:rsidRDefault="00731D82" w:rsidP="00731D82">
            <w:pPr>
              <w:pStyle w:val="RepTableFootnote"/>
              <w:rPr>
                <w:lang w:val="en-GB"/>
              </w:rPr>
            </w:pPr>
            <w:r w:rsidRPr="001401AE">
              <w:t>Multiple applications, 20 m VFS</w:t>
            </w:r>
          </w:p>
        </w:tc>
      </w:tr>
      <w:tr w:rsidR="00731D82" w:rsidRPr="00C92A74" w14:paraId="3A6716C3" w14:textId="77777777" w:rsidTr="00043F90">
        <w:trPr>
          <w:cantSplit/>
        </w:trPr>
        <w:tc>
          <w:tcPr>
            <w:tcW w:w="917" w:type="pct"/>
            <w:shd w:val="clear" w:color="auto" w:fill="auto"/>
            <w:vAlign w:val="center"/>
          </w:tcPr>
          <w:p w14:paraId="3D858DE0" w14:textId="77777777" w:rsidR="00731D82" w:rsidRPr="00C92A74" w:rsidRDefault="00731D82" w:rsidP="00731D82">
            <w:pPr>
              <w:pStyle w:val="RepTableFootnote"/>
              <w:rPr>
                <w:lang w:val="en-GB"/>
              </w:rPr>
            </w:pPr>
            <w:r w:rsidRPr="00C92A74">
              <w:rPr>
                <w:lang w:val="en-GB"/>
              </w:rPr>
              <w:t>D3/ditch</w:t>
            </w:r>
          </w:p>
        </w:tc>
        <w:tc>
          <w:tcPr>
            <w:tcW w:w="1039" w:type="pct"/>
            <w:gridSpan w:val="2"/>
            <w:shd w:val="clear" w:color="auto" w:fill="auto"/>
          </w:tcPr>
          <w:p w14:paraId="47A0A69D" w14:textId="77777777" w:rsidR="00731D82" w:rsidRPr="00C92A74" w:rsidRDefault="00731D82" w:rsidP="00731D82">
            <w:pPr>
              <w:pStyle w:val="RepTableFootnote"/>
              <w:rPr>
                <w:lang w:val="en-GB"/>
              </w:rPr>
            </w:pPr>
            <w:r w:rsidRPr="00212C89">
              <w:t>0.013</w:t>
            </w:r>
          </w:p>
        </w:tc>
        <w:tc>
          <w:tcPr>
            <w:tcW w:w="1252" w:type="pct"/>
            <w:gridSpan w:val="2"/>
            <w:shd w:val="clear" w:color="auto" w:fill="auto"/>
          </w:tcPr>
          <w:p w14:paraId="79249F83" w14:textId="77777777" w:rsidR="00731D82" w:rsidRPr="00502E45" w:rsidRDefault="00731D82" w:rsidP="00731D82">
            <w:pPr>
              <w:pStyle w:val="RepTableFootnote"/>
              <w:rPr>
                <w:strike/>
              </w:rPr>
            </w:pPr>
            <w:r w:rsidRPr="00502E45">
              <w:rPr>
                <w:strike/>
              </w:rPr>
              <w:t>0.001</w:t>
            </w:r>
          </w:p>
          <w:p w14:paraId="0D085390" w14:textId="77777777" w:rsidR="00731D82" w:rsidRPr="00236697" w:rsidRDefault="00731D82" w:rsidP="00731D82">
            <w:pPr>
              <w:pStyle w:val="RepStandard"/>
              <w:rPr>
                <w:color w:val="5B9BD5"/>
                <w:sz w:val="20"/>
                <w:szCs w:val="20"/>
                <w:lang w:val="de-DE"/>
              </w:rPr>
            </w:pPr>
            <w:r w:rsidRPr="00236697">
              <w:rPr>
                <w:color w:val="5B9BD5"/>
                <w:sz w:val="20"/>
                <w:szCs w:val="20"/>
                <w:lang w:val="de-DE"/>
              </w:rPr>
              <w:t>0.04</w:t>
            </w:r>
          </w:p>
        </w:tc>
        <w:tc>
          <w:tcPr>
            <w:tcW w:w="889" w:type="pct"/>
          </w:tcPr>
          <w:p w14:paraId="137A6F3E" w14:textId="77777777" w:rsidR="00731D82" w:rsidRPr="00C92A74" w:rsidRDefault="00731D82" w:rsidP="00731D82">
            <w:pPr>
              <w:pStyle w:val="RepTableFootnote"/>
              <w:rPr>
                <w:b/>
                <w:bCs/>
                <w:lang w:val="en-US"/>
              </w:rPr>
            </w:pPr>
            <w:r w:rsidRPr="00E2431C">
              <w:t>0.007</w:t>
            </w:r>
          </w:p>
        </w:tc>
        <w:tc>
          <w:tcPr>
            <w:tcW w:w="902" w:type="pct"/>
          </w:tcPr>
          <w:p w14:paraId="5B0A4C47" w14:textId="77777777" w:rsidR="00731D82" w:rsidRDefault="00731D82" w:rsidP="00731D82">
            <w:pPr>
              <w:pStyle w:val="RepTableFootnote"/>
              <w:jc w:val="center"/>
              <w:rPr>
                <w:strike/>
              </w:rPr>
            </w:pPr>
            <w:r w:rsidRPr="007B0433">
              <w:rPr>
                <w:strike/>
              </w:rPr>
              <w:t>0.000</w:t>
            </w:r>
          </w:p>
          <w:p w14:paraId="351D26D2"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0.02</w:t>
            </w:r>
          </w:p>
        </w:tc>
      </w:tr>
      <w:tr w:rsidR="00731D82" w:rsidRPr="00C92A74" w14:paraId="77B73CDA" w14:textId="77777777" w:rsidTr="00043F90">
        <w:trPr>
          <w:cantSplit/>
        </w:trPr>
        <w:tc>
          <w:tcPr>
            <w:tcW w:w="917" w:type="pct"/>
            <w:shd w:val="clear" w:color="auto" w:fill="auto"/>
            <w:vAlign w:val="center"/>
          </w:tcPr>
          <w:p w14:paraId="1FE113D4" w14:textId="77777777" w:rsidR="00731D82" w:rsidRPr="00C92A74" w:rsidRDefault="00731D82" w:rsidP="00731D82">
            <w:pPr>
              <w:pStyle w:val="RepTableFootnote"/>
              <w:rPr>
                <w:lang w:val="en-GB"/>
              </w:rPr>
            </w:pPr>
            <w:r w:rsidRPr="00C92A74">
              <w:rPr>
                <w:lang w:val="en-GB"/>
              </w:rPr>
              <w:t>D4/pond</w:t>
            </w:r>
          </w:p>
        </w:tc>
        <w:tc>
          <w:tcPr>
            <w:tcW w:w="1039" w:type="pct"/>
            <w:gridSpan w:val="2"/>
            <w:shd w:val="clear" w:color="auto" w:fill="auto"/>
          </w:tcPr>
          <w:p w14:paraId="18C26F74" w14:textId="77777777" w:rsidR="00731D82" w:rsidRPr="00C92A74" w:rsidRDefault="00731D82" w:rsidP="00731D82">
            <w:pPr>
              <w:pStyle w:val="RepTableFootnote"/>
              <w:rPr>
                <w:lang w:val="en-GB"/>
              </w:rPr>
            </w:pPr>
            <w:r w:rsidRPr="00212C89">
              <w:t>0.024</w:t>
            </w:r>
          </w:p>
        </w:tc>
        <w:tc>
          <w:tcPr>
            <w:tcW w:w="1252" w:type="pct"/>
            <w:gridSpan w:val="2"/>
            <w:shd w:val="clear" w:color="auto" w:fill="auto"/>
          </w:tcPr>
          <w:p w14:paraId="763A7AE5" w14:textId="77777777" w:rsidR="00731D82" w:rsidRPr="00502E45" w:rsidRDefault="00731D82" w:rsidP="00731D82">
            <w:pPr>
              <w:pStyle w:val="RepTableFootnote"/>
              <w:rPr>
                <w:strike/>
              </w:rPr>
            </w:pPr>
            <w:r w:rsidRPr="00502E45">
              <w:rPr>
                <w:strike/>
              </w:rPr>
              <w:t>0.001</w:t>
            </w:r>
          </w:p>
          <w:p w14:paraId="3C89A784" w14:textId="77777777" w:rsidR="00731D82" w:rsidRPr="00236697" w:rsidRDefault="00731D82" w:rsidP="00731D82">
            <w:pPr>
              <w:pStyle w:val="RepStandard"/>
              <w:rPr>
                <w:color w:val="5B9BD5"/>
                <w:sz w:val="20"/>
                <w:szCs w:val="20"/>
                <w:lang w:val="de-DE"/>
              </w:rPr>
            </w:pPr>
            <w:r w:rsidRPr="00236697">
              <w:rPr>
                <w:color w:val="5B9BD5"/>
                <w:sz w:val="20"/>
                <w:szCs w:val="20"/>
                <w:lang w:val="de-DE"/>
              </w:rPr>
              <w:t>0.07</w:t>
            </w:r>
          </w:p>
        </w:tc>
        <w:tc>
          <w:tcPr>
            <w:tcW w:w="889" w:type="pct"/>
          </w:tcPr>
          <w:p w14:paraId="07EC4467" w14:textId="77777777" w:rsidR="00731D82" w:rsidRPr="00C92A74" w:rsidRDefault="00731D82" w:rsidP="00731D82">
            <w:pPr>
              <w:pStyle w:val="RepTableFootnote"/>
              <w:rPr>
                <w:lang w:val="en-US"/>
              </w:rPr>
            </w:pPr>
            <w:r w:rsidRPr="00E2431C">
              <w:t>0.015</w:t>
            </w:r>
          </w:p>
        </w:tc>
        <w:tc>
          <w:tcPr>
            <w:tcW w:w="902" w:type="pct"/>
          </w:tcPr>
          <w:p w14:paraId="0E08E7E8" w14:textId="77777777" w:rsidR="00731D82" w:rsidRDefault="00731D82" w:rsidP="00731D82">
            <w:pPr>
              <w:pStyle w:val="RepTableFootnote"/>
              <w:jc w:val="center"/>
              <w:rPr>
                <w:strike/>
              </w:rPr>
            </w:pPr>
            <w:r w:rsidRPr="007B0433">
              <w:rPr>
                <w:strike/>
              </w:rPr>
              <w:t>0.001</w:t>
            </w:r>
          </w:p>
          <w:p w14:paraId="06B56383"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0.04</w:t>
            </w:r>
          </w:p>
        </w:tc>
      </w:tr>
      <w:tr w:rsidR="00731D82" w:rsidRPr="00C92A74" w14:paraId="0AD65A2F" w14:textId="77777777" w:rsidTr="00043F90">
        <w:trPr>
          <w:cantSplit/>
        </w:trPr>
        <w:tc>
          <w:tcPr>
            <w:tcW w:w="917" w:type="pct"/>
            <w:shd w:val="clear" w:color="auto" w:fill="auto"/>
            <w:vAlign w:val="center"/>
          </w:tcPr>
          <w:p w14:paraId="4BA6741A" w14:textId="77777777" w:rsidR="00731D82" w:rsidRPr="00C92A74" w:rsidRDefault="00731D82" w:rsidP="00731D82">
            <w:pPr>
              <w:pStyle w:val="RepTableFootnote"/>
              <w:rPr>
                <w:lang w:val="en-GB"/>
              </w:rPr>
            </w:pPr>
            <w:r w:rsidRPr="00C92A74">
              <w:rPr>
                <w:lang w:val="en-GB"/>
              </w:rPr>
              <w:t>D4/stream</w:t>
            </w:r>
          </w:p>
        </w:tc>
        <w:tc>
          <w:tcPr>
            <w:tcW w:w="1039" w:type="pct"/>
            <w:gridSpan w:val="2"/>
            <w:shd w:val="clear" w:color="auto" w:fill="auto"/>
          </w:tcPr>
          <w:p w14:paraId="4BC0DB7E" w14:textId="77777777" w:rsidR="00731D82" w:rsidRPr="00C92A74" w:rsidRDefault="00731D82" w:rsidP="00731D82">
            <w:pPr>
              <w:pStyle w:val="RepTableFootnote"/>
              <w:rPr>
                <w:lang w:val="en-GB"/>
              </w:rPr>
            </w:pPr>
            <w:r w:rsidRPr="00212C89">
              <w:t>0.013</w:t>
            </w:r>
          </w:p>
        </w:tc>
        <w:tc>
          <w:tcPr>
            <w:tcW w:w="1252" w:type="pct"/>
            <w:gridSpan w:val="2"/>
            <w:shd w:val="clear" w:color="auto" w:fill="auto"/>
          </w:tcPr>
          <w:p w14:paraId="40B146A4" w14:textId="77777777" w:rsidR="00731D82" w:rsidRPr="00502E45" w:rsidRDefault="00731D82" w:rsidP="00731D82">
            <w:pPr>
              <w:pStyle w:val="RepTableFootnote"/>
              <w:rPr>
                <w:strike/>
              </w:rPr>
            </w:pPr>
            <w:r w:rsidRPr="00502E45">
              <w:rPr>
                <w:strike/>
              </w:rPr>
              <w:t>0.001</w:t>
            </w:r>
          </w:p>
          <w:p w14:paraId="6BEFE18F" w14:textId="77777777" w:rsidR="00731D82" w:rsidRPr="00236697" w:rsidRDefault="00731D82" w:rsidP="00731D82">
            <w:pPr>
              <w:pStyle w:val="RepStandard"/>
              <w:rPr>
                <w:color w:val="5B9BD5"/>
                <w:sz w:val="20"/>
                <w:szCs w:val="20"/>
                <w:lang w:val="de-DE"/>
              </w:rPr>
            </w:pPr>
            <w:r w:rsidRPr="00236697">
              <w:rPr>
                <w:color w:val="5B9BD5"/>
                <w:sz w:val="20"/>
                <w:szCs w:val="20"/>
                <w:lang w:val="de-DE"/>
              </w:rPr>
              <w:t>0.04</w:t>
            </w:r>
          </w:p>
        </w:tc>
        <w:tc>
          <w:tcPr>
            <w:tcW w:w="889" w:type="pct"/>
          </w:tcPr>
          <w:p w14:paraId="6CAD1EF0" w14:textId="77777777" w:rsidR="00731D82" w:rsidRPr="00C92A74" w:rsidRDefault="00731D82" w:rsidP="00731D82">
            <w:pPr>
              <w:pStyle w:val="RepTableFootnote"/>
              <w:rPr>
                <w:b/>
                <w:bCs/>
                <w:lang w:val="en-US"/>
              </w:rPr>
            </w:pPr>
            <w:r w:rsidRPr="00E2431C">
              <w:t>0.008</w:t>
            </w:r>
          </w:p>
        </w:tc>
        <w:tc>
          <w:tcPr>
            <w:tcW w:w="902" w:type="pct"/>
          </w:tcPr>
          <w:p w14:paraId="4888BDEB" w14:textId="77777777" w:rsidR="00731D82" w:rsidRDefault="00731D82" w:rsidP="00731D82">
            <w:pPr>
              <w:pStyle w:val="RepTableFootnote"/>
              <w:jc w:val="center"/>
              <w:rPr>
                <w:strike/>
              </w:rPr>
            </w:pPr>
            <w:r w:rsidRPr="007B0433">
              <w:rPr>
                <w:strike/>
              </w:rPr>
              <w:t>0.000</w:t>
            </w:r>
          </w:p>
          <w:p w14:paraId="40EACD64"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0.02</w:t>
            </w:r>
          </w:p>
        </w:tc>
      </w:tr>
      <w:tr w:rsidR="00731D82" w:rsidRPr="00C92A74" w14:paraId="49E9CAD3" w14:textId="77777777" w:rsidTr="00043F90">
        <w:trPr>
          <w:cantSplit/>
        </w:trPr>
        <w:tc>
          <w:tcPr>
            <w:tcW w:w="917" w:type="pct"/>
            <w:shd w:val="clear" w:color="auto" w:fill="auto"/>
            <w:vAlign w:val="center"/>
          </w:tcPr>
          <w:p w14:paraId="5C4E8348" w14:textId="77777777" w:rsidR="00731D82" w:rsidRPr="00C92A74" w:rsidRDefault="00731D82" w:rsidP="00731D82">
            <w:pPr>
              <w:pStyle w:val="RepTableFootnote"/>
              <w:rPr>
                <w:lang w:val="en-GB"/>
              </w:rPr>
            </w:pPr>
            <w:r w:rsidRPr="00C92A74">
              <w:rPr>
                <w:lang w:val="en-GB"/>
              </w:rPr>
              <w:t>D5/pond</w:t>
            </w:r>
          </w:p>
        </w:tc>
        <w:tc>
          <w:tcPr>
            <w:tcW w:w="1039" w:type="pct"/>
            <w:gridSpan w:val="2"/>
            <w:shd w:val="clear" w:color="auto" w:fill="auto"/>
          </w:tcPr>
          <w:p w14:paraId="4B0F4290" w14:textId="77777777" w:rsidR="00731D82" w:rsidRPr="00C92A74" w:rsidRDefault="00731D82" w:rsidP="00731D82">
            <w:pPr>
              <w:pStyle w:val="RepTableFootnote"/>
              <w:rPr>
                <w:lang w:val="en-GB"/>
              </w:rPr>
            </w:pPr>
            <w:r w:rsidRPr="00212C89">
              <w:t>0.023</w:t>
            </w:r>
          </w:p>
        </w:tc>
        <w:tc>
          <w:tcPr>
            <w:tcW w:w="1252" w:type="pct"/>
            <w:gridSpan w:val="2"/>
            <w:shd w:val="clear" w:color="auto" w:fill="auto"/>
          </w:tcPr>
          <w:p w14:paraId="23796D40" w14:textId="77777777" w:rsidR="00731D82" w:rsidRPr="00502E45" w:rsidRDefault="00731D82" w:rsidP="00731D82">
            <w:pPr>
              <w:pStyle w:val="RepTableFootnote"/>
              <w:rPr>
                <w:strike/>
              </w:rPr>
            </w:pPr>
            <w:r w:rsidRPr="00502E45">
              <w:rPr>
                <w:strike/>
              </w:rPr>
              <w:t>0.001</w:t>
            </w:r>
          </w:p>
          <w:p w14:paraId="0460E90D" w14:textId="77777777" w:rsidR="00731D82" w:rsidRPr="00236697" w:rsidRDefault="00731D82" w:rsidP="00731D82">
            <w:pPr>
              <w:pStyle w:val="RepStandard"/>
              <w:rPr>
                <w:color w:val="5B9BD5"/>
                <w:sz w:val="20"/>
                <w:szCs w:val="20"/>
                <w:lang w:val="de-DE"/>
              </w:rPr>
            </w:pPr>
            <w:r w:rsidRPr="00236697">
              <w:rPr>
                <w:color w:val="5B9BD5"/>
                <w:sz w:val="20"/>
                <w:szCs w:val="20"/>
                <w:lang w:val="de-DE"/>
              </w:rPr>
              <w:t>0.07</w:t>
            </w:r>
          </w:p>
        </w:tc>
        <w:tc>
          <w:tcPr>
            <w:tcW w:w="889" w:type="pct"/>
          </w:tcPr>
          <w:p w14:paraId="14D93F10" w14:textId="77777777" w:rsidR="00731D82" w:rsidRPr="00C92A74" w:rsidRDefault="00731D82" w:rsidP="00731D82">
            <w:pPr>
              <w:pStyle w:val="RepTableFootnote"/>
              <w:rPr>
                <w:lang w:val="en-US"/>
              </w:rPr>
            </w:pPr>
            <w:r w:rsidRPr="00E2431C">
              <w:t>0.015</w:t>
            </w:r>
          </w:p>
        </w:tc>
        <w:tc>
          <w:tcPr>
            <w:tcW w:w="902" w:type="pct"/>
          </w:tcPr>
          <w:p w14:paraId="6D550A26" w14:textId="77777777" w:rsidR="00731D82" w:rsidRDefault="00731D82" w:rsidP="00731D82">
            <w:pPr>
              <w:pStyle w:val="RepTableFootnote"/>
              <w:jc w:val="center"/>
              <w:rPr>
                <w:strike/>
              </w:rPr>
            </w:pPr>
            <w:r w:rsidRPr="007B0433">
              <w:rPr>
                <w:strike/>
              </w:rPr>
              <w:t>0.001</w:t>
            </w:r>
          </w:p>
          <w:p w14:paraId="72733CA0"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0.04</w:t>
            </w:r>
          </w:p>
        </w:tc>
      </w:tr>
      <w:tr w:rsidR="00731D82" w:rsidRPr="00C92A74" w14:paraId="5011BF6A" w14:textId="77777777" w:rsidTr="00043F90">
        <w:trPr>
          <w:cantSplit/>
        </w:trPr>
        <w:tc>
          <w:tcPr>
            <w:tcW w:w="917" w:type="pct"/>
            <w:shd w:val="clear" w:color="auto" w:fill="auto"/>
            <w:vAlign w:val="center"/>
          </w:tcPr>
          <w:p w14:paraId="2916CE81" w14:textId="77777777" w:rsidR="00731D82" w:rsidRPr="00C92A74" w:rsidRDefault="00731D82" w:rsidP="00731D82">
            <w:pPr>
              <w:pStyle w:val="RepTableFootnote"/>
              <w:rPr>
                <w:lang w:val="en-GB"/>
              </w:rPr>
            </w:pPr>
            <w:r w:rsidRPr="00C92A74">
              <w:rPr>
                <w:lang w:val="en-GB"/>
              </w:rPr>
              <w:t>D5/stream</w:t>
            </w:r>
          </w:p>
        </w:tc>
        <w:tc>
          <w:tcPr>
            <w:tcW w:w="1039" w:type="pct"/>
            <w:gridSpan w:val="2"/>
            <w:shd w:val="clear" w:color="auto" w:fill="auto"/>
          </w:tcPr>
          <w:p w14:paraId="6AFCFA23" w14:textId="77777777" w:rsidR="00731D82" w:rsidRPr="00C92A74" w:rsidRDefault="00731D82" w:rsidP="00731D82">
            <w:pPr>
              <w:pStyle w:val="RepTableFootnote"/>
              <w:rPr>
                <w:lang w:val="en-GB"/>
              </w:rPr>
            </w:pPr>
            <w:r w:rsidRPr="00212C89">
              <w:t>0.017</w:t>
            </w:r>
          </w:p>
        </w:tc>
        <w:tc>
          <w:tcPr>
            <w:tcW w:w="1252" w:type="pct"/>
            <w:gridSpan w:val="2"/>
            <w:shd w:val="clear" w:color="auto" w:fill="auto"/>
          </w:tcPr>
          <w:p w14:paraId="0614F14D" w14:textId="77777777" w:rsidR="00731D82" w:rsidRPr="00502E45" w:rsidRDefault="00731D82" w:rsidP="00731D82">
            <w:pPr>
              <w:pStyle w:val="RepTableFootnote"/>
              <w:rPr>
                <w:strike/>
              </w:rPr>
            </w:pPr>
            <w:r w:rsidRPr="00502E45">
              <w:rPr>
                <w:strike/>
              </w:rPr>
              <w:t>0.001</w:t>
            </w:r>
          </w:p>
          <w:p w14:paraId="6C79CFB1" w14:textId="77777777" w:rsidR="00731D82" w:rsidRPr="00236697" w:rsidRDefault="00731D82" w:rsidP="00731D82">
            <w:pPr>
              <w:pStyle w:val="RepStandard"/>
              <w:rPr>
                <w:color w:val="5B9BD5"/>
                <w:sz w:val="20"/>
                <w:szCs w:val="20"/>
                <w:lang w:val="de-DE"/>
              </w:rPr>
            </w:pPr>
            <w:r w:rsidRPr="00236697">
              <w:rPr>
                <w:color w:val="5B9BD5"/>
                <w:sz w:val="20"/>
                <w:szCs w:val="20"/>
                <w:lang w:val="de-DE"/>
              </w:rPr>
              <w:t>0.05</w:t>
            </w:r>
          </w:p>
        </w:tc>
        <w:tc>
          <w:tcPr>
            <w:tcW w:w="889" w:type="pct"/>
          </w:tcPr>
          <w:p w14:paraId="1821A666" w14:textId="77777777" w:rsidR="00731D82" w:rsidRPr="00C92A74" w:rsidRDefault="00731D82" w:rsidP="00731D82">
            <w:pPr>
              <w:pStyle w:val="RepTableFootnote"/>
              <w:rPr>
                <w:b/>
                <w:bCs/>
                <w:lang w:val="en-US"/>
              </w:rPr>
            </w:pPr>
            <w:r w:rsidRPr="00E2431C">
              <w:t>0.009</w:t>
            </w:r>
          </w:p>
        </w:tc>
        <w:tc>
          <w:tcPr>
            <w:tcW w:w="902" w:type="pct"/>
          </w:tcPr>
          <w:p w14:paraId="5DF95C83" w14:textId="77777777" w:rsidR="00731D82" w:rsidRDefault="00731D82" w:rsidP="00731D82">
            <w:pPr>
              <w:pStyle w:val="RepTableFootnote"/>
              <w:jc w:val="center"/>
              <w:rPr>
                <w:strike/>
              </w:rPr>
            </w:pPr>
            <w:r w:rsidRPr="007B0433">
              <w:rPr>
                <w:strike/>
              </w:rPr>
              <w:t>0.000</w:t>
            </w:r>
          </w:p>
          <w:p w14:paraId="425EF60A"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0.03</w:t>
            </w:r>
          </w:p>
        </w:tc>
      </w:tr>
      <w:tr w:rsidR="00731D82" w:rsidRPr="00C92A74" w14:paraId="7754D119" w14:textId="77777777" w:rsidTr="00043F90">
        <w:trPr>
          <w:cantSplit/>
        </w:trPr>
        <w:tc>
          <w:tcPr>
            <w:tcW w:w="917" w:type="pct"/>
            <w:shd w:val="clear" w:color="auto" w:fill="auto"/>
            <w:vAlign w:val="center"/>
          </w:tcPr>
          <w:p w14:paraId="53E920EB" w14:textId="77777777" w:rsidR="00731D82" w:rsidRPr="00C92A74" w:rsidRDefault="00731D82" w:rsidP="00731D82">
            <w:pPr>
              <w:pStyle w:val="RepTableFootnote"/>
              <w:rPr>
                <w:lang w:val="en-GB"/>
              </w:rPr>
            </w:pPr>
            <w:r w:rsidRPr="00C92A74">
              <w:rPr>
                <w:lang w:val="en-GB"/>
              </w:rPr>
              <w:t>R1/pond</w:t>
            </w:r>
          </w:p>
        </w:tc>
        <w:tc>
          <w:tcPr>
            <w:tcW w:w="1039" w:type="pct"/>
            <w:gridSpan w:val="2"/>
            <w:shd w:val="clear" w:color="auto" w:fill="auto"/>
          </w:tcPr>
          <w:p w14:paraId="31A0C84A" w14:textId="77777777" w:rsidR="00731D82" w:rsidRPr="00C92A74" w:rsidRDefault="00731D82" w:rsidP="00731D82">
            <w:pPr>
              <w:pStyle w:val="RepTableFootnote"/>
              <w:rPr>
                <w:lang w:val="en-GB"/>
              </w:rPr>
            </w:pPr>
            <w:r w:rsidRPr="00212C89">
              <w:t>0.058</w:t>
            </w:r>
          </w:p>
        </w:tc>
        <w:tc>
          <w:tcPr>
            <w:tcW w:w="1252" w:type="pct"/>
            <w:gridSpan w:val="2"/>
            <w:shd w:val="clear" w:color="auto" w:fill="auto"/>
          </w:tcPr>
          <w:p w14:paraId="00308E76" w14:textId="77777777" w:rsidR="00731D82" w:rsidRPr="00502E45" w:rsidRDefault="00731D82" w:rsidP="00731D82">
            <w:pPr>
              <w:pStyle w:val="RepTableFootnote"/>
              <w:rPr>
                <w:strike/>
              </w:rPr>
            </w:pPr>
            <w:r w:rsidRPr="00502E45">
              <w:rPr>
                <w:strike/>
              </w:rPr>
              <w:t>0.003</w:t>
            </w:r>
          </w:p>
          <w:p w14:paraId="61D5F498" w14:textId="77777777" w:rsidR="00731D82" w:rsidRPr="00236697" w:rsidRDefault="00731D82" w:rsidP="00731D82">
            <w:pPr>
              <w:pStyle w:val="RepStandard"/>
              <w:rPr>
                <w:color w:val="5B9BD5"/>
                <w:sz w:val="20"/>
                <w:szCs w:val="20"/>
                <w:lang w:val="de-DE"/>
              </w:rPr>
            </w:pPr>
            <w:r w:rsidRPr="00236697">
              <w:rPr>
                <w:color w:val="5B9BD5"/>
                <w:sz w:val="20"/>
                <w:szCs w:val="20"/>
                <w:lang w:val="de-DE"/>
              </w:rPr>
              <w:t>0.17</w:t>
            </w:r>
          </w:p>
        </w:tc>
        <w:tc>
          <w:tcPr>
            <w:tcW w:w="889" w:type="pct"/>
          </w:tcPr>
          <w:p w14:paraId="6815601B" w14:textId="77777777" w:rsidR="00731D82" w:rsidRPr="00C92A74" w:rsidRDefault="00731D82" w:rsidP="00731D82">
            <w:pPr>
              <w:pStyle w:val="RepTableFootnote"/>
              <w:rPr>
                <w:lang w:val="en-US"/>
              </w:rPr>
            </w:pPr>
            <w:r w:rsidRPr="00E2431C">
              <w:t>0.032</w:t>
            </w:r>
          </w:p>
        </w:tc>
        <w:tc>
          <w:tcPr>
            <w:tcW w:w="902" w:type="pct"/>
          </w:tcPr>
          <w:p w14:paraId="1714E1D3" w14:textId="77777777" w:rsidR="00731D82" w:rsidRDefault="00731D82" w:rsidP="00731D82">
            <w:pPr>
              <w:pStyle w:val="RepTableFootnote"/>
              <w:jc w:val="center"/>
              <w:rPr>
                <w:strike/>
              </w:rPr>
            </w:pPr>
            <w:r w:rsidRPr="007B0433">
              <w:rPr>
                <w:strike/>
              </w:rPr>
              <w:t>0.001</w:t>
            </w:r>
          </w:p>
          <w:p w14:paraId="1728125A"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0.10</w:t>
            </w:r>
          </w:p>
        </w:tc>
      </w:tr>
      <w:tr w:rsidR="00731D82" w:rsidRPr="00C92A74" w14:paraId="23BFA83C" w14:textId="77777777" w:rsidTr="00043F90">
        <w:trPr>
          <w:cantSplit/>
        </w:trPr>
        <w:tc>
          <w:tcPr>
            <w:tcW w:w="917" w:type="pct"/>
            <w:shd w:val="clear" w:color="auto" w:fill="auto"/>
            <w:vAlign w:val="center"/>
          </w:tcPr>
          <w:p w14:paraId="0BE69416" w14:textId="77777777" w:rsidR="00731D82" w:rsidRPr="00C92A74" w:rsidRDefault="00731D82" w:rsidP="00731D82">
            <w:pPr>
              <w:pStyle w:val="RepTableFootnote"/>
              <w:rPr>
                <w:lang w:val="en-GB"/>
              </w:rPr>
            </w:pPr>
            <w:r w:rsidRPr="00C92A74">
              <w:rPr>
                <w:lang w:val="en-GB"/>
              </w:rPr>
              <w:t>R1/stream</w:t>
            </w:r>
          </w:p>
        </w:tc>
        <w:tc>
          <w:tcPr>
            <w:tcW w:w="1039" w:type="pct"/>
            <w:gridSpan w:val="2"/>
            <w:shd w:val="clear" w:color="auto" w:fill="auto"/>
          </w:tcPr>
          <w:p w14:paraId="27CBC7F7" w14:textId="77777777" w:rsidR="00731D82" w:rsidRPr="00C92A74" w:rsidRDefault="00731D82" w:rsidP="00731D82">
            <w:pPr>
              <w:pStyle w:val="RepTableFootnote"/>
              <w:rPr>
                <w:lang w:val="en-GB"/>
              </w:rPr>
            </w:pPr>
            <w:r w:rsidRPr="00212C89">
              <w:t>0.496</w:t>
            </w:r>
          </w:p>
        </w:tc>
        <w:tc>
          <w:tcPr>
            <w:tcW w:w="1252" w:type="pct"/>
            <w:gridSpan w:val="2"/>
            <w:shd w:val="clear" w:color="auto" w:fill="auto"/>
          </w:tcPr>
          <w:p w14:paraId="4FC31C81" w14:textId="77777777" w:rsidR="00731D82" w:rsidRPr="00502E45" w:rsidRDefault="00731D82" w:rsidP="00731D82">
            <w:pPr>
              <w:pStyle w:val="RepTableFootnote"/>
              <w:rPr>
                <w:strike/>
              </w:rPr>
            </w:pPr>
            <w:r w:rsidRPr="00502E45">
              <w:rPr>
                <w:strike/>
              </w:rPr>
              <w:t>0.022</w:t>
            </w:r>
          </w:p>
          <w:p w14:paraId="0B296F89" w14:textId="77777777" w:rsidR="00731D82" w:rsidRPr="00236697" w:rsidRDefault="00731D82" w:rsidP="00731D82">
            <w:pPr>
              <w:pStyle w:val="RepStandard"/>
              <w:rPr>
                <w:b/>
                <w:color w:val="5B9BD5"/>
                <w:sz w:val="20"/>
                <w:szCs w:val="20"/>
                <w:lang w:val="de-DE"/>
              </w:rPr>
            </w:pPr>
            <w:r w:rsidRPr="00236697">
              <w:rPr>
                <w:b/>
                <w:color w:val="5B9BD5"/>
                <w:sz w:val="20"/>
                <w:szCs w:val="20"/>
                <w:lang w:val="de-DE"/>
              </w:rPr>
              <w:t>1.49</w:t>
            </w:r>
          </w:p>
        </w:tc>
        <w:tc>
          <w:tcPr>
            <w:tcW w:w="889" w:type="pct"/>
          </w:tcPr>
          <w:p w14:paraId="4FA8991C" w14:textId="77777777" w:rsidR="00731D82" w:rsidRPr="00C92A74" w:rsidRDefault="00731D82" w:rsidP="00731D82">
            <w:pPr>
              <w:pStyle w:val="RepTableFootnote"/>
              <w:rPr>
                <w:lang w:val="en-US"/>
              </w:rPr>
            </w:pPr>
            <w:r w:rsidRPr="00E2431C">
              <w:t>0.26</w:t>
            </w:r>
          </w:p>
        </w:tc>
        <w:tc>
          <w:tcPr>
            <w:tcW w:w="902" w:type="pct"/>
          </w:tcPr>
          <w:p w14:paraId="1206A5CF" w14:textId="77777777" w:rsidR="00731D82" w:rsidRDefault="00731D82" w:rsidP="00731D82">
            <w:pPr>
              <w:pStyle w:val="RepTableFootnote"/>
              <w:jc w:val="center"/>
              <w:rPr>
                <w:strike/>
              </w:rPr>
            </w:pPr>
            <w:r w:rsidRPr="007B0433">
              <w:rPr>
                <w:strike/>
              </w:rPr>
              <w:t>0.012</w:t>
            </w:r>
          </w:p>
          <w:p w14:paraId="2413B97D" w14:textId="77777777" w:rsidR="00731D82" w:rsidRPr="00236697" w:rsidRDefault="00731D82" w:rsidP="00731D82">
            <w:pPr>
              <w:pStyle w:val="RepStandard"/>
              <w:jc w:val="center"/>
              <w:rPr>
                <w:color w:val="5B9BD5"/>
                <w:sz w:val="20"/>
                <w:szCs w:val="20"/>
                <w:lang w:val="de-DE"/>
              </w:rPr>
            </w:pPr>
            <w:r w:rsidRPr="00236697">
              <w:rPr>
                <w:color w:val="5B9BD5"/>
                <w:sz w:val="20"/>
                <w:szCs w:val="20"/>
                <w:lang w:val="de-DE"/>
              </w:rPr>
              <w:t>0.78</w:t>
            </w:r>
          </w:p>
        </w:tc>
      </w:tr>
    </w:tbl>
    <w:p w14:paraId="0AA5C5A4" w14:textId="77777777" w:rsidR="00027F64" w:rsidRPr="00161300" w:rsidRDefault="00027F64" w:rsidP="00027F64">
      <w:pPr>
        <w:pStyle w:val="RepTableFootnote"/>
        <w:rPr>
          <w:lang w:val="en-GB"/>
        </w:rPr>
      </w:pPr>
      <w:r w:rsidRPr="0069476F">
        <w:rPr>
          <w:lang w:val="en-GB"/>
        </w:rPr>
        <w:t>AF: Assessment factor; PEC: Predicted environmental concentration; RAC: Regulatory acceptable concentration; PEC/RAC ratios above the relevant trigger of 1 are shown in bold</w:t>
      </w:r>
    </w:p>
    <w:p w14:paraId="149BCEC4" w14:textId="77777777" w:rsidR="00027F64" w:rsidRDefault="00027F64" w:rsidP="00027F64">
      <w:pPr>
        <w:pStyle w:val="RepStandard"/>
      </w:pPr>
    </w:p>
    <w:p w14:paraId="3857F2CC" w14:textId="77777777" w:rsidR="009C23C5" w:rsidRDefault="009C23C5" w:rsidP="00027F64">
      <w:pPr>
        <w:pStyle w:val="RepStandard"/>
      </w:pPr>
    </w:p>
    <w:p w14:paraId="210A3B6D" w14:textId="77777777" w:rsidR="00027F64" w:rsidRPr="009C23C5" w:rsidRDefault="00027F64" w:rsidP="00164EAC">
      <w:pPr>
        <w:pStyle w:val="RepStandard"/>
        <w:rPr>
          <w:strike/>
        </w:rPr>
      </w:pPr>
      <w:r w:rsidRPr="009C23C5">
        <w:rPr>
          <w:strike/>
        </w:rPr>
        <w:t xml:space="preserve">No acceptable risk can be concluded for Spring Cereals at scenario R4 with the largest mitigation measure allowed. Therefore, </w:t>
      </w:r>
      <w:r w:rsidR="00AD444D" w:rsidRPr="009C23C5">
        <w:rPr>
          <w:strike/>
        </w:rPr>
        <w:t xml:space="preserve">in countries requiring scenario R4, </w:t>
      </w:r>
      <w:r w:rsidRPr="009C23C5">
        <w:rPr>
          <w:strike/>
        </w:rPr>
        <w:t>a refinement of BBCH from 26-69 to 41-69 is proposed below.</w:t>
      </w:r>
    </w:p>
    <w:p w14:paraId="20968ABC" w14:textId="77777777" w:rsidR="009D0382" w:rsidRPr="009C23C5" w:rsidRDefault="009D0382" w:rsidP="009D0382">
      <w:pPr>
        <w:pStyle w:val="RepLabel"/>
        <w:rPr>
          <w:strike/>
        </w:rPr>
      </w:pPr>
      <w:r w:rsidRPr="009C23C5">
        <w:rPr>
          <w:strike/>
        </w:rPr>
        <w:t xml:space="preserve">Table </w:t>
      </w:r>
      <w:r w:rsidRPr="009C23C5">
        <w:rPr>
          <w:strike/>
        </w:rPr>
        <w:fldChar w:fldCharType="begin"/>
      </w:r>
      <w:r w:rsidRPr="009C23C5">
        <w:rPr>
          <w:strike/>
        </w:rPr>
        <w:instrText xml:space="preserve"> STYLEREF 2 \s </w:instrText>
      </w:r>
      <w:r w:rsidRPr="009C23C5">
        <w:rPr>
          <w:strike/>
        </w:rPr>
        <w:fldChar w:fldCharType="separate"/>
      </w:r>
      <w:r w:rsidRPr="009C23C5">
        <w:rPr>
          <w:strike/>
          <w:noProof/>
        </w:rPr>
        <w:t>9.5</w:t>
      </w:r>
      <w:r w:rsidRPr="009C23C5">
        <w:rPr>
          <w:strike/>
        </w:rPr>
        <w:fldChar w:fldCharType="end"/>
      </w:r>
      <w:r w:rsidRPr="009C23C5">
        <w:rPr>
          <w:strike/>
        </w:rPr>
        <w:noBreakHyphen/>
        <w:t>4</w:t>
      </w:r>
      <w:r w:rsidR="00027F64" w:rsidRPr="009C23C5">
        <w:rPr>
          <w:strike/>
        </w:rPr>
        <w:t>b</w:t>
      </w:r>
      <w:r w:rsidRPr="009C23C5">
        <w:rPr>
          <w:strike/>
        </w:rPr>
        <w:t>:</w:t>
      </w:r>
      <w:r w:rsidRPr="009C23C5">
        <w:rPr>
          <w:strike/>
        </w:rPr>
        <w:tab/>
        <w:t xml:space="preserve">Aquatic organisms: acceptability of risk (PEC/RAC &lt; 1) for </w:t>
      </w:r>
      <w:r w:rsidRPr="009C23C5">
        <w:rPr>
          <w:iCs/>
          <w:strike/>
        </w:rPr>
        <w:t>JAU6476-desthio</w:t>
      </w:r>
      <w:r w:rsidRPr="009C23C5">
        <w:rPr>
          <w:strike/>
        </w:rPr>
        <w:t xml:space="preserve"> for each organism group based on FOCUS Steps 1, 2 and 3 calculations for the use of SAP250F</w:t>
      </w: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74"/>
        <w:gridCol w:w="1041"/>
        <w:gridCol w:w="869"/>
        <w:gridCol w:w="1300"/>
        <w:gridCol w:w="989"/>
        <w:gridCol w:w="1222"/>
        <w:gridCol w:w="1529"/>
        <w:gridCol w:w="1302"/>
      </w:tblGrid>
      <w:tr w:rsidR="009D0382" w:rsidRPr="009C23C5" w14:paraId="41BD2055" w14:textId="77777777" w:rsidTr="009D0382">
        <w:trPr>
          <w:cantSplit/>
          <w:tblHeader/>
        </w:trPr>
        <w:tc>
          <w:tcPr>
            <w:tcW w:w="576" w:type="pct"/>
            <w:shd w:val="clear" w:color="auto" w:fill="auto"/>
            <w:vAlign w:val="center"/>
          </w:tcPr>
          <w:p w14:paraId="4A55025F" w14:textId="77777777" w:rsidR="009D0382" w:rsidRPr="009C23C5" w:rsidRDefault="009D0382" w:rsidP="009D0382">
            <w:pPr>
              <w:pStyle w:val="RepTableBold"/>
              <w:rPr>
                <w:strike/>
                <w:lang w:val="en-GB"/>
              </w:rPr>
            </w:pPr>
            <w:r w:rsidRPr="009C23C5">
              <w:rPr>
                <w:strike/>
                <w:lang w:val="en-GB"/>
              </w:rPr>
              <w:t>Group</w:t>
            </w:r>
          </w:p>
        </w:tc>
        <w:tc>
          <w:tcPr>
            <w:tcW w:w="558" w:type="pct"/>
            <w:tcBorders>
              <w:bottom w:val="nil"/>
            </w:tcBorders>
            <w:shd w:val="clear" w:color="auto" w:fill="auto"/>
            <w:vAlign w:val="center"/>
          </w:tcPr>
          <w:p w14:paraId="3A48D991" w14:textId="77777777" w:rsidR="009D0382" w:rsidRPr="009C23C5" w:rsidRDefault="009D0382" w:rsidP="009D0382">
            <w:pPr>
              <w:pStyle w:val="RepTable"/>
              <w:rPr>
                <w:strike/>
                <w:szCs w:val="20"/>
              </w:rPr>
            </w:pPr>
          </w:p>
        </w:tc>
        <w:tc>
          <w:tcPr>
            <w:tcW w:w="466" w:type="pct"/>
            <w:shd w:val="clear" w:color="auto" w:fill="auto"/>
            <w:vAlign w:val="center"/>
          </w:tcPr>
          <w:p w14:paraId="17CF6E76" w14:textId="77777777" w:rsidR="009D0382" w:rsidRPr="009C23C5" w:rsidRDefault="009D0382" w:rsidP="009D0382">
            <w:pPr>
              <w:pStyle w:val="RepTableBold"/>
              <w:rPr>
                <w:strike/>
                <w:lang w:val="en-GB"/>
              </w:rPr>
            </w:pPr>
            <w:r w:rsidRPr="009C23C5">
              <w:rPr>
                <w:strike/>
                <w:lang w:val="en-GB"/>
              </w:rPr>
              <w:t>Fish acute</w:t>
            </w:r>
          </w:p>
        </w:tc>
        <w:tc>
          <w:tcPr>
            <w:tcW w:w="697" w:type="pct"/>
            <w:shd w:val="clear" w:color="auto" w:fill="auto"/>
            <w:vAlign w:val="center"/>
          </w:tcPr>
          <w:p w14:paraId="0BCD7618" w14:textId="77777777" w:rsidR="009D0382" w:rsidRPr="009C23C5" w:rsidRDefault="009D0382" w:rsidP="009D0382">
            <w:pPr>
              <w:pStyle w:val="RepTableBold"/>
              <w:rPr>
                <w:strike/>
                <w:lang w:val="en-GB"/>
              </w:rPr>
            </w:pPr>
            <w:r w:rsidRPr="009C23C5">
              <w:rPr>
                <w:strike/>
                <w:lang w:val="en-GB"/>
              </w:rPr>
              <w:t>Fish prolonged</w:t>
            </w:r>
          </w:p>
        </w:tc>
        <w:tc>
          <w:tcPr>
            <w:tcW w:w="530" w:type="pct"/>
            <w:shd w:val="clear" w:color="auto" w:fill="auto"/>
            <w:vAlign w:val="center"/>
          </w:tcPr>
          <w:p w14:paraId="6438264C" w14:textId="77777777" w:rsidR="009D0382" w:rsidRPr="009C23C5" w:rsidRDefault="009D0382" w:rsidP="009D0382">
            <w:pPr>
              <w:pStyle w:val="RepTableBold"/>
              <w:rPr>
                <w:strike/>
                <w:lang w:val="en-GB"/>
              </w:rPr>
            </w:pPr>
            <w:r w:rsidRPr="009C23C5">
              <w:rPr>
                <w:strike/>
                <w:lang w:val="en-GB"/>
              </w:rPr>
              <w:t>Inverteb. acute</w:t>
            </w:r>
          </w:p>
        </w:tc>
        <w:tc>
          <w:tcPr>
            <w:tcW w:w="655" w:type="pct"/>
            <w:shd w:val="clear" w:color="auto" w:fill="auto"/>
            <w:vAlign w:val="center"/>
          </w:tcPr>
          <w:p w14:paraId="5922188F" w14:textId="77777777" w:rsidR="009D0382" w:rsidRPr="009C23C5" w:rsidRDefault="009D0382" w:rsidP="009D0382">
            <w:pPr>
              <w:pStyle w:val="RepTableBold"/>
              <w:rPr>
                <w:strike/>
                <w:lang w:val="en-GB"/>
              </w:rPr>
            </w:pPr>
            <w:r w:rsidRPr="009C23C5">
              <w:rPr>
                <w:strike/>
                <w:lang w:val="en-GB"/>
              </w:rPr>
              <w:t>Inverteb. prolonged</w:t>
            </w:r>
          </w:p>
        </w:tc>
        <w:tc>
          <w:tcPr>
            <w:tcW w:w="820" w:type="pct"/>
            <w:shd w:val="clear" w:color="auto" w:fill="auto"/>
            <w:vAlign w:val="center"/>
          </w:tcPr>
          <w:p w14:paraId="0C1515D2" w14:textId="77777777" w:rsidR="009D0382" w:rsidRPr="009C23C5" w:rsidRDefault="009D0382" w:rsidP="009D0382">
            <w:pPr>
              <w:pStyle w:val="RepTableBold"/>
              <w:rPr>
                <w:strike/>
                <w:lang w:val="en-GB"/>
              </w:rPr>
            </w:pPr>
            <w:r w:rsidRPr="009C23C5">
              <w:rPr>
                <w:strike/>
                <w:lang w:val="en-GB"/>
              </w:rPr>
              <w:t>Algae</w:t>
            </w:r>
          </w:p>
        </w:tc>
        <w:tc>
          <w:tcPr>
            <w:tcW w:w="698" w:type="pct"/>
            <w:shd w:val="clear" w:color="auto" w:fill="auto"/>
            <w:vAlign w:val="center"/>
          </w:tcPr>
          <w:p w14:paraId="1FF2D409" w14:textId="77777777" w:rsidR="009D0382" w:rsidRPr="009C23C5" w:rsidRDefault="009D0382" w:rsidP="009D0382">
            <w:pPr>
              <w:pStyle w:val="RepTableBold"/>
              <w:rPr>
                <w:strike/>
                <w:lang w:val="en-GB"/>
              </w:rPr>
            </w:pPr>
            <w:r w:rsidRPr="009C23C5">
              <w:rPr>
                <w:strike/>
                <w:lang w:val="en-GB"/>
              </w:rPr>
              <w:t>Sed. dwell. prolonged</w:t>
            </w:r>
          </w:p>
        </w:tc>
      </w:tr>
      <w:tr w:rsidR="009D0382" w:rsidRPr="009C23C5" w14:paraId="7A6C0CD2" w14:textId="77777777" w:rsidTr="009D0382">
        <w:trPr>
          <w:cantSplit/>
        </w:trPr>
        <w:tc>
          <w:tcPr>
            <w:tcW w:w="576" w:type="pct"/>
            <w:shd w:val="clear" w:color="auto" w:fill="auto"/>
            <w:vAlign w:val="center"/>
          </w:tcPr>
          <w:p w14:paraId="0F8E2629" w14:textId="77777777" w:rsidR="009D0382" w:rsidRPr="009C23C5" w:rsidRDefault="009D0382" w:rsidP="009D0382">
            <w:pPr>
              <w:pStyle w:val="RepTableBold"/>
              <w:rPr>
                <w:strike/>
                <w:lang w:val="en-GB"/>
              </w:rPr>
            </w:pPr>
            <w:r w:rsidRPr="009C23C5">
              <w:rPr>
                <w:strike/>
                <w:lang w:val="en-GB"/>
              </w:rPr>
              <w:t>Test species</w:t>
            </w:r>
          </w:p>
        </w:tc>
        <w:tc>
          <w:tcPr>
            <w:tcW w:w="558" w:type="pct"/>
            <w:tcBorders>
              <w:top w:val="nil"/>
              <w:bottom w:val="nil"/>
            </w:tcBorders>
            <w:shd w:val="clear" w:color="auto" w:fill="auto"/>
            <w:vAlign w:val="center"/>
          </w:tcPr>
          <w:p w14:paraId="5B5ABF18" w14:textId="77777777" w:rsidR="009D0382" w:rsidRPr="009C23C5" w:rsidRDefault="009D0382" w:rsidP="009D0382">
            <w:pPr>
              <w:pStyle w:val="RepTable"/>
              <w:rPr>
                <w:strike/>
                <w:szCs w:val="20"/>
              </w:rPr>
            </w:pPr>
          </w:p>
        </w:tc>
        <w:tc>
          <w:tcPr>
            <w:tcW w:w="466" w:type="pct"/>
            <w:shd w:val="clear" w:color="auto" w:fill="auto"/>
            <w:vAlign w:val="center"/>
          </w:tcPr>
          <w:p w14:paraId="4361F182" w14:textId="77777777" w:rsidR="009D0382" w:rsidRPr="009C23C5" w:rsidRDefault="009D0382" w:rsidP="009D0382">
            <w:pPr>
              <w:pStyle w:val="RepTableBold"/>
              <w:rPr>
                <w:strike/>
                <w:lang w:val="en-GB"/>
              </w:rPr>
            </w:pPr>
            <w:r w:rsidRPr="009C23C5">
              <w:rPr>
                <w:i/>
                <w:iCs/>
                <w:strike/>
                <w:lang w:val="en-GB"/>
              </w:rPr>
              <w:t>Oncorhynchus mykiss</w:t>
            </w:r>
          </w:p>
        </w:tc>
        <w:tc>
          <w:tcPr>
            <w:tcW w:w="697" w:type="pct"/>
            <w:shd w:val="clear" w:color="auto" w:fill="auto"/>
            <w:vAlign w:val="center"/>
          </w:tcPr>
          <w:p w14:paraId="1F7AD063" w14:textId="77777777" w:rsidR="009D0382" w:rsidRPr="009C23C5" w:rsidRDefault="009D0382" w:rsidP="009D0382">
            <w:pPr>
              <w:pStyle w:val="RepTableBold"/>
              <w:rPr>
                <w:strike/>
                <w:lang w:val="en-GB"/>
              </w:rPr>
            </w:pPr>
            <w:r w:rsidRPr="009C23C5">
              <w:rPr>
                <w:i/>
                <w:iCs/>
                <w:strike/>
                <w:lang w:val="en-GB"/>
              </w:rPr>
              <w:t>Oncorhynchus mykiss</w:t>
            </w:r>
          </w:p>
        </w:tc>
        <w:tc>
          <w:tcPr>
            <w:tcW w:w="530" w:type="pct"/>
            <w:shd w:val="clear" w:color="auto" w:fill="auto"/>
            <w:vAlign w:val="center"/>
          </w:tcPr>
          <w:p w14:paraId="4599165E" w14:textId="77777777" w:rsidR="009D0382" w:rsidRPr="009C23C5" w:rsidRDefault="009D0382" w:rsidP="009D0382">
            <w:pPr>
              <w:pStyle w:val="RepTableBold"/>
              <w:rPr>
                <w:strike/>
                <w:lang w:val="en-GB"/>
              </w:rPr>
            </w:pPr>
            <w:r w:rsidRPr="009C23C5">
              <w:rPr>
                <w:i/>
                <w:iCs/>
                <w:strike/>
                <w:lang w:val="en-GB"/>
              </w:rPr>
              <w:t>Daphnia magna</w:t>
            </w:r>
          </w:p>
        </w:tc>
        <w:tc>
          <w:tcPr>
            <w:tcW w:w="655" w:type="pct"/>
            <w:shd w:val="clear" w:color="auto" w:fill="auto"/>
            <w:vAlign w:val="center"/>
          </w:tcPr>
          <w:p w14:paraId="1CFBFB07" w14:textId="77777777" w:rsidR="009D0382" w:rsidRPr="009C23C5" w:rsidRDefault="009D0382" w:rsidP="009D0382">
            <w:pPr>
              <w:pStyle w:val="RepTableBold"/>
              <w:rPr>
                <w:strike/>
                <w:lang w:val="en-GB"/>
              </w:rPr>
            </w:pPr>
            <w:r w:rsidRPr="009C23C5">
              <w:rPr>
                <w:i/>
                <w:iCs/>
                <w:strike/>
                <w:lang w:val="en-GB"/>
              </w:rPr>
              <w:t>Daphnia magna</w:t>
            </w:r>
          </w:p>
        </w:tc>
        <w:tc>
          <w:tcPr>
            <w:tcW w:w="820" w:type="pct"/>
            <w:shd w:val="clear" w:color="auto" w:fill="auto"/>
            <w:vAlign w:val="center"/>
          </w:tcPr>
          <w:p w14:paraId="09D9FE15" w14:textId="77777777" w:rsidR="009D0382" w:rsidRPr="009C23C5" w:rsidRDefault="009D0382" w:rsidP="009D0382">
            <w:pPr>
              <w:pStyle w:val="RepTableBold"/>
              <w:rPr>
                <w:strike/>
                <w:lang w:val="en-GB"/>
              </w:rPr>
            </w:pPr>
            <w:r w:rsidRPr="009C23C5">
              <w:rPr>
                <w:i/>
                <w:iCs/>
                <w:strike/>
                <w:lang w:val="en-GB"/>
              </w:rPr>
              <w:t>Scenedesmus subspicatus</w:t>
            </w:r>
          </w:p>
        </w:tc>
        <w:tc>
          <w:tcPr>
            <w:tcW w:w="698" w:type="pct"/>
            <w:shd w:val="clear" w:color="auto" w:fill="auto"/>
            <w:vAlign w:val="center"/>
          </w:tcPr>
          <w:p w14:paraId="0AF52A7F" w14:textId="77777777" w:rsidR="009D0382" w:rsidRPr="009C23C5" w:rsidRDefault="009D0382" w:rsidP="009D0382">
            <w:pPr>
              <w:pStyle w:val="RepTableBold"/>
              <w:rPr>
                <w:strike/>
                <w:lang w:val="en-GB"/>
              </w:rPr>
            </w:pPr>
            <w:r w:rsidRPr="009C23C5">
              <w:rPr>
                <w:i/>
                <w:iCs/>
                <w:strike/>
                <w:lang w:val="en-GB"/>
              </w:rPr>
              <w:t>Chironomus riparius</w:t>
            </w:r>
          </w:p>
        </w:tc>
      </w:tr>
      <w:tr w:rsidR="009D0382" w:rsidRPr="009C23C5" w14:paraId="64E0D43F" w14:textId="77777777" w:rsidTr="009D0382">
        <w:trPr>
          <w:cantSplit/>
        </w:trPr>
        <w:tc>
          <w:tcPr>
            <w:tcW w:w="576" w:type="pct"/>
            <w:tcBorders>
              <w:bottom w:val="nil"/>
            </w:tcBorders>
            <w:shd w:val="clear" w:color="auto" w:fill="auto"/>
            <w:vAlign w:val="center"/>
          </w:tcPr>
          <w:p w14:paraId="1E34C775" w14:textId="77777777" w:rsidR="009D0382" w:rsidRPr="009C23C5" w:rsidRDefault="009D0382" w:rsidP="009D0382">
            <w:pPr>
              <w:pStyle w:val="RepTableBold"/>
              <w:rPr>
                <w:strike/>
                <w:lang w:val="en-GB"/>
              </w:rPr>
            </w:pPr>
            <w:r w:rsidRPr="009C23C5">
              <w:rPr>
                <w:strike/>
                <w:lang w:val="en-GB"/>
              </w:rPr>
              <w:t>Endpoint</w:t>
            </w:r>
          </w:p>
        </w:tc>
        <w:tc>
          <w:tcPr>
            <w:tcW w:w="558" w:type="pct"/>
            <w:tcBorders>
              <w:top w:val="nil"/>
              <w:bottom w:val="nil"/>
            </w:tcBorders>
            <w:shd w:val="clear" w:color="auto" w:fill="auto"/>
            <w:vAlign w:val="center"/>
          </w:tcPr>
          <w:p w14:paraId="69D48E05" w14:textId="77777777" w:rsidR="009D0382" w:rsidRPr="009C23C5" w:rsidRDefault="009D0382" w:rsidP="009D0382">
            <w:pPr>
              <w:pStyle w:val="RepTable"/>
              <w:keepNext/>
              <w:keepLines/>
              <w:jc w:val="center"/>
              <w:rPr>
                <w:strike/>
                <w:szCs w:val="20"/>
              </w:rPr>
            </w:pPr>
          </w:p>
        </w:tc>
        <w:tc>
          <w:tcPr>
            <w:tcW w:w="466" w:type="pct"/>
            <w:tcBorders>
              <w:bottom w:val="nil"/>
            </w:tcBorders>
            <w:shd w:val="clear" w:color="auto" w:fill="auto"/>
            <w:vAlign w:val="center"/>
          </w:tcPr>
          <w:p w14:paraId="1A5950B4" w14:textId="77777777" w:rsidR="009D0382" w:rsidRPr="009C23C5" w:rsidRDefault="009D0382" w:rsidP="009D0382">
            <w:pPr>
              <w:pStyle w:val="RepTable"/>
              <w:rPr>
                <w:strike/>
                <w:szCs w:val="20"/>
              </w:rPr>
            </w:pPr>
            <w:r w:rsidRPr="009C23C5">
              <w:rPr>
                <w:strike/>
                <w:szCs w:val="20"/>
              </w:rPr>
              <w:t>LC</w:t>
            </w:r>
            <w:r w:rsidRPr="009C23C5">
              <w:rPr>
                <w:strike/>
                <w:szCs w:val="20"/>
                <w:vertAlign w:val="subscript"/>
              </w:rPr>
              <w:t>50</w:t>
            </w:r>
          </w:p>
        </w:tc>
        <w:tc>
          <w:tcPr>
            <w:tcW w:w="697" w:type="pct"/>
            <w:tcBorders>
              <w:bottom w:val="nil"/>
            </w:tcBorders>
            <w:shd w:val="clear" w:color="auto" w:fill="auto"/>
            <w:vAlign w:val="center"/>
          </w:tcPr>
          <w:p w14:paraId="6F79B8AB" w14:textId="77777777" w:rsidR="009D0382" w:rsidRPr="009C23C5" w:rsidRDefault="009D0382" w:rsidP="009D0382">
            <w:pPr>
              <w:pStyle w:val="RepTable"/>
              <w:rPr>
                <w:strike/>
                <w:szCs w:val="20"/>
              </w:rPr>
            </w:pPr>
            <w:r w:rsidRPr="009C23C5">
              <w:rPr>
                <w:strike/>
                <w:szCs w:val="20"/>
              </w:rPr>
              <w:t>NOEC</w:t>
            </w:r>
          </w:p>
        </w:tc>
        <w:tc>
          <w:tcPr>
            <w:tcW w:w="530" w:type="pct"/>
            <w:tcBorders>
              <w:bottom w:val="nil"/>
            </w:tcBorders>
            <w:shd w:val="clear" w:color="auto" w:fill="auto"/>
            <w:vAlign w:val="center"/>
          </w:tcPr>
          <w:p w14:paraId="2BAE6990" w14:textId="77777777" w:rsidR="009D0382" w:rsidRPr="009C23C5" w:rsidRDefault="009D0382" w:rsidP="009D0382">
            <w:pPr>
              <w:pStyle w:val="RepTable"/>
              <w:rPr>
                <w:strike/>
                <w:szCs w:val="20"/>
              </w:rPr>
            </w:pPr>
            <w:r w:rsidRPr="009C23C5">
              <w:rPr>
                <w:strike/>
                <w:szCs w:val="20"/>
              </w:rPr>
              <w:t>EC</w:t>
            </w:r>
            <w:r w:rsidRPr="009C23C5">
              <w:rPr>
                <w:strike/>
                <w:szCs w:val="20"/>
                <w:vertAlign w:val="subscript"/>
              </w:rPr>
              <w:t>50</w:t>
            </w:r>
          </w:p>
        </w:tc>
        <w:tc>
          <w:tcPr>
            <w:tcW w:w="655" w:type="pct"/>
            <w:tcBorders>
              <w:bottom w:val="nil"/>
            </w:tcBorders>
            <w:shd w:val="clear" w:color="auto" w:fill="auto"/>
            <w:vAlign w:val="center"/>
          </w:tcPr>
          <w:p w14:paraId="5D149373" w14:textId="77777777" w:rsidR="009D0382" w:rsidRPr="009C23C5" w:rsidRDefault="009D0382" w:rsidP="009D0382">
            <w:pPr>
              <w:pStyle w:val="RepTable"/>
              <w:rPr>
                <w:strike/>
                <w:szCs w:val="20"/>
              </w:rPr>
            </w:pPr>
            <w:r w:rsidRPr="009C23C5">
              <w:rPr>
                <w:strike/>
                <w:szCs w:val="20"/>
              </w:rPr>
              <w:t>NOEC</w:t>
            </w:r>
          </w:p>
        </w:tc>
        <w:tc>
          <w:tcPr>
            <w:tcW w:w="820" w:type="pct"/>
            <w:tcBorders>
              <w:bottom w:val="nil"/>
            </w:tcBorders>
            <w:shd w:val="clear" w:color="auto" w:fill="auto"/>
            <w:vAlign w:val="center"/>
          </w:tcPr>
          <w:p w14:paraId="79699052" w14:textId="77777777" w:rsidR="009D0382" w:rsidRPr="009C23C5" w:rsidRDefault="009D0382" w:rsidP="009D0382">
            <w:pPr>
              <w:pStyle w:val="RepTable"/>
              <w:rPr>
                <w:strike/>
                <w:szCs w:val="20"/>
              </w:rPr>
            </w:pPr>
            <w:r w:rsidRPr="009C23C5">
              <w:rPr>
                <w:strike/>
                <w:szCs w:val="20"/>
              </w:rPr>
              <w:t>E</w:t>
            </w:r>
            <w:r w:rsidRPr="009C23C5">
              <w:rPr>
                <w:strike/>
                <w:szCs w:val="20"/>
                <w:vertAlign w:val="subscript"/>
              </w:rPr>
              <w:t>r</w:t>
            </w:r>
            <w:r w:rsidRPr="009C23C5">
              <w:rPr>
                <w:strike/>
                <w:szCs w:val="20"/>
              </w:rPr>
              <w:t>C</w:t>
            </w:r>
            <w:r w:rsidRPr="009C23C5">
              <w:rPr>
                <w:strike/>
                <w:szCs w:val="20"/>
                <w:vertAlign w:val="subscript"/>
              </w:rPr>
              <w:t>50</w:t>
            </w:r>
          </w:p>
        </w:tc>
        <w:tc>
          <w:tcPr>
            <w:tcW w:w="698" w:type="pct"/>
            <w:tcBorders>
              <w:bottom w:val="nil"/>
            </w:tcBorders>
            <w:shd w:val="clear" w:color="auto" w:fill="auto"/>
            <w:vAlign w:val="center"/>
          </w:tcPr>
          <w:p w14:paraId="61D2890E" w14:textId="77777777" w:rsidR="009D0382" w:rsidRPr="009C23C5" w:rsidRDefault="009D0382" w:rsidP="009D0382">
            <w:pPr>
              <w:pStyle w:val="RepTable"/>
              <w:rPr>
                <w:strike/>
                <w:szCs w:val="20"/>
              </w:rPr>
            </w:pPr>
            <w:r w:rsidRPr="009C23C5">
              <w:rPr>
                <w:strike/>
                <w:szCs w:val="20"/>
              </w:rPr>
              <w:t>NOEC</w:t>
            </w:r>
          </w:p>
        </w:tc>
      </w:tr>
      <w:tr w:rsidR="009D0382" w:rsidRPr="009C23C5" w14:paraId="74289E78" w14:textId="77777777" w:rsidTr="009D0382">
        <w:trPr>
          <w:cantSplit/>
        </w:trPr>
        <w:tc>
          <w:tcPr>
            <w:tcW w:w="576" w:type="pct"/>
            <w:tcBorders>
              <w:top w:val="nil"/>
            </w:tcBorders>
            <w:shd w:val="clear" w:color="auto" w:fill="auto"/>
            <w:vAlign w:val="center"/>
          </w:tcPr>
          <w:p w14:paraId="203B5FE3" w14:textId="77777777" w:rsidR="009D0382" w:rsidRPr="009C23C5" w:rsidRDefault="009D0382" w:rsidP="009D0382">
            <w:pPr>
              <w:pStyle w:val="RepTableBold"/>
              <w:rPr>
                <w:strike/>
                <w:lang w:val="en-GB"/>
              </w:rPr>
            </w:pPr>
            <w:r w:rsidRPr="009C23C5">
              <w:rPr>
                <w:strike/>
                <w:lang w:val="en-GB"/>
              </w:rPr>
              <w:t>(µg/L)</w:t>
            </w:r>
          </w:p>
        </w:tc>
        <w:tc>
          <w:tcPr>
            <w:tcW w:w="558" w:type="pct"/>
            <w:tcBorders>
              <w:top w:val="nil"/>
              <w:bottom w:val="nil"/>
            </w:tcBorders>
            <w:shd w:val="clear" w:color="auto" w:fill="auto"/>
            <w:vAlign w:val="center"/>
          </w:tcPr>
          <w:p w14:paraId="20DA49A1" w14:textId="77777777" w:rsidR="009D0382" w:rsidRPr="009C23C5" w:rsidRDefault="009D0382" w:rsidP="009D0382">
            <w:pPr>
              <w:pStyle w:val="RepTable"/>
              <w:keepNext/>
              <w:keepLines/>
              <w:jc w:val="center"/>
              <w:rPr>
                <w:strike/>
                <w:szCs w:val="20"/>
              </w:rPr>
            </w:pPr>
          </w:p>
        </w:tc>
        <w:tc>
          <w:tcPr>
            <w:tcW w:w="466" w:type="pct"/>
            <w:tcBorders>
              <w:top w:val="nil"/>
            </w:tcBorders>
            <w:shd w:val="clear" w:color="auto" w:fill="auto"/>
            <w:vAlign w:val="center"/>
          </w:tcPr>
          <w:p w14:paraId="714767DF" w14:textId="77777777" w:rsidR="009D0382" w:rsidRPr="009C23C5" w:rsidRDefault="009D0382" w:rsidP="009D0382">
            <w:pPr>
              <w:pStyle w:val="RepTable"/>
              <w:rPr>
                <w:strike/>
                <w:szCs w:val="20"/>
              </w:rPr>
            </w:pPr>
            <w:r w:rsidRPr="009C23C5">
              <w:rPr>
                <w:strike/>
                <w:szCs w:val="20"/>
              </w:rPr>
              <w:t>6630</w:t>
            </w:r>
          </w:p>
        </w:tc>
        <w:tc>
          <w:tcPr>
            <w:tcW w:w="697" w:type="pct"/>
            <w:tcBorders>
              <w:top w:val="nil"/>
            </w:tcBorders>
            <w:shd w:val="clear" w:color="auto" w:fill="auto"/>
            <w:vAlign w:val="center"/>
          </w:tcPr>
          <w:p w14:paraId="5B68D3AA" w14:textId="77777777" w:rsidR="009D0382" w:rsidRPr="009C23C5" w:rsidRDefault="009D0382" w:rsidP="009D0382">
            <w:pPr>
              <w:pStyle w:val="RepTable"/>
              <w:rPr>
                <w:strike/>
                <w:szCs w:val="20"/>
              </w:rPr>
            </w:pPr>
            <w:r w:rsidRPr="009C23C5">
              <w:rPr>
                <w:strike/>
                <w:szCs w:val="20"/>
              </w:rPr>
              <w:t>3.34</w:t>
            </w:r>
          </w:p>
        </w:tc>
        <w:tc>
          <w:tcPr>
            <w:tcW w:w="530" w:type="pct"/>
            <w:tcBorders>
              <w:top w:val="nil"/>
            </w:tcBorders>
            <w:shd w:val="clear" w:color="auto" w:fill="auto"/>
            <w:vAlign w:val="center"/>
          </w:tcPr>
          <w:p w14:paraId="5F8D121F" w14:textId="77777777" w:rsidR="009D0382" w:rsidRPr="009C23C5" w:rsidRDefault="009D0382" w:rsidP="009D0382">
            <w:pPr>
              <w:pStyle w:val="RepTable"/>
              <w:rPr>
                <w:strike/>
                <w:szCs w:val="20"/>
              </w:rPr>
            </w:pPr>
            <w:r w:rsidRPr="009C23C5">
              <w:rPr>
                <w:strike/>
                <w:szCs w:val="20"/>
              </w:rPr>
              <w:t>10000</w:t>
            </w:r>
          </w:p>
        </w:tc>
        <w:tc>
          <w:tcPr>
            <w:tcW w:w="655" w:type="pct"/>
            <w:tcBorders>
              <w:top w:val="nil"/>
            </w:tcBorders>
            <w:shd w:val="clear" w:color="auto" w:fill="auto"/>
            <w:vAlign w:val="center"/>
          </w:tcPr>
          <w:p w14:paraId="41FD28A5" w14:textId="77777777" w:rsidR="009D0382" w:rsidRPr="009C23C5" w:rsidRDefault="009D0382" w:rsidP="009D0382">
            <w:pPr>
              <w:pStyle w:val="RepTable"/>
              <w:rPr>
                <w:strike/>
                <w:szCs w:val="20"/>
              </w:rPr>
            </w:pPr>
            <w:r w:rsidRPr="009C23C5">
              <w:rPr>
                <w:strike/>
                <w:szCs w:val="20"/>
              </w:rPr>
              <w:t>100</w:t>
            </w:r>
          </w:p>
        </w:tc>
        <w:tc>
          <w:tcPr>
            <w:tcW w:w="820" w:type="pct"/>
            <w:tcBorders>
              <w:top w:val="nil"/>
            </w:tcBorders>
            <w:shd w:val="clear" w:color="auto" w:fill="auto"/>
            <w:vAlign w:val="center"/>
          </w:tcPr>
          <w:p w14:paraId="280D25AC" w14:textId="77777777" w:rsidR="009D0382" w:rsidRPr="009C23C5" w:rsidRDefault="009D0382" w:rsidP="009D0382">
            <w:pPr>
              <w:pStyle w:val="RepTable"/>
              <w:rPr>
                <w:strike/>
                <w:szCs w:val="20"/>
              </w:rPr>
            </w:pPr>
            <w:r w:rsidRPr="009C23C5">
              <w:rPr>
                <w:strike/>
                <w:szCs w:val="20"/>
              </w:rPr>
              <w:t>550</w:t>
            </w:r>
          </w:p>
        </w:tc>
        <w:tc>
          <w:tcPr>
            <w:tcW w:w="698" w:type="pct"/>
            <w:tcBorders>
              <w:top w:val="nil"/>
            </w:tcBorders>
            <w:shd w:val="clear" w:color="auto" w:fill="auto"/>
            <w:vAlign w:val="center"/>
          </w:tcPr>
          <w:p w14:paraId="1B6B0842" w14:textId="77777777" w:rsidR="009D0382" w:rsidRPr="009C23C5" w:rsidRDefault="009D0382" w:rsidP="009D0382">
            <w:pPr>
              <w:pStyle w:val="RepTable"/>
              <w:rPr>
                <w:strike/>
                <w:szCs w:val="20"/>
              </w:rPr>
            </w:pPr>
            <w:r w:rsidRPr="009C23C5">
              <w:rPr>
                <w:strike/>
                <w:szCs w:val="20"/>
              </w:rPr>
              <w:t>2000</w:t>
            </w:r>
          </w:p>
        </w:tc>
      </w:tr>
      <w:tr w:rsidR="009D0382" w:rsidRPr="009C23C5" w14:paraId="3C176669" w14:textId="77777777" w:rsidTr="009D0382">
        <w:trPr>
          <w:cantSplit/>
        </w:trPr>
        <w:tc>
          <w:tcPr>
            <w:tcW w:w="576" w:type="pct"/>
            <w:shd w:val="clear" w:color="auto" w:fill="auto"/>
            <w:vAlign w:val="center"/>
          </w:tcPr>
          <w:p w14:paraId="55546145" w14:textId="77777777" w:rsidR="009D0382" w:rsidRPr="009C23C5" w:rsidRDefault="009D0382" w:rsidP="009D0382">
            <w:pPr>
              <w:pStyle w:val="RepTableBold"/>
              <w:rPr>
                <w:strike/>
                <w:lang w:val="en-GB"/>
              </w:rPr>
            </w:pPr>
            <w:r w:rsidRPr="009C23C5">
              <w:rPr>
                <w:strike/>
                <w:lang w:val="en-GB"/>
              </w:rPr>
              <w:lastRenderedPageBreak/>
              <w:t>AF</w:t>
            </w:r>
          </w:p>
        </w:tc>
        <w:tc>
          <w:tcPr>
            <w:tcW w:w="558" w:type="pct"/>
            <w:tcBorders>
              <w:top w:val="nil"/>
              <w:bottom w:val="nil"/>
            </w:tcBorders>
            <w:shd w:val="clear" w:color="auto" w:fill="auto"/>
            <w:vAlign w:val="center"/>
          </w:tcPr>
          <w:p w14:paraId="212481B0" w14:textId="77777777" w:rsidR="009D0382" w:rsidRPr="009C23C5" w:rsidRDefault="009D0382" w:rsidP="009D0382">
            <w:pPr>
              <w:pStyle w:val="RepTable"/>
              <w:keepNext/>
              <w:keepLines/>
              <w:jc w:val="center"/>
              <w:rPr>
                <w:strike/>
                <w:szCs w:val="20"/>
              </w:rPr>
            </w:pPr>
          </w:p>
        </w:tc>
        <w:tc>
          <w:tcPr>
            <w:tcW w:w="466" w:type="pct"/>
            <w:shd w:val="clear" w:color="auto" w:fill="auto"/>
            <w:vAlign w:val="center"/>
          </w:tcPr>
          <w:p w14:paraId="10900CD0" w14:textId="77777777" w:rsidR="009D0382" w:rsidRPr="009C23C5" w:rsidRDefault="009D0382" w:rsidP="009D0382">
            <w:pPr>
              <w:pStyle w:val="RepTable"/>
              <w:rPr>
                <w:strike/>
                <w:szCs w:val="20"/>
              </w:rPr>
            </w:pPr>
            <w:r w:rsidRPr="009C23C5">
              <w:rPr>
                <w:strike/>
                <w:szCs w:val="20"/>
              </w:rPr>
              <w:t>100</w:t>
            </w:r>
          </w:p>
        </w:tc>
        <w:tc>
          <w:tcPr>
            <w:tcW w:w="697" w:type="pct"/>
            <w:shd w:val="clear" w:color="auto" w:fill="auto"/>
            <w:vAlign w:val="center"/>
          </w:tcPr>
          <w:p w14:paraId="0148532B" w14:textId="77777777" w:rsidR="009D0382" w:rsidRPr="009C23C5" w:rsidRDefault="009D0382" w:rsidP="009D0382">
            <w:pPr>
              <w:pStyle w:val="RepTable"/>
              <w:rPr>
                <w:strike/>
                <w:szCs w:val="20"/>
              </w:rPr>
            </w:pPr>
            <w:r w:rsidRPr="009C23C5">
              <w:rPr>
                <w:strike/>
                <w:szCs w:val="20"/>
              </w:rPr>
              <w:t>10</w:t>
            </w:r>
          </w:p>
        </w:tc>
        <w:tc>
          <w:tcPr>
            <w:tcW w:w="530" w:type="pct"/>
            <w:shd w:val="clear" w:color="auto" w:fill="auto"/>
            <w:vAlign w:val="center"/>
          </w:tcPr>
          <w:p w14:paraId="4EAB56A9" w14:textId="77777777" w:rsidR="009D0382" w:rsidRPr="009C23C5" w:rsidRDefault="009D0382" w:rsidP="009D0382">
            <w:pPr>
              <w:pStyle w:val="RepTable"/>
              <w:rPr>
                <w:strike/>
                <w:szCs w:val="20"/>
              </w:rPr>
            </w:pPr>
            <w:r w:rsidRPr="009C23C5">
              <w:rPr>
                <w:strike/>
                <w:szCs w:val="20"/>
              </w:rPr>
              <w:t>100</w:t>
            </w:r>
          </w:p>
        </w:tc>
        <w:tc>
          <w:tcPr>
            <w:tcW w:w="655" w:type="pct"/>
            <w:shd w:val="clear" w:color="auto" w:fill="auto"/>
            <w:vAlign w:val="center"/>
          </w:tcPr>
          <w:p w14:paraId="1E287A86" w14:textId="77777777" w:rsidR="009D0382" w:rsidRPr="009C23C5" w:rsidRDefault="009D0382" w:rsidP="009D0382">
            <w:pPr>
              <w:pStyle w:val="RepTable"/>
              <w:rPr>
                <w:strike/>
                <w:szCs w:val="20"/>
              </w:rPr>
            </w:pPr>
            <w:r w:rsidRPr="009C23C5">
              <w:rPr>
                <w:strike/>
                <w:szCs w:val="20"/>
              </w:rPr>
              <w:t>10</w:t>
            </w:r>
          </w:p>
        </w:tc>
        <w:tc>
          <w:tcPr>
            <w:tcW w:w="820" w:type="pct"/>
            <w:shd w:val="clear" w:color="auto" w:fill="auto"/>
            <w:vAlign w:val="center"/>
          </w:tcPr>
          <w:p w14:paraId="11F11F8E" w14:textId="77777777" w:rsidR="009D0382" w:rsidRPr="009C23C5" w:rsidRDefault="009D0382" w:rsidP="009D0382">
            <w:pPr>
              <w:pStyle w:val="RepTable"/>
              <w:rPr>
                <w:strike/>
                <w:szCs w:val="20"/>
              </w:rPr>
            </w:pPr>
            <w:r w:rsidRPr="009C23C5">
              <w:rPr>
                <w:strike/>
                <w:szCs w:val="20"/>
              </w:rPr>
              <w:t>10</w:t>
            </w:r>
          </w:p>
        </w:tc>
        <w:tc>
          <w:tcPr>
            <w:tcW w:w="698" w:type="pct"/>
            <w:shd w:val="clear" w:color="auto" w:fill="auto"/>
            <w:vAlign w:val="center"/>
          </w:tcPr>
          <w:p w14:paraId="6A5438E4" w14:textId="77777777" w:rsidR="009D0382" w:rsidRPr="009C23C5" w:rsidRDefault="009D0382" w:rsidP="009D0382">
            <w:pPr>
              <w:pStyle w:val="RepTable"/>
              <w:rPr>
                <w:strike/>
                <w:szCs w:val="20"/>
              </w:rPr>
            </w:pPr>
            <w:r w:rsidRPr="009C23C5">
              <w:rPr>
                <w:strike/>
                <w:szCs w:val="20"/>
              </w:rPr>
              <w:t>10</w:t>
            </w:r>
          </w:p>
        </w:tc>
      </w:tr>
      <w:tr w:rsidR="009D0382" w:rsidRPr="009C23C5" w14:paraId="28C8B1B8" w14:textId="77777777" w:rsidTr="009D0382">
        <w:trPr>
          <w:cantSplit/>
        </w:trPr>
        <w:tc>
          <w:tcPr>
            <w:tcW w:w="576" w:type="pct"/>
            <w:shd w:val="clear" w:color="auto" w:fill="auto"/>
            <w:vAlign w:val="center"/>
          </w:tcPr>
          <w:p w14:paraId="68C08CFA" w14:textId="77777777" w:rsidR="009D0382" w:rsidRPr="009C23C5" w:rsidRDefault="009D0382" w:rsidP="009D0382">
            <w:pPr>
              <w:pStyle w:val="RepTableBold"/>
              <w:rPr>
                <w:strike/>
                <w:lang w:val="en-GB"/>
              </w:rPr>
            </w:pPr>
            <w:r w:rsidRPr="009C23C5">
              <w:rPr>
                <w:strike/>
                <w:lang w:val="en-GB"/>
              </w:rPr>
              <w:t>RAC (µg/L)</w:t>
            </w:r>
          </w:p>
        </w:tc>
        <w:tc>
          <w:tcPr>
            <w:tcW w:w="558" w:type="pct"/>
            <w:tcBorders>
              <w:top w:val="nil"/>
            </w:tcBorders>
            <w:shd w:val="clear" w:color="auto" w:fill="auto"/>
            <w:vAlign w:val="center"/>
          </w:tcPr>
          <w:p w14:paraId="3DED53EC" w14:textId="77777777" w:rsidR="009D0382" w:rsidRPr="009C23C5" w:rsidRDefault="009D0382" w:rsidP="009D0382">
            <w:pPr>
              <w:pStyle w:val="RepTable"/>
              <w:keepNext/>
              <w:keepLines/>
              <w:jc w:val="center"/>
              <w:rPr>
                <w:strike/>
                <w:szCs w:val="20"/>
              </w:rPr>
            </w:pPr>
          </w:p>
        </w:tc>
        <w:tc>
          <w:tcPr>
            <w:tcW w:w="466" w:type="pct"/>
            <w:shd w:val="clear" w:color="auto" w:fill="auto"/>
            <w:vAlign w:val="center"/>
          </w:tcPr>
          <w:p w14:paraId="54B95D4C" w14:textId="77777777" w:rsidR="009D0382" w:rsidRPr="009C23C5" w:rsidRDefault="009D0382" w:rsidP="009D0382">
            <w:pPr>
              <w:pStyle w:val="RepTable"/>
              <w:rPr>
                <w:strike/>
                <w:szCs w:val="20"/>
              </w:rPr>
            </w:pPr>
            <w:r w:rsidRPr="009C23C5">
              <w:rPr>
                <w:strike/>
                <w:szCs w:val="20"/>
              </w:rPr>
              <w:t>66.3</w:t>
            </w:r>
          </w:p>
        </w:tc>
        <w:tc>
          <w:tcPr>
            <w:tcW w:w="697" w:type="pct"/>
            <w:shd w:val="clear" w:color="auto" w:fill="auto"/>
            <w:vAlign w:val="center"/>
          </w:tcPr>
          <w:p w14:paraId="663D2145" w14:textId="77777777" w:rsidR="009D0382" w:rsidRPr="009C23C5" w:rsidRDefault="009D0382" w:rsidP="009D0382">
            <w:pPr>
              <w:pStyle w:val="RepTable"/>
              <w:rPr>
                <w:strike/>
                <w:szCs w:val="20"/>
              </w:rPr>
            </w:pPr>
            <w:r w:rsidRPr="009C23C5">
              <w:rPr>
                <w:strike/>
                <w:szCs w:val="20"/>
              </w:rPr>
              <w:t>0.334</w:t>
            </w:r>
          </w:p>
        </w:tc>
        <w:tc>
          <w:tcPr>
            <w:tcW w:w="530" w:type="pct"/>
            <w:shd w:val="clear" w:color="auto" w:fill="auto"/>
            <w:vAlign w:val="center"/>
          </w:tcPr>
          <w:p w14:paraId="52324D26" w14:textId="77777777" w:rsidR="009D0382" w:rsidRPr="009C23C5" w:rsidRDefault="009D0382" w:rsidP="009D0382">
            <w:pPr>
              <w:pStyle w:val="RepTable"/>
              <w:rPr>
                <w:strike/>
                <w:szCs w:val="20"/>
              </w:rPr>
            </w:pPr>
            <w:r w:rsidRPr="009C23C5">
              <w:rPr>
                <w:strike/>
                <w:szCs w:val="20"/>
              </w:rPr>
              <w:t>100</w:t>
            </w:r>
          </w:p>
        </w:tc>
        <w:tc>
          <w:tcPr>
            <w:tcW w:w="655" w:type="pct"/>
            <w:shd w:val="clear" w:color="auto" w:fill="auto"/>
            <w:vAlign w:val="center"/>
          </w:tcPr>
          <w:p w14:paraId="6EC69906" w14:textId="77777777" w:rsidR="009D0382" w:rsidRPr="009C23C5" w:rsidRDefault="009D0382" w:rsidP="009D0382">
            <w:pPr>
              <w:pStyle w:val="RepTable"/>
              <w:rPr>
                <w:strike/>
                <w:szCs w:val="20"/>
              </w:rPr>
            </w:pPr>
            <w:r w:rsidRPr="009C23C5">
              <w:rPr>
                <w:strike/>
                <w:szCs w:val="20"/>
              </w:rPr>
              <w:t>10</w:t>
            </w:r>
          </w:p>
        </w:tc>
        <w:tc>
          <w:tcPr>
            <w:tcW w:w="820" w:type="pct"/>
            <w:shd w:val="clear" w:color="auto" w:fill="auto"/>
            <w:vAlign w:val="center"/>
          </w:tcPr>
          <w:p w14:paraId="53E95C70" w14:textId="77777777" w:rsidR="009D0382" w:rsidRPr="009C23C5" w:rsidRDefault="009D0382" w:rsidP="009D0382">
            <w:pPr>
              <w:pStyle w:val="RepTable"/>
              <w:rPr>
                <w:strike/>
                <w:szCs w:val="20"/>
              </w:rPr>
            </w:pPr>
            <w:r w:rsidRPr="009C23C5">
              <w:rPr>
                <w:strike/>
                <w:szCs w:val="20"/>
              </w:rPr>
              <w:t>55</w:t>
            </w:r>
          </w:p>
        </w:tc>
        <w:tc>
          <w:tcPr>
            <w:tcW w:w="698" w:type="pct"/>
            <w:shd w:val="clear" w:color="auto" w:fill="auto"/>
            <w:vAlign w:val="center"/>
          </w:tcPr>
          <w:p w14:paraId="3A8C05D6" w14:textId="77777777" w:rsidR="009D0382" w:rsidRPr="009C23C5" w:rsidRDefault="009D0382" w:rsidP="009D0382">
            <w:pPr>
              <w:pStyle w:val="RepTable"/>
              <w:rPr>
                <w:strike/>
                <w:szCs w:val="20"/>
              </w:rPr>
            </w:pPr>
            <w:r w:rsidRPr="009C23C5">
              <w:rPr>
                <w:strike/>
                <w:szCs w:val="20"/>
              </w:rPr>
              <w:t>200</w:t>
            </w:r>
          </w:p>
        </w:tc>
      </w:tr>
      <w:tr w:rsidR="009D0382" w:rsidRPr="009C23C5" w14:paraId="34F3A4B8" w14:textId="77777777" w:rsidTr="009D0382">
        <w:trPr>
          <w:cantSplit/>
        </w:trPr>
        <w:tc>
          <w:tcPr>
            <w:tcW w:w="5000" w:type="pct"/>
            <w:gridSpan w:val="8"/>
            <w:shd w:val="clear" w:color="auto" w:fill="auto"/>
            <w:vAlign w:val="center"/>
          </w:tcPr>
          <w:p w14:paraId="3656A48E" w14:textId="77777777" w:rsidR="009D0382" w:rsidRPr="009C23C5" w:rsidRDefault="009D0382" w:rsidP="009D0382">
            <w:pPr>
              <w:pStyle w:val="RepTable"/>
              <w:jc w:val="center"/>
              <w:rPr>
                <w:strike/>
                <w:szCs w:val="20"/>
              </w:rPr>
            </w:pPr>
            <w:r w:rsidRPr="009C23C5">
              <w:rPr>
                <w:b/>
                <w:i/>
                <w:strike/>
                <w:szCs w:val="20"/>
                <w:u w:val="single"/>
              </w:rPr>
              <w:t>Spring Cereals</w:t>
            </w:r>
          </w:p>
        </w:tc>
      </w:tr>
      <w:tr w:rsidR="009D0382" w:rsidRPr="009C23C5" w14:paraId="7570CECB" w14:textId="77777777" w:rsidTr="009D0382">
        <w:trPr>
          <w:cantSplit/>
        </w:trPr>
        <w:tc>
          <w:tcPr>
            <w:tcW w:w="576" w:type="pct"/>
            <w:tcBorders>
              <w:bottom w:val="single" w:sz="4" w:space="0" w:color="auto"/>
            </w:tcBorders>
            <w:shd w:val="clear" w:color="auto" w:fill="auto"/>
            <w:vAlign w:val="center"/>
          </w:tcPr>
          <w:p w14:paraId="0202E51D" w14:textId="77777777" w:rsidR="009D0382" w:rsidRPr="009C23C5" w:rsidRDefault="009D0382" w:rsidP="009D0382">
            <w:pPr>
              <w:pStyle w:val="RepTableBold"/>
              <w:rPr>
                <w:strike/>
                <w:lang w:val="en-GB"/>
              </w:rPr>
            </w:pPr>
            <w:r w:rsidRPr="009C23C5">
              <w:rPr>
                <w:strike/>
                <w:lang w:val="en-GB"/>
              </w:rPr>
              <w:t>FOCUS Scenario</w:t>
            </w:r>
          </w:p>
        </w:tc>
        <w:tc>
          <w:tcPr>
            <w:tcW w:w="558" w:type="pct"/>
            <w:tcBorders>
              <w:bottom w:val="single" w:sz="4" w:space="0" w:color="auto"/>
            </w:tcBorders>
            <w:shd w:val="clear" w:color="auto" w:fill="auto"/>
            <w:vAlign w:val="center"/>
          </w:tcPr>
          <w:p w14:paraId="441C3AD7" w14:textId="77777777" w:rsidR="009D0382" w:rsidRPr="009C23C5" w:rsidRDefault="009D0382" w:rsidP="009D0382">
            <w:pPr>
              <w:pStyle w:val="RepTableBold"/>
              <w:rPr>
                <w:strike/>
                <w:lang w:val="fr-FR"/>
              </w:rPr>
            </w:pPr>
            <w:r w:rsidRPr="009C23C5">
              <w:rPr>
                <w:strike/>
                <w:lang w:val="fr-FR"/>
              </w:rPr>
              <w:t xml:space="preserve">PEC </w:t>
            </w:r>
            <w:r w:rsidRPr="009C23C5">
              <w:rPr>
                <w:strike/>
                <w:vertAlign w:val="subscript"/>
                <w:lang w:val="fr-FR"/>
              </w:rPr>
              <w:t>gl-max</w:t>
            </w:r>
            <w:r w:rsidRPr="009C23C5">
              <w:rPr>
                <w:strike/>
                <w:lang w:val="fr-FR"/>
              </w:rPr>
              <w:t xml:space="preserve"> (µg/L)</w:t>
            </w:r>
          </w:p>
        </w:tc>
        <w:tc>
          <w:tcPr>
            <w:tcW w:w="466" w:type="pct"/>
            <w:tcBorders>
              <w:bottom w:val="single" w:sz="4" w:space="0" w:color="auto"/>
            </w:tcBorders>
            <w:shd w:val="clear" w:color="auto" w:fill="auto"/>
            <w:vAlign w:val="center"/>
          </w:tcPr>
          <w:p w14:paraId="0A0A1185" w14:textId="77777777" w:rsidR="009D0382" w:rsidRPr="009C23C5" w:rsidRDefault="009D0382" w:rsidP="009D0382">
            <w:pPr>
              <w:pStyle w:val="RepTable"/>
              <w:keepNext/>
              <w:keepLines/>
              <w:jc w:val="center"/>
              <w:rPr>
                <w:strike/>
                <w:szCs w:val="20"/>
                <w:lang w:val="fr-FR"/>
              </w:rPr>
            </w:pPr>
          </w:p>
        </w:tc>
        <w:tc>
          <w:tcPr>
            <w:tcW w:w="697" w:type="pct"/>
            <w:tcBorders>
              <w:bottom w:val="single" w:sz="4" w:space="0" w:color="auto"/>
            </w:tcBorders>
            <w:shd w:val="clear" w:color="auto" w:fill="auto"/>
            <w:vAlign w:val="center"/>
          </w:tcPr>
          <w:p w14:paraId="3F4EC367" w14:textId="77777777" w:rsidR="009D0382" w:rsidRPr="009C23C5" w:rsidRDefault="009D0382" w:rsidP="009D0382">
            <w:pPr>
              <w:pStyle w:val="RepTable"/>
              <w:keepNext/>
              <w:keepLines/>
              <w:jc w:val="center"/>
              <w:rPr>
                <w:strike/>
                <w:szCs w:val="20"/>
                <w:lang w:val="fr-FR"/>
              </w:rPr>
            </w:pPr>
          </w:p>
        </w:tc>
        <w:tc>
          <w:tcPr>
            <w:tcW w:w="530" w:type="pct"/>
            <w:tcBorders>
              <w:bottom w:val="single" w:sz="4" w:space="0" w:color="auto"/>
            </w:tcBorders>
            <w:shd w:val="clear" w:color="auto" w:fill="auto"/>
            <w:vAlign w:val="center"/>
          </w:tcPr>
          <w:p w14:paraId="4BAB2713" w14:textId="77777777" w:rsidR="009D0382" w:rsidRPr="009C23C5" w:rsidRDefault="009D0382" w:rsidP="009D0382">
            <w:pPr>
              <w:pStyle w:val="RepTable"/>
              <w:keepNext/>
              <w:keepLines/>
              <w:jc w:val="center"/>
              <w:rPr>
                <w:strike/>
                <w:szCs w:val="20"/>
                <w:lang w:val="fr-FR"/>
              </w:rPr>
            </w:pPr>
          </w:p>
        </w:tc>
        <w:tc>
          <w:tcPr>
            <w:tcW w:w="655" w:type="pct"/>
            <w:tcBorders>
              <w:bottom w:val="single" w:sz="4" w:space="0" w:color="auto"/>
            </w:tcBorders>
            <w:shd w:val="clear" w:color="auto" w:fill="auto"/>
            <w:vAlign w:val="center"/>
          </w:tcPr>
          <w:p w14:paraId="0006E9E2" w14:textId="77777777" w:rsidR="009D0382" w:rsidRPr="009C23C5" w:rsidRDefault="009D0382" w:rsidP="009D0382">
            <w:pPr>
              <w:pStyle w:val="RepTable"/>
              <w:keepNext/>
              <w:keepLines/>
              <w:jc w:val="center"/>
              <w:rPr>
                <w:strike/>
                <w:szCs w:val="20"/>
                <w:lang w:val="fr-FR"/>
              </w:rPr>
            </w:pPr>
          </w:p>
        </w:tc>
        <w:tc>
          <w:tcPr>
            <w:tcW w:w="820" w:type="pct"/>
            <w:tcBorders>
              <w:bottom w:val="single" w:sz="4" w:space="0" w:color="auto"/>
            </w:tcBorders>
            <w:shd w:val="clear" w:color="auto" w:fill="auto"/>
            <w:vAlign w:val="center"/>
          </w:tcPr>
          <w:p w14:paraId="24473EBF" w14:textId="77777777" w:rsidR="009D0382" w:rsidRPr="009C23C5" w:rsidRDefault="009D0382" w:rsidP="009D0382">
            <w:pPr>
              <w:pStyle w:val="RepTable"/>
              <w:keepNext/>
              <w:keepLines/>
              <w:jc w:val="center"/>
              <w:rPr>
                <w:strike/>
                <w:szCs w:val="20"/>
                <w:lang w:val="fr-FR"/>
              </w:rPr>
            </w:pPr>
          </w:p>
        </w:tc>
        <w:tc>
          <w:tcPr>
            <w:tcW w:w="698" w:type="pct"/>
            <w:tcBorders>
              <w:bottom w:val="single" w:sz="4" w:space="0" w:color="auto"/>
            </w:tcBorders>
            <w:shd w:val="clear" w:color="auto" w:fill="auto"/>
            <w:vAlign w:val="center"/>
          </w:tcPr>
          <w:p w14:paraId="5C3EEF57" w14:textId="77777777" w:rsidR="009D0382" w:rsidRPr="009C23C5" w:rsidRDefault="009D0382" w:rsidP="009D0382">
            <w:pPr>
              <w:pStyle w:val="RepTable"/>
              <w:keepNext/>
              <w:keepLines/>
              <w:jc w:val="center"/>
              <w:rPr>
                <w:strike/>
                <w:szCs w:val="20"/>
                <w:lang w:val="fr-FR"/>
              </w:rPr>
            </w:pPr>
          </w:p>
        </w:tc>
      </w:tr>
      <w:tr w:rsidR="009D0382" w:rsidRPr="009C23C5" w14:paraId="51FB5DC5" w14:textId="77777777" w:rsidTr="009D0382">
        <w:trPr>
          <w:cantSplit/>
        </w:trPr>
        <w:tc>
          <w:tcPr>
            <w:tcW w:w="576" w:type="pct"/>
            <w:tcBorders>
              <w:right w:val="nil"/>
            </w:tcBorders>
            <w:shd w:val="clear" w:color="auto" w:fill="auto"/>
            <w:vAlign w:val="center"/>
          </w:tcPr>
          <w:p w14:paraId="03BA3B0F" w14:textId="77777777" w:rsidR="009D0382" w:rsidRPr="009C23C5" w:rsidRDefault="009D0382" w:rsidP="009D0382">
            <w:pPr>
              <w:pStyle w:val="RepTableBold"/>
              <w:rPr>
                <w:strike/>
                <w:lang w:val="en-GB"/>
              </w:rPr>
            </w:pPr>
            <w:r w:rsidRPr="009C23C5">
              <w:rPr>
                <w:strike/>
                <w:lang w:val="en-GB"/>
              </w:rPr>
              <w:t>Step 3, Multiple applications</w:t>
            </w:r>
          </w:p>
        </w:tc>
        <w:tc>
          <w:tcPr>
            <w:tcW w:w="558" w:type="pct"/>
            <w:tcBorders>
              <w:left w:val="nil"/>
              <w:right w:val="nil"/>
            </w:tcBorders>
            <w:shd w:val="clear" w:color="auto" w:fill="auto"/>
            <w:vAlign w:val="center"/>
          </w:tcPr>
          <w:p w14:paraId="1A7864ED" w14:textId="77777777" w:rsidR="009D0382" w:rsidRPr="009C23C5" w:rsidRDefault="009D0382" w:rsidP="009D0382">
            <w:pPr>
              <w:pStyle w:val="RepTable"/>
              <w:keepNext/>
              <w:keepLines/>
              <w:jc w:val="center"/>
              <w:rPr>
                <w:strike/>
                <w:szCs w:val="20"/>
              </w:rPr>
            </w:pPr>
          </w:p>
        </w:tc>
        <w:tc>
          <w:tcPr>
            <w:tcW w:w="466" w:type="pct"/>
            <w:tcBorders>
              <w:left w:val="nil"/>
              <w:right w:val="nil"/>
            </w:tcBorders>
            <w:shd w:val="clear" w:color="auto" w:fill="auto"/>
            <w:vAlign w:val="center"/>
          </w:tcPr>
          <w:p w14:paraId="17C48D99" w14:textId="77777777" w:rsidR="009D0382" w:rsidRPr="009C23C5" w:rsidRDefault="009D0382" w:rsidP="009D0382">
            <w:pPr>
              <w:pStyle w:val="RepTable"/>
              <w:keepNext/>
              <w:keepLines/>
              <w:jc w:val="center"/>
              <w:rPr>
                <w:strike/>
                <w:szCs w:val="20"/>
              </w:rPr>
            </w:pPr>
          </w:p>
        </w:tc>
        <w:tc>
          <w:tcPr>
            <w:tcW w:w="697" w:type="pct"/>
            <w:tcBorders>
              <w:left w:val="nil"/>
              <w:right w:val="nil"/>
            </w:tcBorders>
            <w:shd w:val="clear" w:color="auto" w:fill="auto"/>
            <w:vAlign w:val="center"/>
          </w:tcPr>
          <w:p w14:paraId="6A78F495" w14:textId="77777777" w:rsidR="009D0382" w:rsidRPr="009C23C5" w:rsidRDefault="009D0382" w:rsidP="009D0382">
            <w:pPr>
              <w:pStyle w:val="RepTable"/>
              <w:keepNext/>
              <w:keepLines/>
              <w:jc w:val="center"/>
              <w:rPr>
                <w:strike/>
                <w:szCs w:val="20"/>
                <w:highlight w:val="cyan"/>
              </w:rPr>
            </w:pPr>
          </w:p>
        </w:tc>
        <w:tc>
          <w:tcPr>
            <w:tcW w:w="530" w:type="pct"/>
            <w:tcBorders>
              <w:left w:val="nil"/>
              <w:right w:val="nil"/>
            </w:tcBorders>
            <w:shd w:val="clear" w:color="auto" w:fill="auto"/>
            <w:vAlign w:val="center"/>
          </w:tcPr>
          <w:p w14:paraId="3D4BD557" w14:textId="77777777" w:rsidR="009D0382" w:rsidRPr="009C23C5" w:rsidRDefault="009D0382" w:rsidP="009D0382">
            <w:pPr>
              <w:pStyle w:val="RepTable"/>
              <w:keepNext/>
              <w:keepLines/>
              <w:jc w:val="center"/>
              <w:rPr>
                <w:strike/>
                <w:szCs w:val="20"/>
              </w:rPr>
            </w:pPr>
          </w:p>
        </w:tc>
        <w:tc>
          <w:tcPr>
            <w:tcW w:w="655" w:type="pct"/>
            <w:tcBorders>
              <w:left w:val="nil"/>
              <w:right w:val="nil"/>
            </w:tcBorders>
            <w:shd w:val="clear" w:color="auto" w:fill="auto"/>
            <w:vAlign w:val="center"/>
          </w:tcPr>
          <w:p w14:paraId="214442F3" w14:textId="77777777" w:rsidR="009D0382" w:rsidRPr="009C23C5" w:rsidRDefault="009D0382" w:rsidP="009D0382">
            <w:pPr>
              <w:pStyle w:val="RepTable"/>
              <w:keepNext/>
              <w:keepLines/>
              <w:jc w:val="center"/>
              <w:rPr>
                <w:strike/>
                <w:szCs w:val="20"/>
              </w:rPr>
            </w:pPr>
          </w:p>
        </w:tc>
        <w:tc>
          <w:tcPr>
            <w:tcW w:w="820" w:type="pct"/>
            <w:tcBorders>
              <w:left w:val="nil"/>
              <w:right w:val="nil"/>
            </w:tcBorders>
            <w:shd w:val="clear" w:color="auto" w:fill="auto"/>
            <w:vAlign w:val="center"/>
          </w:tcPr>
          <w:p w14:paraId="52C91DAC" w14:textId="77777777" w:rsidR="009D0382" w:rsidRPr="009C23C5" w:rsidRDefault="009D0382" w:rsidP="009D0382">
            <w:pPr>
              <w:pStyle w:val="RepTable"/>
              <w:keepNext/>
              <w:keepLines/>
              <w:jc w:val="center"/>
              <w:rPr>
                <w:strike/>
                <w:szCs w:val="20"/>
              </w:rPr>
            </w:pPr>
          </w:p>
        </w:tc>
        <w:tc>
          <w:tcPr>
            <w:tcW w:w="698" w:type="pct"/>
            <w:tcBorders>
              <w:left w:val="nil"/>
              <w:right w:val="nil"/>
            </w:tcBorders>
            <w:shd w:val="clear" w:color="auto" w:fill="auto"/>
            <w:vAlign w:val="center"/>
          </w:tcPr>
          <w:p w14:paraId="08842E92" w14:textId="77777777" w:rsidR="009D0382" w:rsidRPr="009C23C5" w:rsidRDefault="009D0382" w:rsidP="009D0382">
            <w:pPr>
              <w:pStyle w:val="RepTable"/>
              <w:keepNext/>
              <w:keepLines/>
              <w:jc w:val="center"/>
              <w:rPr>
                <w:strike/>
                <w:szCs w:val="20"/>
              </w:rPr>
            </w:pPr>
          </w:p>
        </w:tc>
      </w:tr>
      <w:tr w:rsidR="009D0382" w:rsidRPr="009C23C5" w14:paraId="64645D4F" w14:textId="77777777" w:rsidTr="009D0382">
        <w:trPr>
          <w:cantSplit/>
        </w:trPr>
        <w:tc>
          <w:tcPr>
            <w:tcW w:w="576" w:type="pct"/>
            <w:tcBorders>
              <w:bottom w:val="single" w:sz="4" w:space="0" w:color="auto"/>
            </w:tcBorders>
            <w:shd w:val="clear" w:color="auto" w:fill="auto"/>
            <w:vAlign w:val="center"/>
          </w:tcPr>
          <w:p w14:paraId="33493A64" w14:textId="77777777" w:rsidR="009D0382" w:rsidRPr="009C23C5" w:rsidRDefault="009D0382" w:rsidP="009D0382">
            <w:pPr>
              <w:pStyle w:val="RepTable"/>
              <w:rPr>
                <w:strike/>
                <w:szCs w:val="20"/>
              </w:rPr>
            </w:pPr>
            <w:r w:rsidRPr="009C23C5">
              <w:rPr>
                <w:strike/>
                <w:szCs w:val="20"/>
              </w:rPr>
              <w:t>D3/ditch</w:t>
            </w:r>
          </w:p>
        </w:tc>
        <w:tc>
          <w:tcPr>
            <w:tcW w:w="558" w:type="pct"/>
            <w:tcBorders>
              <w:bottom w:val="single" w:sz="4" w:space="0" w:color="auto"/>
            </w:tcBorders>
            <w:shd w:val="clear" w:color="auto" w:fill="auto"/>
          </w:tcPr>
          <w:p w14:paraId="1B51D06B" w14:textId="77777777" w:rsidR="009D0382" w:rsidRPr="009C23C5" w:rsidRDefault="009D0382" w:rsidP="009D0382">
            <w:pPr>
              <w:pStyle w:val="RepTable"/>
              <w:rPr>
                <w:strike/>
                <w:szCs w:val="20"/>
                <w:highlight w:val="cyan"/>
              </w:rPr>
            </w:pPr>
            <w:r w:rsidRPr="009C23C5">
              <w:rPr>
                <w:strike/>
              </w:rPr>
              <w:t>0.07403</w:t>
            </w:r>
          </w:p>
        </w:tc>
        <w:tc>
          <w:tcPr>
            <w:tcW w:w="466" w:type="pct"/>
            <w:tcBorders>
              <w:bottom w:val="single" w:sz="4" w:space="0" w:color="auto"/>
            </w:tcBorders>
            <w:shd w:val="clear" w:color="auto" w:fill="auto"/>
            <w:vAlign w:val="center"/>
          </w:tcPr>
          <w:p w14:paraId="2CB5544A"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436F764C" w14:textId="77777777" w:rsidR="009D0382" w:rsidRPr="009C23C5" w:rsidRDefault="009D0382" w:rsidP="009D0382">
            <w:pPr>
              <w:jc w:val="center"/>
              <w:rPr>
                <w:b/>
                <w:bCs/>
                <w:strike/>
                <w:sz w:val="20"/>
                <w:szCs w:val="20"/>
              </w:rPr>
            </w:pPr>
            <w:r w:rsidRPr="009C23C5">
              <w:rPr>
                <w:strike/>
                <w:sz w:val="20"/>
                <w:szCs w:val="20"/>
              </w:rPr>
              <w:t>0.2</w:t>
            </w:r>
          </w:p>
        </w:tc>
        <w:tc>
          <w:tcPr>
            <w:tcW w:w="530" w:type="pct"/>
            <w:tcBorders>
              <w:bottom w:val="single" w:sz="4" w:space="0" w:color="auto"/>
            </w:tcBorders>
            <w:shd w:val="clear" w:color="auto" w:fill="auto"/>
          </w:tcPr>
          <w:p w14:paraId="261A0C2A"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505176D5"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60489F78"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5D1AB37B"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310E7362" w14:textId="77777777" w:rsidTr="009D0382">
        <w:trPr>
          <w:cantSplit/>
        </w:trPr>
        <w:tc>
          <w:tcPr>
            <w:tcW w:w="576" w:type="pct"/>
            <w:tcBorders>
              <w:bottom w:val="single" w:sz="4" w:space="0" w:color="auto"/>
            </w:tcBorders>
            <w:shd w:val="clear" w:color="auto" w:fill="auto"/>
            <w:vAlign w:val="center"/>
          </w:tcPr>
          <w:p w14:paraId="795C818D" w14:textId="77777777" w:rsidR="009D0382" w:rsidRPr="009C23C5" w:rsidRDefault="009D0382" w:rsidP="009D0382">
            <w:pPr>
              <w:pStyle w:val="RepTable"/>
              <w:rPr>
                <w:strike/>
                <w:szCs w:val="20"/>
              </w:rPr>
            </w:pPr>
            <w:r w:rsidRPr="009C23C5">
              <w:rPr>
                <w:strike/>
                <w:szCs w:val="20"/>
              </w:rPr>
              <w:t>D4/pond</w:t>
            </w:r>
          </w:p>
        </w:tc>
        <w:tc>
          <w:tcPr>
            <w:tcW w:w="558" w:type="pct"/>
            <w:tcBorders>
              <w:bottom w:val="single" w:sz="4" w:space="0" w:color="auto"/>
            </w:tcBorders>
            <w:shd w:val="clear" w:color="auto" w:fill="auto"/>
          </w:tcPr>
          <w:p w14:paraId="6CE306F7" w14:textId="77777777" w:rsidR="009D0382" w:rsidRPr="009C23C5" w:rsidRDefault="009D0382" w:rsidP="009D0382">
            <w:pPr>
              <w:pStyle w:val="RepTable"/>
              <w:rPr>
                <w:strike/>
                <w:szCs w:val="20"/>
                <w:highlight w:val="cyan"/>
              </w:rPr>
            </w:pPr>
            <w:r w:rsidRPr="009C23C5">
              <w:rPr>
                <w:strike/>
              </w:rPr>
              <w:t>0.01467</w:t>
            </w:r>
          </w:p>
        </w:tc>
        <w:tc>
          <w:tcPr>
            <w:tcW w:w="466" w:type="pct"/>
            <w:tcBorders>
              <w:bottom w:val="single" w:sz="4" w:space="0" w:color="auto"/>
            </w:tcBorders>
            <w:shd w:val="clear" w:color="auto" w:fill="auto"/>
            <w:vAlign w:val="center"/>
          </w:tcPr>
          <w:p w14:paraId="5C8F1E9A"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7995D0EF" w14:textId="77777777" w:rsidR="009D0382" w:rsidRPr="009C23C5" w:rsidRDefault="009D0382" w:rsidP="009D0382">
            <w:pPr>
              <w:jc w:val="center"/>
              <w:rPr>
                <w:strike/>
                <w:sz w:val="20"/>
                <w:szCs w:val="20"/>
              </w:rPr>
            </w:pPr>
            <w:r w:rsidRPr="009C23C5">
              <w:rPr>
                <w:strike/>
                <w:sz w:val="20"/>
                <w:szCs w:val="20"/>
              </w:rPr>
              <w:t>0.0</w:t>
            </w:r>
          </w:p>
        </w:tc>
        <w:tc>
          <w:tcPr>
            <w:tcW w:w="530" w:type="pct"/>
            <w:tcBorders>
              <w:bottom w:val="single" w:sz="4" w:space="0" w:color="auto"/>
            </w:tcBorders>
            <w:shd w:val="clear" w:color="auto" w:fill="auto"/>
          </w:tcPr>
          <w:p w14:paraId="037D5C9C"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7B5682D7"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40E67ED2"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659C1CEC"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6F4B13F8" w14:textId="77777777" w:rsidTr="009D0382">
        <w:trPr>
          <w:cantSplit/>
        </w:trPr>
        <w:tc>
          <w:tcPr>
            <w:tcW w:w="576" w:type="pct"/>
            <w:tcBorders>
              <w:bottom w:val="single" w:sz="4" w:space="0" w:color="auto"/>
            </w:tcBorders>
            <w:shd w:val="clear" w:color="auto" w:fill="auto"/>
            <w:vAlign w:val="center"/>
          </w:tcPr>
          <w:p w14:paraId="126D54CA" w14:textId="77777777" w:rsidR="009D0382" w:rsidRPr="009C23C5" w:rsidRDefault="009D0382" w:rsidP="009D0382">
            <w:pPr>
              <w:pStyle w:val="RepTable"/>
              <w:rPr>
                <w:strike/>
                <w:szCs w:val="20"/>
              </w:rPr>
            </w:pPr>
            <w:r w:rsidRPr="009C23C5">
              <w:rPr>
                <w:strike/>
                <w:szCs w:val="20"/>
              </w:rPr>
              <w:t>D4/stream</w:t>
            </w:r>
          </w:p>
        </w:tc>
        <w:tc>
          <w:tcPr>
            <w:tcW w:w="558" w:type="pct"/>
            <w:tcBorders>
              <w:bottom w:val="single" w:sz="4" w:space="0" w:color="auto"/>
            </w:tcBorders>
            <w:shd w:val="clear" w:color="auto" w:fill="auto"/>
          </w:tcPr>
          <w:p w14:paraId="075A893A" w14:textId="77777777" w:rsidR="009D0382" w:rsidRPr="009C23C5" w:rsidRDefault="009D0382" w:rsidP="009D0382">
            <w:pPr>
              <w:pStyle w:val="RepTable"/>
              <w:rPr>
                <w:strike/>
                <w:szCs w:val="20"/>
                <w:highlight w:val="cyan"/>
              </w:rPr>
            </w:pPr>
            <w:r w:rsidRPr="009C23C5">
              <w:rPr>
                <w:strike/>
              </w:rPr>
              <w:t>0.05095</w:t>
            </w:r>
          </w:p>
        </w:tc>
        <w:tc>
          <w:tcPr>
            <w:tcW w:w="466" w:type="pct"/>
            <w:tcBorders>
              <w:bottom w:val="single" w:sz="4" w:space="0" w:color="auto"/>
            </w:tcBorders>
            <w:shd w:val="clear" w:color="auto" w:fill="auto"/>
            <w:vAlign w:val="center"/>
          </w:tcPr>
          <w:p w14:paraId="374F2041"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71954191" w14:textId="77777777" w:rsidR="009D0382" w:rsidRPr="009C23C5" w:rsidRDefault="009D0382" w:rsidP="009D0382">
            <w:pPr>
              <w:jc w:val="center"/>
              <w:rPr>
                <w:b/>
                <w:bCs/>
                <w:strike/>
                <w:sz w:val="20"/>
                <w:szCs w:val="20"/>
              </w:rPr>
            </w:pPr>
            <w:r w:rsidRPr="009C23C5">
              <w:rPr>
                <w:strike/>
                <w:sz w:val="20"/>
                <w:szCs w:val="20"/>
              </w:rPr>
              <w:t>0.2</w:t>
            </w:r>
          </w:p>
        </w:tc>
        <w:tc>
          <w:tcPr>
            <w:tcW w:w="530" w:type="pct"/>
            <w:tcBorders>
              <w:bottom w:val="single" w:sz="4" w:space="0" w:color="auto"/>
            </w:tcBorders>
            <w:shd w:val="clear" w:color="auto" w:fill="auto"/>
          </w:tcPr>
          <w:p w14:paraId="06013D5B"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789B9243"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03471C1D"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5A0E3D1B"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5376557E" w14:textId="77777777" w:rsidTr="009D0382">
        <w:trPr>
          <w:cantSplit/>
        </w:trPr>
        <w:tc>
          <w:tcPr>
            <w:tcW w:w="576" w:type="pct"/>
            <w:tcBorders>
              <w:bottom w:val="single" w:sz="4" w:space="0" w:color="auto"/>
            </w:tcBorders>
            <w:shd w:val="clear" w:color="auto" w:fill="auto"/>
            <w:vAlign w:val="center"/>
          </w:tcPr>
          <w:p w14:paraId="2E49F5CC" w14:textId="77777777" w:rsidR="009D0382" w:rsidRPr="009C23C5" w:rsidRDefault="009D0382" w:rsidP="009D0382">
            <w:pPr>
              <w:pStyle w:val="RepTable"/>
              <w:rPr>
                <w:strike/>
                <w:szCs w:val="20"/>
              </w:rPr>
            </w:pPr>
            <w:r w:rsidRPr="009C23C5">
              <w:rPr>
                <w:strike/>
                <w:szCs w:val="20"/>
              </w:rPr>
              <w:t>D5/pond</w:t>
            </w:r>
          </w:p>
        </w:tc>
        <w:tc>
          <w:tcPr>
            <w:tcW w:w="558" w:type="pct"/>
            <w:tcBorders>
              <w:bottom w:val="single" w:sz="4" w:space="0" w:color="auto"/>
            </w:tcBorders>
            <w:shd w:val="clear" w:color="auto" w:fill="auto"/>
          </w:tcPr>
          <w:p w14:paraId="666771BE" w14:textId="77777777" w:rsidR="009D0382" w:rsidRPr="009C23C5" w:rsidRDefault="009D0382" w:rsidP="009D0382">
            <w:pPr>
              <w:pStyle w:val="RepTable"/>
              <w:rPr>
                <w:strike/>
                <w:szCs w:val="20"/>
                <w:highlight w:val="cyan"/>
              </w:rPr>
            </w:pPr>
            <w:r w:rsidRPr="009C23C5">
              <w:rPr>
                <w:strike/>
              </w:rPr>
              <w:t>0.01532</w:t>
            </w:r>
          </w:p>
        </w:tc>
        <w:tc>
          <w:tcPr>
            <w:tcW w:w="466" w:type="pct"/>
            <w:tcBorders>
              <w:bottom w:val="single" w:sz="4" w:space="0" w:color="auto"/>
            </w:tcBorders>
            <w:shd w:val="clear" w:color="auto" w:fill="auto"/>
            <w:vAlign w:val="center"/>
          </w:tcPr>
          <w:p w14:paraId="29836FAD"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325FF7AC" w14:textId="77777777" w:rsidR="009D0382" w:rsidRPr="009C23C5" w:rsidRDefault="009D0382" w:rsidP="009D0382">
            <w:pPr>
              <w:jc w:val="center"/>
              <w:rPr>
                <w:strike/>
                <w:sz w:val="20"/>
                <w:szCs w:val="20"/>
              </w:rPr>
            </w:pPr>
            <w:r w:rsidRPr="009C23C5">
              <w:rPr>
                <w:strike/>
                <w:sz w:val="20"/>
                <w:szCs w:val="20"/>
              </w:rPr>
              <w:t>0.0</w:t>
            </w:r>
          </w:p>
        </w:tc>
        <w:tc>
          <w:tcPr>
            <w:tcW w:w="530" w:type="pct"/>
            <w:tcBorders>
              <w:bottom w:val="single" w:sz="4" w:space="0" w:color="auto"/>
            </w:tcBorders>
            <w:shd w:val="clear" w:color="auto" w:fill="auto"/>
          </w:tcPr>
          <w:p w14:paraId="26AD4153"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5FAFDDB3"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78D8FFFB"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37E125DD"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4BFBA3F4" w14:textId="77777777" w:rsidTr="009D0382">
        <w:trPr>
          <w:cantSplit/>
        </w:trPr>
        <w:tc>
          <w:tcPr>
            <w:tcW w:w="576" w:type="pct"/>
            <w:tcBorders>
              <w:bottom w:val="single" w:sz="4" w:space="0" w:color="auto"/>
            </w:tcBorders>
            <w:shd w:val="clear" w:color="auto" w:fill="auto"/>
            <w:vAlign w:val="center"/>
          </w:tcPr>
          <w:p w14:paraId="7DBAA42D" w14:textId="77777777" w:rsidR="009D0382" w:rsidRPr="009C23C5" w:rsidRDefault="009D0382" w:rsidP="009D0382">
            <w:pPr>
              <w:pStyle w:val="RepTable"/>
              <w:rPr>
                <w:strike/>
                <w:szCs w:val="20"/>
              </w:rPr>
            </w:pPr>
            <w:r w:rsidRPr="009C23C5">
              <w:rPr>
                <w:strike/>
                <w:szCs w:val="20"/>
              </w:rPr>
              <w:t>D5/stream</w:t>
            </w:r>
          </w:p>
        </w:tc>
        <w:tc>
          <w:tcPr>
            <w:tcW w:w="558" w:type="pct"/>
            <w:tcBorders>
              <w:bottom w:val="single" w:sz="4" w:space="0" w:color="auto"/>
            </w:tcBorders>
            <w:shd w:val="clear" w:color="auto" w:fill="auto"/>
          </w:tcPr>
          <w:p w14:paraId="7C3957A4" w14:textId="77777777" w:rsidR="009D0382" w:rsidRPr="009C23C5" w:rsidRDefault="009D0382" w:rsidP="009D0382">
            <w:pPr>
              <w:pStyle w:val="RepTable"/>
              <w:rPr>
                <w:strike/>
                <w:szCs w:val="20"/>
                <w:highlight w:val="cyan"/>
              </w:rPr>
            </w:pPr>
            <w:r w:rsidRPr="009C23C5">
              <w:rPr>
                <w:strike/>
              </w:rPr>
              <w:t>0.04575</w:t>
            </w:r>
          </w:p>
        </w:tc>
        <w:tc>
          <w:tcPr>
            <w:tcW w:w="466" w:type="pct"/>
            <w:tcBorders>
              <w:bottom w:val="single" w:sz="4" w:space="0" w:color="auto"/>
            </w:tcBorders>
            <w:shd w:val="clear" w:color="auto" w:fill="auto"/>
            <w:vAlign w:val="center"/>
          </w:tcPr>
          <w:p w14:paraId="3EE4342D"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53B27717" w14:textId="77777777" w:rsidR="009D0382" w:rsidRPr="009C23C5" w:rsidRDefault="009D0382" w:rsidP="009D0382">
            <w:pPr>
              <w:jc w:val="center"/>
              <w:rPr>
                <w:b/>
                <w:bCs/>
                <w:strike/>
                <w:sz w:val="20"/>
                <w:szCs w:val="20"/>
              </w:rPr>
            </w:pPr>
            <w:r w:rsidRPr="009C23C5">
              <w:rPr>
                <w:strike/>
                <w:sz w:val="20"/>
                <w:szCs w:val="20"/>
              </w:rPr>
              <w:t>0.1</w:t>
            </w:r>
          </w:p>
        </w:tc>
        <w:tc>
          <w:tcPr>
            <w:tcW w:w="530" w:type="pct"/>
            <w:tcBorders>
              <w:bottom w:val="single" w:sz="4" w:space="0" w:color="auto"/>
            </w:tcBorders>
            <w:shd w:val="clear" w:color="auto" w:fill="auto"/>
          </w:tcPr>
          <w:p w14:paraId="008F97E8"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1FC35E00"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24F9DAC1"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2049D84C"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29800B48" w14:textId="77777777" w:rsidTr="009D0382">
        <w:trPr>
          <w:cantSplit/>
        </w:trPr>
        <w:tc>
          <w:tcPr>
            <w:tcW w:w="576" w:type="pct"/>
            <w:shd w:val="clear" w:color="auto" w:fill="auto"/>
            <w:vAlign w:val="center"/>
          </w:tcPr>
          <w:p w14:paraId="0FCD9CA6" w14:textId="77777777" w:rsidR="009D0382" w:rsidRPr="009C23C5" w:rsidRDefault="009D0382" w:rsidP="009D0382">
            <w:pPr>
              <w:pStyle w:val="RepTable"/>
              <w:rPr>
                <w:strike/>
                <w:szCs w:val="20"/>
              </w:rPr>
            </w:pPr>
            <w:r w:rsidRPr="009C23C5">
              <w:rPr>
                <w:strike/>
                <w:szCs w:val="20"/>
              </w:rPr>
              <w:t>R4/stream</w:t>
            </w:r>
          </w:p>
        </w:tc>
        <w:tc>
          <w:tcPr>
            <w:tcW w:w="558" w:type="pct"/>
            <w:shd w:val="clear" w:color="auto" w:fill="auto"/>
          </w:tcPr>
          <w:p w14:paraId="5DFF55BC" w14:textId="77777777" w:rsidR="009D0382" w:rsidRPr="009C23C5" w:rsidRDefault="009D0382" w:rsidP="009D0382">
            <w:pPr>
              <w:pStyle w:val="RepTable"/>
              <w:rPr>
                <w:strike/>
                <w:szCs w:val="20"/>
                <w:highlight w:val="cyan"/>
              </w:rPr>
            </w:pPr>
            <w:r w:rsidRPr="009C23C5">
              <w:rPr>
                <w:strike/>
              </w:rPr>
              <w:t>0.5875</w:t>
            </w:r>
          </w:p>
        </w:tc>
        <w:tc>
          <w:tcPr>
            <w:tcW w:w="466" w:type="pct"/>
            <w:shd w:val="clear" w:color="auto" w:fill="auto"/>
            <w:vAlign w:val="center"/>
          </w:tcPr>
          <w:p w14:paraId="2788E770" w14:textId="77777777" w:rsidR="009D0382" w:rsidRPr="009C23C5" w:rsidRDefault="009D0382" w:rsidP="009D0382">
            <w:pPr>
              <w:pStyle w:val="RepTable"/>
              <w:jc w:val="center"/>
              <w:rPr>
                <w:strike/>
                <w:szCs w:val="20"/>
                <w:highlight w:val="cyan"/>
              </w:rPr>
            </w:pPr>
            <w:r w:rsidRPr="009C23C5">
              <w:rPr>
                <w:strike/>
                <w:szCs w:val="20"/>
              </w:rPr>
              <w:t>N. A.</w:t>
            </w:r>
          </w:p>
        </w:tc>
        <w:tc>
          <w:tcPr>
            <w:tcW w:w="697" w:type="pct"/>
            <w:shd w:val="clear" w:color="auto" w:fill="auto"/>
          </w:tcPr>
          <w:p w14:paraId="4A237ADE" w14:textId="77777777" w:rsidR="009D0382" w:rsidRPr="009C23C5" w:rsidRDefault="009D0382" w:rsidP="009D0382">
            <w:pPr>
              <w:jc w:val="center"/>
              <w:rPr>
                <w:b/>
                <w:bCs/>
                <w:strike/>
                <w:sz w:val="20"/>
                <w:szCs w:val="20"/>
              </w:rPr>
            </w:pPr>
            <w:r w:rsidRPr="009C23C5">
              <w:rPr>
                <w:b/>
                <w:bCs/>
                <w:strike/>
                <w:sz w:val="20"/>
                <w:szCs w:val="20"/>
              </w:rPr>
              <w:t>1.8</w:t>
            </w:r>
          </w:p>
        </w:tc>
        <w:tc>
          <w:tcPr>
            <w:tcW w:w="530" w:type="pct"/>
            <w:shd w:val="clear" w:color="auto" w:fill="auto"/>
          </w:tcPr>
          <w:p w14:paraId="4E2D85EB" w14:textId="77777777" w:rsidR="009D0382" w:rsidRPr="009C23C5" w:rsidRDefault="009D0382" w:rsidP="009D0382">
            <w:pPr>
              <w:jc w:val="center"/>
              <w:rPr>
                <w:strike/>
                <w:sz w:val="20"/>
                <w:szCs w:val="20"/>
              </w:rPr>
            </w:pPr>
            <w:r w:rsidRPr="009C23C5">
              <w:rPr>
                <w:strike/>
                <w:sz w:val="20"/>
                <w:szCs w:val="20"/>
              </w:rPr>
              <w:t>N. A.</w:t>
            </w:r>
          </w:p>
        </w:tc>
        <w:tc>
          <w:tcPr>
            <w:tcW w:w="655" w:type="pct"/>
            <w:shd w:val="clear" w:color="auto" w:fill="auto"/>
          </w:tcPr>
          <w:p w14:paraId="43775818" w14:textId="77777777" w:rsidR="009D0382" w:rsidRPr="009C23C5" w:rsidRDefault="009D0382" w:rsidP="009D0382">
            <w:pPr>
              <w:pStyle w:val="RepTable"/>
              <w:jc w:val="center"/>
              <w:rPr>
                <w:strike/>
                <w:szCs w:val="20"/>
              </w:rPr>
            </w:pPr>
            <w:r w:rsidRPr="009C23C5">
              <w:rPr>
                <w:strike/>
                <w:szCs w:val="20"/>
              </w:rPr>
              <w:t>0.1</w:t>
            </w:r>
          </w:p>
        </w:tc>
        <w:tc>
          <w:tcPr>
            <w:tcW w:w="820" w:type="pct"/>
            <w:shd w:val="clear" w:color="auto" w:fill="auto"/>
          </w:tcPr>
          <w:p w14:paraId="547B74BF" w14:textId="77777777" w:rsidR="009D0382" w:rsidRPr="009C23C5" w:rsidRDefault="009D0382" w:rsidP="009D0382">
            <w:pPr>
              <w:jc w:val="center"/>
              <w:rPr>
                <w:strike/>
                <w:sz w:val="20"/>
                <w:szCs w:val="20"/>
              </w:rPr>
            </w:pPr>
            <w:r w:rsidRPr="009C23C5">
              <w:rPr>
                <w:strike/>
                <w:sz w:val="20"/>
                <w:szCs w:val="20"/>
              </w:rPr>
              <w:t>N. A.</w:t>
            </w:r>
          </w:p>
        </w:tc>
        <w:tc>
          <w:tcPr>
            <w:tcW w:w="698" w:type="pct"/>
            <w:shd w:val="clear" w:color="auto" w:fill="auto"/>
          </w:tcPr>
          <w:p w14:paraId="1F3AB009"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7CFD63ED" w14:textId="77777777" w:rsidTr="009D0382">
        <w:trPr>
          <w:cantSplit/>
        </w:trPr>
        <w:tc>
          <w:tcPr>
            <w:tcW w:w="576" w:type="pct"/>
            <w:tcBorders>
              <w:right w:val="nil"/>
            </w:tcBorders>
            <w:shd w:val="clear" w:color="auto" w:fill="auto"/>
            <w:vAlign w:val="center"/>
          </w:tcPr>
          <w:p w14:paraId="303DA3F8" w14:textId="77777777" w:rsidR="009D0382" w:rsidRPr="009C23C5" w:rsidRDefault="009D0382" w:rsidP="009D0382">
            <w:pPr>
              <w:pStyle w:val="RepTableBold"/>
              <w:rPr>
                <w:strike/>
                <w:lang w:val="en-GB"/>
              </w:rPr>
            </w:pPr>
            <w:r w:rsidRPr="009C23C5">
              <w:rPr>
                <w:strike/>
                <w:lang w:val="en-GB"/>
              </w:rPr>
              <w:t>Step 3, Single applications</w:t>
            </w:r>
          </w:p>
        </w:tc>
        <w:tc>
          <w:tcPr>
            <w:tcW w:w="558" w:type="pct"/>
            <w:tcBorders>
              <w:left w:val="nil"/>
              <w:right w:val="nil"/>
            </w:tcBorders>
            <w:shd w:val="clear" w:color="auto" w:fill="auto"/>
            <w:vAlign w:val="center"/>
          </w:tcPr>
          <w:p w14:paraId="47C840A1" w14:textId="77777777" w:rsidR="009D0382" w:rsidRPr="009C23C5" w:rsidRDefault="009D0382" w:rsidP="009D0382">
            <w:pPr>
              <w:pStyle w:val="RepTable"/>
              <w:keepNext/>
              <w:keepLines/>
              <w:jc w:val="center"/>
              <w:rPr>
                <w:strike/>
                <w:szCs w:val="20"/>
              </w:rPr>
            </w:pPr>
          </w:p>
        </w:tc>
        <w:tc>
          <w:tcPr>
            <w:tcW w:w="466" w:type="pct"/>
            <w:tcBorders>
              <w:left w:val="nil"/>
              <w:right w:val="nil"/>
            </w:tcBorders>
            <w:shd w:val="clear" w:color="auto" w:fill="auto"/>
            <w:vAlign w:val="center"/>
          </w:tcPr>
          <w:p w14:paraId="68642AAA" w14:textId="77777777" w:rsidR="009D0382" w:rsidRPr="009C23C5" w:rsidRDefault="009D0382" w:rsidP="009D0382">
            <w:pPr>
              <w:pStyle w:val="RepTable"/>
              <w:keepNext/>
              <w:keepLines/>
              <w:jc w:val="center"/>
              <w:rPr>
                <w:strike/>
                <w:szCs w:val="20"/>
              </w:rPr>
            </w:pPr>
          </w:p>
        </w:tc>
        <w:tc>
          <w:tcPr>
            <w:tcW w:w="697" w:type="pct"/>
            <w:tcBorders>
              <w:left w:val="nil"/>
              <w:right w:val="nil"/>
            </w:tcBorders>
            <w:shd w:val="clear" w:color="auto" w:fill="auto"/>
            <w:vAlign w:val="center"/>
          </w:tcPr>
          <w:p w14:paraId="65C5B537" w14:textId="77777777" w:rsidR="009D0382" w:rsidRPr="009C23C5" w:rsidRDefault="009D0382" w:rsidP="009D0382">
            <w:pPr>
              <w:pStyle w:val="RepTable"/>
              <w:keepNext/>
              <w:keepLines/>
              <w:jc w:val="center"/>
              <w:rPr>
                <w:strike/>
                <w:szCs w:val="20"/>
              </w:rPr>
            </w:pPr>
          </w:p>
        </w:tc>
        <w:tc>
          <w:tcPr>
            <w:tcW w:w="530" w:type="pct"/>
            <w:tcBorders>
              <w:left w:val="nil"/>
              <w:right w:val="nil"/>
            </w:tcBorders>
            <w:shd w:val="clear" w:color="auto" w:fill="auto"/>
            <w:vAlign w:val="center"/>
          </w:tcPr>
          <w:p w14:paraId="6CC5E9AD" w14:textId="77777777" w:rsidR="009D0382" w:rsidRPr="009C23C5" w:rsidRDefault="009D0382" w:rsidP="009D0382">
            <w:pPr>
              <w:pStyle w:val="RepTable"/>
              <w:keepNext/>
              <w:keepLines/>
              <w:jc w:val="center"/>
              <w:rPr>
                <w:strike/>
                <w:szCs w:val="20"/>
              </w:rPr>
            </w:pPr>
          </w:p>
        </w:tc>
        <w:tc>
          <w:tcPr>
            <w:tcW w:w="655" w:type="pct"/>
            <w:tcBorders>
              <w:left w:val="nil"/>
              <w:right w:val="nil"/>
            </w:tcBorders>
            <w:shd w:val="clear" w:color="auto" w:fill="auto"/>
            <w:vAlign w:val="center"/>
          </w:tcPr>
          <w:p w14:paraId="7FA284DC" w14:textId="77777777" w:rsidR="009D0382" w:rsidRPr="009C23C5" w:rsidRDefault="009D0382" w:rsidP="009D0382">
            <w:pPr>
              <w:pStyle w:val="RepTable"/>
              <w:keepNext/>
              <w:keepLines/>
              <w:jc w:val="center"/>
              <w:rPr>
                <w:strike/>
                <w:szCs w:val="20"/>
              </w:rPr>
            </w:pPr>
          </w:p>
        </w:tc>
        <w:tc>
          <w:tcPr>
            <w:tcW w:w="820" w:type="pct"/>
            <w:tcBorders>
              <w:left w:val="nil"/>
              <w:right w:val="nil"/>
            </w:tcBorders>
            <w:shd w:val="clear" w:color="auto" w:fill="auto"/>
            <w:vAlign w:val="center"/>
          </w:tcPr>
          <w:p w14:paraId="18CFE53C" w14:textId="77777777" w:rsidR="009D0382" w:rsidRPr="009C23C5" w:rsidRDefault="009D0382" w:rsidP="009D0382">
            <w:pPr>
              <w:pStyle w:val="RepTable"/>
              <w:keepNext/>
              <w:keepLines/>
              <w:jc w:val="center"/>
              <w:rPr>
                <w:strike/>
                <w:szCs w:val="20"/>
              </w:rPr>
            </w:pPr>
          </w:p>
        </w:tc>
        <w:tc>
          <w:tcPr>
            <w:tcW w:w="698" w:type="pct"/>
            <w:tcBorders>
              <w:left w:val="nil"/>
              <w:right w:val="nil"/>
            </w:tcBorders>
            <w:shd w:val="clear" w:color="auto" w:fill="auto"/>
            <w:vAlign w:val="center"/>
          </w:tcPr>
          <w:p w14:paraId="7A99E544" w14:textId="77777777" w:rsidR="009D0382" w:rsidRPr="009C23C5" w:rsidRDefault="009D0382" w:rsidP="009D0382">
            <w:pPr>
              <w:pStyle w:val="RepTable"/>
              <w:keepNext/>
              <w:keepLines/>
              <w:jc w:val="center"/>
              <w:rPr>
                <w:strike/>
                <w:szCs w:val="20"/>
              </w:rPr>
            </w:pPr>
          </w:p>
        </w:tc>
      </w:tr>
      <w:tr w:rsidR="009D0382" w:rsidRPr="009C23C5" w14:paraId="36E8EC50" w14:textId="77777777" w:rsidTr="009D0382">
        <w:trPr>
          <w:cantSplit/>
        </w:trPr>
        <w:tc>
          <w:tcPr>
            <w:tcW w:w="576" w:type="pct"/>
            <w:tcBorders>
              <w:bottom w:val="single" w:sz="4" w:space="0" w:color="auto"/>
            </w:tcBorders>
            <w:shd w:val="clear" w:color="auto" w:fill="auto"/>
            <w:vAlign w:val="center"/>
          </w:tcPr>
          <w:p w14:paraId="1FEF6F9D" w14:textId="77777777" w:rsidR="009D0382" w:rsidRPr="009C23C5" w:rsidRDefault="009D0382" w:rsidP="009D0382">
            <w:pPr>
              <w:pStyle w:val="RepTable"/>
              <w:rPr>
                <w:strike/>
                <w:szCs w:val="20"/>
              </w:rPr>
            </w:pPr>
            <w:r w:rsidRPr="009C23C5">
              <w:rPr>
                <w:strike/>
                <w:szCs w:val="20"/>
              </w:rPr>
              <w:t>D3/ditch</w:t>
            </w:r>
          </w:p>
        </w:tc>
        <w:tc>
          <w:tcPr>
            <w:tcW w:w="558" w:type="pct"/>
            <w:tcBorders>
              <w:bottom w:val="single" w:sz="4" w:space="0" w:color="auto"/>
            </w:tcBorders>
            <w:shd w:val="clear" w:color="auto" w:fill="auto"/>
          </w:tcPr>
          <w:p w14:paraId="3F999EE5" w14:textId="77777777" w:rsidR="009D0382" w:rsidRPr="009C23C5" w:rsidRDefault="009D0382" w:rsidP="009D0382">
            <w:pPr>
              <w:pStyle w:val="RepTable"/>
              <w:rPr>
                <w:strike/>
                <w:szCs w:val="20"/>
                <w:highlight w:val="cyan"/>
              </w:rPr>
            </w:pPr>
            <w:r w:rsidRPr="009C23C5">
              <w:rPr>
                <w:strike/>
              </w:rPr>
              <w:t>0.07840</w:t>
            </w:r>
          </w:p>
        </w:tc>
        <w:tc>
          <w:tcPr>
            <w:tcW w:w="466" w:type="pct"/>
            <w:tcBorders>
              <w:bottom w:val="single" w:sz="4" w:space="0" w:color="auto"/>
            </w:tcBorders>
            <w:shd w:val="clear" w:color="auto" w:fill="auto"/>
            <w:vAlign w:val="center"/>
          </w:tcPr>
          <w:p w14:paraId="03718E43"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366B565D" w14:textId="77777777" w:rsidR="009D0382" w:rsidRPr="009C23C5" w:rsidRDefault="009D0382" w:rsidP="009D0382">
            <w:pPr>
              <w:jc w:val="center"/>
              <w:rPr>
                <w:b/>
                <w:bCs/>
                <w:strike/>
                <w:sz w:val="20"/>
                <w:szCs w:val="20"/>
              </w:rPr>
            </w:pPr>
            <w:r w:rsidRPr="009C23C5">
              <w:rPr>
                <w:strike/>
                <w:sz w:val="20"/>
                <w:szCs w:val="20"/>
              </w:rPr>
              <w:t>0.2</w:t>
            </w:r>
          </w:p>
        </w:tc>
        <w:tc>
          <w:tcPr>
            <w:tcW w:w="530" w:type="pct"/>
            <w:tcBorders>
              <w:bottom w:val="single" w:sz="4" w:space="0" w:color="auto"/>
            </w:tcBorders>
            <w:shd w:val="clear" w:color="auto" w:fill="auto"/>
          </w:tcPr>
          <w:p w14:paraId="4EDD0633"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1043B942"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1126CD94"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18A96DE0"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1CAC2AAA" w14:textId="77777777" w:rsidTr="009D0382">
        <w:trPr>
          <w:cantSplit/>
        </w:trPr>
        <w:tc>
          <w:tcPr>
            <w:tcW w:w="576" w:type="pct"/>
            <w:tcBorders>
              <w:bottom w:val="single" w:sz="4" w:space="0" w:color="auto"/>
            </w:tcBorders>
            <w:shd w:val="clear" w:color="auto" w:fill="auto"/>
            <w:vAlign w:val="center"/>
          </w:tcPr>
          <w:p w14:paraId="20BE8CE9" w14:textId="77777777" w:rsidR="009D0382" w:rsidRPr="009C23C5" w:rsidRDefault="009D0382" w:rsidP="009D0382">
            <w:pPr>
              <w:pStyle w:val="RepTable"/>
              <w:rPr>
                <w:strike/>
                <w:szCs w:val="20"/>
              </w:rPr>
            </w:pPr>
            <w:r w:rsidRPr="009C23C5">
              <w:rPr>
                <w:strike/>
                <w:szCs w:val="20"/>
              </w:rPr>
              <w:t>D4/pond</w:t>
            </w:r>
          </w:p>
        </w:tc>
        <w:tc>
          <w:tcPr>
            <w:tcW w:w="558" w:type="pct"/>
            <w:tcBorders>
              <w:bottom w:val="single" w:sz="4" w:space="0" w:color="auto"/>
            </w:tcBorders>
            <w:shd w:val="clear" w:color="auto" w:fill="auto"/>
          </w:tcPr>
          <w:p w14:paraId="493083F0" w14:textId="77777777" w:rsidR="009D0382" w:rsidRPr="009C23C5" w:rsidRDefault="009D0382" w:rsidP="009D0382">
            <w:pPr>
              <w:pStyle w:val="RepTable"/>
              <w:rPr>
                <w:strike/>
                <w:szCs w:val="20"/>
                <w:highlight w:val="cyan"/>
              </w:rPr>
            </w:pPr>
            <w:r w:rsidRPr="009C23C5">
              <w:rPr>
                <w:strike/>
              </w:rPr>
              <w:t>0.01005</w:t>
            </w:r>
          </w:p>
        </w:tc>
        <w:tc>
          <w:tcPr>
            <w:tcW w:w="466" w:type="pct"/>
            <w:tcBorders>
              <w:bottom w:val="single" w:sz="4" w:space="0" w:color="auto"/>
            </w:tcBorders>
            <w:shd w:val="clear" w:color="auto" w:fill="auto"/>
            <w:vAlign w:val="center"/>
          </w:tcPr>
          <w:p w14:paraId="654257FD"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3D3681E4" w14:textId="77777777" w:rsidR="009D0382" w:rsidRPr="009C23C5" w:rsidRDefault="009D0382" w:rsidP="009D0382">
            <w:pPr>
              <w:jc w:val="center"/>
              <w:rPr>
                <w:strike/>
                <w:sz w:val="20"/>
                <w:szCs w:val="20"/>
              </w:rPr>
            </w:pPr>
            <w:r w:rsidRPr="009C23C5">
              <w:rPr>
                <w:strike/>
                <w:sz w:val="20"/>
                <w:szCs w:val="20"/>
              </w:rPr>
              <w:t>0.0</w:t>
            </w:r>
          </w:p>
        </w:tc>
        <w:tc>
          <w:tcPr>
            <w:tcW w:w="530" w:type="pct"/>
            <w:tcBorders>
              <w:bottom w:val="single" w:sz="4" w:space="0" w:color="auto"/>
            </w:tcBorders>
            <w:shd w:val="clear" w:color="auto" w:fill="auto"/>
          </w:tcPr>
          <w:p w14:paraId="6F21E0C4"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01B8B059"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25520499"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56873940"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43674EE8" w14:textId="77777777" w:rsidTr="009D0382">
        <w:trPr>
          <w:cantSplit/>
        </w:trPr>
        <w:tc>
          <w:tcPr>
            <w:tcW w:w="576" w:type="pct"/>
            <w:tcBorders>
              <w:bottom w:val="single" w:sz="4" w:space="0" w:color="auto"/>
            </w:tcBorders>
            <w:shd w:val="clear" w:color="auto" w:fill="auto"/>
            <w:vAlign w:val="center"/>
          </w:tcPr>
          <w:p w14:paraId="13ED6A24" w14:textId="77777777" w:rsidR="009D0382" w:rsidRPr="009C23C5" w:rsidRDefault="009D0382" w:rsidP="009D0382">
            <w:pPr>
              <w:pStyle w:val="RepTable"/>
              <w:rPr>
                <w:strike/>
                <w:szCs w:val="20"/>
              </w:rPr>
            </w:pPr>
            <w:r w:rsidRPr="009C23C5">
              <w:rPr>
                <w:strike/>
                <w:szCs w:val="20"/>
              </w:rPr>
              <w:t>D4/stream</w:t>
            </w:r>
          </w:p>
        </w:tc>
        <w:tc>
          <w:tcPr>
            <w:tcW w:w="558" w:type="pct"/>
            <w:tcBorders>
              <w:bottom w:val="single" w:sz="4" w:space="0" w:color="auto"/>
            </w:tcBorders>
            <w:shd w:val="clear" w:color="auto" w:fill="auto"/>
          </w:tcPr>
          <w:p w14:paraId="160DAB44" w14:textId="77777777" w:rsidR="009D0382" w:rsidRPr="009C23C5" w:rsidRDefault="009D0382" w:rsidP="009D0382">
            <w:pPr>
              <w:pStyle w:val="RepTable"/>
              <w:rPr>
                <w:strike/>
                <w:szCs w:val="20"/>
                <w:highlight w:val="cyan"/>
              </w:rPr>
            </w:pPr>
            <w:r w:rsidRPr="009C23C5">
              <w:rPr>
                <w:strike/>
              </w:rPr>
              <w:t>0.04222</w:t>
            </w:r>
          </w:p>
        </w:tc>
        <w:tc>
          <w:tcPr>
            <w:tcW w:w="466" w:type="pct"/>
            <w:tcBorders>
              <w:bottom w:val="single" w:sz="4" w:space="0" w:color="auto"/>
            </w:tcBorders>
            <w:shd w:val="clear" w:color="auto" w:fill="auto"/>
            <w:vAlign w:val="center"/>
          </w:tcPr>
          <w:p w14:paraId="25700E6C"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56E5F9FC" w14:textId="77777777" w:rsidR="009D0382" w:rsidRPr="009C23C5" w:rsidRDefault="009D0382" w:rsidP="009D0382">
            <w:pPr>
              <w:jc w:val="center"/>
              <w:rPr>
                <w:b/>
                <w:bCs/>
                <w:strike/>
                <w:sz w:val="20"/>
                <w:szCs w:val="20"/>
              </w:rPr>
            </w:pPr>
            <w:r w:rsidRPr="009C23C5">
              <w:rPr>
                <w:strike/>
                <w:sz w:val="20"/>
                <w:szCs w:val="20"/>
              </w:rPr>
              <w:t>0.1</w:t>
            </w:r>
          </w:p>
        </w:tc>
        <w:tc>
          <w:tcPr>
            <w:tcW w:w="530" w:type="pct"/>
            <w:tcBorders>
              <w:bottom w:val="single" w:sz="4" w:space="0" w:color="auto"/>
            </w:tcBorders>
            <w:shd w:val="clear" w:color="auto" w:fill="auto"/>
          </w:tcPr>
          <w:p w14:paraId="4FB40D97"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497A39EA"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710C9A99"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0B93E28F"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75F4BF90" w14:textId="77777777" w:rsidTr="009D0382">
        <w:trPr>
          <w:cantSplit/>
        </w:trPr>
        <w:tc>
          <w:tcPr>
            <w:tcW w:w="576" w:type="pct"/>
            <w:tcBorders>
              <w:bottom w:val="single" w:sz="4" w:space="0" w:color="auto"/>
            </w:tcBorders>
            <w:shd w:val="clear" w:color="auto" w:fill="auto"/>
            <w:vAlign w:val="center"/>
          </w:tcPr>
          <w:p w14:paraId="6D4AF4A4" w14:textId="77777777" w:rsidR="009D0382" w:rsidRPr="009C23C5" w:rsidRDefault="009D0382" w:rsidP="009D0382">
            <w:pPr>
              <w:pStyle w:val="RepTable"/>
              <w:rPr>
                <w:strike/>
                <w:szCs w:val="20"/>
              </w:rPr>
            </w:pPr>
            <w:r w:rsidRPr="009C23C5">
              <w:rPr>
                <w:strike/>
                <w:szCs w:val="20"/>
              </w:rPr>
              <w:t>D5/pond</w:t>
            </w:r>
          </w:p>
        </w:tc>
        <w:tc>
          <w:tcPr>
            <w:tcW w:w="558" w:type="pct"/>
            <w:tcBorders>
              <w:bottom w:val="single" w:sz="4" w:space="0" w:color="auto"/>
            </w:tcBorders>
            <w:shd w:val="clear" w:color="auto" w:fill="auto"/>
          </w:tcPr>
          <w:p w14:paraId="6F983A07" w14:textId="77777777" w:rsidR="009D0382" w:rsidRPr="009C23C5" w:rsidRDefault="009D0382" w:rsidP="009D0382">
            <w:pPr>
              <w:pStyle w:val="RepTable"/>
              <w:rPr>
                <w:strike/>
                <w:szCs w:val="20"/>
                <w:highlight w:val="cyan"/>
              </w:rPr>
            </w:pPr>
            <w:r w:rsidRPr="009C23C5">
              <w:rPr>
                <w:strike/>
              </w:rPr>
              <w:t>0.009657</w:t>
            </w:r>
          </w:p>
        </w:tc>
        <w:tc>
          <w:tcPr>
            <w:tcW w:w="466" w:type="pct"/>
            <w:tcBorders>
              <w:bottom w:val="single" w:sz="4" w:space="0" w:color="auto"/>
            </w:tcBorders>
            <w:shd w:val="clear" w:color="auto" w:fill="auto"/>
            <w:vAlign w:val="center"/>
          </w:tcPr>
          <w:p w14:paraId="3DF70186"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48024992" w14:textId="77777777" w:rsidR="009D0382" w:rsidRPr="009C23C5" w:rsidRDefault="009D0382" w:rsidP="009D0382">
            <w:pPr>
              <w:jc w:val="center"/>
              <w:rPr>
                <w:strike/>
                <w:sz w:val="20"/>
                <w:szCs w:val="20"/>
              </w:rPr>
            </w:pPr>
            <w:r w:rsidRPr="009C23C5">
              <w:rPr>
                <w:strike/>
                <w:sz w:val="20"/>
                <w:szCs w:val="20"/>
              </w:rPr>
              <w:t>0.0</w:t>
            </w:r>
          </w:p>
        </w:tc>
        <w:tc>
          <w:tcPr>
            <w:tcW w:w="530" w:type="pct"/>
            <w:tcBorders>
              <w:bottom w:val="single" w:sz="4" w:space="0" w:color="auto"/>
            </w:tcBorders>
            <w:shd w:val="clear" w:color="auto" w:fill="auto"/>
          </w:tcPr>
          <w:p w14:paraId="1ACD425A"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4F774824"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2E1777ED"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556099AF"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43FEFC42" w14:textId="77777777" w:rsidTr="009D0382">
        <w:trPr>
          <w:cantSplit/>
        </w:trPr>
        <w:tc>
          <w:tcPr>
            <w:tcW w:w="576" w:type="pct"/>
            <w:tcBorders>
              <w:bottom w:val="single" w:sz="4" w:space="0" w:color="auto"/>
            </w:tcBorders>
            <w:shd w:val="clear" w:color="auto" w:fill="auto"/>
            <w:vAlign w:val="center"/>
          </w:tcPr>
          <w:p w14:paraId="4965F438" w14:textId="77777777" w:rsidR="009D0382" w:rsidRPr="009C23C5" w:rsidRDefault="009D0382" w:rsidP="009D0382">
            <w:pPr>
              <w:pStyle w:val="RepTable"/>
              <w:rPr>
                <w:strike/>
                <w:szCs w:val="20"/>
              </w:rPr>
            </w:pPr>
            <w:r w:rsidRPr="009C23C5">
              <w:rPr>
                <w:strike/>
                <w:szCs w:val="20"/>
              </w:rPr>
              <w:t>D5/stream</w:t>
            </w:r>
          </w:p>
        </w:tc>
        <w:tc>
          <w:tcPr>
            <w:tcW w:w="558" w:type="pct"/>
            <w:tcBorders>
              <w:bottom w:val="single" w:sz="4" w:space="0" w:color="auto"/>
            </w:tcBorders>
            <w:shd w:val="clear" w:color="auto" w:fill="auto"/>
          </w:tcPr>
          <w:p w14:paraId="6756DA63" w14:textId="77777777" w:rsidR="009D0382" w:rsidRPr="009C23C5" w:rsidRDefault="009D0382" w:rsidP="009D0382">
            <w:pPr>
              <w:pStyle w:val="RepTable"/>
              <w:rPr>
                <w:strike/>
                <w:szCs w:val="20"/>
                <w:highlight w:val="cyan"/>
              </w:rPr>
            </w:pPr>
            <w:r w:rsidRPr="009C23C5">
              <w:rPr>
                <w:strike/>
              </w:rPr>
              <w:t>0.05056</w:t>
            </w:r>
          </w:p>
        </w:tc>
        <w:tc>
          <w:tcPr>
            <w:tcW w:w="466" w:type="pct"/>
            <w:tcBorders>
              <w:bottom w:val="single" w:sz="4" w:space="0" w:color="auto"/>
            </w:tcBorders>
            <w:shd w:val="clear" w:color="auto" w:fill="auto"/>
            <w:vAlign w:val="center"/>
          </w:tcPr>
          <w:p w14:paraId="0A050433" w14:textId="77777777" w:rsidR="009D0382" w:rsidRPr="009C23C5" w:rsidRDefault="009D0382" w:rsidP="009D0382">
            <w:pPr>
              <w:pStyle w:val="RepTable"/>
              <w:jc w:val="center"/>
              <w:rPr>
                <w:strike/>
                <w:szCs w:val="20"/>
              </w:rPr>
            </w:pPr>
            <w:r w:rsidRPr="009C23C5">
              <w:rPr>
                <w:strike/>
                <w:szCs w:val="20"/>
              </w:rPr>
              <w:t>N. A.</w:t>
            </w:r>
          </w:p>
        </w:tc>
        <w:tc>
          <w:tcPr>
            <w:tcW w:w="697" w:type="pct"/>
            <w:tcBorders>
              <w:bottom w:val="single" w:sz="4" w:space="0" w:color="auto"/>
            </w:tcBorders>
            <w:shd w:val="clear" w:color="auto" w:fill="auto"/>
          </w:tcPr>
          <w:p w14:paraId="7D7ED225" w14:textId="77777777" w:rsidR="009D0382" w:rsidRPr="009C23C5" w:rsidRDefault="009D0382" w:rsidP="009D0382">
            <w:pPr>
              <w:jc w:val="center"/>
              <w:rPr>
                <w:b/>
                <w:bCs/>
                <w:strike/>
                <w:sz w:val="20"/>
                <w:szCs w:val="20"/>
              </w:rPr>
            </w:pPr>
            <w:r w:rsidRPr="009C23C5">
              <w:rPr>
                <w:strike/>
                <w:sz w:val="20"/>
                <w:szCs w:val="20"/>
              </w:rPr>
              <w:t>0.</w:t>
            </w:r>
            <w:r w:rsidR="00027F64" w:rsidRPr="009C23C5">
              <w:rPr>
                <w:strike/>
                <w:sz w:val="20"/>
                <w:szCs w:val="20"/>
              </w:rPr>
              <w:t>2</w:t>
            </w:r>
          </w:p>
        </w:tc>
        <w:tc>
          <w:tcPr>
            <w:tcW w:w="530" w:type="pct"/>
            <w:tcBorders>
              <w:bottom w:val="single" w:sz="4" w:space="0" w:color="auto"/>
            </w:tcBorders>
            <w:shd w:val="clear" w:color="auto" w:fill="auto"/>
          </w:tcPr>
          <w:p w14:paraId="0550C96F"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074C61B2" w14:textId="77777777" w:rsidR="009D0382" w:rsidRPr="009C23C5" w:rsidRDefault="009D0382" w:rsidP="009D0382">
            <w:pPr>
              <w:pStyle w:val="RepTable"/>
              <w:jc w:val="center"/>
              <w:rPr>
                <w:strike/>
                <w:szCs w:val="20"/>
              </w:rPr>
            </w:pPr>
            <w:r w:rsidRPr="009C23C5">
              <w:rPr>
                <w:strike/>
                <w:szCs w:val="20"/>
              </w:rPr>
              <w:t>0.0</w:t>
            </w:r>
          </w:p>
        </w:tc>
        <w:tc>
          <w:tcPr>
            <w:tcW w:w="820" w:type="pct"/>
            <w:tcBorders>
              <w:bottom w:val="single" w:sz="4" w:space="0" w:color="auto"/>
            </w:tcBorders>
            <w:shd w:val="clear" w:color="auto" w:fill="auto"/>
          </w:tcPr>
          <w:p w14:paraId="184CB040"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51123EC5" w14:textId="77777777" w:rsidR="009D0382" w:rsidRPr="009C23C5" w:rsidRDefault="009D0382" w:rsidP="009D0382">
            <w:pPr>
              <w:jc w:val="center"/>
              <w:rPr>
                <w:strike/>
                <w:sz w:val="20"/>
                <w:szCs w:val="20"/>
              </w:rPr>
            </w:pPr>
            <w:r w:rsidRPr="009C23C5">
              <w:rPr>
                <w:strike/>
                <w:sz w:val="20"/>
                <w:szCs w:val="20"/>
              </w:rPr>
              <w:t>N. A.</w:t>
            </w:r>
          </w:p>
        </w:tc>
      </w:tr>
      <w:tr w:rsidR="009D0382" w:rsidRPr="009C23C5" w14:paraId="4C86F85D" w14:textId="77777777" w:rsidTr="009D0382">
        <w:trPr>
          <w:cantSplit/>
        </w:trPr>
        <w:tc>
          <w:tcPr>
            <w:tcW w:w="576" w:type="pct"/>
            <w:tcBorders>
              <w:bottom w:val="single" w:sz="4" w:space="0" w:color="auto"/>
            </w:tcBorders>
            <w:shd w:val="clear" w:color="auto" w:fill="auto"/>
            <w:vAlign w:val="center"/>
          </w:tcPr>
          <w:p w14:paraId="28205103" w14:textId="77777777" w:rsidR="009D0382" w:rsidRPr="009C23C5" w:rsidRDefault="009D0382" w:rsidP="009D0382">
            <w:pPr>
              <w:pStyle w:val="RepTable"/>
              <w:rPr>
                <w:strike/>
                <w:szCs w:val="20"/>
              </w:rPr>
            </w:pPr>
            <w:r w:rsidRPr="009C23C5">
              <w:rPr>
                <w:strike/>
                <w:szCs w:val="20"/>
              </w:rPr>
              <w:t>R4/stream</w:t>
            </w:r>
          </w:p>
        </w:tc>
        <w:tc>
          <w:tcPr>
            <w:tcW w:w="558" w:type="pct"/>
            <w:tcBorders>
              <w:bottom w:val="single" w:sz="4" w:space="0" w:color="auto"/>
            </w:tcBorders>
            <w:shd w:val="clear" w:color="auto" w:fill="auto"/>
          </w:tcPr>
          <w:p w14:paraId="7AD09C2E" w14:textId="77777777" w:rsidR="009D0382" w:rsidRPr="009C23C5" w:rsidRDefault="009D0382" w:rsidP="009D0382">
            <w:pPr>
              <w:pStyle w:val="RepTable"/>
              <w:rPr>
                <w:strike/>
                <w:szCs w:val="20"/>
                <w:highlight w:val="cyan"/>
              </w:rPr>
            </w:pPr>
            <w:r w:rsidRPr="009C23C5">
              <w:rPr>
                <w:strike/>
              </w:rPr>
              <w:t>0.5874</w:t>
            </w:r>
          </w:p>
        </w:tc>
        <w:tc>
          <w:tcPr>
            <w:tcW w:w="466" w:type="pct"/>
            <w:tcBorders>
              <w:bottom w:val="single" w:sz="4" w:space="0" w:color="auto"/>
            </w:tcBorders>
            <w:shd w:val="clear" w:color="auto" w:fill="auto"/>
            <w:vAlign w:val="center"/>
          </w:tcPr>
          <w:p w14:paraId="3004847A" w14:textId="77777777" w:rsidR="009D0382" w:rsidRPr="009C23C5" w:rsidRDefault="009D0382" w:rsidP="009D0382">
            <w:pPr>
              <w:pStyle w:val="RepTable"/>
              <w:jc w:val="center"/>
              <w:rPr>
                <w:strike/>
                <w:szCs w:val="20"/>
                <w:highlight w:val="cyan"/>
              </w:rPr>
            </w:pPr>
            <w:r w:rsidRPr="009C23C5">
              <w:rPr>
                <w:strike/>
                <w:szCs w:val="20"/>
              </w:rPr>
              <w:t>N. A.</w:t>
            </w:r>
          </w:p>
        </w:tc>
        <w:tc>
          <w:tcPr>
            <w:tcW w:w="697" w:type="pct"/>
            <w:tcBorders>
              <w:bottom w:val="single" w:sz="4" w:space="0" w:color="auto"/>
            </w:tcBorders>
            <w:shd w:val="clear" w:color="auto" w:fill="auto"/>
          </w:tcPr>
          <w:p w14:paraId="385B0839" w14:textId="77777777" w:rsidR="009D0382" w:rsidRPr="009C23C5" w:rsidRDefault="00027F64" w:rsidP="009D0382">
            <w:pPr>
              <w:jc w:val="center"/>
              <w:rPr>
                <w:b/>
                <w:bCs/>
                <w:strike/>
                <w:sz w:val="20"/>
                <w:szCs w:val="20"/>
              </w:rPr>
            </w:pPr>
            <w:r w:rsidRPr="009C23C5">
              <w:rPr>
                <w:b/>
                <w:bCs/>
                <w:strike/>
                <w:sz w:val="20"/>
                <w:szCs w:val="20"/>
              </w:rPr>
              <w:t>1.8</w:t>
            </w:r>
          </w:p>
        </w:tc>
        <w:tc>
          <w:tcPr>
            <w:tcW w:w="530" w:type="pct"/>
            <w:tcBorders>
              <w:bottom w:val="single" w:sz="4" w:space="0" w:color="auto"/>
            </w:tcBorders>
            <w:shd w:val="clear" w:color="auto" w:fill="auto"/>
          </w:tcPr>
          <w:p w14:paraId="17574CA0" w14:textId="77777777" w:rsidR="009D0382" w:rsidRPr="009C23C5" w:rsidRDefault="009D0382" w:rsidP="009D0382">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0B234868" w14:textId="77777777" w:rsidR="009D0382" w:rsidRPr="009C23C5" w:rsidRDefault="009D0382" w:rsidP="009D0382">
            <w:pPr>
              <w:pStyle w:val="RepTable"/>
              <w:jc w:val="center"/>
              <w:rPr>
                <w:strike/>
                <w:szCs w:val="20"/>
              </w:rPr>
            </w:pPr>
            <w:r w:rsidRPr="009C23C5">
              <w:rPr>
                <w:strike/>
                <w:szCs w:val="20"/>
              </w:rPr>
              <w:t>0.1</w:t>
            </w:r>
          </w:p>
        </w:tc>
        <w:tc>
          <w:tcPr>
            <w:tcW w:w="820" w:type="pct"/>
            <w:tcBorders>
              <w:bottom w:val="single" w:sz="4" w:space="0" w:color="auto"/>
            </w:tcBorders>
            <w:shd w:val="clear" w:color="auto" w:fill="auto"/>
          </w:tcPr>
          <w:p w14:paraId="639D6CAF" w14:textId="77777777" w:rsidR="009D0382" w:rsidRPr="009C23C5" w:rsidRDefault="009D0382" w:rsidP="009D0382">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295F6A8A" w14:textId="77777777" w:rsidR="009D0382" w:rsidRPr="009C23C5" w:rsidRDefault="009D0382" w:rsidP="009D0382">
            <w:pPr>
              <w:jc w:val="center"/>
              <w:rPr>
                <w:strike/>
                <w:sz w:val="20"/>
                <w:szCs w:val="20"/>
              </w:rPr>
            </w:pPr>
            <w:r w:rsidRPr="009C23C5">
              <w:rPr>
                <w:strike/>
                <w:sz w:val="20"/>
                <w:szCs w:val="20"/>
              </w:rPr>
              <w:t>N. A.</w:t>
            </w:r>
          </w:p>
        </w:tc>
      </w:tr>
      <w:tr w:rsidR="00027F64" w:rsidRPr="009C23C5" w14:paraId="221E3F0E" w14:textId="77777777" w:rsidTr="003345EC">
        <w:trPr>
          <w:cantSplit/>
        </w:trPr>
        <w:tc>
          <w:tcPr>
            <w:tcW w:w="576" w:type="pct"/>
            <w:tcBorders>
              <w:right w:val="nil"/>
            </w:tcBorders>
            <w:shd w:val="clear" w:color="auto" w:fill="auto"/>
            <w:vAlign w:val="center"/>
          </w:tcPr>
          <w:p w14:paraId="70F2E585" w14:textId="77777777" w:rsidR="00027F64" w:rsidRPr="009C23C5" w:rsidRDefault="00027F64" w:rsidP="003345EC">
            <w:pPr>
              <w:pStyle w:val="RepTableBold"/>
              <w:rPr>
                <w:strike/>
                <w:lang w:val="en-GB"/>
              </w:rPr>
            </w:pPr>
            <w:r w:rsidRPr="009C23C5">
              <w:rPr>
                <w:strike/>
                <w:lang w:val="en-GB"/>
              </w:rPr>
              <w:t>Step 4, Multiple applications, 10 m VFS</w:t>
            </w:r>
          </w:p>
        </w:tc>
        <w:tc>
          <w:tcPr>
            <w:tcW w:w="558" w:type="pct"/>
            <w:tcBorders>
              <w:left w:val="nil"/>
              <w:right w:val="nil"/>
            </w:tcBorders>
            <w:shd w:val="clear" w:color="auto" w:fill="auto"/>
            <w:vAlign w:val="center"/>
          </w:tcPr>
          <w:p w14:paraId="315C0213" w14:textId="77777777" w:rsidR="00027F64" w:rsidRPr="009C23C5" w:rsidRDefault="00027F64" w:rsidP="003345EC">
            <w:pPr>
              <w:pStyle w:val="RepTable"/>
              <w:keepNext/>
              <w:keepLines/>
              <w:jc w:val="center"/>
              <w:rPr>
                <w:strike/>
                <w:szCs w:val="20"/>
              </w:rPr>
            </w:pPr>
          </w:p>
        </w:tc>
        <w:tc>
          <w:tcPr>
            <w:tcW w:w="466" w:type="pct"/>
            <w:tcBorders>
              <w:left w:val="nil"/>
              <w:right w:val="nil"/>
            </w:tcBorders>
            <w:shd w:val="clear" w:color="auto" w:fill="auto"/>
            <w:vAlign w:val="center"/>
          </w:tcPr>
          <w:p w14:paraId="31C855F7" w14:textId="77777777" w:rsidR="00027F64" w:rsidRPr="009C23C5" w:rsidRDefault="00027F64" w:rsidP="003345EC">
            <w:pPr>
              <w:pStyle w:val="RepTable"/>
              <w:keepNext/>
              <w:keepLines/>
              <w:jc w:val="center"/>
              <w:rPr>
                <w:strike/>
                <w:szCs w:val="20"/>
              </w:rPr>
            </w:pPr>
          </w:p>
        </w:tc>
        <w:tc>
          <w:tcPr>
            <w:tcW w:w="697" w:type="pct"/>
            <w:tcBorders>
              <w:left w:val="nil"/>
              <w:right w:val="nil"/>
            </w:tcBorders>
            <w:shd w:val="clear" w:color="auto" w:fill="auto"/>
            <w:vAlign w:val="center"/>
          </w:tcPr>
          <w:p w14:paraId="6D96AE02" w14:textId="77777777" w:rsidR="00027F64" w:rsidRPr="009C23C5" w:rsidRDefault="00027F64" w:rsidP="003345EC">
            <w:pPr>
              <w:pStyle w:val="RepTable"/>
              <w:keepNext/>
              <w:keepLines/>
              <w:jc w:val="center"/>
              <w:rPr>
                <w:strike/>
                <w:szCs w:val="20"/>
                <w:highlight w:val="cyan"/>
              </w:rPr>
            </w:pPr>
          </w:p>
        </w:tc>
        <w:tc>
          <w:tcPr>
            <w:tcW w:w="530" w:type="pct"/>
            <w:tcBorders>
              <w:left w:val="nil"/>
              <w:right w:val="nil"/>
            </w:tcBorders>
            <w:shd w:val="clear" w:color="auto" w:fill="auto"/>
            <w:vAlign w:val="center"/>
          </w:tcPr>
          <w:p w14:paraId="489E754B" w14:textId="77777777" w:rsidR="00027F64" w:rsidRPr="009C23C5" w:rsidRDefault="00027F64" w:rsidP="003345EC">
            <w:pPr>
              <w:pStyle w:val="RepTable"/>
              <w:keepNext/>
              <w:keepLines/>
              <w:jc w:val="center"/>
              <w:rPr>
                <w:strike/>
                <w:szCs w:val="20"/>
              </w:rPr>
            </w:pPr>
          </w:p>
        </w:tc>
        <w:tc>
          <w:tcPr>
            <w:tcW w:w="655" w:type="pct"/>
            <w:tcBorders>
              <w:left w:val="nil"/>
              <w:right w:val="nil"/>
            </w:tcBorders>
            <w:shd w:val="clear" w:color="auto" w:fill="auto"/>
            <w:vAlign w:val="center"/>
          </w:tcPr>
          <w:p w14:paraId="02068DC0" w14:textId="77777777" w:rsidR="00027F64" w:rsidRPr="009C23C5" w:rsidRDefault="00027F64" w:rsidP="003345EC">
            <w:pPr>
              <w:pStyle w:val="RepTable"/>
              <w:keepNext/>
              <w:keepLines/>
              <w:jc w:val="center"/>
              <w:rPr>
                <w:strike/>
                <w:szCs w:val="20"/>
              </w:rPr>
            </w:pPr>
          </w:p>
        </w:tc>
        <w:tc>
          <w:tcPr>
            <w:tcW w:w="820" w:type="pct"/>
            <w:tcBorders>
              <w:left w:val="nil"/>
              <w:right w:val="nil"/>
            </w:tcBorders>
            <w:shd w:val="clear" w:color="auto" w:fill="auto"/>
            <w:vAlign w:val="center"/>
          </w:tcPr>
          <w:p w14:paraId="5078A783" w14:textId="77777777" w:rsidR="00027F64" w:rsidRPr="009C23C5" w:rsidRDefault="00027F64" w:rsidP="003345EC">
            <w:pPr>
              <w:pStyle w:val="RepTable"/>
              <w:keepNext/>
              <w:keepLines/>
              <w:jc w:val="center"/>
              <w:rPr>
                <w:strike/>
                <w:szCs w:val="20"/>
              </w:rPr>
            </w:pPr>
          </w:p>
        </w:tc>
        <w:tc>
          <w:tcPr>
            <w:tcW w:w="698" w:type="pct"/>
            <w:tcBorders>
              <w:left w:val="nil"/>
              <w:right w:val="nil"/>
            </w:tcBorders>
            <w:shd w:val="clear" w:color="auto" w:fill="auto"/>
            <w:vAlign w:val="center"/>
          </w:tcPr>
          <w:p w14:paraId="3FBF1F3D" w14:textId="77777777" w:rsidR="00027F64" w:rsidRPr="009C23C5" w:rsidRDefault="00027F64" w:rsidP="003345EC">
            <w:pPr>
              <w:pStyle w:val="RepTable"/>
              <w:keepNext/>
              <w:keepLines/>
              <w:jc w:val="center"/>
              <w:rPr>
                <w:strike/>
                <w:szCs w:val="20"/>
              </w:rPr>
            </w:pPr>
          </w:p>
        </w:tc>
      </w:tr>
      <w:tr w:rsidR="00027F64" w:rsidRPr="009C23C5" w14:paraId="2F3E0D79" w14:textId="77777777" w:rsidTr="003345EC">
        <w:trPr>
          <w:cantSplit/>
        </w:trPr>
        <w:tc>
          <w:tcPr>
            <w:tcW w:w="576" w:type="pct"/>
            <w:shd w:val="clear" w:color="auto" w:fill="auto"/>
            <w:vAlign w:val="center"/>
          </w:tcPr>
          <w:p w14:paraId="7D65B208" w14:textId="77777777" w:rsidR="00027F64" w:rsidRPr="009C23C5" w:rsidRDefault="00027F64" w:rsidP="003345EC">
            <w:pPr>
              <w:pStyle w:val="RepTable"/>
              <w:rPr>
                <w:strike/>
                <w:szCs w:val="20"/>
              </w:rPr>
            </w:pPr>
            <w:r w:rsidRPr="009C23C5">
              <w:rPr>
                <w:strike/>
                <w:szCs w:val="20"/>
              </w:rPr>
              <w:t>R4/stream</w:t>
            </w:r>
          </w:p>
        </w:tc>
        <w:tc>
          <w:tcPr>
            <w:tcW w:w="558" w:type="pct"/>
            <w:shd w:val="clear" w:color="auto" w:fill="auto"/>
          </w:tcPr>
          <w:p w14:paraId="416BD4B8" w14:textId="77777777" w:rsidR="00027F64" w:rsidRPr="009C23C5" w:rsidRDefault="00027F64" w:rsidP="003345EC">
            <w:pPr>
              <w:pStyle w:val="RepTable"/>
              <w:rPr>
                <w:strike/>
                <w:szCs w:val="20"/>
                <w:highlight w:val="cyan"/>
              </w:rPr>
            </w:pPr>
            <w:r w:rsidRPr="009C23C5">
              <w:rPr>
                <w:strike/>
              </w:rPr>
              <w:t>0.2672</w:t>
            </w:r>
          </w:p>
        </w:tc>
        <w:tc>
          <w:tcPr>
            <w:tcW w:w="466" w:type="pct"/>
            <w:shd w:val="clear" w:color="auto" w:fill="auto"/>
            <w:vAlign w:val="center"/>
          </w:tcPr>
          <w:p w14:paraId="60CC5B67" w14:textId="77777777" w:rsidR="00027F64" w:rsidRPr="009C23C5" w:rsidRDefault="00027F64" w:rsidP="003345EC">
            <w:pPr>
              <w:pStyle w:val="RepTable"/>
              <w:jc w:val="center"/>
              <w:rPr>
                <w:strike/>
                <w:szCs w:val="20"/>
                <w:highlight w:val="cyan"/>
              </w:rPr>
            </w:pPr>
            <w:r w:rsidRPr="009C23C5">
              <w:rPr>
                <w:strike/>
                <w:szCs w:val="20"/>
              </w:rPr>
              <w:t>N. A.</w:t>
            </w:r>
          </w:p>
        </w:tc>
        <w:tc>
          <w:tcPr>
            <w:tcW w:w="697" w:type="pct"/>
            <w:shd w:val="clear" w:color="auto" w:fill="auto"/>
          </w:tcPr>
          <w:p w14:paraId="1ADB5FFA" w14:textId="77777777" w:rsidR="00027F64" w:rsidRPr="009C23C5" w:rsidRDefault="00027F64" w:rsidP="003345EC">
            <w:pPr>
              <w:jc w:val="center"/>
              <w:rPr>
                <w:strike/>
                <w:sz w:val="20"/>
                <w:szCs w:val="20"/>
              </w:rPr>
            </w:pPr>
            <w:r w:rsidRPr="009C23C5">
              <w:rPr>
                <w:strike/>
                <w:sz w:val="20"/>
                <w:szCs w:val="20"/>
              </w:rPr>
              <w:t>0.8</w:t>
            </w:r>
          </w:p>
        </w:tc>
        <w:tc>
          <w:tcPr>
            <w:tcW w:w="530" w:type="pct"/>
            <w:shd w:val="clear" w:color="auto" w:fill="auto"/>
          </w:tcPr>
          <w:p w14:paraId="6CFDC053" w14:textId="77777777" w:rsidR="00027F64" w:rsidRPr="009C23C5" w:rsidRDefault="00027F64" w:rsidP="003345EC">
            <w:pPr>
              <w:jc w:val="center"/>
              <w:rPr>
                <w:strike/>
                <w:sz w:val="20"/>
                <w:szCs w:val="20"/>
              </w:rPr>
            </w:pPr>
            <w:r w:rsidRPr="009C23C5">
              <w:rPr>
                <w:strike/>
                <w:sz w:val="20"/>
                <w:szCs w:val="20"/>
              </w:rPr>
              <w:t>N. A.</w:t>
            </w:r>
          </w:p>
        </w:tc>
        <w:tc>
          <w:tcPr>
            <w:tcW w:w="655" w:type="pct"/>
            <w:shd w:val="clear" w:color="auto" w:fill="auto"/>
          </w:tcPr>
          <w:p w14:paraId="5DC82D6E" w14:textId="77777777" w:rsidR="00027F64" w:rsidRPr="009C23C5" w:rsidRDefault="00027F64" w:rsidP="003345EC">
            <w:pPr>
              <w:pStyle w:val="RepTable"/>
              <w:jc w:val="center"/>
              <w:rPr>
                <w:strike/>
                <w:szCs w:val="20"/>
              </w:rPr>
            </w:pPr>
            <w:r w:rsidRPr="009C23C5">
              <w:rPr>
                <w:strike/>
                <w:szCs w:val="20"/>
              </w:rPr>
              <w:t>0.1</w:t>
            </w:r>
          </w:p>
        </w:tc>
        <w:tc>
          <w:tcPr>
            <w:tcW w:w="820" w:type="pct"/>
            <w:shd w:val="clear" w:color="auto" w:fill="auto"/>
          </w:tcPr>
          <w:p w14:paraId="6383C9C6" w14:textId="77777777" w:rsidR="00027F64" w:rsidRPr="009C23C5" w:rsidRDefault="00027F64" w:rsidP="003345EC">
            <w:pPr>
              <w:jc w:val="center"/>
              <w:rPr>
                <w:strike/>
                <w:sz w:val="20"/>
                <w:szCs w:val="20"/>
              </w:rPr>
            </w:pPr>
            <w:r w:rsidRPr="009C23C5">
              <w:rPr>
                <w:strike/>
                <w:sz w:val="20"/>
                <w:szCs w:val="20"/>
              </w:rPr>
              <w:t>N. A.</w:t>
            </w:r>
          </w:p>
        </w:tc>
        <w:tc>
          <w:tcPr>
            <w:tcW w:w="698" w:type="pct"/>
            <w:shd w:val="clear" w:color="auto" w:fill="auto"/>
          </w:tcPr>
          <w:p w14:paraId="51E09196" w14:textId="77777777" w:rsidR="00027F64" w:rsidRPr="009C23C5" w:rsidRDefault="00027F64" w:rsidP="003345EC">
            <w:pPr>
              <w:jc w:val="center"/>
              <w:rPr>
                <w:strike/>
                <w:sz w:val="20"/>
                <w:szCs w:val="20"/>
              </w:rPr>
            </w:pPr>
            <w:r w:rsidRPr="009C23C5">
              <w:rPr>
                <w:strike/>
                <w:sz w:val="20"/>
                <w:szCs w:val="20"/>
              </w:rPr>
              <w:t>N. A.</w:t>
            </w:r>
          </w:p>
        </w:tc>
      </w:tr>
      <w:tr w:rsidR="00027F64" w:rsidRPr="009C23C5" w14:paraId="37C57839" w14:textId="77777777" w:rsidTr="003345EC">
        <w:trPr>
          <w:cantSplit/>
        </w:trPr>
        <w:tc>
          <w:tcPr>
            <w:tcW w:w="576" w:type="pct"/>
            <w:tcBorders>
              <w:right w:val="nil"/>
            </w:tcBorders>
            <w:shd w:val="clear" w:color="auto" w:fill="auto"/>
            <w:vAlign w:val="center"/>
          </w:tcPr>
          <w:p w14:paraId="7A979699" w14:textId="77777777" w:rsidR="00027F64" w:rsidRPr="009C23C5" w:rsidRDefault="00027F64" w:rsidP="003345EC">
            <w:pPr>
              <w:pStyle w:val="RepTableBold"/>
              <w:rPr>
                <w:strike/>
                <w:lang w:val="en-GB"/>
              </w:rPr>
            </w:pPr>
            <w:r w:rsidRPr="009C23C5">
              <w:rPr>
                <w:strike/>
                <w:lang w:val="en-GB"/>
              </w:rPr>
              <w:t>Step 3, Single applications, 10 m VFS</w:t>
            </w:r>
          </w:p>
        </w:tc>
        <w:tc>
          <w:tcPr>
            <w:tcW w:w="558" w:type="pct"/>
            <w:tcBorders>
              <w:left w:val="nil"/>
              <w:right w:val="nil"/>
            </w:tcBorders>
            <w:shd w:val="clear" w:color="auto" w:fill="auto"/>
            <w:vAlign w:val="center"/>
          </w:tcPr>
          <w:p w14:paraId="24795BE7" w14:textId="77777777" w:rsidR="00027F64" w:rsidRPr="009C23C5" w:rsidRDefault="00027F64" w:rsidP="003345EC">
            <w:pPr>
              <w:pStyle w:val="RepTable"/>
              <w:keepNext/>
              <w:keepLines/>
              <w:jc w:val="center"/>
              <w:rPr>
                <w:strike/>
                <w:szCs w:val="20"/>
              </w:rPr>
            </w:pPr>
          </w:p>
        </w:tc>
        <w:tc>
          <w:tcPr>
            <w:tcW w:w="466" w:type="pct"/>
            <w:tcBorders>
              <w:left w:val="nil"/>
              <w:right w:val="nil"/>
            </w:tcBorders>
            <w:shd w:val="clear" w:color="auto" w:fill="auto"/>
            <w:vAlign w:val="center"/>
          </w:tcPr>
          <w:p w14:paraId="5EC76B2F" w14:textId="77777777" w:rsidR="00027F64" w:rsidRPr="009C23C5" w:rsidRDefault="00027F64" w:rsidP="003345EC">
            <w:pPr>
              <w:pStyle w:val="RepTable"/>
              <w:keepNext/>
              <w:keepLines/>
              <w:jc w:val="center"/>
              <w:rPr>
                <w:strike/>
                <w:szCs w:val="20"/>
              </w:rPr>
            </w:pPr>
          </w:p>
        </w:tc>
        <w:tc>
          <w:tcPr>
            <w:tcW w:w="697" w:type="pct"/>
            <w:tcBorders>
              <w:left w:val="nil"/>
              <w:right w:val="nil"/>
            </w:tcBorders>
            <w:shd w:val="clear" w:color="auto" w:fill="auto"/>
            <w:vAlign w:val="center"/>
          </w:tcPr>
          <w:p w14:paraId="2367C1BE" w14:textId="77777777" w:rsidR="00027F64" w:rsidRPr="009C23C5" w:rsidRDefault="00027F64" w:rsidP="003345EC">
            <w:pPr>
              <w:pStyle w:val="RepTable"/>
              <w:keepNext/>
              <w:keepLines/>
              <w:jc w:val="center"/>
              <w:rPr>
                <w:strike/>
                <w:szCs w:val="20"/>
                <w:highlight w:val="cyan"/>
              </w:rPr>
            </w:pPr>
          </w:p>
        </w:tc>
        <w:tc>
          <w:tcPr>
            <w:tcW w:w="530" w:type="pct"/>
            <w:tcBorders>
              <w:left w:val="nil"/>
              <w:right w:val="nil"/>
            </w:tcBorders>
            <w:shd w:val="clear" w:color="auto" w:fill="auto"/>
            <w:vAlign w:val="center"/>
          </w:tcPr>
          <w:p w14:paraId="5E805D6E" w14:textId="77777777" w:rsidR="00027F64" w:rsidRPr="009C23C5" w:rsidRDefault="00027F64" w:rsidP="003345EC">
            <w:pPr>
              <w:pStyle w:val="RepTable"/>
              <w:keepNext/>
              <w:keepLines/>
              <w:jc w:val="center"/>
              <w:rPr>
                <w:strike/>
                <w:szCs w:val="20"/>
              </w:rPr>
            </w:pPr>
          </w:p>
        </w:tc>
        <w:tc>
          <w:tcPr>
            <w:tcW w:w="655" w:type="pct"/>
            <w:tcBorders>
              <w:left w:val="nil"/>
              <w:right w:val="nil"/>
            </w:tcBorders>
            <w:shd w:val="clear" w:color="auto" w:fill="auto"/>
            <w:vAlign w:val="center"/>
          </w:tcPr>
          <w:p w14:paraId="7D8D22C5" w14:textId="77777777" w:rsidR="00027F64" w:rsidRPr="009C23C5" w:rsidRDefault="00027F64" w:rsidP="003345EC">
            <w:pPr>
              <w:pStyle w:val="RepTable"/>
              <w:keepNext/>
              <w:keepLines/>
              <w:jc w:val="center"/>
              <w:rPr>
                <w:strike/>
                <w:szCs w:val="20"/>
              </w:rPr>
            </w:pPr>
          </w:p>
        </w:tc>
        <w:tc>
          <w:tcPr>
            <w:tcW w:w="820" w:type="pct"/>
            <w:tcBorders>
              <w:left w:val="nil"/>
              <w:right w:val="nil"/>
            </w:tcBorders>
            <w:shd w:val="clear" w:color="auto" w:fill="auto"/>
            <w:vAlign w:val="center"/>
          </w:tcPr>
          <w:p w14:paraId="2A7BC94B" w14:textId="77777777" w:rsidR="00027F64" w:rsidRPr="009C23C5" w:rsidRDefault="00027F64" w:rsidP="003345EC">
            <w:pPr>
              <w:pStyle w:val="RepTable"/>
              <w:keepNext/>
              <w:keepLines/>
              <w:jc w:val="center"/>
              <w:rPr>
                <w:strike/>
                <w:szCs w:val="20"/>
              </w:rPr>
            </w:pPr>
          </w:p>
        </w:tc>
        <w:tc>
          <w:tcPr>
            <w:tcW w:w="698" w:type="pct"/>
            <w:tcBorders>
              <w:left w:val="nil"/>
              <w:right w:val="nil"/>
            </w:tcBorders>
            <w:shd w:val="clear" w:color="auto" w:fill="auto"/>
            <w:vAlign w:val="center"/>
          </w:tcPr>
          <w:p w14:paraId="69E6011C" w14:textId="77777777" w:rsidR="00027F64" w:rsidRPr="009C23C5" w:rsidRDefault="00027F64" w:rsidP="003345EC">
            <w:pPr>
              <w:pStyle w:val="RepTable"/>
              <w:keepNext/>
              <w:keepLines/>
              <w:jc w:val="center"/>
              <w:rPr>
                <w:strike/>
                <w:szCs w:val="20"/>
              </w:rPr>
            </w:pPr>
          </w:p>
        </w:tc>
      </w:tr>
      <w:tr w:rsidR="00027F64" w:rsidRPr="009C23C5" w14:paraId="0CCA3664" w14:textId="77777777" w:rsidTr="003345EC">
        <w:trPr>
          <w:cantSplit/>
        </w:trPr>
        <w:tc>
          <w:tcPr>
            <w:tcW w:w="576" w:type="pct"/>
            <w:tcBorders>
              <w:bottom w:val="single" w:sz="4" w:space="0" w:color="auto"/>
            </w:tcBorders>
            <w:shd w:val="clear" w:color="auto" w:fill="auto"/>
            <w:vAlign w:val="center"/>
          </w:tcPr>
          <w:p w14:paraId="2DA1EF83" w14:textId="77777777" w:rsidR="00027F64" w:rsidRPr="009C23C5" w:rsidRDefault="00027F64" w:rsidP="003345EC">
            <w:pPr>
              <w:pStyle w:val="RepTable"/>
              <w:rPr>
                <w:strike/>
                <w:szCs w:val="20"/>
              </w:rPr>
            </w:pPr>
            <w:r w:rsidRPr="009C23C5">
              <w:rPr>
                <w:strike/>
                <w:szCs w:val="20"/>
              </w:rPr>
              <w:t>R4/stream</w:t>
            </w:r>
          </w:p>
        </w:tc>
        <w:tc>
          <w:tcPr>
            <w:tcW w:w="558" w:type="pct"/>
            <w:tcBorders>
              <w:bottom w:val="single" w:sz="4" w:space="0" w:color="auto"/>
            </w:tcBorders>
            <w:shd w:val="clear" w:color="auto" w:fill="auto"/>
          </w:tcPr>
          <w:p w14:paraId="386E2F09" w14:textId="77777777" w:rsidR="00027F64" w:rsidRPr="009C23C5" w:rsidRDefault="00027F64" w:rsidP="003345EC">
            <w:pPr>
              <w:pStyle w:val="RepTable"/>
              <w:rPr>
                <w:strike/>
                <w:szCs w:val="20"/>
                <w:highlight w:val="cyan"/>
              </w:rPr>
            </w:pPr>
            <w:r w:rsidRPr="009C23C5">
              <w:rPr>
                <w:strike/>
              </w:rPr>
              <w:t>0.2672</w:t>
            </w:r>
          </w:p>
        </w:tc>
        <w:tc>
          <w:tcPr>
            <w:tcW w:w="466" w:type="pct"/>
            <w:tcBorders>
              <w:bottom w:val="single" w:sz="4" w:space="0" w:color="auto"/>
            </w:tcBorders>
            <w:shd w:val="clear" w:color="auto" w:fill="auto"/>
            <w:vAlign w:val="center"/>
          </w:tcPr>
          <w:p w14:paraId="760F39D1" w14:textId="77777777" w:rsidR="00027F64" w:rsidRPr="009C23C5" w:rsidRDefault="00027F64" w:rsidP="003345EC">
            <w:pPr>
              <w:pStyle w:val="RepTable"/>
              <w:jc w:val="center"/>
              <w:rPr>
                <w:strike/>
                <w:szCs w:val="20"/>
                <w:highlight w:val="cyan"/>
              </w:rPr>
            </w:pPr>
            <w:r w:rsidRPr="009C23C5">
              <w:rPr>
                <w:strike/>
                <w:szCs w:val="20"/>
              </w:rPr>
              <w:t>N. A.</w:t>
            </w:r>
          </w:p>
        </w:tc>
        <w:tc>
          <w:tcPr>
            <w:tcW w:w="697" w:type="pct"/>
            <w:tcBorders>
              <w:bottom w:val="single" w:sz="4" w:space="0" w:color="auto"/>
            </w:tcBorders>
            <w:shd w:val="clear" w:color="auto" w:fill="auto"/>
          </w:tcPr>
          <w:p w14:paraId="412A070E" w14:textId="77777777" w:rsidR="00027F64" w:rsidRPr="009C23C5" w:rsidRDefault="00027F64" w:rsidP="003345EC">
            <w:pPr>
              <w:jc w:val="center"/>
              <w:rPr>
                <w:strike/>
                <w:sz w:val="20"/>
                <w:szCs w:val="20"/>
              </w:rPr>
            </w:pPr>
            <w:r w:rsidRPr="009C23C5">
              <w:rPr>
                <w:strike/>
                <w:sz w:val="20"/>
                <w:szCs w:val="20"/>
              </w:rPr>
              <w:t>0.8</w:t>
            </w:r>
          </w:p>
        </w:tc>
        <w:tc>
          <w:tcPr>
            <w:tcW w:w="530" w:type="pct"/>
            <w:tcBorders>
              <w:bottom w:val="single" w:sz="4" w:space="0" w:color="auto"/>
            </w:tcBorders>
            <w:shd w:val="clear" w:color="auto" w:fill="auto"/>
          </w:tcPr>
          <w:p w14:paraId="045D6EF1" w14:textId="77777777" w:rsidR="00027F64" w:rsidRPr="009C23C5" w:rsidRDefault="00027F64" w:rsidP="003345EC">
            <w:pPr>
              <w:jc w:val="center"/>
              <w:rPr>
                <w:strike/>
                <w:sz w:val="20"/>
                <w:szCs w:val="20"/>
              </w:rPr>
            </w:pPr>
            <w:r w:rsidRPr="009C23C5">
              <w:rPr>
                <w:strike/>
                <w:sz w:val="20"/>
                <w:szCs w:val="20"/>
              </w:rPr>
              <w:t>N. A.</w:t>
            </w:r>
          </w:p>
        </w:tc>
        <w:tc>
          <w:tcPr>
            <w:tcW w:w="655" w:type="pct"/>
            <w:tcBorders>
              <w:bottom w:val="single" w:sz="4" w:space="0" w:color="auto"/>
            </w:tcBorders>
            <w:shd w:val="clear" w:color="auto" w:fill="auto"/>
          </w:tcPr>
          <w:p w14:paraId="0F75D8A3" w14:textId="77777777" w:rsidR="00027F64" w:rsidRPr="009C23C5" w:rsidRDefault="00027F64" w:rsidP="003345EC">
            <w:pPr>
              <w:pStyle w:val="RepTable"/>
              <w:jc w:val="center"/>
              <w:rPr>
                <w:strike/>
                <w:szCs w:val="20"/>
              </w:rPr>
            </w:pPr>
            <w:r w:rsidRPr="009C23C5">
              <w:rPr>
                <w:strike/>
                <w:szCs w:val="20"/>
              </w:rPr>
              <w:t>0.1</w:t>
            </w:r>
          </w:p>
        </w:tc>
        <w:tc>
          <w:tcPr>
            <w:tcW w:w="820" w:type="pct"/>
            <w:tcBorders>
              <w:bottom w:val="single" w:sz="4" w:space="0" w:color="auto"/>
            </w:tcBorders>
            <w:shd w:val="clear" w:color="auto" w:fill="auto"/>
          </w:tcPr>
          <w:p w14:paraId="3704AAD3" w14:textId="77777777" w:rsidR="00027F64" w:rsidRPr="009C23C5" w:rsidRDefault="00027F64" w:rsidP="003345EC">
            <w:pPr>
              <w:jc w:val="center"/>
              <w:rPr>
                <w:strike/>
                <w:sz w:val="20"/>
                <w:szCs w:val="20"/>
              </w:rPr>
            </w:pPr>
            <w:r w:rsidRPr="009C23C5">
              <w:rPr>
                <w:strike/>
                <w:sz w:val="20"/>
                <w:szCs w:val="20"/>
              </w:rPr>
              <w:t>N. A.</w:t>
            </w:r>
          </w:p>
        </w:tc>
        <w:tc>
          <w:tcPr>
            <w:tcW w:w="698" w:type="pct"/>
            <w:tcBorders>
              <w:bottom w:val="single" w:sz="4" w:space="0" w:color="auto"/>
            </w:tcBorders>
            <w:shd w:val="clear" w:color="auto" w:fill="auto"/>
          </w:tcPr>
          <w:p w14:paraId="491A30AD" w14:textId="77777777" w:rsidR="00027F64" w:rsidRPr="009C23C5" w:rsidRDefault="00027F64" w:rsidP="003345EC">
            <w:pPr>
              <w:jc w:val="center"/>
              <w:rPr>
                <w:strike/>
                <w:sz w:val="20"/>
                <w:szCs w:val="20"/>
              </w:rPr>
            </w:pPr>
            <w:r w:rsidRPr="009C23C5">
              <w:rPr>
                <w:strike/>
                <w:sz w:val="20"/>
                <w:szCs w:val="20"/>
              </w:rPr>
              <w:t>N. A.</w:t>
            </w:r>
          </w:p>
        </w:tc>
      </w:tr>
    </w:tbl>
    <w:p w14:paraId="44955020" w14:textId="77777777" w:rsidR="009D0382" w:rsidRPr="009C23C5" w:rsidRDefault="009D0382" w:rsidP="00164EAC">
      <w:pPr>
        <w:pStyle w:val="RepStandard"/>
        <w:rPr>
          <w:strike/>
        </w:rPr>
      </w:pPr>
    </w:p>
    <w:p w14:paraId="2F2FC580" w14:textId="77777777" w:rsidR="00027F64" w:rsidRPr="009C23C5" w:rsidRDefault="00027F64" w:rsidP="00027F64">
      <w:pPr>
        <w:pStyle w:val="RepStandard"/>
        <w:suppressAutoHyphens/>
        <w:spacing w:before="120" w:line="280" w:lineRule="exact"/>
        <w:rPr>
          <w:strike/>
        </w:rPr>
      </w:pPr>
      <w:r w:rsidRPr="009C23C5">
        <w:rPr>
          <w:strike/>
        </w:rPr>
        <w:t>From these PEC</w:t>
      </w:r>
      <w:r w:rsidRPr="009C23C5">
        <w:rPr>
          <w:strike/>
          <w:vertAlign w:val="subscript"/>
        </w:rPr>
        <w:t>sw</w:t>
      </w:r>
      <w:r w:rsidRPr="009C23C5">
        <w:rPr>
          <w:strike/>
        </w:rPr>
        <w:t xml:space="preserve"> results we can conclude that a 10 meters of an unsprayed buffer zone, including vegetated filter guarantees that the exposure assessment presented is protective for aquatic systems when SAP250F is applied once per season, for all uses defended in the GAP. </w:t>
      </w:r>
    </w:p>
    <w:p w14:paraId="56B88C3A" w14:textId="77777777" w:rsidR="00027F64" w:rsidRPr="009C23C5" w:rsidRDefault="00027F64" w:rsidP="00027F64">
      <w:pPr>
        <w:pStyle w:val="RepStandard"/>
        <w:suppressAutoHyphens/>
        <w:spacing w:before="120" w:line="280" w:lineRule="exact"/>
        <w:rPr>
          <w:strike/>
        </w:rPr>
      </w:pPr>
      <w:r w:rsidRPr="009C23C5">
        <w:rPr>
          <w:strike/>
        </w:rPr>
        <w:lastRenderedPageBreak/>
        <w:t>For winter cereals, winter oilseed rape and spring oilseed rape, 20 meters of an unsprayed buffer zone, including vegetated filter guarantees is protective for aquatic systems when SAP250F is applied twice per season.</w:t>
      </w:r>
    </w:p>
    <w:p w14:paraId="00E866EA" w14:textId="77777777" w:rsidR="00027F64" w:rsidRPr="009C23C5" w:rsidRDefault="00027F64" w:rsidP="00027F64">
      <w:pPr>
        <w:pStyle w:val="RepStandard"/>
        <w:suppressAutoHyphens/>
        <w:spacing w:before="120" w:line="280" w:lineRule="exact"/>
        <w:rPr>
          <w:strike/>
        </w:rPr>
      </w:pPr>
      <w:r w:rsidRPr="009C23C5">
        <w:rPr>
          <w:strike/>
        </w:rPr>
        <w:t>Regarding the use of spring cereals, a restriction on BBCH is proposed. Therefore, for BBCH 41-69, the mitigation measure of 10 meters of a non-sprayed buffer zone, including a vegetated filter, is sufficiently protective for the aquatic system.</w:t>
      </w:r>
    </w:p>
    <w:p w14:paraId="6EC0CA50" w14:textId="77777777" w:rsidR="007B0433" w:rsidRPr="009C23C5" w:rsidRDefault="007B0433" w:rsidP="00027F64">
      <w:pPr>
        <w:pStyle w:val="RepStandard"/>
        <w:suppressAutoHyphens/>
        <w:spacing w:before="120" w:line="280" w:lineRule="exact"/>
        <w:rPr>
          <w:strike/>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9C23C5" w:rsidRPr="00236697" w14:paraId="6156BF5E" w14:textId="77777777" w:rsidTr="00236697">
        <w:tc>
          <w:tcPr>
            <w:tcW w:w="14706" w:type="dxa"/>
            <w:shd w:val="clear" w:color="auto" w:fill="BFBFBF"/>
          </w:tcPr>
          <w:p w14:paraId="751E5ED0" w14:textId="77777777" w:rsidR="009C23C5" w:rsidRPr="00236697" w:rsidRDefault="009C23C5" w:rsidP="00236697">
            <w:pPr>
              <w:pStyle w:val="RepStandard"/>
              <w:suppressAutoHyphens/>
              <w:spacing w:before="120" w:line="280" w:lineRule="exact"/>
              <w:rPr>
                <w:b/>
              </w:rPr>
            </w:pPr>
            <w:r w:rsidRPr="00236697">
              <w:rPr>
                <w:b/>
              </w:rPr>
              <w:t>zRMS comment:</w:t>
            </w:r>
          </w:p>
          <w:p w14:paraId="292851C4" w14:textId="77777777" w:rsidR="009C23C5" w:rsidRPr="003628F7" w:rsidRDefault="009C23C5" w:rsidP="00236697">
            <w:pPr>
              <w:pStyle w:val="RepStandard"/>
              <w:suppressAutoHyphens/>
              <w:spacing w:before="120" w:line="280" w:lineRule="exact"/>
            </w:pPr>
            <w:r w:rsidRPr="003628F7">
              <w:t>T</w:t>
            </w:r>
            <w:r w:rsidR="003628F7">
              <w:t xml:space="preserve">he risk assessment for a.s. prothioconazole </w:t>
            </w:r>
            <w:r w:rsidRPr="003628F7">
              <w:t>is considered acceptable for aquatic organism</w:t>
            </w:r>
            <w:r w:rsidR="003628F7">
              <w:t xml:space="preserve"> as PEC/RAC ratio is below trigger value of 1.</w:t>
            </w:r>
          </w:p>
          <w:p w14:paraId="0AD59DF4" w14:textId="77777777" w:rsidR="009C23C5" w:rsidRPr="00236697" w:rsidRDefault="009C23C5" w:rsidP="00236697">
            <w:pPr>
              <w:pStyle w:val="RepStandard"/>
              <w:suppressAutoHyphens/>
              <w:spacing w:before="120" w:line="280" w:lineRule="exact"/>
              <w:rPr>
                <w:iCs/>
              </w:rPr>
            </w:pPr>
            <w:r w:rsidRPr="003628F7">
              <w:t>F</w:t>
            </w:r>
            <w:r w:rsidR="003628F7" w:rsidRPr="003628F7">
              <w:t>or metabolite of a.s.</w:t>
            </w:r>
            <w:r w:rsidR="003628F7">
              <w:t xml:space="preserve"> - </w:t>
            </w:r>
            <w:r w:rsidR="003628F7" w:rsidRPr="00236697">
              <w:rPr>
                <w:iCs/>
              </w:rPr>
              <w:t>JAU6476-desthio for the m</w:t>
            </w:r>
            <w:r w:rsidR="00816075">
              <w:rPr>
                <w:iCs/>
              </w:rPr>
              <w:t>ost sensitive organism O.mykiss</w:t>
            </w:r>
            <w:r w:rsidR="009B208C">
              <w:rPr>
                <w:iCs/>
              </w:rPr>
              <w:t xml:space="preserve"> the PEC/RAC </w:t>
            </w:r>
            <w:r w:rsidR="008B3A94">
              <w:rPr>
                <w:iCs/>
              </w:rPr>
              <w:t xml:space="preserve"> for the multiple applications </w:t>
            </w:r>
            <w:r w:rsidR="009B208C">
              <w:rPr>
                <w:iCs/>
              </w:rPr>
              <w:t xml:space="preserve">is below 1 when </w:t>
            </w:r>
            <w:r w:rsidR="003628F7" w:rsidRPr="00236697">
              <w:rPr>
                <w:iCs/>
              </w:rPr>
              <w:t>the following risk mitigation measures are applied</w:t>
            </w:r>
            <w:r w:rsidR="009B208C">
              <w:rPr>
                <w:iCs/>
              </w:rPr>
              <w:t xml:space="preserve"> to surface water bodies</w:t>
            </w:r>
            <w:r w:rsidR="003628F7" w:rsidRPr="00236697">
              <w:rPr>
                <w:iCs/>
              </w:rPr>
              <w:t>:</w:t>
            </w:r>
          </w:p>
          <w:p w14:paraId="401953A3" w14:textId="77777777" w:rsidR="003628F7" w:rsidRDefault="003628F7" w:rsidP="00236697">
            <w:pPr>
              <w:pStyle w:val="RepStandard"/>
              <w:suppressAutoHyphens/>
              <w:spacing w:before="120" w:line="280" w:lineRule="exact"/>
              <w:rPr>
                <w:iCs/>
              </w:rPr>
            </w:pPr>
          </w:p>
          <w:p w14:paraId="26AA5E52" w14:textId="77777777" w:rsidR="00816075" w:rsidRPr="00236697" w:rsidRDefault="00816075" w:rsidP="00236697">
            <w:pPr>
              <w:pStyle w:val="RepStandard"/>
              <w:suppressAutoHyphens/>
              <w:spacing w:before="120" w:line="280" w:lineRule="exact"/>
              <w:rPr>
                <w:iCs/>
              </w:rPr>
            </w:pPr>
          </w:p>
          <w:p w14:paraId="70F13BEA" w14:textId="77777777" w:rsidR="003628F7" w:rsidRPr="00236697" w:rsidRDefault="003628F7" w:rsidP="00236697">
            <w:pPr>
              <w:pStyle w:val="RepStandard"/>
              <w:suppressAutoHyphens/>
              <w:spacing w:before="120" w:line="280" w:lineRule="exact"/>
              <w:rPr>
                <w:iCs/>
              </w:rPr>
            </w:pPr>
            <w:r w:rsidRPr="00236697">
              <w:rPr>
                <w:b/>
                <w:i/>
                <w:u w:val="single"/>
              </w:rPr>
              <w:t>Winter Cereals (3 x 200 g/ha)</w:t>
            </w:r>
          </w:p>
          <w:p w14:paraId="71946ED3" w14:textId="77777777" w:rsidR="009C23C5" w:rsidRPr="004A3590" w:rsidRDefault="003628F7" w:rsidP="00236697">
            <w:pPr>
              <w:pStyle w:val="RepStandard"/>
              <w:suppressAutoHyphens/>
              <w:spacing w:before="120" w:line="280" w:lineRule="exact"/>
            </w:pPr>
            <w:r w:rsidRPr="004A3590">
              <w:t>For R1 and R3 stream  scenarios: 20 m unsprayed buffer zone + 20 meter vegetative buffer strip</w:t>
            </w:r>
          </w:p>
          <w:p w14:paraId="666C875E" w14:textId="77777777" w:rsidR="003628F7" w:rsidRPr="00236697" w:rsidRDefault="003628F7" w:rsidP="00236697">
            <w:pPr>
              <w:pStyle w:val="RepStandard"/>
              <w:suppressAutoHyphens/>
              <w:spacing w:before="120" w:line="280" w:lineRule="exact"/>
              <w:rPr>
                <w:b/>
              </w:rPr>
            </w:pPr>
            <w:r w:rsidRPr="00236697">
              <w:rPr>
                <w:b/>
              </w:rPr>
              <w:t xml:space="preserve">For R4 scenarios further refinement is required as the </w:t>
            </w:r>
            <w:r w:rsidR="00C67CA1" w:rsidRPr="00236697">
              <w:rPr>
                <w:b/>
              </w:rPr>
              <w:t xml:space="preserve">20 </w:t>
            </w:r>
            <w:r w:rsidRPr="00236697">
              <w:rPr>
                <w:b/>
              </w:rPr>
              <w:t>m unsprayed buffer zone + 20 meter vegetative buffer strip is not sufficient to conclude acceptable risk for fish</w:t>
            </w:r>
            <w:r w:rsidR="009B208C">
              <w:rPr>
                <w:b/>
              </w:rPr>
              <w:t>.</w:t>
            </w:r>
          </w:p>
          <w:p w14:paraId="6C91FE95" w14:textId="77777777" w:rsidR="003628F7" w:rsidRPr="00236697" w:rsidRDefault="003628F7" w:rsidP="00236697">
            <w:pPr>
              <w:pStyle w:val="RepStandard"/>
              <w:suppressAutoHyphens/>
              <w:spacing w:before="120" w:line="280" w:lineRule="exact"/>
              <w:rPr>
                <w:b/>
                <w:i/>
                <w:u w:val="single"/>
              </w:rPr>
            </w:pPr>
            <w:r w:rsidRPr="00236697">
              <w:rPr>
                <w:b/>
                <w:i/>
                <w:u w:val="single"/>
              </w:rPr>
              <w:t>Spring Cereals (3 x 200 g/ha)</w:t>
            </w:r>
          </w:p>
          <w:p w14:paraId="37E08760" w14:textId="77777777" w:rsidR="003628F7" w:rsidRPr="00236697" w:rsidRDefault="003628F7" w:rsidP="00236697">
            <w:pPr>
              <w:pStyle w:val="RepStandard"/>
              <w:suppressAutoHyphens/>
              <w:spacing w:before="120" w:line="280" w:lineRule="exact"/>
              <w:rPr>
                <w:b/>
              </w:rPr>
            </w:pPr>
            <w:r w:rsidRPr="00236697">
              <w:rPr>
                <w:b/>
              </w:rPr>
              <w:t xml:space="preserve">For R4 scenarios further refinement is required as the </w:t>
            </w:r>
            <w:r w:rsidR="00C67CA1" w:rsidRPr="00236697">
              <w:rPr>
                <w:b/>
              </w:rPr>
              <w:t xml:space="preserve">20 </w:t>
            </w:r>
            <w:r w:rsidRPr="00236697">
              <w:rPr>
                <w:b/>
              </w:rPr>
              <w:t>m unsprayed buffer zone + 20 meter vegetative buffer strip is not sufficient to conclude acceptable risk for fish</w:t>
            </w:r>
            <w:r w:rsidR="009B208C">
              <w:rPr>
                <w:b/>
              </w:rPr>
              <w:t>.</w:t>
            </w:r>
          </w:p>
          <w:p w14:paraId="3BB6416C" w14:textId="77777777" w:rsidR="003628F7" w:rsidRPr="00A12AF2" w:rsidRDefault="003628F7" w:rsidP="00236697">
            <w:pPr>
              <w:pStyle w:val="RepStandard"/>
              <w:suppressAutoHyphens/>
              <w:spacing w:before="120" w:line="280" w:lineRule="exact"/>
              <w:rPr>
                <w:highlight w:val="cyan"/>
                <w:u w:val="single"/>
              </w:rPr>
            </w:pPr>
            <w:r w:rsidRPr="00A12AF2">
              <w:rPr>
                <w:b/>
                <w:i/>
                <w:highlight w:val="cyan"/>
                <w:u w:val="single"/>
              </w:rPr>
              <w:t>Winter Oilseed rape – early (2 x 175 g/ha)</w:t>
            </w:r>
          </w:p>
          <w:p w14:paraId="59F89404" w14:textId="77777777" w:rsidR="003628F7" w:rsidRPr="00A12AF2" w:rsidRDefault="003628F7" w:rsidP="00236697">
            <w:pPr>
              <w:pStyle w:val="RepStandard"/>
              <w:suppressAutoHyphens/>
              <w:spacing w:before="120" w:line="280" w:lineRule="exact"/>
              <w:rPr>
                <w:highlight w:val="cyan"/>
              </w:rPr>
            </w:pPr>
            <w:r w:rsidRPr="00A12AF2">
              <w:rPr>
                <w:highlight w:val="cyan"/>
              </w:rPr>
              <w:t>For R1 and R3  stream scenarios: 20 m unsprayed buffer zone + 20 meter vegetative buffer strip</w:t>
            </w:r>
          </w:p>
          <w:p w14:paraId="305337BE" w14:textId="77777777" w:rsidR="003628F7" w:rsidRPr="00A12AF2" w:rsidRDefault="003628F7" w:rsidP="00236697">
            <w:pPr>
              <w:pStyle w:val="RepStandard"/>
              <w:suppressAutoHyphens/>
              <w:spacing w:before="120" w:line="280" w:lineRule="exact"/>
              <w:rPr>
                <w:highlight w:val="cyan"/>
                <w:u w:val="single"/>
              </w:rPr>
            </w:pPr>
            <w:r w:rsidRPr="00A12AF2">
              <w:rPr>
                <w:b/>
                <w:i/>
                <w:highlight w:val="cyan"/>
                <w:u w:val="single"/>
              </w:rPr>
              <w:t>Winter Oilseed rape – late (2 x 175 g/ha)</w:t>
            </w:r>
          </w:p>
          <w:p w14:paraId="038E4925" w14:textId="77777777" w:rsidR="003628F7" w:rsidRPr="00A12AF2" w:rsidRDefault="009B208C" w:rsidP="00236697">
            <w:pPr>
              <w:pStyle w:val="RepStandard"/>
              <w:suppressAutoHyphens/>
              <w:spacing w:before="120" w:line="280" w:lineRule="exact"/>
              <w:rPr>
                <w:highlight w:val="cyan"/>
              </w:rPr>
            </w:pPr>
            <w:r w:rsidRPr="00A12AF2">
              <w:rPr>
                <w:highlight w:val="cyan"/>
              </w:rPr>
              <w:t xml:space="preserve">For R1 and R3 </w:t>
            </w:r>
            <w:r w:rsidR="003628F7" w:rsidRPr="00A12AF2">
              <w:rPr>
                <w:highlight w:val="cyan"/>
              </w:rPr>
              <w:t>stream scenarios: 10 m unsprayed buffer zone + 10</w:t>
            </w:r>
            <w:bookmarkStart w:id="415" w:name="_GoBack"/>
            <w:bookmarkEnd w:id="415"/>
            <w:r w:rsidR="003628F7" w:rsidRPr="00A12AF2">
              <w:rPr>
                <w:highlight w:val="cyan"/>
              </w:rPr>
              <w:t xml:space="preserve"> meter vegetative buffer strip</w:t>
            </w:r>
          </w:p>
          <w:p w14:paraId="0498D11C" w14:textId="77777777" w:rsidR="003628F7" w:rsidRPr="00A12AF2" w:rsidRDefault="003628F7" w:rsidP="00236697">
            <w:pPr>
              <w:pStyle w:val="RepStandard"/>
              <w:suppressAutoHyphens/>
              <w:spacing w:before="120" w:line="280" w:lineRule="exact"/>
              <w:rPr>
                <w:u w:val="single"/>
              </w:rPr>
            </w:pPr>
            <w:r w:rsidRPr="00A12AF2">
              <w:rPr>
                <w:b/>
                <w:i/>
                <w:highlight w:val="cyan"/>
                <w:u w:val="single"/>
              </w:rPr>
              <w:t>Spring Oilseed Rape (2 x 175 g/ha)</w:t>
            </w:r>
          </w:p>
          <w:p w14:paraId="759AC947" w14:textId="77777777" w:rsidR="003628F7" w:rsidRPr="004A3590" w:rsidRDefault="003628F7" w:rsidP="00236697">
            <w:pPr>
              <w:pStyle w:val="RepStandard"/>
              <w:suppressAutoHyphens/>
              <w:spacing w:before="120" w:line="280" w:lineRule="exact"/>
            </w:pPr>
            <w:r w:rsidRPr="00A12AF2">
              <w:rPr>
                <w:highlight w:val="cyan"/>
              </w:rPr>
              <w:t>For R1 stream scenario  20 m unsprayed buffer zone + 20 meter vegetative buffer strip</w:t>
            </w:r>
          </w:p>
          <w:p w14:paraId="4E28AC24" w14:textId="77777777" w:rsidR="003628F7" w:rsidRPr="00C65FE8" w:rsidRDefault="003628F7" w:rsidP="00236697">
            <w:pPr>
              <w:pStyle w:val="RepStandard"/>
              <w:suppressAutoHyphens/>
              <w:spacing w:before="120" w:line="280" w:lineRule="exact"/>
              <w:rPr>
                <w:b/>
              </w:rPr>
            </w:pPr>
            <w:r w:rsidRPr="00C65FE8">
              <w:rPr>
                <w:b/>
              </w:rPr>
              <w:t xml:space="preserve">Further refinement for R4 </w:t>
            </w:r>
            <w:r w:rsidR="00816075" w:rsidRPr="00C65FE8">
              <w:rPr>
                <w:b/>
              </w:rPr>
              <w:t>scenario</w:t>
            </w:r>
            <w:r w:rsidRPr="00C65FE8">
              <w:rPr>
                <w:b/>
              </w:rPr>
              <w:t xml:space="preserve"> is required for winter and spring cereals at MSs level</w:t>
            </w:r>
            <w:r w:rsidR="00C65FE8">
              <w:rPr>
                <w:b/>
              </w:rPr>
              <w:t xml:space="preserve"> </w:t>
            </w:r>
            <w:r w:rsidR="00C65FE8" w:rsidRPr="00C65FE8">
              <w:rPr>
                <w:b/>
                <w:highlight w:val="yellow"/>
              </w:rPr>
              <w:t>for applications on winter cereals (3 x 200 g/ha) and early application on spring cereals  (3 x 200 g/ha).</w:t>
            </w:r>
            <w:r w:rsidR="00C65FE8">
              <w:rPr>
                <w:b/>
              </w:rPr>
              <w:t xml:space="preserve"> </w:t>
            </w:r>
          </w:p>
          <w:p w14:paraId="0960CAF5" w14:textId="77777777" w:rsidR="003628F7" w:rsidRPr="00236697" w:rsidRDefault="003628F7" w:rsidP="00236697">
            <w:pPr>
              <w:pStyle w:val="RepStandard"/>
              <w:suppressAutoHyphens/>
              <w:spacing w:before="120" w:line="280" w:lineRule="exact"/>
              <w:rPr>
                <w:strike/>
              </w:rPr>
            </w:pPr>
          </w:p>
        </w:tc>
      </w:tr>
    </w:tbl>
    <w:p w14:paraId="57F852FC" w14:textId="77777777" w:rsidR="007B0433" w:rsidRDefault="007B0433" w:rsidP="00027F64">
      <w:pPr>
        <w:pStyle w:val="RepStandard"/>
        <w:suppressAutoHyphens/>
        <w:spacing w:before="120" w:line="280" w:lineRule="exact"/>
        <w:rPr>
          <w:strike/>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348"/>
      </w:tblGrid>
      <w:tr w:rsidR="0045092F" w:rsidRPr="00B80A80" w14:paraId="2813A102" w14:textId="77777777" w:rsidTr="004B6B6C">
        <w:tc>
          <w:tcPr>
            <w:tcW w:w="5000" w:type="pct"/>
            <w:tcBorders>
              <w:top w:val="single" w:sz="4" w:space="0" w:color="auto"/>
              <w:left w:val="single" w:sz="4" w:space="0" w:color="auto"/>
              <w:bottom w:val="single" w:sz="4" w:space="0" w:color="auto"/>
              <w:right w:val="single" w:sz="4" w:space="0" w:color="auto"/>
            </w:tcBorders>
          </w:tcPr>
          <w:p w14:paraId="6C948594" w14:textId="77777777" w:rsidR="0045092F" w:rsidRPr="0045092F" w:rsidRDefault="0045092F">
            <w:pPr>
              <w:rPr>
                <w:highlight w:val="yellow"/>
                <w:lang w:eastAsia="en-US"/>
              </w:rPr>
            </w:pPr>
            <w:r w:rsidRPr="0045092F">
              <w:rPr>
                <w:highlight w:val="yellow"/>
              </w:rPr>
              <w:t xml:space="preserve">Mitigations up to 20 m for both drift and run-off were presented in the dossier so that the risk assessment could pass in all scenarios. However, run-off exposure for R4 was not mitigated by this for the these application use. This specific scenario, located in the maritime zone of France, does not represent the reality of farmers who use the product in the central zone. In all countries in the central zone where we want to place the product on the market, the product application date is at the end of March, beginning of April, which corresponds to BBCH 25. For the R4 scenario, the application window considered for this stage growth period is January 6th to March 5th for winter cereals, which is </w:t>
            </w:r>
            <w:r w:rsidRPr="0045092F">
              <w:rPr>
                <w:highlight w:val="yellow"/>
              </w:rPr>
              <w:lastRenderedPageBreak/>
              <w:t>unrealistic. Furthermore, the R4 scenario is not considered relevant for MS other than Hungary, so we would like to discuss mitigations for this country directly with the MS. In this way, we would like the evaluator to consider decreasing the size of the buffer zone , only considering the relevant scenarios for the cMSs, as shown in the table below:</w:t>
            </w:r>
          </w:p>
          <w:p w14:paraId="18D57E85" w14:textId="77777777" w:rsidR="0045092F" w:rsidRPr="0045092F" w:rsidRDefault="0045092F">
            <w:pPr>
              <w:rPr>
                <w:highlight w:val="yellow"/>
                <w:lang w:val="en-GB"/>
              </w:rPr>
            </w:pPr>
          </w:p>
          <w:tbl>
            <w:tblPr>
              <w:tblW w:w="7966" w:type="dxa"/>
              <w:tblLook w:val="04A0" w:firstRow="1" w:lastRow="0" w:firstColumn="1" w:lastColumn="0" w:noHBand="0" w:noVBand="1"/>
            </w:tblPr>
            <w:tblGrid>
              <w:gridCol w:w="809"/>
              <w:gridCol w:w="992"/>
              <w:gridCol w:w="6165"/>
            </w:tblGrid>
            <w:tr w:rsidR="0045092F" w:rsidRPr="0045092F" w14:paraId="3D0EC666" w14:textId="77777777" w:rsidTr="004B6B6C">
              <w:trPr>
                <w:trHeight w:val="288"/>
              </w:trPr>
              <w:tc>
                <w:tcPr>
                  <w:tcW w:w="809" w:type="dxa"/>
                  <w:tcBorders>
                    <w:top w:val="single" w:sz="4" w:space="0" w:color="auto"/>
                    <w:left w:val="single" w:sz="4" w:space="0" w:color="auto"/>
                    <w:bottom w:val="single" w:sz="4" w:space="0" w:color="auto"/>
                    <w:right w:val="single" w:sz="4" w:space="0" w:color="auto"/>
                  </w:tcBorders>
                  <w:shd w:val="clear" w:color="auto" w:fill="D0CECE"/>
                  <w:noWrap/>
                  <w:hideMark/>
                </w:tcPr>
                <w:p w14:paraId="5163829E"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Crop</w:t>
                  </w:r>
                </w:p>
              </w:tc>
              <w:tc>
                <w:tcPr>
                  <w:tcW w:w="992" w:type="dxa"/>
                  <w:tcBorders>
                    <w:top w:val="single" w:sz="4" w:space="0" w:color="auto"/>
                    <w:left w:val="nil"/>
                    <w:bottom w:val="single" w:sz="4" w:space="0" w:color="auto"/>
                    <w:right w:val="single" w:sz="4" w:space="0" w:color="auto"/>
                  </w:tcBorders>
                  <w:shd w:val="clear" w:color="auto" w:fill="D0CECE"/>
                  <w:noWrap/>
                  <w:hideMark/>
                </w:tcPr>
                <w:p w14:paraId="7196BA1E"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Application rate</w:t>
                  </w:r>
                </w:p>
                <w:p w14:paraId="3E6EFF1E"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(g as/ha)</w:t>
                  </w:r>
                </w:p>
              </w:tc>
              <w:tc>
                <w:tcPr>
                  <w:tcW w:w="6165" w:type="dxa"/>
                  <w:tcBorders>
                    <w:top w:val="single" w:sz="4" w:space="0" w:color="auto"/>
                    <w:left w:val="nil"/>
                    <w:bottom w:val="single" w:sz="4" w:space="0" w:color="auto"/>
                    <w:right w:val="single" w:sz="4" w:space="0" w:color="auto"/>
                  </w:tcBorders>
                  <w:shd w:val="clear" w:color="auto" w:fill="D0CECE"/>
                  <w:noWrap/>
                  <w:hideMark/>
                </w:tcPr>
                <w:p w14:paraId="433E033B"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Mitigation</w:t>
                  </w:r>
                </w:p>
              </w:tc>
            </w:tr>
            <w:tr w:rsidR="0045092F" w:rsidRPr="0045092F" w14:paraId="12B63D27" w14:textId="77777777" w:rsidTr="004B6B6C">
              <w:trPr>
                <w:trHeight w:val="288"/>
              </w:trPr>
              <w:tc>
                <w:tcPr>
                  <w:tcW w:w="809" w:type="dxa"/>
                  <w:tcBorders>
                    <w:top w:val="nil"/>
                    <w:left w:val="single" w:sz="4" w:space="0" w:color="auto"/>
                    <w:bottom w:val="single" w:sz="4" w:space="0" w:color="auto"/>
                    <w:right w:val="single" w:sz="4" w:space="0" w:color="auto"/>
                  </w:tcBorders>
                  <w:noWrap/>
                  <w:hideMark/>
                </w:tcPr>
                <w:p w14:paraId="7ADE1A55"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Winter Cereal</w:t>
                  </w:r>
                </w:p>
              </w:tc>
              <w:tc>
                <w:tcPr>
                  <w:tcW w:w="992" w:type="dxa"/>
                  <w:tcBorders>
                    <w:top w:val="nil"/>
                    <w:left w:val="nil"/>
                    <w:bottom w:val="single" w:sz="4" w:space="0" w:color="auto"/>
                    <w:right w:val="single" w:sz="4" w:space="0" w:color="auto"/>
                  </w:tcBorders>
                  <w:noWrap/>
                  <w:hideMark/>
                </w:tcPr>
                <w:p w14:paraId="35A52292"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2 x 200</w:t>
                  </w:r>
                </w:p>
              </w:tc>
              <w:tc>
                <w:tcPr>
                  <w:tcW w:w="6165" w:type="dxa"/>
                  <w:tcBorders>
                    <w:top w:val="nil"/>
                    <w:left w:val="nil"/>
                    <w:bottom w:val="single" w:sz="4" w:space="0" w:color="auto"/>
                    <w:right w:val="single" w:sz="4" w:space="0" w:color="auto"/>
                  </w:tcBorders>
                  <w:noWrap/>
                  <w:hideMark/>
                </w:tcPr>
                <w:p w14:paraId="1B2BFFE7"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10 m unsprayed buffer zone</w:t>
                  </w:r>
                </w:p>
                <w:p w14:paraId="0204F1A0"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 xml:space="preserve"> + 10 m VBS</w:t>
                  </w:r>
                </w:p>
              </w:tc>
            </w:tr>
            <w:tr w:rsidR="0045092F" w:rsidRPr="0045092F" w14:paraId="606E124B" w14:textId="77777777" w:rsidTr="004B6B6C">
              <w:trPr>
                <w:trHeight w:val="288"/>
              </w:trPr>
              <w:tc>
                <w:tcPr>
                  <w:tcW w:w="809" w:type="dxa"/>
                  <w:tcBorders>
                    <w:top w:val="nil"/>
                    <w:left w:val="single" w:sz="4" w:space="0" w:color="auto"/>
                    <w:bottom w:val="single" w:sz="4" w:space="0" w:color="auto"/>
                    <w:right w:val="single" w:sz="4" w:space="0" w:color="auto"/>
                  </w:tcBorders>
                  <w:noWrap/>
                  <w:hideMark/>
                </w:tcPr>
                <w:p w14:paraId="7454B338"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Spring cereal</w:t>
                  </w:r>
                </w:p>
              </w:tc>
              <w:tc>
                <w:tcPr>
                  <w:tcW w:w="992" w:type="dxa"/>
                  <w:tcBorders>
                    <w:top w:val="nil"/>
                    <w:left w:val="nil"/>
                    <w:bottom w:val="single" w:sz="4" w:space="0" w:color="auto"/>
                    <w:right w:val="single" w:sz="4" w:space="0" w:color="auto"/>
                  </w:tcBorders>
                  <w:noWrap/>
                  <w:hideMark/>
                </w:tcPr>
                <w:p w14:paraId="706C6912"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 xml:space="preserve">3 x 200 </w:t>
                  </w:r>
                </w:p>
              </w:tc>
              <w:tc>
                <w:tcPr>
                  <w:tcW w:w="6165" w:type="dxa"/>
                  <w:tcBorders>
                    <w:top w:val="nil"/>
                    <w:left w:val="nil"/>
                    <w:bottom w:val="single" w:sz="4" w:space="0" w:color="auto"/>
                    <w:right w:val="single" w:sz="4" w:space="0" w:color="auto"/>
                  </w:tcBorders>
                  <w:noWrap/>
                  <w:hideMark/>
                </w:tcPr>
                <w:p w14:paraId="0A07CFF4"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 xml:space="preserve">no buffer zone, passes at </w:t>
                  </w:r>
                </w:p>
                <w:p w14:paraId="68C17338" w14:textId="77777777" w:rsidR="0045092F" w:rsidRPr="0045092F" w:rsidRDefault="0045092F">
                  <w:pPr>
                    <w:rPr>
                      <w:color w:val="000000"/>
                      <w:sz w:val="20"/>
                      <w:szCs w:val="20"/>
                      <w:highlight w:val="yellow"/>
                      <w:lang w:eastAsia="en-GB"/>
                    </w:rPr>
                  </w:pPr>
                  <w:r w:rsidRPr="0045092F">
                    <w:rPr>
                      <w:color w:val="000000"/>
                      <w:sz w:val="20"/>
                      <w:szCs w:val="20"/>
                      <w:highlight w:val="yellow"/>
                      <w:lang w:eastAsia="en-GB"/>
                    </w:rPr>
                    <w:t>step 3</w:t>
                  </w:r>
                </w:p>
              </w:tc>
            </w:tr>
          </w:tbl>
          <w:p w14:paraId="79C0B71C" w14:textId="77777777" w:rsidR="0045092F" w:rsidRPr="0045092F" w:rsidRDefault="0045092F">
            <w:pPr>
              <w:rPr>
                <w:rFonts w:ascii="Calibri" w:eastAsia="Calibri" w:hAnsi="Calibri"/>
                <w:highlight w:val="yellow"/>
                <w:lang w:eastAsia="en-US"/>
              </w:rPr>
            </w:pPr>
          </w:p>
          <w:p w14:paraId="713DB4A4" w14:textId="77777777" w:rsidR="0045092F" w:rsidRDefault="0045092F">
            <w:pPr>
              <w:rPr>
                <w:highlight w:val="yellow"/>
              </w:rPr>
            </w:pPr>
            <w:r w:rsidRPr="0045092F">
              <w:rPr>
                <w:highlight w:val="yellow"/>
              </w:rPr>
              <w:t>For Hungary, we might consider changing the application rate for spring cereals (1 x 200 g as/ha), which would result in a lower Step 4 PECsw value for a 20m no-spray zone with an inclusive 20m VFS, which would pose no risk to the most sensitive of aquatic organisms.</w:t>
            </w:r>
          </w:p>
          <w:p w14:paraId="6747E100" w14:textId="77777777" w:rsidR="0045092F" w:rsidRPr="0045092F" w:rsidRDefault="0045092F">
            <w:pPr>
              <w:rPr>
                <w:rFonts w:ascii="Calibri" w:hAnsi="Calibri" w:cs="Calibri"/>
                <w:highlight w:val="yellow"/>
              </w:rPr>
            </w:pPr>
          </w:p>
          <w:p w14:paraId="4B8FACB8" w14:textId="77777777" w:rsidR="0045092F" w:rsidRPr="0045092F" w:rsidRDefault="0045092F">
            <w:pPr>
              <w:rPr>
                <w:highlight w:val="yellow"/>
              </w:rPr>
            </w:pPr>
            <w:r w:rsidRPr="0045092F">
              <w:rPr>
                <w:highlight w:val="yellow"/>
              </w:rPr>
              <w:t xml:space="preserve">Met. M04         </w:t>
            </w:r>
            <w:r w:rsidRPr="0045092F">
              <w:rPr>
                <w:b/>
                <w:bCs/>
                <w:highlight w:val="yellow"/>
              </w:rPr>
              <w:t>Step 3 PECsw     Step 4 PECsw*</w:t>
            </w:r>
          </w:p>
          <w:p w14:paraId="61E1E203" w14:textId="77777777" w:rsidR="0045092F" w:rsidRPr="00B80A80" w:rsidRDefault="0045092F">
            <w:r w:rsidRPr="0045092F">
              <w:rPr>
                <w:highlight w:val="yellow"/>
              </w:rPr>
              <w:t>1 x 200 g as/ha      713 ug/L           0.168 ug/L</w:t>
            </w:r>
          </w:p>
          <w:p w14:paraId="31A87EC2" w14:textId="77777777" w:rsidR="0045092F" w:rsidRPr="00B80A80" w:rsidRDefault="0045092F">
            <w:pPr>
              <w:spacing w:before="40" w:after="40"/>
              <w:rPr>
                <w:lang w:val="en-GB"/>
              </w:rPr>
            </w:pPr>
          </w:p>
        </w:tc>
      </w:tr>
    </w:tbl>
    <w:p w14:paraId="14149CFA" w14:textId="77777777" w:rsidR="0045092F" w:rsidRPr="009C23C5" w:rsidRDefault="0045092F" w:rsidP="00027F64">
      <w:pPr>
        <w:pStyle w:val="RepStandard"/>
        <w:suppressAutoHyphens/>
        <w:spacing w:before="120" w:line="280" w:lineRule="exact"/>
        <w:rPr>
          <w:strike/>
        </w:rPr>
      </w:pPr>
    </w:p>
    <w:p w14:paraId="75D6CEBA" w14:textId="77777777" w:rsidR="006F2D3F" w:rsidRPr="002B1114" w:rsidRDefault="006F2D3F" w:rsidP="006F2D3F">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9.5</w:t>
      </w:r>
      <w:r w:rsidRPr="002B1114">
        <w:fldChar w:fldCharType="end"/>
      </w:r>
      <w:r w:rsidRPr="002B1114">
        <w:noBreakHyphen/>
      </w:r>
      <w:r>
        <w:t>6</w:t>
      </w:r>
      <w:r w:rsidRPr="002B1114">
        <w:t>:</w:t>
      </w:r>
      <w:r w:rsidRPr="002B1114">
        <w:tab/>
        <w:t xml:space="preserve">Aquatic organisms: acceptability of </w:t>
      </w:r>
      <w:r w:rsidRPr="003944F1">
        <w:t xml:space="preserve">risk (PEC/RAC &lt; 1) for </w:t>
      </w:r>
      <w:r w:rsidRPr="003944F1">
        <w:rPr>
          <w:iCs/>
        </w:rPr>
        <w:t>Prothioconazole</w:t>
      </w:r>
      <w:r>
        <w:rPr>
          <w:iCs/>
        </w:rPr>
        <w:t>-S-methyl</w:t>
      </w:r>
      <w:r w:rsidRPr="003944F1">
        <w:t xml:space="preserve"> for each organism group based on FOCUS Steps 1, 2 calculations for the use of SAP250F</w:t>
      </w:r>
    </w:p>
    <w:tbl>
      <w:tblPr>
        <w:tblW w:w="451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481"/>
        <w:gridCol w:w="1354"/>
        <w:gridCol w:w="2165"/>
        <w:gridCol w:w="1535"/>
        <w:gridCol w:w="1897"/>
      </w:tblGrid>
      <w:tr w:rsidR="006F2D3F" w:rsidRPr="002B1114" w14:paraId="18D8BD70" w14:textId="77777777" w:rsidTr="009507E4">
        <w:trPr>
          <w:cantSplit/>
          <w:tblHeader/>
        </w:trPr>
        <w:tc>
          <w:tcPr>
            <w:tcW w:w="878" w:type="pct"/>
            <w:shd w:val="clear" w:color="auto" w:fill="auto"/>
            <w:vAlign w:val="center"/>
          </w:tcPr>
          <w:p w14:paraId="4CC5A058" w14:textId="77777777" w:rsidR="006F2D3F" w:rsidRPr="002B1114" w:rsidRDefault="006F2D3F" w:rsidP="00AB3F39">
            <w:pPr>
              <w:pStyle w:val="RepTableBold"/>
              <w:rPr>
                <w:lang w:val="en-GB"/>
              </w:rPr>
            </w:pPr>
            <w:r w:rsidRPr="002B1114">
              <w:rPr>
                <w:lang w:val="en-GB"/>
              </w:rPr>
              <w:t>Group</w:t>
            </w:r>
          </w:p>
        </w:tc>
        <w:tc>
          <w:tcPr>
            <w:tcW w:w="803" w:type="pct"/>
            <w:tcBorders>
              <w:bottom w:val="nil"/>
            </w:tcBorders>
            <w:shd w:val="clear" w:color="auto" w:fill="auto"/>
            <w:vAlign w:val="center"/>
          </w:tcPr>
          <w:p w14:paraId="54A523AA" w14:textId="77777777" w:rsidR="006F2D3F" w:rsidRPr="002B1114" w:rsidRDefault="006F2D3F" w:rsidP="00AB3F39">
            <w:pPr>
              <w:pStyle w:val="RepTable"/>
            </w:pPr>
          </w:p>
        </w:tc>
        <w:tc>
          <w:tcPr>
            <w:tcW w:w="1284" w:type="pct"/>
            <w:shd w:val="clear" w:color="auto" w:fill="auto"/>
            <w:vAlign w:val="center"/>
          </w:tcPr>
          <w:p w14:paraId="5E560679" w14:textId="77777777" w:rsidR="006F2D3F" w:rsidRPr="003944F1" w:rsidRDefault="006F2D3F" w:rsidP="00AB3F39">
            <w:pPr>
              <w:pStyle w:val="RepTableBold"/>
              <w:rPr>
                <w:lang w:val="en-GB"/>
              </w:rPr>
            </w:pPr>
            <w:r w:rsidRPr="003944F1">
              <w:rPr>
                <w:lang w:val="en-GB"/>
              </w:rPr>
              <w:t>Fish acute</w:t>
            </w:r>
          </w:p>
        </w:tc>
        <w:tc>
          <w:tcPr>
            <w:tcW w:w="910" w:type="pct"/>
            <w:shd w:val="clear" w:color="auto" w:fill="auto"/>
            <w:vAlign w:val="center"/>
          </w:tcPr>
          <w:p w14:paraId="2543485E" w14:textId="77777777" w:rsidR="006F2D3F" w:rsidRPr="003944F1" w:rsidRDefault="006F2D3F" w:rsidP="00AB3F39">
            <w:pPr>
              <w:pStyle w:val="RepTableBold"/>
              <w:rPr>
                <w:lang w:val="en-GB"/>
              </w:rPr>
            </w:pPr>
            <w:r w:rsidRPr="003944F1">
              <w:rPr>
                <w:lang w:val="en-GB"/>
              </w:rPr>
              <w:t>Inverteb. acute</w:t>
            </w:r>
          </w:p>
        </w:tc>
        <w:tc>
          <w:tcPr>
            <w:tcW w:w="1125" w:type="pct"/>
            <w:shd w:val="clear" w:color="auto" w:fill="auto"/>
            <w:vAlign w:val="center"/>
          </w:tcPr>
          <w:p w14:paraId="213C1405" w14:textId="77777777" w:rsidR="006F2D3F" w:rsidRPr="003944F1" w:rsidRDefault="006F2D3F" w:rsidP="00AB3F39">
            <w:pPr>
              <w:pStyle w:val="RepTableBold"/>
              <w:rPr>
                <w:lang w:val="en-GB"/>
              </w:rPr>
            </w:pPr>
            <w:r w:rsidRPr="003944F1">
              <w:rPr>
                <w:lang w:val="en-GB"/>
              </w:rPr>
              <w:t>Algae</w:t>
            </w:r>
          </w:p>
        </w:tc>
      </w:tr>
      <w:tr w:rsidR="006F2D3F" w:rsidRPr="002B1114" w14:paraId="18866B3D" w14:textId="77777777" w:rsidTr="009507E4">
        <w:trPr>
          <w:cantSplit/>
        </w:trPr>
        <w:tc>
          <w:tcPr>
            <w:tcW w:w="878" w:type="pct"/>
            <w:shd w:val="clear" w:color="auto" w:fill="auto"/>
            <w:vAlign w:val="center"/>
          </w:tcPr>
          <w:p w14:paraId="4DE83F50" w14:textId="77777777" w:rsidR="006F2D3F" w:rsidRPr="002B1114" w:rsidRDefault="006F2D3F" w:rsidP="00AB3F39">
            <w:pPr>
              <w:pStyle w:val="RepTableBold"/>
              <w:rPr>
                <w:lang w:val="en-GB"/>
              </w:rPr>
            </w:pPr>
            <w:r w:rsidRPr="002B1114">
              <w:rPr>
                <w:lang w:val="en-GB"/>
              </w:rPr>
              <w:t>Test species</w:t>
            </w:r>
          </w:p>
        </w:tc>
        <w:tc>
          <w:tcPr>
            <w:tcW w:w="803" w:type="pct"/>
            <w:tcBorders>
              <w:top w:val="nil"/>
              <w:bottom w:val="nil"/>
            </w:tcBorders>
            <w:shd w:val="clear" w:color="auto" w:fill="auto"/>
            <w:vAlign w:val="center"/>
          </w:tcPr>
          <w:p w14:paraId="61D1C0CB" w14:textId="77777777" w:rsidR="006F2D3F" w:rsidRPr="002B1114" w:rsidRDefault="006F2D3F" w:rsidP="00AB3F39">
            <w:pPr>
              <w:pStyle w:val="RepTable"/>
            </w:pPr>
          </w:p>
        </w:tc>
        <w:tc>
          <w:tcPr>
            <w:tcW w:w="1284" w:type="pct"/>
            <w:shd w:val="clear" w:color="auto" w:fill="auto"/>
            <w:vAlign w:val="center"/>
          </w:tcPr>
          <w:p w14:paraId="46DE18B1" w14:textId="77777777" w:rsidR="006F2D3F" w:rsidRPr="003944F1" w:rsidRDefault="006F2D3F" w:rsidP="00AB3F39">
            <w:pPr>
              <w:pStyle w:val="RepTableBold"/>
              <w:rPr>
                <w:lang w:val="en-GB"/>
              </w:rPr>
            </w:pPr>
            <w:r w:rsidRPr="003944F1">
              <w:rPr>
                <w:i/>
                <w:iCs/>
                <w:lang w:val="en-GB"/>
              </w:rPr>
              <w:t>Oncorhynchus mykiss</w:t>
            </w:r>
          </w:p>
        </w:tc>
        <w:tc>
          <w:tcPr>
            <w:tcW w:w="910" w:type="pct"/>
            <w:shd w:val="clear" w:color="auto" w:fill="auto"/>
            <w:vAlign w:val="center"/>
          </w:tcPr>
          <w:p w14:paraId="51661C2F" w14:textId="77777777" w:rsidR="006F2D3F" w:rsidRPr="003944F1" w:rsidRDefault="006F2D3F" w:rsidP="00AB3F39">
            <w:pPr>
              <w:pStyle w:val="RepTableBold"/>
              <w:rPr>
                <w:lang w:val="en-GB"/>
              </w:rPr>
            </w:pPr>
            <w:r w:rsidRPr="003944F1">
              <w:rPr>
                <w:i/>
                <w:iCs/>
                <w:lang w:val="en-GB"/>
              </w:rPr>
              <w:t>Daphnia magna</w:t>
            </w:r>
          </w:p>
        </w:tc>
        <w:tc>
          <w:tcPr>
            <w:tcW w:w="1125" w:type="pct"/>
            <w:shd w:val="clear" w:color="auto" w:fill="auto"/>
            <w:vAlign w:val="center"/>
          </w:tcPr>
          <w:p w14:paraId="555427C4" w14:textId="77777777" w:rsidR="006F2D3F" w:rsidRPr="003944F1" w:rsidRDefault="006F2D3F" w:rsidP="00AB3F39">
            <w:pPr>
              <w:pStyle w:val="RepTableBold"/>
              <w:rPr>
                <w:lang w:val="en-GB"/>
              </w:rPr>
            </w:pPr>
            <w:r w:rsidRPr="003944F1">
              <w:rPr>
                <w:i/>
                <w:iCs/>
                <w:lang w:val="en-GB"/>
              </w:rPr>
              <w:t>Pseudokirchn. subcapitata</w:t>
            </w:r>
          </w:p>
        </w:tc>
      </w:tr>
      <w:tr w:rsidR="006F2D3F" w:rsidRPr="002B1114" w14:paraId="2B071C5A" w14:textId="77777777" w:rsidTr="009507E4">
        <w:trPr>
          <w:cantSplit/>
        </w:trPr>
        <w:tc>
          <w:tcPr>
            <w:tcW w:w="878" w:type="pct"/>
            <w:tcBorders>
              <w:bottom w:val="nil"/>
            </w:tcBorders>
            <w:shd w:val="clear" w:color="auto" w:fill="auto"/>
            <w:vAlign w:val="center"/>
          </w:tcPr>
          <w:p w14:paraId="77CCBF40" w14:textId="77777777" w:rsidR="006F2D3F" w:rsidRPr="002B1114" w:rsidRDefault="006F2D3F" w:rsidP="00AB3F39">
            <w:pPr>
              <w:pStyle w:val="RepTableBold"/>
              <w:rPr>
                <w:lang w:val="en-GB"/>
              </w:rPr>
            </w:pPr>
            <w:r w:rsidRPr="002B1114">
              <w:rPr>
                <w:lang w:val="en-GB"/>
              </w:rPr>
              <w:t>Endpoint</w:t>
            </w:r>
          </w:p>
        </w:tc>
        <w:tc>
          <w:tcPr>
            <w:tcW w:w="803" w:type="pct"/>
            <w:tcBorders>
              <w:top w:val="nil"/>
              <w:bottom w:val="nil"/>
            </w:tcBorders>
            <w:shd w:val="clear" w:color="auto" w:fill="auto"/>
            <w:vAlign w:val="center"/>
          </w:tcPr>
          <w:p w14:paraId="04D1EE05" w14:textId="77777777" w:rsidR="006F2D3F" w:rsidRPr="002B1114" w:rsidRDefault="006F2D3F" w:rsidP="00AB3F39">
            <w:pPr>
              <w:pStyle w:val="RepTable"/>
              <w:keepNext/>
              <w:keepLines/>
              <w:jc w:val="center"/>
            </w:pPr>
          </w:p>
        </w:tc>
        <w:tc>
          <w:tcPr>
            <w:tcW w:w="1284" w:type="pct"/>
            <w:tcBorders>
              <w:bottom w:val="nil"/>
            </w:tcBorders>
            <w:shd w:val="clear" w:color="auto" w:fill="auto"/>
            <w:vAlign w:val="center"/>
          </w:tcPr>
          <w:p w14:paraId="04A4DB5C" w14:textId="77777777" w:rsidR="006F2D3F" w:rsidRPr="003944F1" w:rsidRDefault="006F2D3F" w:rsidP="00AB3F39">
            <w:pPr>
              <w:pStyle w:val="RepTable"/>
            </w:pPr>
            <w:r w:rsidRPr="003944F1">
              <w:t>LC</w:t>
            </w:r>
            <w:r w:rsidRPr="003944F1">
              <w:rPr>
                <w:vertAlign w:val="subscript"/>
              </w:rPr>
              <w:t>50</w:t>
            </w:r>
          </w:p>
        </w:tc>
        <w:tc>
          <w:tcPr>
            <w:tcW w:w="910" w:type="pct"/>
            <w:tcBorders>
              <w:bottom w:val="nil"/>
            </w:tcBorders>
            <w:shd w:val="clear" w:color="auto" w:fill="auto"/>
            <w:vAlign w:val="center"/>
          </w:tcPr>
          <w:p w14:paraId="43800BF9" w14:textId="77777777" w:rsidR="006F2D3F" w:rsidRPr="003944F1" w:rsidRDefault="006F2D3F" w:rsidP="00AB3F39">
            <w:pPr>
              <w:pStyle w:val="RepTable"/>
            </w:pPr>
            <w:r w:rsidRPr="003944F1">
              <w:t>EC</w:t>
            </w:r>
            <w:r w:rsidRPr="003944F1">
              <w:rPr>
                <w:vertAlign w:val="subscript"/>
              </w:rPr>
              <w:t>50</w:t>
            </w:r>
          </w:p>
        </w:tc>
        <w:tc>
          <w:tcPr>
            <w:tcW w:w="1125" w:type="pct"/>
            <w:tcBorders>
              <w:bottom w:val="nil"/>
            </w:tcBorders>
            <w:shd w:val="clear" w:color="auto" w:fill="auto"/>
            <w:vAlign w:val="center"/>
          </w:tcPr>
          <w:p w14:paraId="22582819" w14:textId="77777777" w:rsidR="006F2D3F" w:rsidRPr="003944F1" w:rsidRDefault="006F2D3F" w:rsidP="00AB3F39">
            <w:pPr>
              <w:pStyle w:val="RepTable"/>
            </w:pPr>
            <w:r w:rsidRPr="003944F1">
              <w:t>E</w:t>
            </w:r>
            <w:r w:rsidRPr="003944F1">
              <w:rPr>
                <w:vertAlign w:val="subscript"/>
              </w:rPr>
              <w:t>r</w:t>
            </w:r>
            <w:r w:rsidRPr="003944F1">
              <w:t>C</w:t>
            </w:r>
            <w:r w:rsidRPr="003944F1">
              <w:rPr>
                <w:vertAlign w:val="subscript"/>
              </w:rPr>
              <w:t>50</w:t>
            </w:r>
          </w:p>
        </w:tc>
      </w:tr>
      <w:tr w:rsidR="006F2D3F" w:rsidRPr="002B1114" w14:paraId="00EF35E0" w14:textId="77777777" w:rsidTr="009507E4">
        <w:trPr>
          <w:cantSplit/>
        </w:trPr>
        <w:tc>
          <w:tcPr>
            <w:tcW w:w="878" w:type="pct"/>
            <w:tcBorders>
              <w:top w:val="nil"/>
            </w:tcBorders>
            <w:shd w:val="clear" w:color="auto" w:fill="auto"/>
            <w:vAlign w:val="center"/>
          </w:tcPr>
          <w:p w14:paraId="4AD7774B" w14:textId="77777777" w:rsidR="006F2D3F" w:rsidRPr="002B1114" w:rsidRDefault="006F2D3F" w:rsidP="00AB3F39">
            <w:pPr>
              <w:pStyle w:val="RepTableBold"/>
              <w:rPr>
                <w:lang w:val="en-GB"/>
              </w:rPr>
            </w:pPr>
            <w:r w:rsidRPr="002B1114">
              <w:rPr>
                <w:lang w:val="en-GB"/>
              </w:rPr>
              <w:t>(µg/L)</w:t>
            </w:r>
          </w:p>
        </w:tc>
        <w:tc>
          <w:tcPr>
            <w:tcW w:w="803" w:type="pct"/>
            <w:tcBorders>
              <w:top w:val="nil"/>
              <w:bottom w:val="nil"/>
            </w:tcBorders>
            <w:shd w:val="clear" w:color="auto" w:fill="auto"/>
            <w:vAlign w:val="center"/>
          </w:tcPr>
          <w:p w14:paraId="470866D7" w14:textId="77777777" w:rsidR="006F2D3F" w:rsidRPr="002B1114" w:rsidRDefault="006F2D3F" w:rsidP="00AB3F39">
            <w:pPr>
              <w:pStyle w:val="RepTable"/>
              <w:keepNext/>
              <w:keepLines/>
              <w:jc w:val="center"/>
            </w:pPr>
          </w:p>
        </w:tc>
        <w:tc>
          <w:tcPr>
            <w:tcW w:w="1284" w:type="pct"/>
            <w:tcBorders>
              <w:top w:val="nil"/>
            </w:tcBorders>
            <w:shd w:val="clear" w:color="auto" w:fill="auto"/>
            <w:vAlign w:val="center"/>
          </w:tcPr>
          <w:p w14:paraId="285E23D8" w14:textId="77777777" w:rsidR="006F2D3F" w:rsidRPr="003944F1" w:rsidRDefault="00464481" w:rsidP="00AB3F39">
            <w:pPr>
              <w:pStyle w:val="RepTable"/>
            </w:pPr>
            <w:r>
              <w:t>1800</w:t>
            </w:r>
          </w:p>
        </w:tc>
        <w:tc>
          <w:tcPr>
            <w:tcW w:w="910" w:type="pct"/>
            <w:tcBorders>
              <w:top w:val="nil"/>
            </w:tcBorders>
            <w:shd w:val="clear" w:color="auto" w:fill="auto"/>
            <w:vAlign w:val="center"/>
          </w:tcPr>
          <w:p w14:paraId="3E91D1DD" w14:textId="77777777" w:rsidR="006F2D3F" w:rsidRPr="003944F1" w:rsidRDefault="00464481" w:rsidP="00AB3F39">
            <w:pPr>
              <w:pStyle w:val="RepTable"/>
            </w:pPr>
            <w:r>
              <w:t>2800</w:t>
            </w:r>
          </w:p>
        </w:tc>
        <w:tc>
          <w:tcPr>
            <w:tcW w:w="1125" w:type="pct"/>
            <w:tcBorders>
              <w:top w:val="nil"/>
            </w:tcBorders>
            <w:shd w:val="clear" w:color="auto" w:fill="auto"/>
            <w:vAlign w:val="center"/>
          </w:tcPr>
          <w:p w14:paraId="7B2CCE31" w14:textId="77777777" w:rsidR="006F2D3F" w:rsidRPr="003944F1" w:rsidRDefault="00464481" w:rsidP="00AB3F39">
            <w:pPr>
              <w:pStyle w:val="RepTable"/>
            </w:pPr>
            <w:r>
              <w:t>47400</w:t>
            </w:r>
          </w:p>
        </w:tc>
      </w:tr>
      <w:tr w:rsidR="006F2D3F" w:rsidRPr="002B1114" w14:paraId="427F65CA" w14:textId="77777777" w:rsidTr="009507E4">
        <w:trPr>
          <w:cantSplit/>
        </w:trPr>
        <w:tc>
          <w:tcPr>
            <w:tcW w:w="878" w:type="pct"/>
            <w:shd w:val="clear" w:color="auto" w:fill="auto"/>
            <w:vAlign w:val="center"/>
          </w:tcPr>
          <w:p w14:paraId="73F28074" w14:textId="77777777" w:rsidR="006F2D3F" w:rsidRPr="002B1114" w:rsidRDefault="006F2D3F" w:rsidP="00AB3F39">
            <w:pPr>
              <w:pStyle w:val="RepTableBold"/>
              <w:rPr>
                <w:lang w:val="en-GB"/>
              </w:rPr>
            </w:pPr>
            <w:r w:rsidRPr="002B1114">
              <w:rPr>
                <w:lang w:val="en-GB"/>
              </w:rPr>
              <w:t>AF</w:t>
            </w:r>
          </w:p>
        </w:tc>
        <w:tc>
          <w:tcPr>
            <w:tcW w:w="803" w:type="pct"/>
            <w:tcBorders>
              <w:top w:val="nil"/>
              <w:bottom w:val="nil"/>
            </w:tcBorders>
            <w:shd w:val="clear" w:color="auto" w:fill="auto"/>
            <w:vAlign w:val="center"/>
          </w:tcPr>
          <w:p w14:paraId="3936D72E" w14:textId="77777777" w:rsidR="006F2D3F" w:rsidRPr="002B1114" w:rsidRDefault="006F2D3F" w:rsidP="00AB3F39">
            <w:pPr>
              <w:pStyle w:val="RepTable"/>
              <w:keepNext/>
              <w:keepLines/>
              <w:jc w:val="center"/>
            </w:pPr>
          </w:p>
        </w:tc>
        <w:tc>
          <w:tcPr>
            <w:tcW w:w="1284" w:type="pct"/>
            <w:shd w:val="clear" w:color="auto" w:fill="auto"/>
            <w:vAlign w:val="center"/>
          </w:tcPr>
          <w:p w14:paraId="07E9DA74" w14:textId="77777777" w:rsidR="006F2D3F" w:rsidRPr="003944F1" w:rsidRDefault="006F2D3F" w:rsidP="00AB3F39">
            <w:pPr>
              <w:pStyle w:val="RepTable"/>
            </w:pPr>
            <w:r w:rsidRPr="003944F1">
              <w:t>100</w:t>
            </w:r>
          </w:p>
        </w:tc>
        <w:tc>
          <w:tcPr>
            <w:tcW w:w="910" w:type="pct"/>
            <w:shd w:val="clear" w:color="auto" w:fill="auto"/>
            <w:vAlign w:val="center"/>
          </w:tcPr>
          <w:p w14:paraId="316E4658" w14:textId="77777777" w:rsidR="006F2D3F" w:rsidRPr="003944F1" w:rsidRDefault="006F2D3F" w:rsidP="00AB3F39">
            <w:pPr>
              <w:pStyle w:val="RepTable"/>
            </w:pPr>
            <w:r w:rsidRPr="003944F1">
              <w:t>100</w:t>
            </w:r>
          </w:p>
        </w:tc>
        <w:tc>
          <w:tcPr>
            <w:tcW w:w="1125" w:type="pct"/>
            <w:shd w:val="clear" w:color="auto" w:fill="auto"/>
            <w:vAlign w:val="center"/>
          </w:tcPr>
          <w:p w14:paraId="6E8D6C44" w14:textId="77777777" w:rsidR="006F2D3F" w:rsidRPr="003944F1" w:rsidRDefault="006F2D3F" w:rsidP="00AB3F39">
            <w:pPr>
              <w:pStyle w:val="RepTable"/>
            </w:pPr>
            <w:r w:rsidRPr="003944F1">
              <w:t>10</w:t>
            </w:r>
          </w:p>
        </w:tc>
      </w:tr>
      <w:tr w:rsidR="006F2D3F" w:rsidRPr="002B1114" w14:paraId="68DC461E" w14:textId="77777777" w:rsidTr="009507E4">
        <w:trPr>
          <w:cantSplit/>
        </w:trPr>
        <w:tc>
          <w:tcPr>
            <w:tcW w:w="878" w:type="pct"/>
            <w:shd w:val="clear" w:color="auto" w:fill="auto"/>
            <w:vAlign w:val="center"/>
          </w:tcPr>
          <w:p w14:paraId="2C70BE3E" w14:textId="77777777" w:rsidR="006F2D3F" w:rsidRPr="002B1114" w:rsidRDefault="006F2D3F" w:rsidP="00AB3F39">
            <w:pPr>
              <w:pStyle w:val="RepTableBold"/>
              <w:rPr>
                <w:lang w:val="en-GB"/>
              </w:rPr>
            </w:pPr>
            <w:r w:rsidRPr="002B1114">
              <w:rPr>
                <w:lang w:val="en-GB"/>
              </w:rPr>
              <w:t>RAC (µg/L)</w:t>
            </w:r>
          </w:p>
        </w:tc>
        <w:tc>
          <w:tcPr>
            <w:tcW w:w="803" w:type="pct"/>
            <w:tcBorders>
              <w:top w:val="nil"/>
            </w:tcBorders>
            <w:shd w:val="clear" w:color="auto" w:fill="auto"/>
            <w:vAlign w:val="center"/>
          </w:tcPr>
          <w:p w14:paraId="7C3F0B6A" w14:textId="77777777" w:rsidR="006F2D3F" w:rsidRPr="002B1114" w:rsidRDefault="006F2D3F" w:rsidP="00AB3F39">
            <w:pPr>
              <w:pStyle w:val="RepTable"/>
              <w:keepNext/>
              <w:keepLines/>
              <w:jc w:val="center"/>
            </w:pPr>
          </w:p>
        </w:tc>
        <w:tc>
          <w:tcPr>
            <w:tcW w:w="1284" w:type="pct"/>
            <w:shd w:val="clear" w:color="auto" w:fill="auto"/>
            <w:vAlign w:val="center"/>
          </w:tcPr>
          <w:p w14:paraId="19A5D8DF" w14:textId="77777777" w:rsidR="006F2D3F" w:rsidRPr="003944F1" w:rsidRDefault="00464481" w:rsidP="00AB3F39">
            <w:pPr>
              <w:pStyle w:val="RepTable"/>
            </w:pPr>
            <w:r>
              <w:t>18</w:t>
            </w:r>
          </w:p>
        </w:tc>
        <w:tc>
          <w:tcPr>
            <w:tcW w:w="910" w:type="pct"/>
            <w:shd w:val="clear" w:color="auto" w:fill="auto"/>
            <w:vAlign w:val="center"/>
          </w:tcPr>
          <w:p w14:paraId="0A7DA421" w14:textId="77777777" w:rsidR="006F2D3F" w:rsidRPr="003944F1" w:rsidRDefault="00464481" w:rsidP="00AB3F39">
            <w:pPr>
              <w:pStyle w:val="RepTable"/>
            </w:pPr>
            <w:r>
              <w:t>28</w:t>
            </w:r>
          </w:p>
        </w:tc>
        <w:tc>
          <w:tcPr>
            <w:tcW w:w="1125" w:type="pct"/>
            <w:shd w:val="clear" w:color="auto" w:fill="auto"/>
            <w:vAlign w:val="center"/>
          </w:tcPr>
          <w:p w14:paraId="110E338C" w14:textId="77777777" w:rsidR="006F2D3F" w:rsidRPr="003944F1" w:rsidRDefault="006F2D3F" w:rsidP="00AB3F39">
            <w:pPr>
              <w:pStyle w:val="RepTable"/>
            </w:pPr>
            <w:r>
              <w:t>4</w:t>
            </w:r>
            <w:r w:rsidR="00464481">
              <w:t>740</w:t>
            </w:r>
          </w:p>
        </w:tc>
      </w:tr>
      <w:tr w:rsidR="006F2D3F" w:rsidRPr="003944F1" w14:paraId="4480403E" w14:textId="77777777" w:rsidTr="009507E4">
        <w:trPr>
          <w:cantSplit/>
        </w:trPr>
        <w:tc>
          <w:tcPr>
            <w:tcW w:w="878" w:type="pct"/>
            <w:tcBorders>
              <w:bottom w:val="single" w:sz="4" w:space="0" w:color="auto"/>
            </w:tcBorders>
            <w:shd w:val="clear" w:color="auto" w:fill="auto"/>
            <w:vAlign w:val="center"/>
          </w:tcPr>
          <w:p w14:paraId="657AD8F1" w14:textId="77777777" w:rsidR="006F2D3F" w:rsidRPr="003944F1" w:rsidRDefault="006F2D3F" w:rsidP="00AB3F39">
            <w:pPr>
              <w:pStyle w:val="RepTableBold"/>
              <w:rPr>
                <w:lang w:val="en-GB"/>
              </w:rPr>
            </w:pPr>
            <w:r w:rsidRPr="003944F1">
              <w:rPr>
                <w:lang w:val="en-GB"/>
              </w:rPr>
              <w:t>FOCUS Scenario</w:t>
            </w:r>
          </w:p>
        </w:tc>
        <w:tc>
          <w:tcPr>
            <w:tcW w:w="803" w:type="pct"/>
            <w:tcBorders>
              <w:bottom w:val="single" w:sz="4" w:space="0" w:color="auto"/>
            </w:tcBorders>
            <w:shd w:val="clear" w:color="auto" w:fill="auto"/>
            <w:vAlign w:val="center"/>
          </w:tcPr>
          <w:p w14:paraId="34E192E8" w14:textId="77777777" w:rsidR="006F2D3F" w:rsidRPr="003944F1" w:rsidRDefault="006F2D3F" w:rsidP="00AB3F39">
            <w:pPr>
              <w:pStyle w:val="RepTableBold"/>
              <w:rPr>
                <w:lang w:val="fr-FR"/>
              </w:rPr>
            </w:pPr>
            <w:r w:rsidRPr="003944F1">
              <w:rPr>
                <w:lang w:val="fr-FR"/>
              </w:rPr>
              <w:t xml:space="preserve">PEC </w:t>
            </w:r>
            <w:r w:rsidRPr="003944F1">
              <w:rPr>
                <w:vertAlign w:val="subscript"/>
                <w:lang w:val="fr-FR"/>
              </w:rPr>
              <w:t>gl-max</w:t>
            </w:r>
            <w:r w:rsidRPr="003944F1">
              <w:rPr>
                <w:lang w:val="fr-FR"/>
              </w:rPr>
              <w:t xml:space="preserve"> (µg/L)</w:t>
            </w:r>
          </w:p>
        </w:tc>
        <w:tc>
          <w:tcPr>
            <w:tcW w:w="1284" w:type="pct"/>
            <w:tcBorders>
              <w:bottom w:val="single" w:sz="4" w:space="0" w:color="auto"/>
            </w:tcBorders>
            <w:shd w:val="clear" w:color="auto" w:fill="auto"/>
            <w:vAlign w:val="center"/>
          </w:tcPr>
          <w:p w14:paraId="4CCDA3B3" w14:textId="77777777" w:rsidR="006F2D3F" w:rsidRPr="003944F1" w:rsidRDefault="006F2D3F" w:rsidP="00AB3F39">
            <w:pPr>
              <w:pStyle w:val="RepTable"/>
              <w:keepNext/>
              <w:keepLines/>
              <w:jc w:val="center"/>
              <w:rPr>
                <w:lang w:val="fr-FR"/>
              </w:rPr>
            </w:pPr>
          </w:p>
        </w:tc>
        <w:tc>
          <w:tcPr>
            <w:tcW w:w="910" w:type="pct"/>
            <w:tcBorders>
              <w:bottom w:val="single" w:sz="4" w:space="0" w:color="auto"/>
            </w:tcBorders>
            <w:shd w:val="clear" w:color="auto" w:fill="auto"/>
            <w:vAlign w:val="center"/>
          </w:tcPr>
          <w:p w14:paraId="080DE691" w14:textId="77777777" w:rsidR="006F2D3F" w:rsidRPr="003944F1" w:rsidRDefault="006F2D3F" w:rsidP="00AB3F39">
            <w:pPr>
              <w:pStyle w:val="RepTable"/>
              <w:keepNext/>
              <w:keepLines/>
              <w:jc w:val="center"/>
              <w:rPr>
                <w:lang w:val="fr-FR"/>
              </w:rPr>
            </w:pPr>
          </w:p>
        </w:tc>
        <w:tc>
          <w:tcPr>
            <w:tcW w:w="1125" w:type="pct"/>
            <w:tcBorders>
              <w:bottom w:val="single" w:sz="4" w:space="0" w:color="auto"/>
            </w:tcBorders>
            <w:shd w:val="clear" w:color="auto" w:fill="auto"/>
            <w:vAlign w:val="center"/>
          </w:tcPr>
          <w:p w14:paraId="185308AB" w14:textId="77777777" w:rsidR="006F2D3F" w:rsidRPr="003944F1" w:rsidRDefault="006F2D3F" w:rsidP="00AB3F39">
            <w:pPr>
              <w:pStyle w:val="RepTable"/>
              <w:keepNext/>
              <w:keepLines/>
              <w:jc w:val="center"/>
              <w:rPr>
                <w:lang w:val="fr-FR"/>
              </w:rPr>
            </w:pPr>
          </w:p>
        </w:tc>
      </w:tr>
      <w:tr w:rsidR="006F2D3F" w:rsidRPr="003944F1" w14:paraId="73B7F239" w14:textId="77777777" w:rsidTr="009507E4">
        <w:trPr>
          <w:cantSplit/>
        </w:trPr>
        <w:tc>
          <w:tcPr>
            <w:tcW w:w="5000" w:type="pct"/>
            <w:gridSpan w:val="5"/>
            <w:tcBorders>
              <w:bottom w:val="single" w:sz="4" w:space="0" w:color="auto"/>
            </w:tcBorders>
            <w:shd w:val="clear" w:color="auto" w:fill="auto"/>
            <w:vAlign w:val="center"/>
          </w:tcPr>
          <w:p w14:paraId="072D663D" w14:textId="77777777" w:rsidR="006F2D3F" w:rsidRPr="003944F1" w:rsidRDefault="006F2D3F" w:rsidP="006F2D3F">
            <w:pPr>
              <w:pStyle w:val="RepTable"/>
              <w:keepNext/>
              <w:keepLines/>
              <w:jc w:val="center"/>
              <w:rPr>
                <w:lang w:val="fr-FR"/>
              </w:rPr>
            </w:pPr>
            <w:r w:rsidRPr="00D23624">
              <w:rPr>
                <w:b/>
                <w:i/>
                <w:u w:val="single"/>
              </w:rPr>
              <w:t>Winter Cereals</w:t>
            </w:r>
          </w:p>
        </w:tc>
      </w:tr>
      <w:tr w:rsidR="006F2D3F" w:rsidRPr="002B1114" w14:paraId="6B37FE0D" w14:textId="77777777" w:rsidTr="009507E4">
        <w:trPr>
          <w:cantSplit/>
        </w:trPr>
        <w:tc>
          <w:tcPr>
            <w:tcW w:w="878" w:type="pct"/>
            <w:tcBorders>
              <w:right w:val="nil"/>
            </w:tcBorders>
            <w:shd w:val="clear" w:color="auto" w:fill="auto"/>
            <w:vAlign w:val="center"/>
          </w:tcPr>
          <w:p w14:paraId="72D45A28" w14:textId="77777777" w:rsidR="006F2D3F" w:rsidRPr="00A929CB" w:rsidRDefault="006F2D3F" w:rsidP="00AB3F39">
            <w:pPr>
              <w:pStyle w:val="RepTableBold"/>
              <w:rPr>
                <w:lang w:val="en-GB"/>
              </w:rPr>
            </w:pPr>
            <w:r w:rsidRPr="00A929CB">
              <w:rPr>
                <w:lang w:val="en-GB"/>
              </w:rPr>
              <w:t>Step 1</w:t>
            </w:r>
          </w:p>
        </w:tc>
        <w:tc>
          <w:tcPr>
            <w:tcW w:w="803" w:type="pct"/>
            <w:tcBorders>
              <w:left w:val="nil"/>
              <w:right w:val="nil"/>
            </w:tcBorders>
            <w:shd w:val="clear" w:color="auto" w:fill="auto"/>
            <w:vAlign w:val="center"/>
          </w:tcPr>
          <w:p w14:paraId="5793AEA2" w14:textId="77777777" w:rsidR="006F2D3F" w:rsidRPr="00A929CB" w:rsidRDefault="006F2D3F" w:rsidP="00AB3F39">
            <w:pPr>
              <w:pStyle w:val="RepTable"/>
              <w:keepNext/>
              <w:keepLines/>
              <w:jc w:val="center"/>
            </w:pPr>
          </w:p>
        </w:tc>
        <w:tc>
          <w:tcPr>
            <w:tcW w:w="1284" w:type="pct"/>
            <w:tcBorders>
              <w:left w:val="nil"/>
              <w:right w:val="nil"/>
            </w:tcBorders>
            <w:shd w:val="clear" w:color="auto" w:fill="auto"/>
            <w:vAlign w:val="center"/>
          </w:tcPr>
          <w:p w14:paraId="579F71AA" w14:textId="77777777" w:rsidR="006F2D3F" w:rsidRPr="002B1114" w:rsidRDefault="006F2D3F" w:rsidP="00AB3F39">
            <w:pPr>
              <w:pStyle w:val="RepTable"/>
              <w:keepNext/>
              <w:keepLines/>
              <w:jc w:val="center"/>
            </w:pPr>
          </w:p>
        </w:tc>
        <w:tc>
          <w:tcPr>
            <w:tcW w:w="910" w:type="pct"/>
            <w:tcBorders>
              <w:left w:val="nil"/>
              <w:right w:val="nil"/>
            </w:tcBorders>
            <w:shd w:val="clear" w:color="auto" w:fill="auto"/>
            <w:vAlign w:val="center"/>
          </w:tcPr>
          <w:p w14:paraId="1AD8676B" w14:textId="77777777" w:rsidR="006F2D3F" w:rsidRPr="002B1114" w:rsidRDefault="006F2D3F" w:rsidP="00AB3F39">
            <w:pPr>
              <w:pStyle w:val="RepTable"/>
              <w:keepNext/>
              <w:keepLines/>
              <w:jc w:val="center"/>
            </w:pPr>
          </w:p>
        </w:tc>
        <w:tc>
          <w:tcPr>
            <w:tcW w:w="1125" w:type="pct"/>
            <w:tcBorders>
              <w:left w:val="nil"/>
              <w:right w:val="nil"/>
            </w:tcBorders>
            <w:shd w:val="clear" w:color="auto" w:fill="auto"/>
            <w:vAlign w:val="center"/>
          </w:tcPr>
          <w:p w14:paraId="7B04337B" w14:textId="77777777" w:rsidR="006F2D3F" w:rsidRPr="002B1114" w:rsidRDefault="006F2D3F" w:rsidP="00AB3F39">
            <w:pPr>
              <w:pStyle w:val="RepTable"/>
              <w:keepNext/>
              <w:keepLines/>
              <w:jc w:val="center"/>
            </w:pPr>
          </w:p>
        </w:tc>
      </w:tr>
      <w:tr w:rsidR="00701C8A" w:rsidRPr="002B1114" w14:paraId="2D78239F" w14:textId="77777777" w:rsidTr="00C47A3F">
        <w:trPr>
          <w:cantSplit/>
        </w:trPr>
        <w:tc>
          <w:tcPr>
            <w:tcW w:w="878" w:type="pct"/>
            <w:tcBorders>
              <w:bottom w:val="single" w:sz="4" w:space="0" w:color="auto"/>
            </w:tcBorders>
            <w:shd w:val="clear" w:color="auto" w:fill="auto"/>
            <w:vAlign w:val="center"/>
          </w:tcPr>
          <w:p w14:paraId="5E1A290A" w14:textId="77777777" w:rsidR="00701C8A" w:rsidRPr="00A929CB" w:rsidRDefault="00701C8A" w:rsidP="00701C8A">
            <w:pPr>
              <w:pStyle w:val="RepTable"/>
            </w:pPr>
            <w:r w:rsidRPr="00A929CB">
              <w:t> </w:t>
            </w:r>
          </w:p>
        </w:tc>
        <w:tc>
          <w:tcPr>
            <w:tcW w:w="803" w:type="pct"/>
            <w:tcBorders>
              <w:bottom w:val="single" w:sz="4" w:space="0" w:color="auto"/>
            </w:tcBorders>
            <w:shd w:val="clear" w:color="auto" w:fill="auto"/>
            <w:vAlign w:val="center"/>
          </w:tcPr>
          <w:p w14:paraId="2CA54943" w14:textId="77777777" w:rsidR="00701C8A" w:rsidRPr="00810427" w:rsidRDefault="00701C8A" w:rsidP="00701C8A">
            <w:pPr>
              <w:pStyle w:val="RepTable"/>
            </w:pPr>
            <w:r w:rsidRPr="00810427">
              <w:rPr>
                <w:szCs w:val="20"/>
              </w:rPr>
              <w:t>48.07</w:t>
            </w:r>
          </w:p>
        </w:tc>
        <w:tc>
          <w:tcPr>
            <w:tcW w:w="1284" w:type="pct"/>
            <w:tcBorders>
              <w:bottom w:val="single" w:sz="4" w:space="0" w:color="auto"/>
            </w:tcBorders>
            <w:shd w:val="clear" w:color="auto" w:fill="auto"/>
            <w:vAlign w:val="bottom"/>
          </w:tcPr>
          <w:p w14:paraId="5BF86701" w14:textId="77777777" w:rsidR="00701C8A" w:rsidRPr="00D8163B" w:rsidRDefault="00701C8A" w:rsidP="00701C8A">
            <w:pPr>
              <w:pStyle w:val="RepTable"/>
              <w:jc w:val="center"/>
              <w:rPr>
                <w:b/>
                <w:bCs/>
              </w:rPr>
            </w:pPr>
            <w:r w:rsidRPr="00E36729">
              <w:rPr>
                <w:b/>
                <w:bCs/>
                <w:color w:val="000000"/>
                <w:szCs w:val="20"/>
              </w:rPr>
              <w:t>2.671</w:t>
            </w:r>
          </w:p>
        </w:tc>
        <w:tc>
          <w:tcPr>
            <w:tcW w:w="910" w:type="pct"/>
            <w:tcBorders>
              <w:bottom w:val="single" w:sz="4" w:space="0" w:color="auto"/>
            </w:tcBorders>
            <w:shd w:val="clear" w:color="auto" w:fill="auto"/>
            <w:vAlign w:val="bottom"/>
          </w:tcPr>
          <w:p w14:paraId="63947F22" w14:textId="77777777" w:rsidR="00701C8A" w:rsidRPr="00D8163B" w:rsidRDefault="00701C8A" w:rsidP="00701C8A">
            <w:pPr>
              <w:pStyle w:val="RepTable"/>
              <w:jc w:val="center"/>
              <w:rPr>
                <w:b/>
                <w:bCs/>
              </w:rPr>
            </w:pPr>
            <w:r w:rsidRPr="00E36729">
              <w:rPr>
                <w:b/>
                <w:bCs/>
                <w:color w:val="000000"/>
                <w:szCs w:val="20"/>
              </w:rPr>
              <w:t>1.717</w:t>
            </w:r>
          </w:p>
        </w:tc>
        <w:tc>
          <w:tcPr>
            <w:tcW w:w="1125" w:type="pct"/>
            <w:tcBorders>
              <w:bottom w:val="single" w:sz="4" w:space="0" w:color="auto"/>
            </w:tcBorders>
            <w:shd w:val="clear" w:color="auto" w:fill="auto"/>
            <w:vAlign w:val="bottom"/>
          </w:tcPr>
          <w:p w14:paraId="52DE1929" w14:textId="77777777" w:rsidR="00701C8A" w:rsidRPr="002B1114" w:rsidRDefault="00701C8A" w:rsidP="00701C8A">
            <w:pPr>
              <w:pStyle w:val="RepTable"/>
              <w:jc w:val="center"/>
            </w:pPr>
            <w:r>
              <w:rPr>
                <w:color w:val="000000"/>
                <w:szCs w:val="20"/>
              </w:rPr>
              <w:t>0.010</w:t>
            </w:r>
          </w:p>
        </w:tc>
      </w:tr>
      <w:tr w:rsidR="006F2D3F" w:rsidRPr="002B1114" w14:paraId="2DBD268E" w14:textId="77777777" w:rsidTr="009507E4">
        <w:trPr>
          <w:cantSplit/>
        </w:trPr>
        <w:tc>
          <w:tcPr>
            <w:tcW w:w="878" w:type="pct"/>
            <w:tcBorders>
              <w:right w:val="nil"/>
            </w:tcBorders>
            <w:shd w:val="clear" w:color="auto" w:fill="auto"/>
            <w:vAlign w:val="center"/>
          </w:tcPr>
          <w:p w14:paraId="74FB498C" w14:textId="77777777" w:rsidR="006F2D3F" w:rsidRPr="00A929CB" w:rsidRDefault="006F2D3F" w:rsidP="00AB3F39">
            <w:pPr>
              <w:pStyle w:val="RepTableBold"/>
              <w:rPr>
                <w:lang w:val="en-GB"/>
              </w:rPr>
            </w:pPr>
            <w:r w:rsidRPr="00A929CB">
              <w:rPr>
                <w:lang w:val="en-GB"/>
              </w:rPr>
              <w:t>Step 2</w:t>
            </w:r>
          </w:p>
        </w:tc>
        <w:tc>
          <w:tcPr>
            <w:tcW w:w="803" w:type="pct"/>
            <w:tcBorders>
              <w:left w:val="nil"/>
              <w:right w:val="nil"/>
            </w:tcBorders>
            <w:shd w:val="clear" w:color="auto" w:fill="auto"/>
            <w:vAlign w:val="center"/>
          </w:tcPr>
          <w:p w14:paraId="6741884D" w14:textId="77777777" w:rsidR="006F2D3F" w:rsidRPr="00810427" w:rsidRDefault="006F2D3F" w:rsidP="00AB3F39">
            <w:pPr>
              <w:pStyle w:val="RepTable"/>
              <w:keepNext/>
              <w:keepLines/>
              <w:jc w:val="center"/>
            </w:pPr>
          </w:p>
        </w:tc>
        <w:tc>
          <w:tcPr>
            <w:tcW w:w="1284" w:type="pct"/>
            <w:tcBorders>
              <w:left w:val="nil"/>
              <w:right w:val="nil"/>
            </w:tcBorders>
            <w:shd w:val="clear" w:color="auto" w:fill="auto"/>
            <w:vAlign w:val="center"/>
          </w:tcPr>
          <w:p w14:paraId="5816E955" w14:textId="77777777" w:rsidR="006F2D3F" w:rsidRPr="002B1114" w:rsidRDefault="006F2D3F" w:rsidP="00AB3F39">
            <w:pPr>
              <w:pStyle w:val="RepTable"/>
              <w:keepNext/>
              <w:keepLines/>
              <w:jc w:val="center"/>
            </w:pPr>
          </w:p>
        </w:tc>
        <w:tc>
          <w:tcPr>
            <w:tcW w:w="910" w:type="pct"/>
            <w:tcBorders>
              <w:left w:val="nil"/>
              <w:right w:val="nil"/>
            </w:tcBorders>
            <w:shd w:val="clear" w:color="auto" w:fill="auto"/>
            <w:vAlign w:val="center"/>
          </w:tcPr>
          <w:p w14:paraId="02024949" w14:textId="77777777" w:rsidR="006F2D3F" w:rsidRPr="002B1114" w:rsidRDefault="006F2D3F" w:rsidP="00AB3F39">
            <w:pPr>
              <w:pStyle w:val="RepTable"/>
              <w:keepNext/>
              <w:keepLines/>
              <w:jc w:val="center"/>
            </w:pPr>
          </w:p>
        </w:tc>
        <w:tc>
          <w:tcPr>
            <w:tcW w:w="1125" w:type="pct"/>
            <w:tcBorders>
              <w:left w:val="nil"/>
              <w:right w:val="nil"/>
            </w:tcBorders>
            <w:shd w:val="clear" w:color="auto" w:fill="auto"/>
            <w:vAlign w:val="center"/>
          </w:tcPr>
          <w:p w14:paraId="2CC21C1C" w14:textId="77777777" w:rsidR="006F2D3F" w:rsidRPr="002B1114" w:rsidRDefault="006F2D3F" w:rsidP="00AB3F39">
            <w:pPr>
              <w:pStyle w:val="RepTable"/>
              <w:keepNext/>
              <w:keepLines/>
              <w:jc w:val="center"/>
            </w:pPr>
          </w:p>
        </w:tc>
      </w:tr>
      <w:tr w:rsidR="00BC7FED" w:rsidRPr="002B1114" w14:paraId="07AB1C9D" w14:textId="77777777" w:rsidTr="00C47A3F">
        <w:trPr>
          <w:cantSplit/>
        </w:trPr>
        <w:tc>
          <w:tcPr>
            <w:tcW w:w="878" w:type="pct"/>
            <w:shd w:val="clear" w:color="auto" w:fill="auto"/>
            <w:vAlign w:val="center"/>
          </w:tcPr>
          <w:p w14:paraId="4C7CF1E6" w14:textId="77777777" w:rsidR="00BC7FED" w:rsidRPr="00A929CB" w:rsidRDefault="00BC7FED" w:rsidP="00BC7FED">
            <w:pPr>
              <w:pStyle w:val="RepTable"/>
            </w:pPr>
            <w:r w:rsidRPr="00A929CB">
              <w:t>N-Europe</w:t>
            </w:r>
            <w:r>
              <w:t xml:space="preserve"> (Oct-Feb)</w:t>
            </w:r>
          </w:p>
        </w:tc>
        <w:tc>
          <w:tcPr>
            <w:tcW w:w="803" w:type="pct"/>
            <w:shd w:val="clear" w:color="auto" w:fill="auto"/>
            <w:vAlign w:val="center"/>
          </w:tcPr>
          <w:p w14:paraId="7058D600" w14:textId="77777777" w:rsidR="00BC7FED" w:rsidRPr="00810427" w:rsidRDefault="00BC7FED" w:rsidP="00BC7FED">
            <w:pPr>
              <w:pStyle w:val="RepTable"/>
            </w:pPr>
            <w:r w:rsidRPr="00810427">
              <w:rPr>
                <w:szCs w:val="20"/>
              </w:rPr>
              <w:t>2.898</w:t>
            </w:r>
          </w:p>
        </w:tc>
        <w:tc>
          <w:tcPr>
            <w:tcW w:w="1284" w:type="pct"/>
            <w:shd w:val="clear" w:color="auto" w:fill="auto"/>
            <w:vAlign w:val="bottom"/>
          </w:tcPr>
          <w:p w14:paraId="1B16A8DA" w14:textId="77777777" w:rsidR="00BC7FED" w:rsidRPr="002B1114" w:rsidRDefault="00BC7FED" w:rsidP="00BC7FED">
            <w:pPr>
              <w:pStyle w:val="RepTable"/>
              <w:jc w:val="center"/>
            </w:pPr>
            <w:r>
              <w:rPr>
                <w:color w:val="000000"/>
                <w:szCs w:val="20"/>
              </w:rPr>
              <w:t>0.161</w:t>
            </w:r>
          </w:p>
        </w:tc>
        <w:tc>
          <w:tcPr>
            <w:tcW w:w="910" w:type="pct"/>
            <w:shd w:val="clear" w:color="auto" w:fill="auto"/>
            <w:vAlign w:val="bottom"/>
          </w:tcPr>
          <w:p w14:paraId="4F586792" w14:textId="77777777" w:rsidR="00BC7FED" w:rsidRPr="002B1114" w:rsidRDefault="00BC7FED" w:rsidP="00BC7FED">
            <w:pPr>
              <w:pStyle w:val="RepTable"/>
              <w:jc w:val="center"/>
            </w:pPr>
            <w:r>
              <w:rPr>
                <w:color w:val="000000"/>
                <w:szCs w:val="20"/>
              </w:rPr>
              <w:t>0.104</w:t>
            </w:r>
          </w:p>
        </w:tc>
        <w:tc>
          <w:tcPr>
            <w:tcW w:w="1125" w:type="pct"/>
            <w:shd w:val="clear" w:color="auto" w:fill="auto"/>
            <w:vAlign w:val="bottom"/>
          </w:tcPr>
          <w:p w14:paraId="0D8A249C" w14:textId="77777777" w:rsidR="00BC7FED" w:rsidRDefault="00BC7FED" w:rsidP="00BC7FED">
            <w:pPr>
              <w:jc w:val="center"/>
            </w:pPr>
            <w:r>
              <w:rPr>
                <w:color w:val="000000"/>
                <w:sz w:val="20"/>
                <w:szCs w:val="20"/>
              </w:rPr>
              <w:t>0.001</w:t>
            </w:r>
          </w:p>
        </w:tc>
      </w:tr>
      <w:tr w:rsidR="00BC7FED" w:rsidRPr="002B1114" w14:paraId="156B3C2C" w14:textId="77777777" w:rsidTr="00C47A3F">
        <w:trPr>
          <w:cantSplit/>
        </w:trPr>
        <w:tc>
          <w:tcPr>
            <w:tcW w:w="878" w:type="pct"/>
            <w:shd w:val="clear" w:color="auto" w:fill="auto"/>
            <w:vAlign w:val="center"/>
          </w:tcPr>
          <w:p w14:paraId="4A755F64" w14:textId="77777777" w:rsidR="00BC7FED" w:rsidRPr="00A929CB" w:rsidRDefault="00BC7FED" w:rsidP="00BC7FED">
            <w:pPr>
              <w:pStyle w:val="RepTable"/>
            </w:pPr>
            <w:r>
              <w:t>N-Europe (Mar-May)</w:t>
            </w:r>
          </w:p>
        </w:tc>
        <w:tc>
          <w:tcPr>
            <w:tcW w:w="803" w:type="pct"/>
            <w:shd w:val="clear" w:color="auto" w:fill="auto"/>
            <w:vAlign w:val="center"/>
          </w:tcPr>
          <w:p w14:paraId="13D96D8D" w14:textId="77777777" w:rsidR="00BC7FED" w:rsidRPr="00810427" w:rsidRDefault="00BC7FED" w:rsidP="00BC7FED">
            <w:pPr>
              <w:pStyle w:val="RepTable"/>
            </w:pPr>
            <w:r w:rsidRPr="00810427">
              <w:rPr>
                <w:szCs w:val="20"/>
              </w:rPr>
              <w:t>1.754</w:t>
            </w:r>
          </w:p>
        </w:tc>
        <w:tc>
          <w:tcPr>
            <w:tcW w:w="1284" w:type="pct"/>
            <w:shd w:val="clear" w:color="auto" w:fill="auto"/>
            <w:vAlign w:val="bottom"/>
          </w:tcPr>
          <w:p w14:paraId="174C751E" w14:textId="77777777" w:rsidR="00BC7FED" w:rsidRDefault="00BC7FED" w:rsidP="00BC7FED">
            <w:pPr>
              <w:pStyle w:val="RepTable"/>
              <w:jc w:val="center"/>
            </w:pPr>
            <w:r>
              <w:rPr>
                <w:color w:val="000000"/>
                <w:szCs w:val="20"/>
              </w:rPr>
              <w:t>0.097</w:t>
            </w:r>
          </w:p>
        </w:tc>
        <w:tc>
          <w:tcPr>
            <w:tcW w:w="910" w:type="pct"/>
            <w:shd w:val="clear" w:color="auto" w:fill="auto"/>
            <w:vAlign w:val="bottom"/>
          </w:tcPr>
          <w:p w14:paraId="6B35D0E5" w14:textId="77777777" w:rsidR="00BC7FED" w:rsidRDefault="00BC7FED" w:rsidP="00BC7FED">
            <w:pPr>
              <w:pStyle w:val="RepTable"/>
              <w:jc w:val="center"/>
            </w:pPr>
            <w:r>
              <w:rPr>
                <w:color w:val="000000"/>
                <w:szCs w:val="20"/>
              </w:rPr>
              <w:t>0.063</w:t>
            </w:r>
          </w:p>
        </w:tc>
        <w:tc>
          <w:tcPr>
            <w:tcW w:w="1125" w:type="pct"/>
            <w:shd w:val="clear" w:color="auto" w:fill="auto"/>
            <w:vAlign w:val="bottom"/>
          </w:tcPr>
          <w:p w14:paraId="0A9BC899" w14:textId="77777777" w:rsidR="00BC7FED" w:rsidRDefault="00BC7FED" w:rsidP="00BC7FED">
            <w:pPr>
              <w:jc w:val="center"/>
            </w:pPr>
            <w:r>
              <w:rPr>
                <w:color w:val="000000"/>
                <w:sz w:val="20"/>
                <w:szCs w:val="20"/>
              </w:rPr>
              <w:t>0.000</w:t>
            </w:r>
          </w:p>
        </w:tc>
      </w:tr>
      <w:tr w:rsidR="006F2D3F" w:rsidRPr="002B1114" w14:paraId="11E2D776" w14:textId="77777777" w:rsidTr="009507E4">
        <w:trPr>
          <w:cantSplit/>
        </w:trPr>
        <w:tc>
          <w:tcPr>
            <w:tcW w:w="5000" w:type="pct"/>
            <w:gridSpan w:val="5"/>
            <w:tcBorders>
              <w:bottom w:val="single" w:sz="4" w:space="0" w:color="auto"/>
            </w:tcBorders>
            <w:shd w:val="clear" w:color="auto" w:fill="auto"/>
            <w:vAlign w:val="center"/>
          </w:tcPr>
          <w:p w14:paraId="4DF02C5D" w14:textId="77777777" w:rsidR="006F2D3F" w:rsidRPr="00810427" w:rsidRDefault="006F2D3F" w:rsidP="00AB3F39">
            <w:pPr>
              <w:jc w:val="center"/>
            </w:pPr>
            <w:r w:rsidRPr="00810427">
              <w:rPr>
                <w:b/>
                <w:i/>
                <w:u w:val="single"/>
              </w:rPr>
              <w:t>Spring Cereals</w:t>
            </w:r>
          </w:p>
        </w:tc>
      </w:tr>
      <w:tr w:rsidR="006F2D3F" w:rsidRPr="003944F1" w14:paraId="44F4F9A2" w14:textId="77777777" w:rsidTr="009507E4">
        <w:trPr>
          <w:cantSplit/>
        </w:trPr>
        <w:tc>
          <w:tcPr>
            <w:tcW w:w="878" w:type="pct"/>
            <w:tcBorders>
              <w:bottom w:val="single" w:sz="4" w:space="0" w:color="auto"/>
            </w:tcBorders>
            <w:shd w:val="clear" w:color="auto" w:fill="auto"/>
            <w:vAlign w:val="center"/>
          </w:tcPr>
          <w:p w14:paraId="46707E04" w14:textId="77777777" w:rsidR="006F2D3F" w:rsidRPr="00A929CB" w:rsidRDefault="006F2D3F" w:rsidP="00AB3F39">
            <w:pPr>
              <w:pStyle w:val="RepTableBold"/>
              <w:rPr>
                <w:lang w:val="en-GB"/>
              </w:rPr>
            </w:pPr>
            <w:r w:rsidRPr="00A929CB">
              <w:rPr>
                <w:lang w:val="en-GB"/>
              </w:rPr>
              <w:t>FOCUS Scenario</w:t>
            </w:r>
          </w:p>
        </w:tc>
        <w:tc>
          <w:tcPr>
            <w:tcW w:w="803" w:type="pct"/>
            <w:tcBorders>
              <w:bottom w:val="single" w:sz="4" w:space="0" w:color="auto"/>
            </w:tcBorders>
            <w:shd w:val="clear" w:color="auto" w:fill="auto"/>
            <w:vAlign w:val="center"/>
          </w:tcPr>
          <w:p w14:paraId="649F497A" w14:textId="77777777" w:rsidR="006F2D3F" w:rsidRPr="00810427" w:rsidRDefault="006F2D3F" w:rsidP="00AB3F39">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1284" w:type="pct"/>
            <w:tcBorders>
              <w:bottom w:val="single" w:sz="4" w:space="0" w:color="auto"/>
            </w:tcBorders>
            <w:shd w:val="clear" w:color="auto" w:fill="auto"/>
            <w:vAlign w:val="center"/>
          </w:tcPr>
          <w:p w14:paraId="4DD2A7FC" w14:textId="77777777" w:rsidR="006F2D3F" w:rsidRPr="003944F1" w:rsidRDefault="006F2D3F" w:rsidP="00AB3F39">
            <w:pPr>
              <w:pStyle w:val="RepTable"/>
              <w:keepNext/>
              <w:keepLines/>
              <w:jc w:val="center"/>
              <w:rPr>
                <w:lang w:val="fr-FR"/>
              </w:rPr>
            </w:pPr>
          </w:p>
        </w:tc>
        <w:tc>
          <w:tcPr>
            <w:tcW w:w="910" w:type="pct"/>
            <w:tcBorders>
              <w:bottom w:val="single" w:sz="4" w:space="0" w:color="auto"/>
            </w:tcBorders>
            <w:shd w:val="clear" w:color="auto" w:fill="auto"/>
            <w:vAlign w:val="center"/>
          </w:tcPr>
          <w:p w14:paraId="25834025" w14:textId="77777777" w:rsidR="006F2D3F" w:rsidRPr="00597311" w:rsidRDefault="006F2D3F" w:rsidP="00AB3F39">
            <w:pPr>
              <w:pStyle w:val="RepTable"/>
              <w:jc w:val="center"/>
              <w:rPr>
                <w:b/>
                <w:lang w:val="fr-FR"/>
              </w:rPr>
            </w:pPr>
          </w:p>
        </w:tc>
        <w:tc>
          <w:tcPr>
            <w:tcW w:w="1125" w:type="pct"/>
            <w:tcBorders>
              <w:bottom w:val="single" w:sz="4" w:space="0" w:color="auto"/>
            </w:tcBorders>
            <w:shd w:val="clear" w:color="auto" w:fill="auto"/>
            <w:vAlign w:val="center"/>
          </w:tcPr>
          <w:p w14:paraId="37409DDD" w14:textId="77777777" w:rsidR="006F2D3F" w:rsidRPr="00597311" w:rsidRDefault="006F2D3F" w:rsidP="00AB3F39">
            <w:pPr>
              <w:pStyle w:val="RepTable"/>
              <w:jc w:val="center"/>
              <w:rPr>
                <w:lang w:val="fr-FR"/>
              </w:rPr>
            </w:pPr>
          </w:p>
        </w:tc>
      </w:tr>
      <w:tr w:rsidR="006F2D3F" w:rsidRPr="002B1114" w14:paraId="7A2F14EC" w14:textId="77777777" w:rsidTr="009507E4">
        <w:trPr>
          <w:cantSplit/>
        </w:trPr>
        <w:tc>
          <w:tcPr>
            <w:tcW w:w="878" w:type="pct"/>
            <w:tcBorders>
              <w:right w:val="nil"/>
            </w:tcBorders>
            <w:shd w:val="clear" w:color="auto" w:fill="auto"/>
            <w:vAlign w:val="center"/>
          </w:tcPr>
          <w:p w14:paraId="0519873C" w14:textId="77777777" w:rsidR="006F2D3F" w:rsidRPr="00A929CB" w:rsidRDefault="006F2D3F" w:rsidP="00AB3F39">
            <w:pPr>
              <w:pStyle w:val="RepTableBold"/>
              <w:rPr>
                <w:lang w:val="en-GB"/>
              </w:rPr>
            </w:pPr>
            <w:r w:rsidRPr="00A929CB">
              <w:rPr>
                <w:lang w:val="en-GB"/>
              </w:rPr>
              <w:lastRenderedPageBreak/>
              <w:t>Step 1</w:t>
            </w:r>
          </w:p>
        </w:tc>
        <w:tc>
          <w:tcPr>
            <w:tcW w:w="803" w:type="pct"/>
            <w:tcBorders>
              <w:left w:val="nil"/>
              <w:right w:val="nil"/>
            </w:tcBorders>
            <w:shd w:val="clear" w:color="auto" w:fill="auto"/>
            <w:vAlign w:val="center"/>
          </w:tcPr>
          <w:p w14:paraId="3F65B1EF" w14:textId="77777777" w:rsidR="006F2D3F" w:rsidRPr="00810427" w:rsidRDefault="006F2D3F" w:rsidP="00AB3F39">
            <w:pPr>
              <w:pStyle w:val="RepTable"/>
              <w:keepNext/>
              <w:keepLines/>
              <w:jc w:val="center"/>
            </w:pPr>
          </w:p>
        </w:tc>
        <w:tc>
          <w:tcPr>
            <w:tcW w:w="1284" w:type="pct"/>
            <w:tcBorders>
              <w:left w:val="nil"/>
              <w:right w:val="nil"/>
            </w:tcBorders>
            <w:shd w:val="clear" w:color="auto" w:fill="auto"/>
            <w:vAlign w:val="center"/>
          </w:tcPr>
          <w:p w14:paraId="3B67ECF3" w14:textId="77777777" w:rsidR="006F2D3F" w:rsidRPr="002B1114" w:rsidRDefault="006F2D3F" w:rsidP="00AB3F39">
            <w:pPr>
              <w:pStyle w:val="RepTable"/>
              <w:keepNext/>
              <w:keepLines/>
              <w:jc w:val="center"/>
            </w:pPr>
          </w:p>
        </w:tc>
        <w:tc>
          <w:tcPr>
            <w:tcW w:w="910" w:type="pct"/>
            <w:tcBorders>
              <w:left w:val="nil"/>
              <w:right w:val="nil"/>
            </w:tcBorders>
            <w:shd w:val="clear" w:color="auto" w:fill="auto"/>
            <w:vAlign w:val="center"/>
          </w:tcPr>
          <w:p w14:paraId="1CF9F8ED" w14:textId="77777777" w:rsidR="006F2D3F" w:rsidRPr="002B1114" w:rsidRDefault="006F2D3F" w:rsidP="00AB3F39">
            <w:pPr>
              <w:pStyle w:val="RepTable"/>
              <w:keepNext/>
              <w:keepLines/>
              <w:jc w:val="center"/>
            </w:pPr>
          </w:p>
        </w:tc>
        <w:tc>
          <w:tcPr>
            <w:tcW w:w="1125" w:type="pct"/>
            <w:tcBorders>
              <w:left w:val="nil"/>
              <w:right w:val="nil"/>
            </w:tcBorders>
            <w:shd w:val="clear" w:color="auto" w:fill="auto"/>
            <w:vAlign w:val="center"/>
          </w:tcPr>
          <w:p w14:paraId="3CCF5CFC" w14:textId="77777777" w:rsidR="006F2D3F" w:rsidRPr="002B1114" w:rsidRDefault="006F2D3F" w:rsidP="00AB3F39">
            <w:pPr>
              <w:pStyle w:val="RepTable"/>
              <w:keepNext/>
              <w:keepLines/>
              <w:jc w:val="center"/>
            </w:pPr>
          </w:p>
        </w:tc>
      </w:tr>
      <w:tr w:rsidR="006C0F4C" w:rsidRPr="002B1114" w14:paraId="24424AFB" w14:textId="77777777" w:rsidTr="00C47A3F">
        <w:trPr>
          <w:cantSplit/>
        </w:trPr>
        <w:tc>
          <w:tcPr>
            <w:tcW w:w="878" w:type="pct"/>
            <w:tcBorders>
              <w:bottom w:val="single" w:sz="4" w:space="0" w:color="auto"/>
            </w:tcBorders>
            <w:shd w:val="clear" w:color="auto" w:fill="auto"/>
            <w:vAlign w:val="center"/>
          </w:tcPr>
          <w:p w14:paraId="7B4298B8" w14:textId="77777777" w:rsidR="006C0F4C" w:rsidRPr="00A929CB" w:rsidRDefault="006C0F4C" w:rsidP="006C0F4C">
            <w:pPr>
              <w:pStyle w:val="RepTable"/>
            </w:pPr>
            <w:r w:rsidRPr="00A929CB">
              <w:t> </w:t>
            </w:r>
          </w:p>
        </w:tc>
        <w:tc>
          <w:tcPr>
            <w:tcW w:w="803" w:type="pct"/>
            <w:tcBorders>
              <w:bottom w:val="single" w:sz="4" w:space="0" w:color="auto"/>
            </w:tcBorders>
            <w:shd w:val="clear" w:color="auto" w:fill="auto"/>
            <w:vAlign w:val="center"/>
          </w:tcPr>
          <w:p w14:paraId="44E9B5C4" w14:textId="77777777" w:rsidR="006C0F4C" w:rsidRPr="00810427" w:rsidRDefault="006C0F4C" w:rsidP="006C0F4C">
            <w:pPr>
              <w:pStyle w:val="RepTable"/>
            </w:pPr>
            <w:r w:rsidRPr="00810427">
              <w:rPr>
                <w:szCs w:val="20"/>
              </w:rPr>
              <w:t>48.07</w:t>
            </w:r>
          </w:p>
        </w:tc>
        <w:tc>
          <w:tcPr>
            <w:tcW w:w="1284" w:type="pct"/>
            <w:tcBorders>
              <w:bottom w:val="single" w:sz="4" w:space="0" w:color="auto"/>
            </w:tcBorders>
            <w:shd w:val="clear" w:color="auto" w:fill="auto"/>
            <w:vAlign w:val="bottom"/>
          </w:tcPr>
          <w:p w14:paraId="54EF01D5" w14:textId="77777777" w:rsidR="006C0F4C" w:rsidRPr="00D8163B" w:rsidRDefault="006C0F4C" w:rsidP="006C0F4C">
            <w:pPr>
              <w:pStyle w:val="RepTable"/>
              <w:jc w:val="center"/>
              <w:rPr>
                <w:b/>
                <w:bCs/>
              </w:rPr>
            </w:pPr>
            <w:r w:rsidRPr="00E36729">
              <w:rPr>
                <w:b/>
                <w:bCs/>
                <w:color w:val="000000"/>
                <w:szCs w:val="20"/>
              </w:rPr>
              <w:t>2.671</w:t>
            </w:r>
          </w:p>
        </w:tc>
        <w:tc>
          <w:tcPr>
            <w:tcW w:w="910" w:type="pct"/>
            <w:tcBorders>
              <w:bottom w:val="single" w:sz="4" w:space="0" w:color="auto"/>
            </w:tcBorders>
            <w:shd w:val="clear" w:color="auto" w:fill="auto"/>
            <w:vAlign w:val="bottom"/>
          </w:tcPr>
          <w:p w14:paraId="70263C37" w14:textId="77777777" w:rsidR="006C0F4C" w:rsidRPr="00D8163B" w:rsidRDefault="006C0F4C" w:rsidP="006C0F4C">
            <w:pPr>
              <w:pStyle w:val="RepTable"/>
              <w:jc w:val="center"/>
              <w:rPr>
                <w:b/>
                <w:bCs/>
              </w:rPr>
            </w:pPr>
            <w:r w:rsidRPr="00E36729">
              <w:rPr>
                <w:b/>
                <w:bCs/>
                <w:color w:val="000000"/>
                <w:szCs w:val="20"/>
              </w:rPr>
              <w:t>1.717</w:t>
            </w:r>
          </w:p>
        </w:tc>
        <w:tc>
          <w:tcPr>
            <w:tcW w:w="1125" w:type="pct"/>
            <w:tcBorders>
              <w:bottom w:val="single" w:sz="4" w:space="0" w:color="auto"/>
            </w:tcBorders>
            <w:shd w:val="clear" w:color="auto" w:fill="auto"/>
            <w:vAlign w:val="bottom"/>
          </w:tcPr>
          <w:p w14:paraId="05E10325" w14:textId="77777777" w:rsidR="006C0F4C" w:rsidRPr="002B1114" w:rsidRDefault="006C0F4C" w:rsidP="006C0F4C">
            <w:pPr>
              <w:pStyle w:val="RepTable"/>
              <w:jc w:val="center"/>
            </w:pPr>
            <w:r>
              <w:rPr>
                <w:color w:val="000000"/>
                <w:szCs w:val="20"/>
              </w:rPr>
              <w:t>0.010</w:t>
            </w:r>
          </w:p>
        </w:tc>
      </w:tr>
      <w:tr w:rsidR="00230044" w:rsidRPr="002B1114" w14:paraId="515DC5A5" w14:textId="77777777" w:rsidTr="009507E4">
        <w:trPr>
          <w:cantSplit/>
        </w:trPr>
        <w:tc>
          <w:tcPr>
            <w:tcW w:w="878" w:type="pct"/>
            <w:tcBorders>
              <w:right w:val="nil"/>
            </w:tcBorders>
            <w:shd w:val="clear" w:color="auto" w:fill="auto"/>
            <w:vAlign w:val="center"/>
          </w:tcPr>
          <w:p w14:paraId="1E433CED" w14:textId="77777777" w:rsidR="00230044" w:rsidRPr="00A929CB" w:rsidRDefault="00230044" w:rsidP="00230044">
            <w:pPr>
              <w:pStyle w:val="RepTableBold"/>
              <w:rPr>
                <w:lang w:val="en-GB"/>
              </w:rPr>
            </w:pPr>
            <w:r w:rsidRPr="00A929CB">
              <w:rPr>
                <w:lang w:val="en-GB"/>
              </w:rPr>
              <w:t>Step 2</w:t>
            </w:r>
          </w:p>
        </w:tc>
        <w:tc>
          <w:tcPr>
            <w:tcW w:w="803" w:type="pct"/>
            <w:tcBorders>
              <w:left w:val="nil"/>
              <w:right w:val="nil"/>
            </w:tcBorders>
            <w:shd w:val="clear" w:color="auto" w:fill="auto"/>
            <w:vAlign w:val="center"/>
          </w:tcPr>
          <w:p w14:paraId="14851D5A" w14:textId="77777777" w:rsidR="00230044" w:rsidRPr="00810427" w:rsidRDefault="00230044" w:rsidP="00230044">
            <w:pPr>
              <w:pStyle w:val="RepTable"/>
              <w:keepNext/>
              <w:keepLines/>
              <w:jc w:val="center"/>
            </w:pPr>
          </w:p>
        </w:tc>
        <w:tc>
          <w:tcPr>
            <w:tcW w:w="1284" w:type="pct"/>
            <w:tcBorders>
              <w:left w:val="nil"/>
              <w:right w:val="nil"/>
            </w:tcBorders>
            <w:shd w:val="clear" w:color="auto" w:fill="auto"/>
            <w:vAlign w:val="center"/>
          </w:tcPr>
          <w:p w14:paraId="51C3C396" w14:textId="77777777" w:rsidR="00230044" w:rsidRPr="002B1114" w:rsidRDefault="00230044" w:rsidP="00230044">
            <w:pPr>
              <w:pStyle w:val="RepTable"/>
              <w:keepNext/>
              <w:keepLines/>
              <w:jc w:val="center"/>
            </w:pPr>
          </w:p>
        </w:tc>
        <w:tc>
          <w:tcPr>
            <w:tcW w:w="910" w:type="pct"/>
            <w:tcBorders>
              <w:left w:val="nil"/>
              <w:right w:val="nil"/>
            </w:tcBorders>
            <w:shd w:val="clear" w:color="auto" w:fill="auto"/>
            <w:vAlign w:val="center"/>
          </w:tcPr>
          <w:p w14:paraId="5E332CAE" w14:textId="77777777" w:rsidR="00230044" w:rsidRPr="002B1114" w:rsidRDefault="00230044" w:rsidP="00230044">
            <w:pPr>
              <w:pStyle w:val="RepTable"/>
              <w:keepNext/>
              <w:keepLines/>
              <w:jc w:val="center"/>
            </w:pPr>
          </w:p>
        </w:tc>
        <w:tc>
          <w:tcPr>
            <w:tcW w:w="1125" w:type="pct"/>
            <w:tcBorders>
              <w:left w:val="nil"/>
              <w:right w:val="nil"/>
            </w:tcBorders>
            <w:shd w:val="clear" w:color="auto" w:fill="auto"/>
            <w:vAlign w:val="center"/>
          </w:tcPr>
          <w:p w14:paraId="6C45EB38" w14:textId="77777777" w:rsidR="00230044" w:rsidRPr="002B1114" w:rsidRDefault="00230044" w:rsidP="00230044">
            <w:pPr>
              <w:pStyle w:val="RepTable"/>
              <w:keepNext/>
              <w:keepLines/>
              <w:jc w:val="center"/>
            </w:pPr>
          </w:p>
        </w:tc>
      </w:tr>
      <w:tr w:rsidR="006C0F4C" w:rsidRPr="002B1114" w14:paraId="33442826" w14:textId="77777777" w:rsidTr="00C47A3F">
        <w:trPr>
          <w:cantSplit/>
        </w:trPr>
        <w:tc>
          <w:tcPr>
            <w:tcW w:w="878" w:type="pct"/>
            <w:shd w:val="clear" w:color="auto" w:fill="auto"/>
            <w:vAlign w:val="center"/>
          </w:tcPr>
          <w:p w14:paraId="15741FFD" w14:textId="77777777" w:rsidR="006C0F4C" w:rsidRPr="00A929CB" w:rsidRDefault="006C0F4C" w:rsidP="006C0F4C">
            <w:pPr>
              <w:pStyle w:val="RepTable"/>
            </w:pPr>
            <w:r w:rsidRPr="00A929CB">
              <w:t>N-Europe</w:t>
            </w:r>
          </w:p>
        </w:tc>
        <w:tc>
          <w:tcPr>
            <w:tcW w:w="803" w:type="pct"/>
            <w:shd w:val="clear" w:color="auto" w:fill="auto"/>
            <w:vAlign w:val="center"/>
          </w:tcPr>
          <w:p w14:paraId="22FBE69B" w14:textId="77777777" w:rsidR="006C0F4C" w:rsidRPr="00810427" w:rsidRDefault="006C0F4C" w:rsidP="006C0F4C">
            <w:pPr>
              <w:pStyle w:val="RepTable"/>
            </w:pPr>
            <w:r w:rsidRPr="00810427">
              <w:rPr>
                <w:szCs w:val="20"/>
              </w:rPr>
              <w:t>2.898</w:t>
            </w:r>
          </w:p>
        </w:tc>
        <w:tc>
          <w:tcPr>
            <w:tcW w:w="1284" w:type="pct"/>
            <w:shd w:val="clear" w:color="auto" w:fill="auto"/>
            <w:vAlign w:val="bottom"/>
          </w:tcPr>
          <w:p w14:paraId="34CA9CE7" w14:textId="77777777" w:rsidR="006C0F4C" w:rsidRPr="002B1114" w:rsidRDefault="006C0F4C" w:rsidP="006C0F4C">
            <w:pPr>
              <w:pStyle w:val="RepTable"/>
              <w:jc w:val="center"/>
            </w:pPr>
            <w:r>
              <w:rPr>
                <w:color w:val="000000"/>
                <w:szCs w:val="20"/>
              </w:rPr>
              <w:t>0.161</w:t>
            </w:r>
          </w:p>
        </w:tc>
        <w:tc>
          <w:tcPr>
            <w:tcW w:w="910" w:type="pct"/>
            <w:shd w:val="clear" w:color="auto" w:fill="auto"/>
            <w:vAlign w:val="bottom"/>
          </w:tcPr>
          <w:p w14:paraId="5BF22687" w14:textId="77777777" w:rsidR="006C0F4C" w:rsidRPr="002B1114" w:rsidRDefault="006C0F4C" w:rsidP="006C0F4C">
            <w:pPr>
              <w:pStyle w:val="RepTable"/>
              <w:jc w:val="center"/>
            </w:pPr>
            <w:r>
              <w:rPr>
                <w:color w:val="000000"/>
                <w:szCs w:val="20"/>
              </w:rPr>
              <w:t>0.104</w:t>
            </w:r>
          </w:p>
        </w:tc>
        <w:tc>
          <w:tcPr>
            <w:tcW w:w="1125" w:type="pct"/>
            <w:shd w:val="clear" w:color="auto" w:fill="auto"/>
            <w:vAlign w:val="bottom"/>
          </w:tcPr>
          <w:p w14:paraId="73BCF65C" w14:textId="77777777" w:rsidR="006C0F4C" w:rsidRDefault="006C0F4C" w:rsidP="006C0F4C">
            <w:pPr>
              <w:jc w:val="center"/>
            </w:pPr>
            <w:r>
              <w:rPr>
                <w:color w:val="000000"/>
                <w:sz w:val="20"/>
                <w:szCs w:val="20"/>
              </w:rPr>
              <w:t>0.001</w:t>
            </w:r>
          </w:p>
        </w:tc>
      </w:tr>
      <w:tr w:rsidR="00230044" w:rsidRPr="002B1114" w14:paraId="1BEB6E7A" w14:textId="77777777" w:rsidTr="009507E4">
        <w:trPr>
          <w:cantSplit/>
        </w:trPr>
        <w:tc>
          <w:tcPr>
            <w:tcW w:w="5000" w:type="pct"/>
            <w:gridSpan w:val="5"/>
            <w:tcBorders>
              <w:bottom w:val="single" w:sz="4" w:space="0" w:color="auto"/>
            </w:tcBorders>
            <w:shd w:val="clear" w:color="auto" w:fill="auto"/>
            <w:vAlign w:val="center"/>
          </w:tcPr>
          <w:p w14:paraId="58C5160A" w14:textId="77777777" w:rsidR="00230044" w:rsidRPr="00810427" w:rsidRDefault="00230044" w:rsidP="00230044">
            <w:pPr>
              <w:jc w:val="center"/>
            </w:pPr>
            <w:r w:rsidRPr="00810427">
              <w:rPr>
                <w:b/>
                <w:i/>
                <w:u w:val="single"/>
              </w:rPr>
              <w:t>Winter Oilseed rape</w:t>
            </w:r>
          </w:p>
        </w:tc>
      </w:tr>
      <w:tr w:rsidR="00230044" w:rsidRPr="003944F1" w14:paraId="14A6123A" w14:textId="77777777" w:rsidTr="009507E4">
        <w:trPr>
          <w:cantSplit/>
        </w:trPr>
        <w:tc>
          <w:tcPr>
            <w:tcW w:w="878" w:type="pct"/>
            <w:tcBorders>
              <w:bottom w:val="single" w:sz="4" w:space="0" w:color="auto"/>
            </w:tcBorders>
            <w:shd w:val="clear" w:color="auto" w:fill="auto"/>
            <w:vAlign w:val="center"/>
          </w:tcPr>
          <w:p w14:paraId="31FA06ED" w14:textId="77777777" w:rsidR="00230044" w:rsidRPr="00A929CB" w:rsidRDefault="00230044" w:rsidP="00230044">
            <w:pPr>
              <w:pStyle w:val="RepTableBold"/>
              <w:rPr>
                <w:lang w:val="en-GB"/>
              </w:rPr>
            </w:pPr>
            <w:r w:rsidRPr="00A929CB">
              <w:rPr>
                <w:lang w:val="en-GB"/>
              </w:rPr>
              <w:t>FOCUS Scenario</w:t>
            </w:r>
          </w:p>
        </w:tc>
        <w:tc>
          <w:tcPr>
            <w:tcW w:w="803" w:type="pct"/>
            <w:tcBorders>
              <w:bottom w:val="single" w:sz="4" w:space="0" w:color="auto"/>
            </w:tcBorders>
            <w:shd w:val="clear" w:color="auto" w:fill="auto"/>
            <w:vAlign w:val="center"/>
          </w:tcPr>
          <w:p w14:paraId="5FE88C4F" w14:textId="77777777" w:rsidR="00230044" w:rsidRPr="00810427" w:rsidRDefault="00230044" w:rsidP="00230044">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1284" w:type="pct"/>
            <w:tcBorders>
              <w:bottom w:val="single" w:sz="4" w:space="0" w:color="auto"/>
            </w:tcBorders>
            <w:shd w:val="clear" w:color="auto" w:fill="auto"/>
            <w:vAlign w:val="center"/>
          </w:tcPr>
          <w:p w14:paraId="775BA736" w14:textId="77777777" w:rsidR="00230044" w:rsidRPr="003944F1" w:rsidRDefault="00230044" w:rsidP="00230044">
            <w:pPr>
              <w:pStyle w:val="RepTable"/>
              <w:keepNext/>
              <w:keepLines/>
              <w:jc w:val="center"/>
              <w:rPr>
                <w:lang w:val="fr-FR"/>
              </w:rPr>
            </w:pPr>
          </w:p>
        </w:tc>
        <w:tc>
          <w:tcPr>
            <w:tcW w:w="910" w:type="pct"/>
            <w:tcBorders>
              <w:bottom w:val="single" w:sz="4" w:space="0" w:color="auto"/>
            </w:tcBorders>
            <w:shd w:val="clear" w:color="auto" w:fill="auto"/>
            <w:vAlign w:val="center"/>
          </w:tcPr>
          <w:p w14:paraId="122AADC5" w14:textId="77777777" w:rsidR="00230044" w:rsidRPr="003944F1" w:rsidRDefault="00230044" w:rsidP="00230044">
            <w:pPr>
              <w:pStyle w:val="RepTable"/>
              <w:keepNext/>
              <w:keepLines/>
              <w:jc w:val="center"/>
              <w:rPr>
                <w:lang w:val="fr-FR"/>
              </w:rPr>
            </w:pPr>
          </w:p>
        </w:tc>
        <w:tc>
          <w:tcPr>
            <w:tcW w:w="1125" w:type="pct"/>
            <w:tcBorders>
              <w:bottom w:val="single" w:sz="4" w:space="0" w:color="auto"/>
            </w:tcBorders>
            <w:shd w:val="clear" w:color="auto" w:fill="auto"/>
            <w:vAlign w:val="center"/>
          </w:tcPr>
          <w:p w14:paraId="0A590874" w14:textId="77777777" w:rsidR="00230044" w:rsidRPr="003944F1" w:rsidRDefault="00230044" w:rsidP="00230044">
            <w:pPr>
              <w:pStyle w:val="RepTable"/>
              <w:keepNext/>
              <w:keepLines/>
              <w:jc w:val="center"/>
              <w:rPr>
                <w:lang w:val="fr-FR"/>
              </w:rPr>
            </w:pPr>
          </w:p>
        </w:tc>
      </w:tr>
      <w:tr w:rsidR="00230044" w:rsidRPr="002B1114" w14:paraId="70799726" w14:textId="77777777" w:rsidTr="009507E4">
        <w:trPr>
          <w:cantSplit/>
        </w:trPr>
        <w:tc>
          <w:tcPr>
            <w:tcW w:w="878" w:type="pct"/>
            <w:tcBorders>
              <w:right w:val="nil"/>
            </w:tcBorders>
            <w:shd w:val="clear" w:color="auto" w:fill="auto"/>
            <w:vAlign w:val="center"/>
          </w:tcPr>
          <w:p w14:paraId="4215E482" w14:textId="77777777" w:rsidR="00230044" w:rsidRPr="00A929CB" w:rsidRDefault="00230044" w:rsidP="00230044">
            <w:pPr>
              <w:pStyle w:val="RepTableBold"/>
              <w:rPr>
                <w:lang w:val="en-GB"/>
              </w:rPr>
            </w:pPr>
            <w:r w:rsidRPr="00A929CB">
              <w:rPr>
                <w:lang w:val="en-GB"/>
              </w:rPr>
              <w:t>Step 1</w:t>
            </w:r>
          </w:p>
        </w:tc>
        <w:tc>
          <w:tcPr>
            <w:tcW w:w="803" w:type="pct"/>
            <w:tcBorders>
              <w:left w:val="nil"/>
              <w:right w:val="nil"/>
            </w:tcBorders>
            <w:shd w:val="clear" w:color="auto" w:fill="auto"/>
            <w:vAlign w:val="center"/>
          </w:tcPr>
          <w:p w14:paraId="5CEC13DC" w14:textId="77777777" w:rsidR="00230044" w:rsidRPr="00810427" w:rsidRDefault="00230044" w:rsidP="00230044">
            <w:pPr>
              <w:pStyle w:val="RepTable"/>
              <w:keepNext/>
              <w:keepLines/>
              <w:jc w:val="center"/>
            </w:pPr>
          </w:p>
        </w:tc>
        <w:tc>
          <w:tcPr>
            <w:tcW w:w="1284" w:type="pct"/>
            <w:tcBorders>
              <w:left w:val="nil"/>
              <w:right w:val="nil"/>
            </w:tcBorders>
            <w:shd w:val="clear" w:color="auto" w:fill="auto"/>
            <w:vAlign w:val="center"/>
          </w:tcPr>
          <w:p w14:paraId="67C2C772" w14:textId="77777777" w:rsidR="00230044" w:rsidRPr="002B1114" w:rsidRDefault="00230044" w:rsidP="00230044">
            <w:pPr>
              <w:pStyle w:val="RepTable"/>
              <w:keepNext/>
              <w:keepLines/>
              <w:jc w:val="center"/>
            </w:pPr>
          </w:p>
        </w:tc>
        <w:tc>
          <w:tcPr>
            <w:tcW w:w="910" w:type="pct"/>
            <w:tcBorders>
              <w:left w:val="nil"/>
              <w:right w:val="nil"/>
            </w:tcBorders>
            <w:shd w:val="clear" w:color="auto" w:fill="auto"/>
            <w:vAlign w:val="center"/>
          </w:tcPr>
          <w:p w14:paraId="366A492A" w14:textId="77777777" w:rsidR="00230044" w:rsidRPr="002B1114" w:rsidRDefault="00230044" w:rsidP="00230044">
            <w:pPr>
              <w:pStyle w:val="RepTable"/>
              <w:keepNext/>
              <w:keepLines/>
              <w:jc w:val="center"/>
            </w:pPr>
          </w:p>
        </w:tc>
        <w:tc>
          <w:tcPr>
            <w:tcW w:w="1125" w:type="pct"/>
            <w:tcBorders>
              <w:left w:val="nil"/>
              <w:right w:val="nil"/>
            </w:tcBorders>
            <w:shd w:val="clear" w:color="auto" w:fill="auto"/>
            <w:vAlign w:val="center"/>
          </w:tcPr>
          <w:p w14:paraId="2685A78D" w14:textId="77777777" w:rsidR="00230044" w:rsidRPr="002B1114" w:rsidRDefault="00230044" w:rsidP="00230044">
            <w:pPr>
              <w:pStyle w:val="RepTable"/>
              <w:keepNext/>
              <w:keepLines/>
              <w:jc w:val="center"/>
            </w:pPr>
          </w:p>
        </w:tc>
      </w:tr>
      <w:tr w:rsidR="006C0F4C" w:rsidRPr="002B1114" w14:paraId="3AFD8C5F" w14:textId="77777777" w:rsidTr="00C47A3F">
        <w:trPr>
          <w:cantSplit/>
        </w:trPr>
        <w:tc>
          <w:tcPr>
            <w:tcW w:w="878" w:type="pct"/>
            <w:tcBorders>
              <w:bottom w:val="single" w:sz="4" w:space="0" w:color="auto"/>
            </w:tcBorders>
            <w:shd w:val="clear" w:color="auto" w:fill="auto"/>
            <w:vAlign w:val="center"/>
          </w:tcPr>
          <w:p w14:paraId="03A87F39" w14:textId="77777777" w:rsidR="006C0F4C" w:rsidRPr="00A929CB" w:rsidRDefault="006C0F4C" w:rsidP="006C0F4C">
            <w:pPr>
              <w:pStyle w:val="RepTable"/>
            </w:pPr>
            <w:r w:rsidRPr="00A929CB">
              <w:t> </w:t>
            </w:r>
          </w:p>
        </w:tc>
        <w:tc>
          <w:tcPr>
            <w:tcW w:w="803" w:type="pct"/>
            <w:tcBorders>
              <w:bottom w:val="single" w:sz="4" w:space="0" w:color="auto"/>
            </w:tcBorders>
            <w:shd w:val="clear" w:color="auto" w:fill="auto"/>
            <w:vAlign w:val="center"/>
          </w:tcPr>
          <w:p w14:paraId="72256F44" w14:textId="77777777" w:rsidR="006C0F4C" w:rsidRPr="00810427" w:rsidRDefault="006C0F4C" w:rsidP="006C0F4C">
            <w:pPr>
              <w:pStyle w:val="RepTable"/>
            </w:pPr>
            <w:r w:rsidRPr="00810427">
              <w:rPr>
                <w:szCs w:val="20"/>
              </w:rPr>
              <w:t>28.04</w:t>
            </w:r>
          </w:p>
        </w:tc>
        <w:tc>
          <w:tcPr>
            <w:tcW w:w="1284" w:type="pct"/>
            <w:tcBorders>
              <w:bottom w:val="single" w:sz="4" w:space="0" w:color="auto"/>
            </w:tcBorders>
            <w:shd w:val="clear" w:color="auto" w:fill="auto"/>
            <w:vAlign w:val="bottom"/>
          </w:tcPr>
          <w:p w14:paraId="212A816F" w14:textId="77777777" w:rsidR="006C0F4C" w:rsidRPr="00D8163B" w:rsidRDefault="006C0F4C" w:rsidP="006C0F4C">
            <w:pPr>
              <w:pStyle w:val="RepTable"/>
              <w:jc w:val="center"/>
              <w:rPr>
                <w:b/>
                <w:bCs/>
              </w:rPr>
            </w:pPr>
            <w:r w:rsidRPr="00E36729">
              <w:rPr>
                <w:b/>
                <w:bCs/>
                <w:color w:val="000000"/>
                <w:szCs w:val="20"/>
              </w:rPr>
              <w:t>1.558</w:t>
            </w:r>
          </w:p>
        </w:tc>
        <w:tc>
          <w:tcPr>
            <w:tcW w:w="910" w:type="pct"/>
            <w:tcBorders>
              <w:bottom w:val="single" w:sz="4" w:space="0" w:color="auto"/>
            </w:tcBorders>
            <w:shd w:val="clear" w:color="auto" w:fill="auto"/>
            <w:vAlign w:val="bottom"/>
          </w:tcPr>
          <w:p w14:paraId="76B4515E" w14:textId="77777777" w:rsidR="006C0F4C" w:rsidRPr="00D8163B" w:rsidRDefault="006C0F4C" w:rsidP="006C0F4C">
            <w:pPr>
              <w:pStyle w:val="RepTable"/>
              <w:jc w:val="center"/>
              <w:rPr>
                <w:b/>
                <w:bCs/>
              </w:rPr>
            </w:pPr>
            <w:r w:rsidRPr="00E36729">
              <w:rPr>
                <w:b/>
                <w:bCs/>
                <w:color w:val="000000"/>
                <w:szCs w:val="20"/>
              </w:rPr>
              <w:t>1.001</w:t>
            </w:r>
          </w:p>
        </w:tc>
        <w:tc>
          <w:tcPr>
            <w:tcW w:w="1125" w:type="pct"/>
            <w:tcBorders>
              <w:bottom w:val="single" w:sz="4" w:space="0" w:color="auto"/>
            </w:tcBorders>
            <w:shd w:val="clear" w:color="auto" w:fill="auto"/>
            <w:vAlign w:val="bottom"/>
          </w:tcPr>
          <w:p w14:paraId="7EA27F60" w14:textId="77777777" w:rsidR="006C0F4C" w:rsidRPr="002B1114" w:rsidRDefault="006C0F4C" w:rsidP="006C0F4C">
            <w:pPr>
              <w:pStyle w:val="RepTable"/>
              <w:jc w:val="center"/>
            </w:pPr>
            <w:r>
              <w:rPr>
                <w:color w:val="000000"/>
                <w:szCs w:val="20"/>
              </w:rPr>
              <w:t>0.006</w:t>
            </w:r>
          </w:p>
        </w:tc>
      </w:tr>
      <w:tr w:rsidR="00230044" w:rsidRPr="002B1114" w14:paraId="1D6519F9" w14:textId="77777777" w:rsidTr="009507E4">
        <w:trPr>
          <w:cantSplit/>
        </w:trPr>
        <w:tc>
          <w:tcPr>
            <w:tcW w:w="878" w:type="pct"/>
            <w:tcBorders>
              <w:right w:val="nil"/>
            </w:tcBorders>
            <w:shd w:val="clear" w:color="auto" w:fill="auto"/>
            <w:vAlign w:val="center"/>
          </w:tcPr>
          <w:p w14:paraId="2BFEF427" w14:textId="77777777" w:rsidR="00230044" w:rsidRPr="00A929CB" w:rsidRDefault="00230044" w:rsidP="00230044">
            <w:pPr>
              <w:pStyle w:val="RepTableBold"/>
              <w:rPr>
                <w:lang w:val="en-GB"/>
              </w:rPr>
            </w:pPr>
            <w:r w:rsidRPr="00A929CB">
              <w:rPr>
                <w:lang w:val="en-GB"/>
              </w:rPr>
              <w:t>Step 2</w:t>
            </w:r>
          </w:p>
        </w:tc>
        <w:tc>
          <w:tcPr>
            <w:tcW w:w="803" w:type="pct"/>
            <w:tcBorders>
              <w:left w:val="nil"/>
              <w:right w:val="nil"/>
            </w:tcBorders>
            <w:shd w:val="clear" w:color="auto" w:fill="auto"/>
            <w:vAlign w:val="center"/>
          </w:tcPr>
          <w:p w14:paraId="6EE93543" w14:textId="77777777" w:rsidR="00230044" w:rsidRPr="00810427" w:rsidRDefault="00230044" w:rsidP="00230044">
            <w:pPr>
              <w:pStyle w:val="RepTable"/>
              <w:keepNext/>
              <w:keepLines/>
              <w:jc w:val="center"/>
            </w:pPr>
          </w:p>
        </w:tc>
        <w:tc>
          <w:tcPr>
            <w:tcW w:w="1284" w:type="pct"/>
            <w:tcBorders>
              <w:left w:val="nil"/>
              <w:right w:val="nil"/>
            </w:tcBorders>
            <w:shd w:val="clear" w:color="auto" w:fill="auto"/>
            <w:vAlign w:val="center"/>
          </w:tcPr>
          <w:p w14:paraId="03AD34EB" w14:textId="77777777" w:rsidR="00230044" w:rsidRPr="002B1114" w:rsidRDefault="00230044" w:rsidP="00230044">
            <w:pPr>
              <w:pStyle w:val="RepTable"/>
              <w:keepNext/>
              <w:keepLines/>
              <w:jc w:val="center"/>
            </w:pPr>
          </w:p>
        </w:tc>
        <w:tc>
          <w:tcPr>
            <w:tcW w:w="910" w:type="pct"/>
            <w:tcBorders>
              <w:left w:val="nil"/>
              <w:right w:val="nil"/>
            </w:tcBorders>
            <w:shd w:val="clear" w:color="auto" w:fill="auto"/>
            <w:vAlign w:val="center"/>
          </w:tcPr>
          <w:p w14:paraId="26D3CC4D" w14:textId="77777777" w:rsidR="00230044" w:rsidRPr="002B1114" w:rsidRDefault="00230044" w:rsidP="00230044">
            <w:pPr>
              <w:pStyle w:val="RepTable"/>
              <w:keepNext/>
              <w:keepLines/>
              <w:jc w:val="center"/>
            </w:pPr>
          </w:p>
        </w:tc>
        <w:tc>
          <w:tcPr>
            <w:tcW w:w="1125" w:type="pct"/>
            <w:tcBorders>
              <w:left w:val="nil"/>
              <w:right w:val="nil"/>
            </w:tcBorders>
            <w:shd w:val="clear" w:color="auto" w:fill="auto"/>
            <w:vAlign w:val="center"/>
          </w:tcPr>
          <w:p w14:paraId="265170E7" w14:textId="77777777" w:rsidR="00230044" w:rsidRPr="002B1114" w:rsidRDefault="00230044" w:rsidP="00230044">
            <w:pPr>
              <w:pStyle w:val="RepTable"/>
              <w:keepNext/>
              <w:keepLines/>
              <w:jc w:val="center"/>
            </w:pPr>
          </w:p>
        </w:tc>
      </w:tr>
      <w:tr w:rsidR="006C0F4C" w:rsidRPr="002B1114" w14:paraId="03E44DA5" w14:textId="77777777" w:rsidTr="00C47A3F">
        <w:trPr>
          <w:cantSplit/>
        </w:trPr>
        <w:tc>
          <w:tcPr>
            <w:tcW w:w="878" w:type="pct"/>
            <w:shd w:val="clear" w:color="auto" w:fill="auto"/>
            <w:vAlign w:val="center"/>
          </w:tcPr>
          <w:p w14:paraId="4AA226F2" w14:textId="77777777" w:rsidR="006C0F4C" w:rsidRPr="00A929CB" w:rsidRDefault="006C0F4C" w:rsidP="006C0F4C">
            <w:pPr>
              <w:pStyle w:val="RepTable"/>
            </w:pPr>
            <w:r w:rsidRPr="00A929CB">
              <w:t>N-Europe</w:t>
            </w:r>
          </w:p>
        </w:tc>
        <w:tc>
          <w:tcPr>
            <w:tcW w:w="803" w:type="pct"/>
            <w:shd w:val="clear" w:color="auto" w:fill="auto"/>
            <w:vAlign w:val="center"/>
          </w:tcPr>
          <w:p w14:paraId="49BCE250" w14:textId="77777777" w:rsidR="006C0F4C" w:rsidRPr="00810427" w:rsidRDefault="006C0F4C" w:rsidP="006C0F4C">
            <w:pPr>
              <w:pStyle w:val="RepTable"/>
            </w:pPr>
            <w:r w:rsidRPr="00810427">
              <w:rPr>
                <w:szCs w:val="20"/>
              </w:rPr>
              <w:t>1.487</w:t>
            </w:r>
          </w:p>
        </w:tc>
        <w:tc>
          <w:tcPr>
            <w:tcW w:w="1284" w:type="pct"/>
            <w:shd w:val="clear" w:color="auto" w:fill="auto"/>
            <w:vAlign w:val="bottom"/>
          </w:tcPr>
          <w:p w14:paraId="6E42ED14" w14:textId="77777777" w:rsidR="006C0F4C" w:rsidRPr="002B1114" w:rsidRDefault="006C0F4C" w:rsidP="006C0F4C">
            <w:pPr>
              <w:pStyle w:val="RepTable"/>
              <w:jc w:val="center"/>
            </w:pPr>
            <w:r>
              <w:rPr>
                <w:color w:val="000000"/>
                <w:szCs w:val="20"/>
              </w:rPr>
              <w:t>0.083</w:t>
            </w:r>
          </w:p>
        </w:tc>
        <w:tc>
          <w:tcPr>
            <w:tcW w:w="910" w:type="pct"/>
            <w:shd w:val="clear" w:color="auto" w:fill="auto"/>
            <w:vAlign w:val="bottom"/>
          </w:tcPr>
          <w:p w14:paraId="188E0630" w14:textId="77777777" w:rsidR="006C0F4C" w:rsidRPr="002B1114" w:rsidRDefault="006C0F4C" w:rsidP="006C0F4C">
            <w:pPr>
              <w:pStyle w:val="RepTable"/>
              <w:jc w:val="center"/>
            </w:pPr>
            <w:r>
              <w:rPr>
                <w:color w:val="000000"/>
                <w:szCs w:val="20"/>
              </w:rPr>
              <w:t>0.053</w:t>
            </w:r>
          </w:p>
        </w:tc>
        <w:tc>
          <w:tcPr>
            <w:tcW w:w="1125" w:type="pct"/>
            <w:shd w:val="clear" w:color="auto" w:fill="auto"/>
            <w:vAlign w:val="bottom"/>
          </w:tcPr>
          <w:p w14:paraId="1B9024E6" w14:textId="77777777" w:rsidR="006C0F4C" w:rsidRDefault="006C0F4C" w:rsidP="006C0F4C">
            <w:pPr>
              <w:jc w:val="center"/>
            </w:pPr>
            <w:r>
              <w:rPr>
                <w:color w:val="000000"/>
                <w:sz w:val="20"/>
                <w:szCs w:val="20"/>
              </w:rPr>
              <w:t>0.000</w:t>
            </w:r>
          </w:p>
        </w:tc>
      </w:tr>
      <w:tr w:rsidR="00230044" w:rsidRPr="002B1114" w14:paraId="152D9AD6" w14:textId="77777777" w:rsidTr="009507E4">
        <w:trPr>
          <w:cantSplit/>
        </w:trPr>
        <w:tc>
          <w:tcPr>
            <w:tcW w:w="5000" w:type="pct"/>
            <w:gridSpan w:val="5"/>
            <w:tcBorders>
              <w:bottom w:val="single" w:sz="4" w:space="0" w:color="auto"/>
            </w:tcBorders>
            <w:shd w:val="clear" w:color="auto" w:fill="auto"/>
            <w:vAlign w:val="center"/>
          </w:tcPr>
          <w:p w14:paraId="68836E5B" w14:textId="77777777" w:rsidR="00230044" w:rsidRPr="00166EDD" w:rsidRDefault="00230044" w:rsidP="00230044">
            <w:pPr>
              <w:jc w:val="center"/>
            </w:pPr>
            <w:r>
              <w:rPr>
                <w:b/>
                <w:i/>
                <w:u w:val="single"/>
              </w:rPr>
              <w:t>Sp</w:t>
            </w:r>
            <w:r w:rsidRPr="006C663B">
              <w:rPr>
                <w:b/>
                <w:i/>
                <w:u w:val="single"/>
              </w:rPr>
              <w:t>r</w:t>
            </w:r>
            <w:r>
              <w:rPr>
                <w:b/>
                <w:i/>
                <w:u w:val="single"/>
              </w:rPr>
              <w:t>ing</w:t>
            </w:r>
            <w:r w:rsidRPr="006C663B">
              <w:rPr>
                <w:b/>
                <w:i/>
                <w:u w:val="single"/>
              </w:rPr>
              <w:t xml:space="preserve"> Oilseed rape</w:t>
            </w:r>
          </w:p>
        </w:tc>
      </w:tr>
      <w:tr w:rsidR="00230044" w:rsidRPr="003944F1" w14:paraId="66503308" w14:textId="77777777" w:rsidTr="009507E4">
        <w:trPr>
          <w:cantSplit/>
        </w:trPr>
        <w:tc>
          <w:tcPr>
            <w:tcW w:w="878" w:type="pct"/>
            <w:tcBorders>
              <w:bottom w:val="single" w:sz="4" w:space="0" w:color="auto"/>
            </w:tcBorders>
            <w:shd w:val="clear" w:color="auto" w:fill="auto"/>
            <w:vAlign w:val="center"/>
          </w:tcPr>
          <w:p w14:paraId="1199CE4D" w14:textId="77777777" w:rsidR="00230044" w:rsidRPr="00A929CB" w:rsidRDefault="00230044" w:rsidP="00230044">
            <w:pPr>
              <w:pStyle w:val="RepTableBold"/>
              <w:rPr>
                <w:lang w:val="en-GB"/>
              </w:rPr>
            </w:pPr>
            <w:r w:rsidRPr="00A929CB">
              <w:rPr>
                <w:lang w:val="en-GB"/>
              </w:rPr>
              <w:t>FOCUS Scenario</w:t>
            </w:r>
          </w:p>
        </w:tc>
        <w:tc>
          <w:tcPr>
            <w:tcW w:w="803" w:type="pct"/>
            <w:tcBorders>
              <w:bottom w:val="single" w:sz="4" w:space="0" w:color="auto"/>
            </w:tcBorders>
            <w:shd w:val="clear" w:color="auto" w:fill="auto"/>
            <w:vAlign w:val="center"/>
          </w:tcPr>
          <w:p w14:paraId="548C092F" w14:textId="77777777" w:rsidR="00230044" w:rsidRPr="00A929CB" w:rsidRDefault="00230044" w:rsidP="00230044">
            <w:pPr>
              <w:pStyle w:val="RepTableBold"/>
              <w:rPr>
                <w:lang w:val="fr-FR"/>
              </w:rPr>
            </w:pPr>
            <w:r w:rsidRPr="00A929CB">
              <w:rPr>
                <w:lang w:val="fr-FR"/>
              </w:rPr>
              <w:t xml:space="preserve">PEC </w:t>
            </w:r>
            <w:r w:rsidRPr="00A929CB">
              <w:rPr>
                <w:vertAlign w:val="subscript"/>
                <w:lang w:val="fr-FR"/>
              </w:rPr>
              <w:t>gl-max</w:t>
            </w:r>
            <w:r w:rsidRPr="00A929CB">
              <w:rPr>
                <w:lang w:val="fr-FR"/>
              </w:rPr>
              <w:t xml:space="preserve"> (µg/L)</w:t>
            </w:r>
          </w:p>
        </w:tc>
        <w:tc>
          <w:tcPr>
            <w:tcW w:w="1284" w:type="pct"/>
            <w:tcBorders>
              <w:bottom w:val="single" w:sz="4" w:space="0" w:color="auto"/>
            </w:tcBorders>
            <w:shd w:val="clear" w:color="auto" w:fill="auto"/>
            <w:vAlign w:val="center"/>
          </w:tcPr>
          <w:p w14:paraId="1B49262B" w14:textId="77777777" w:rsidR="00230044" w:rsidRPr="003944F1" w:rsidRDefault="00230044" w:rsidP="00230044">
            <w:pPr>
              <w:pStyle w:val="RepTable"/>
              <w:keepNext/>
              <w:keepLines/>
              <w:jc w:val="center"/>
              <w:rPr>
                <w:lang w:val="fr-FR"/>
              </w:rPr>
            </w:pPr>
          </w:p>
        </w:tc>
        <w:tc>
          <w:tcPr>
            <w:tcW w:w="910" w:type="pct"/>
            <w:tcBorders>
              <w:bottom w:val="single" w:sz="4" w:space="0" w:color="auto"/>
            </w:tcBorders>
            <w:shd w:val="clear" w:color="auto" w:fill="auto"/>
            <w:vAlign w:val="center"/>
          </w:tcPr>
          <w:p w14:paraId="604A0E25" w14:textId="77777777" w:rsidR="00230044" w:rsidRPr="003944F1" w:rsidRDefault="00230044" w:rsidP="00230044">
            <w:pPr>
              <w:pStyle w:val="RepTable"/>
              <w:keepNext/>
              <w:keepLines/>
              <w:jc w:val="center"/>
              <w:rPr>
                <w:lang w:val="fr-FR"/>
              </w:rPr>
            </w:pPr>
          </w:p>
        </w:tc>
        <w:tc>
          <w:tcPr>
            <w:tcW w:w="1125" w:type="pct"/>
            <w:tcBorders>
              <w:bottom w:val="single" w:sz="4" w:space="0" w:color="auto"/>
            </w:tcBorders>
            <w:shd w:val="clear" w:color="auto" w:fill="auto"/>
            <w:vAlign w:val="center"/>
          </w:tcPr>
          <w:p w14:paraId="140D8912" w14:textId="77777777" w:rsidR="00230044" w:rsidRPr="003944F1" w:rsidRDefault="00230044" w:rsidP="00230044">
            <w:pPr>
              <w:pStyle w:val="RepTable"/>
              <w:keepNext/>
              <w:keepLines/>
              <w:jc w:val="center"/>
              <w:rPr>
                <w:lang w:val="fr-FR"/>
              </w:rPr>
            </w:pPr>
          </w:p>
        </w:tc>
      </w:tr>
      <w:tr w:rsidR="00230044" w:rsidRPr="002B1114" w14:paraId="47608BFB" w14:textId="77777777" w:rsidTr="009507E4">
        <w:trPr>
          <w:cantSplit/>
        </w:trPr>
        <w:tc>
          <w:tcPr>
            <w:tcW w:w="878" w:type="pct"/>
            <w:tcBorders>
              <w:right w:val="nil"/>
            </w:tcBorders>
            <w:shd w:val="clear" w:color="auto" w:fill="auto"/>
            <w:vAlign w:val="center"/>
          </w:tcPr>
          <w:p w14:paraId="2DC29C4A" w14:textId="77777777" w:rsidR="00230044" w:rsidRPr="00A929CB" w:rsidRDefault="00230044" w:rsidP="00230044">
            <w:pPr>
              <w:pStyle w:val="RepTableBold"/>
              <w:rPr>
                <w:lang w:val="en-GB"/>
              </w:rPr>
            </w:pPr>
            <w:r w:rsidRPr="00A929CB">
              <w:rPr>
                <w:lang w:val="en-GB"/>
              </w:rPr>
              <w:t>Step 1</w:t>
            </w:r>
          </w:p>
        </w:tc>
        <w:tc>
          <w:tcPr>
            <w:tcW w:w="803" w:type="pct"/>
            <w:tcBorders>
              <w:left w:val="nil"/>
              <w:right w:val="nil"/>
            </w:tcBorders>
            <w:shd w:val="clear" w:color="auto" w:fill="auto"/>
            <w:vAlign w:val="center"/>
          </w:tcPr>
          <w:p w14:paraId="1DF28951" w14:textId="77777777" w:rsidR="00230044" w:rsidRPr="00A929CB" w:rsidRDefault="00230044" w:rsidP="00230044">
            <w:pPr>
              <w:pStyle w:val="RepTable"/>
              <w:keepNext/>
              <w:keepLines/>
              <w:jc w:val="center"/>
            </w:pPr>
          </w:p>
        </w:tc>
        <w:tc>
          <w:tcPr>
            <w:tcW w:w="1284" w:type="pct"/>
            <w:tcBorders>
              <w:left w:val="nil"/>
              <w:right w:val="nil"/>
            </w:tcBorders>
            <w:shd w:val="clear" w:color="auto" w:fill="auto"/>
            <w:vAlign w:val="center"/>
          </w:tcPr>
          <w:p w14:paraId="7C8AB85F" w14:textId="77777777" w:rsidR="00230044" w:rsidRPr="002B1114" w:rsidRDefault="00230044" w:rsidP="00230044">
            <w:pPr>
              <w:pStyle w:val="RepTable"/>
              <w:keepNext/>
              <w:keepLines/>
              <w:jc w:val="center"/>
            </w:pPr>
          </w:p>
        </w:tc>
        <w:tc>
          <w:tcPr>
            <w:tcW w:w="910" w:type="pct"/>
            <w:tcBorders>
              <w:left w:val="nil"/>
              <w:right w:val="nil"/>
            </w:tcBorders>
            <w:shd w:val="clear" w:color="auto" w:fill="auto"/>
            <w:vAlign w:val="center"/>
          </w:tcPr>
          <w:p w14:paraId="70D00D71" w14:textId="77777777" w:rsidR="00230044" w:rsidRPr="002B1114" w:rsidRDefault="00230044" w:rsidP="00230044">
            <w:pPr>
              <w:pStyle w:val="RepTable"/>
              <w:keepNext/>
              <w:keepLines/>
              <w:jc w:val="center"/>
            </w:pPr>
          </w:p>
        </w:tc>
        <w:tc>
          <w:tcPr>
            <w:tcW w:w="1125" w:type="pct"/>
            <w:tcBorders>
              <w:left w:val="nil"/>
              <w:right w:val="nil"/>
            </w:tcBorders>
            <w:shd w:val="clear" w:color="auto" w:fill="auto"/>
            <w:vAlign w:val="center"/>
          </w:tcPr>
          <w:p w14:paraId="78A0AED8" w14:textId="77777777" w:rsidR="00230044" w:rsidRPr="002B1114" w:rsidRDefault="00230044" w:rsidP="00230044">
            <w:pPr>
              <w:pStyle w:val="RepTable"/>
              <w:keepNext/>
              <w:keepLines/>
              <w:jc w:val="center"/>
            </w:pPr>
          </w:p>
        </w:tc>
      </w:tr>
      <w:tr w:rsidR="006C0F4C" w:rsidRPr="002B1114" w14:paraId="5BAEE7EC" w14:textId="77777777" w:rsidTr="00C47A3F">
        <w:trPr>
          <w:cantSplit/>
        </w:trPr>
        <w:tc>
          <w:tcPr>
            <w:tcW w:w="878" w:type="pct"/>
            <w:tcBorders>
              <w:bottom w:val="single" w:sz="4" w:space="0" w:color="auto"/>
            </w:tcBorders>
            <w:shd w:val="clear" w:color="auto" w:fill="auto"/>
            <w:vAlign w:val="center"/>
          </w:tcPr>
          <w:p w14:paraId="5DE6EB3B" w14:textId="77777777" w:rsidR="006C0F4C" w:rsidRPr="00A929CB" w:rsidRDefault="006C0F4C" w:rsidP="006C0F4C">
            <w:pPr>
              <w:pStyle w:val="RepTable"/>
            </w:pPr>
            <w:r w:rsidRPr="00A929CB">
              <w:t> </w:t>
            </w:r>
          </w:p>
        </w:tc>
        <w:tc>
          <w:tcPr>
            <w:tcW w:w="803" w:type="pct"/>
            <w:tcBorders>
              <w:bottom w:val="single" w:sz="4" w:space="0" w:color="auto"/>
            </w:tcBorders>
            <w:shd w:val="clear" w:color="auto" w:fill="auto"/>
            <w:vAlign w:val="center"/>
          </w:tcPr>
          <w:p w14:paraId="7EDB2879" w14:textId="77777777" w:rsidR="006C0F4C" w:rsidRPr="00810427" w:rsidRDefault="006C0F4C" w:rsidP="006C0F4C">
            <w:pPr>
              <w:pStyle w:val="RepTable"/>
            </w:pPr>
            <w:r w:rsidRPr="00810427">
              <w:rPr>
                <w:szCs w:val="20"/>
              </w:rPr>
              <w:t>28.04</w:t>
            </w:r>
          </w:p>
        </w:tc>
        <w:tc>
          <w:tcPr>
            <w:tcW w:w="1284" w:type="pct"/>
            <w:tcBorders>
              <w:bottom w:val="single" w:sz="4" w:space="0" w:color="auto"/>
            </w:tcBorders>
            <w:shd w:val="clear" w:color="auto" w:fill="auto"/>
            <w:vAlign w:val="bottom"/>
          </w:tcPr>
          <w:p w14:paraId="38AC9554" w14:textId="77777777" w:rsidR="006C0F4C" w:rsidRPr="00D8163B" w:rsidRDefault="006C0F4C" w:rsidP="006C0F4C">
            <w:pPr>
              <w:pStyle w:val="RepTable"/>
              <w:jc w:val="center"/>
              <w:rPr>
                <w:b/>
                <w:bCs/>
              </w:rPr>
            </w:pPr>
            <w:r w:rsidRPr="00E36729">
              <w:rPr>
                <w:b/>
                <w:bCs/>
                <w:color w:val="000000"/>
                <w:szCs w:val="20"/>
              </w:rPr>
              <w:t>1.558</w:t>
            </w:r>
          </w:p>
        </w:tc>
        <w:tc>
          <w:tcPr>
            <w:tcW w:w="910" w:type="pct"/>
            <w:tcBorders>
              <w:bottom w:val="single" w:sz="4" w:space="0" w:color="auto"/>
            </w:tcBorders>
            <w:shd w:val="clear" w:color="auto" w:fill="auto"/>
            <w:vAlign w:val="bottom"/>
          </w:tcPr>
          <w:p w14:paraId="4FE99C98" w14:textId="77777777" w:rsidR="006C0F4C" w:rsidRPr="00D8163B" w:rsidRDefault="006C0F4C" w:rsidP="006C0F4C">
            <w:pPr>
              <w:pStyle w:val="RepTable"/>
              <w:jc w:val="center"/>
              <w:rPr>
                <w:b/>
                <w:bCs/>
              </w:rPr>
            </w:pPr>
            <w:r w:rsidRPr="00E36729">
              <w:rPr>
                <w:b/>
                <w:bCs/>
                <w:color w:val="000000"/>
                <w:szCs w:val="20"/>
              </w:rPr>
              <w:t>1.001</w:t>
            </w:r>
          </w:p>
        </w:tc>
        <w:tc>
          <w:tcPr>
            <w:tcW w:w="1125" w:type="pct"/>
            <w:tcBorders>
              <w:bottom w:val="single" w:sz="4" w:space="0" w:color="auto"/>
            </w:tcBorders>
            <w:shd w:val="clear" w:color="auto" w:fill="auto"/>
            <w:vAlign w:val="bottom"/>
          </w:tcPr>
          <w:p w14:paraId="50294E55" w14:textId="77777777" w:rsidR="006C0F4C" w:rsidRPr="002B1114" w:rsidRDefault="006C0F4C" w:rsidP="006C0F4C">
            <w:pPr>
              <w:pStyle w:val="RepTable"/>
              <w:jc w:val="center"/>
            </w:pPr>
            <w:r>
              <w:rPr>
                <w:color w:val="000000"/>
                <w:szCs w:val="20"/>
              </w:rPr>
              <w:t>0.006</w:t>
            </w:r>
          </w:p>
        </w:tc>
      </w:tr>
      <w:tr w:rsidR="00230044" w:rsidRPr="002B1114" w14:paraId="16A59C55" w14:textId="77777777" w:rsidTr="009507E4">
        <w:trPr>
          <w:cantSplit/>
        </w:trPr>
        <w:tc>
          <w:tcPr>
            <w:tcW w:w="878" w:type="pct"/>
            <w:tcBorders>
              <w:right w:val="nil"/>
            </w:tcBorders>
            <w:shd w:val="clear" w:color="auto" w:fill="auto"/>
            <w:vAlign w:val="center"/>
          </w:tcPr>
          <w:p w14:paraId="600428CA" w14:textId="77777777" w:rsidR="00230044" w:rsidRPr="00A929CB" w:rsidRDefault="00230044" w:rsidP="00230044">
            <w:pPr>
              <w:pStyle w:val="RepTableBold"/>
              <w:rPr>
                <w:lang w:val="en-GB"/>
              </w:rPr>
            </w:pPr>
            <w:r w:rsidRPr="00A929CB">
              <w:rPr>
                <w:lang w:val="en-GB"/>
              </w:rPr>
              <w:t>Step 2</w:t>
            </w:r>
          </w:p>
        </w:tc>
        <w:tc>
          <w:tcPr>
            <w:tcW w:w="803" w:type="pct"/>
            <w:tcBorders>
              <w:left w:val="nil"/>
              <w:right w:val="nil"/>
            </w:tcBorders>
            <w:shd w:val="clear" w:color="auto" w:fill="auto"/>
            <w:vAlign w:val="center"/>
          </w:tcPr>
          <w:p w14:paraId="1A9DC858" w14:textId="77777777" w:rsidR="00230044" w:rsidRPr="00810427" w:rsidRDefault="00230044" w:rsidP="00230044">
            <w:pPr>
              <w:pStyle w:val="RepTable"/>
              <w:keepNext/>
              <w:keepLines/>
              <w:jc w:val="center"/>
            </w:pPr>
          </w:p>
        </w:tc>
        <w:tc>
          <w:tcPr>
            <w:tcW w:w="1284" w:type="pct"/>
            <w:tcBorders>
              <w:left w:val="nil"/>
              <w:right w:val="nil"/>
            </w:tcBorders>
            <w:shd w:val="clear" w:color="auto" w:fill="auto"/>
            <w:vAlign w:val="center"/>
          </w:tcPr>
          <w:p w14:paraId="321B8E38" w14:textId="77777777" w:rsidR="00230044" w:rsidRPr="002B1114" w:rsidRDefault="00230044" w:rsidP="00230044">
            <w:pPr>
              <w:pStyle w:val="RepTable"/>
              <w:keepNext/>
              <w:keepLines/>
              <w:jc w:val="center"/>
            </w:pPr>
          </w:p>
        </w:tc>
        <w:tc>
          <w:tcPr>
            <w:tcW w:w="910" w:type="pct"/>
            <w:tcBorders>
              <w:left w:val="nil"/>
              <w:right w:val="nil"/>
            </w:tcBorders>
            <w:shd w:val="clear" w:color="auto" w:fill="auto"/>
            <w:vAlign w:val="center"/>
          </w:tcPr>
          <w:p w14:paraId="662BC14D" w14:textId="77777777" w:rsidR="00230044" w:rsidRPr="002B1114" w:rsidRDefault="00230044" w:rsidP="00230044">
            <w:pPr>
              <w:pStyle w:val="RepTable"/>
              <w:keepNext/>
              <w:keepLines/>
              <w:jc w:val="center"/>
            </w:pPr>
          </w:p>
        </w:tc>
        <w:tc>
          <w:tcPr>
            <w:tcW w:w="1125" w:type="pct"/>
            <w:tcBorders>
              <w:left w:val="nil"/>
              <w:right w:val="nil"/>
            </w:tcBorders>
            <w:shd w:val="clear" w:color="auto" w:fill="auto"/>
            <w:vAlign w:val="center"/>
          </w:tcPr>
          <w:p w14:paraId="37A38156" w14:textId="77777777" w:rsidR="00230044" w:rsidRPr="002B1114" w:rsidRDefault="00230044" w:rsidP="00230044">
            <w:pPr>
              <w:pStyle w:val="RepTable"/>
              <w:keepNext/>
              <w:keepLines/>
              <w:jc w:val="center"/>
            </w:pPr>
          </w:p>
        </w:tc>
      </w:tr>
      <w:tr w:rsidR="006C0F4C" w:rsidRPr="002B1114" w14:paraId="2487A8EF" w14:textId="77777777" w:rsidTr="00C47A3F">
        <w:trPr>
          <w:cantSplit/>
        </w:trPr>
        <w:tc>
          <w:tcPr>
            <w:tcW w:w="878" w:type="pct"/>
            <w:shd w:val="clear" w:color="auto" w:fill="auto"/>
            <w:vAlign w:val="center"/>
          </w:tcPr>
          <w:p w14:paraId="6A6B256B" w14:textId="77777777" w:rsidR="006C0F4C" w:rsidRPr="00A929CB" w:rsidRDefault="006C0F4C" w:rsidP="006C0F4C">
            <w:pPr>
              <w:pStyle w:val="RepTable"/>
            </w:pPr>
            <w:r w:rsidRPr="00A929CB">
              <w:t>N-Europe</w:t>
            </w:r>
          </w:p>
        </w:tc>
        <w:tc>
          <w:tcPr>
            <w:tcW w:w="803" w:type="pct"/>
            <w:shd w:val="clear" w:color="auto" w:fill="auto"/>
            <w:vAlign w:val="center"/>
          </w:tcPr>
          <w:p w14:paraId="2B877115" w14:textId="77777777" w:rsidR="006C0F4C" w:rsidRPr="00810427" w:rsidRDefault="006C0F4C" w:rsidP="006C0F4C">
            <w:pPr>
              <w:pStyle w:val="RepTable"/>
            </w:pPr>
            <w:r w:rsidRPr="00810427">
              <w:rPr>
                <w:szCs w:val="20"/>
              </w:rPr>
              <w:t>1.487</w:t>
            </w:r>
          </w:p>
        </w:tc>
        <w:tc>
          <w:tcPr>
            <w:tcW w:w="1284" w:type="pct"/>
            <w:shd w:val="clear" w:color="auto" w:fill="auto"/>
            <w:vAlign w:val="bottom"/>
          </w:tcPr>
          <w:p w14:paraId="060A0C19" w14:textId="77777777" w:rsidR="006C0F4C" w:rsidRPr="002B1114" w:rsidRDefault="006C0F4C" w:rsidP="006C0F4C">
            <w:pPr>
              <w:pStyle w:val="RepTable"/>
              <w:jc w:val="center"/>
            </w:pPr>
            <w:r>
              <w:rPr>
                <w:color w:val="000000"/>
                <w:szCs w:val="20"/>
              </w:rPr>
              <w:t>0.083</w:t>
            </w:r>
          </w:p>
        </w:tc>
        <w:tc>
          <w:tcPr>
            <w:tcW w:w="910" w:type="pct"/>
            <w:shd w:val="clear" w:color="auto" w:fill="auto"/>
            <w:vAlign w:val="bottom"/>
          </w:tcPr>
          <w:p w14:paraId="4A7EC9E9" w14:textId="77777777" w:rsidR="006C0F4C" w:rsidRPr="002B1114" w:rsidRDefault="006C0F4C" w:rsidP="006C0F4C">
            <w:pPr>
              <w:pStyle w:val="RepTable"/>
              <w:jc w:val="center"/>
            </w:pPr>
            <w:r>
              <w:rPr>
                <w:color w:val="000000"/>
                <w:szCs w:val="20"/>
              </w:rPr>
              <w:t>0.053</w:t>
            </w:r>
          </w:p>
        </w:tc>
        <w:tc>
          <w:tcPr>
            <w:tcW w:w="1125" w:type="pct"/>
            <w:shd w:val="clear" w:color="auto" w:fill="auto"/>
            <w:vAlign w:val="bottom"/>
          </w:tcPr>
          <w:p w14:paraId="7D14DDA3" w14:textId="77777777" w:rsidR="006C0F4C" w:rsidRDefault="006C0F4C" w:rsidP="006C0F4C">
            <w:pPr>
              <w:jc w:val="center"/>
            </w:pPr>
            <w:r>
              <w:rPr>
                <w:color w:val="000000"/>
                <w:sz w:val="20"/>
                <w:szCs w:val="20"/>
              </w:rPr>
              <w:t>0.000</w:t>
            </w:r>
          </w:p>
        </w:tc>
      </w:tr>
    </w:tbl>
    <w:p w14:paraId="03688FE7" w14:textId="77777777" w:rsidR="006F2D3F" w:rsidRPr="000027A0" w:rsidRDefault="006F2D3F" w:rsidP="006F2D3F">
      <w:pPr>
        <w:pStyle w:val="RepTableFootnote"/>
        <w:rPr>
          <w:lang w:val="en-GB"/>
        </w:rPr>
      </w:pPr>
      <w:r w:rsidRPr="002B1114">
        <w:rPr>
          <w:lang w:val="en-GB"/>
        </w:rPr>
        <w:t>AF: Assessment factor; PEC: Predicted environmental concentration; RAC: Regulatory acceptable concentration; PEC/RAC ratios above the relevant trigger of 1 are shown in bold</w:t>
      </w:r>
    </w:p>
    <w:p w14:paraId="5D65316F" w14:textId="77777777" w:rsidR="006F2D3F" w:rsidRDefault="006F2D3F" w:rsidP="006F2D3F">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348"/>
      </w:tblGrid>
      <w:tr w:rsidR="00FD35EB" w:rsidRPr="004228BB" w14:paraId="46EF330D" w14:textId="77777777" w:rsidTr="004B6B6C">
        <w:trPr>
          <w:trHeight w:val="693"/>
        </w:trPr>
        <w:tc>
          <w:tcPr>
            <w:tcW w:w="5000" w:type="pct"/>
            <w:tcBorders>
              <w:top w:val="single" w:sz="4" w:space="0" w:color="auto"/>
              <w:left w:val="single" w:sz="4" w:space="0" w:color="auto"/>
              <w:bottom w:val="single" w:sz="6" w:space="0" w:color="000000"/>
              <w:right w:val="single" w:sz="4" w:space="0" w:color="auto"/>
            </w:tcBorders>
            <w:shd w:val="clear" w:color="auto" w:fill="B3B3B3"/>
          </w:tcPr>
          <w:p w14:paraId="0E266916" w14:textId="77777777" w:rsidR="00FD35EB" w:rsidRDefault="00FD35EB" w:rsidP="003D685E">
            <w:pPr>
              <w:jc w:val="both"/>
              <w:rPr>
                <w:rFonts w:eastAsia="PMingLiU"/>
                <w:b/>
              </w:rPr>
            </w:pPr>
            <w:r w:rsidRPr="00FD35EB">
              <w:rPr>
                <w:rFonts w:eastAsia="PMingLiU"/>
                <w:b/>
              </w:rPr>
              <w:t>zRMS comment:</w:t>
            </w:r>
          </w:p>
          <w:p w14:paraId="729A2AD6" w14:textId="77777777" w:rsidR="00437005" w:rsidRPr="00FD35EB" w:rsidRDefault="00437005" w:rsidP="003D685E">
            <w:pPr>
              <w:jc w:val="both"/>
              <w:rPr>
                <w:rFonts w:eastAsia="PMingLiU"/>
                <w:b/>
              </w:rPr>
            </w:pPr>
          </w:p>
          <w:p w14:paraId="1F6A3646" w14:textId="77777777" w:rsidR="00FD35EB" w:rsidRDefault="00437005" w:rsidP="003D685E">
            <w:pPr>
              <w:jc w:val="both"/>
              <w:rPr>
                <w:rFonts w:eastAsia="PMingLiU"/>
              </w:rPr>
            </w:pPr>
            <w:r w:rsidRPr="0099259E">
              <w:rPr>
                <w:rFonts w:eastAsia="PMingLiU"/>
              </w:rPr>
              <w:t xml:space="preserve">The risk assessment for </w:t>
            </w:r>
            <w:r>
              <w:rPr>
                <w:rFonts w:eastAsia="PMingLiU"/>
              </w:rPr>
              <w:t xml:space="preserve"> metabolite</w:t>
            </w:r>
            <w:r w:rsidRPr="003944F1">
              <w:rPr>
                <w:iCs/>
              </w:rPr>
              <w:t xml:space="preserve"> Prothioconazole</w:t>
            </w:r>
            <w:r>
              <w:rPr>
                <w:iCs/>
              </w:rPr>
              <w:t>-S-methyl</w:t>
            </w:r>
            <w:r w:rsidRPr="003944F1">
              <w:t xml:space="preserve"> </w:t>
            </w:r>
            <w:r>
              <w:rPr>
                <w:rFonts w:eastAsia="PMingLiU"/>
              </w:rPr>
              <w:t xml:space="preserve">is considered acceptable. The </w:t>
            </w:r>
            <w:r w:rsidRPr="00D26139">
              <w:rPr>
                <w:szCs w:val="20"/>
              </w:rPr>
              <w:t>PEC</w:t>
            </w:r>
            <w:r w:rsidRPr="00E70973">
              <w:rPr>
                <w:szCs w:val="20"/>
                <w:vertAlign w:val="subscript"/>
              </w:rPr>
              <w:t>sw</w:t>
            </w:r>
            <w:r w:rsidRPr="00D26139">
              <w:rPr>
                <w:szCs w:val="20"/>
              </w:rPr>
              <w:t xml:space="preserve">/RAC </w:t>
            </w:r>
            <w:r>
              <w:rPr>
                <w:szCs w:val="20"/>
              </w:rPr>
              <w:t>ratio is below trigger value of 1.</w:t>
            </w:r>
          </w:p>
          <w:p w14:paraId="48B0EFE0" w14:textId="77777777" w:rsidR="00437005" w:rsidRPr="004228BB" w:rsidRDefault="00437005" w:rsidP="003D685E">
            <w:pPr>
              <w:jc w:val="both"/>
              <w:rPr>
                <w:rFonts w:eastAsia="PMingLiU"/>
              </w:rPr>
            </w:pPr>
          </w:p>
        </w:tc>
      </w:tr>
    </w:tbl>
    <w:p w14:paraId="618648EC" w14:textId="77777777" w:rsidR="00D82663" w:rsidRDefault="00D82663" w:rsidP="006F2D3F">
      <w:pPr>
        <w:pStyle w:val="RepStandard"/>
        <w:rPr>
          <w:lang w:val="en-US"/>
        </w:rPr>
      </w:pPr>
    </w:p>
    <w:p w14:paraId="77A85F58" w14:textId="77777777" w:rsidR="00D82663" w:rsidRPr="00D82663" w:rsidRDefault="00D82663" w:rsidP="006F2D3F">
      <w:pPr>
        <w:pStyle w:val="RepStandard"/>
        <w:rPr>
          <w:lang w:val="en-US"/>
        </w:rPr>
      </w:pPr>
    </w:p>
    <w:p w14:paraId="115EBC77" w14:textId="77777777" w:rsidR="000A5484" w:rsidRPr="002B1114" w:rsidRDefault="000A5484" w:rsidP="000A5484">
      <w:pPr>
        <w:pStyle w:val="RepLabel"/>
      </w:pPr>
      <w:r w:rsidRPr="00810427">
        <w:t xml:space="preserve">Table </w:t>
      </w:r>
      <w:r w:rsidRPr="00810427">
        <w:fldChar w:fldCharType="begin"/>
      </w:r>
      <w:r w:rsidRPr="00810427">
        <w:instrText xml:space="preserve"> STYLEREF 2 \s </w:instrText>
      </w:r>
      <w:r w:rsidRPr="00810427">
        <w:fldChar w:fldCharType="separate"/>
      </w:r>
      <w:r w:rsidRPr="00810427">
        <w:rPr>
          <w:noProof/>
        </w:rPr>
        <w:t>9.5</w:t>
      </w:r>
      <w:r w:rsidRPr="00810427">
        <w:fldChar w:fldCharType="end"/>
      </w:r>
      <w:r w:rsidRPr="00810427">
        <w:noBreakHyphen/>
      </w:r>
      <w:r w:rsidR="00464481" w:rsidRPr="00810427">
        <w:t>7</w:t>
      </w:r>
      <w:r w:rsidRPr="00810427">
        <w:t>:</w:t>
      </w:r>
      <w:r w:rsidRPr="00810427">
        <w:tab/>
        <w:t xml:space="preserve">Aquatic organisms: acceptability of risk (PEC/RAC &lt; 1) for </w:t>
      </w:r>
      <w:r w:rsidRPr="00810427">
        <w:rPr>
          <w:iCs/>
        </w:rPr>
        <w:t>1,2,4-triazole</w:t>
      </w:r>
      <w:r w:rsidRPr="00810427">
        <w:t xml:space="preserve"> for each organism group based on FOCUS Steps 1, 2 and 3 calculations for the use of SAP250F in cereals</w:t>
      </w:r>
      <w:r w:rsidR="0087245F" w:rsidRPr="00810427">
        <w:t xml:space="preserve"> and OSR</w:t>
      </w:r>
    </w:p>
    <w:tbl>
      <w:tblPr>
        <w:tblW w:w="387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74"/>
        <w:gridCol w:w="1042"/>
        <w:gridCol w:w="1301"/>
        <w:gridCol w:w="1301"/>
        <w:gridCol w:w="990"/>
        <w:gridCol w:w="1537"/>
      </w:tblGrid>
      <w:tr w:rsidR="000A5484" w:rsidRPr="002B1114" w14:paraId="627A7927" w14:textId="77777777" w:rsidTr="006145B2">
        <w:trPr>
          <w:cantSplit/>
          <w:tblHeader/>
        </w:trPr>
        <w:tc>
          <w:tcPr>
            <w:tcW w:w="741" w:type="pct"/>
            <w:shd w:val="clear" w:color="auto" w:fill="auto"/>
            <w:vAlign w:val="center"/>
          </w:tcPr>
          <w:p w14:paraId="7A70E0B1" w14:textId="77777777" w:rsidR="000A5484" w:rsidRPr="002B1114" w:rsidRDefault="000A5484" w:rsidP="00D128B3">
            <w:pPr>
              <w:pStyle w:val="RepTableBold"/>
              <w:rPr>
                <w:lang w:val="en-GB"/>
              </w:rPr>
            </w:pPr>
            <w:r w:rsidRPr="002B1114">
              <w:rPr>
                <w:lang w:val="en-GB"/>
              </w:rPr>
              <w:t>Group</w:t>
            </w:r>
          </w:p>
        </w:tc>
        <w:tc>
          <w:tcPr>
            <w:tcW w:w="719" w:type="pct"/>
            <w:tcBorders>
              <w:bottom w:val="nil"/>
            </w:tcBorders>
            <w:shd w:val="clear" w:color="auto" w:fill="auto"/>
            <w:vAlign w:val="center"/>
          </w:tcPr>
          <w:p w14:paraId="5768E0BC" w14:textId="77777777" w:rsidR="000A5484" w:rsidRPr="002B1114" w:rsidRDefault="000A5484" w:rsidP="00D128B3">
            <w:pPr>
              <w:pStyle w:val="RepTable"/>
            </w:pPr>
          </w:p>
        </w:tc>
        <w:tc>
          <w:tcPr>
            <w:tcW w:w="898" w:type="pct"/>
            <w:shd w:val="clear" w:color="auto" w:fill="auto"/>
            <w:vAlign w:val="center"/>
          </w:tcPr>
          <w:p w14:paraId="6D825EA4" w14:textId="77777777" w:rsidR="000A5484" w:rsidRPr="003944F1" w:rsidRDefault="000A5484" w:rsidP="00D128B3">
            <w:pPr>
              <w:pStyle w:val="RepTableBold"/>
              <w:rPr>
                <w:lang w:val="en-GB"/>
              </w:rPr>
            </w:pPr>
            <w:r w:rsidRPr="003944F1">
              <w:rPr>
                <w:lang w:val="en-GB"/>
              </w:rPr>
              <w:t>Fish acute</w:t>
            </w:r>
          </w:p>
        </w:tc>
        <w:tc>
          <w:tcPr>
            <w:tcW w:w="898" w:type="pct"/>
            <w:shd w:val="clear" w:color="auto" w:fill="auto"/>
            <w:vAlign w:val="center"/>
          </w:tcPr>
          <w:p w14:paraId="3D75AB52" w14:textId="77777777" w:rsidR="000A5484" w:rsidRPr="003944F1" w:rsidRDefault="000A5484" w:rsidP="00D128B3">
            <w:pPr>
              <w:pStyle w:val="RepTableBold"/>
              <w:rPr>
                <w:lang w:val="en-GB"/>
              </w:rPr>
            </w:pPr>
            <w:r w:rsidRPr="003944F1">
              <w:rPr>
                <w:lang w:val="en-GB"/>
              </w:rPr>
              <w:t>Fish prolonged</w:t>
            </w:r>
          </w:p>
        </w:tc>
        <w:tc>
          <w:tcPr>
            <w:tcW w:w="683" w:type="pct"/>
            <w:shd w:val="clear" w:color="auto" w:fill="auto"/>
            <w:vAlign w:val="center"/>
          </w:tcPr>
          <w:p w14:paraId="663A3870" w14:textId="77777777" w:rsidR="000A5484" w:rsidRPr="003944F1" w:rsidRDefault="000A5484" w:rsidP="00D128B3">
            <w:pPr>
              <w:pStyle w:val="RepTableBold"/>
              <w:rPr>
                <w:lang w:val="en-GB"/>
              </w:rPr>
            </w:pPr>
            <w:r w:rsidRPr="003944F1">
              <w:rPr>
                <w:lang w:val="en-GB"/>
              </w:rPr>
              <w:t>Inverteb. acute</w:t>
            </w:r>
          </w:p>
        </w:tc>
        <w:tc>
          <w:tcPr>
            <w:tcW w:w="1056" w:type="pct"/>
            <w:shd w:val="clear" w:color="auto" w:fill="auto"/>
            <w:vAlign w:val="center"/>
          </w:tcPr>
          <w:p w14:paraId="6293FDBF" w14:textId="77777777" w:rsidR="000A5484" w:rsidRPr="003944F1" w:rsidRDefault="000A5484" w:rsidP="00D128B3">
            <w:pPr>
              <w:pStyle w:val="RepTableBold"/>
              <w:rPr>
                <w:lang w:val="en-GB"/>
              </w:rPr>
            </w:pPr>
            <w:r w:rsidRPr="003944F1">
              <w:rPr>
                <w:lang w:val="en-GB"/>
              </w:rPr>
              <w:t>Algae</w:t>
            </w:r>
          </w:p>
        </w:tc>
      </w:tr>
      <w:tr w:rsidR="000A5484" w:rsidRPr="002B1114" w14:paraId="404D3E86" w14:textId="77777777" w:rsidTr="006145B2">
        <w:trPr>
          <w:cantSplit/>
        </w:trPr>
        <w:tc>
          <w:tcPr>
            <w:tcW w:w="741" w:type="pct"/>
            <w:shd w:val="clear" w:color="auto" w:fill="auto"/>
            <w:vAlign w:val="center"/>
          </w:tcPr>
          <w:p w14:paraId="0F86B52C" w14:textId="77777777" w:rsidR="000A5484" w:rsidRPr="002B1114" w:rsidRDefault="000A5484" w:rsidP="00D128B3">
            <w:pPr>
              <w:pStyle w:val="RepTableBold"/>
              <w:rPr>
                <w:lang w:val="en-GB"/>
              </w:rPr>
            </w:pPr>
            <w:r w:rsidRPr="002B1114">
              <w:rPr>
                <w:lang w:val="en-GB"/>
              </w:rPr>
              <w:t>Test species</w:t>
            </w:r>
          </w:p>
        </w:tc>
        <w:tc>
          <w:tcPr>
            <w:tcW w:w="719" w:type="pct"/>
            <w:tcBorders>
              <w:top w:val="nil"/>
              <w:bottom w:val="nil"/>
            </w:tcBorders>
            <w:shd w:val="clear" w:color="auto" w:fill="auto"/>
            <w:vAlign w:val="center"/>
          </w:tcPr>
          <w:p w14:paraId="3DE110F5" w14:textId="77777777" w:rsidR="000A5484" w:rsidRPr="002B1114" w:rsidRDefault="000A5484" w:rsidP="00D128B3">
            <w:pPr>
              <w:pStyle w:val="RepTable"/>
            </w:pPr>
          </w:p>
        </w:tc>
        <w:tc>
          <w:tcPr>
            <w:tcW w:w="898" w:type="pct"/>
            <w:shd w:val="clear" w:color="auto" w:fill="auto"/>
            <w:vAlign w:val="center"/>
          </w:tcPr>
          <w:p w14:paraId="7E5454C7" w14:textId="77777777" w:rsidR="000A5484" w:rsidRPr="003944F1" w:rsidRDefault="000A5484" w:rsidP="00D128B3">
            <w:pPr>
              <w:pStyle w:val="RepTableBold"/>
              <w:rPr>
                <w:lang w:val="en-GB"/>
              </w:rPr>
            </w:pPr>
            <w:r w:rsidRPr="003944F1">
              <w:rPr>
                <w:i/>
                <w:iCs/>
                <w:lang w:val="en-GB"/>
              </w:rPr>
              <w:t>Oncorhynchus mykiss</w:t>
            </w:r>
          </w:p>
        </w:tc>
        <w:tc>
          <w:tcPr>
            <w:tcW w:w="898" w:type="pct"/>
            <w:shd w:val="clear" w:color="auto" w:fill="auto"/>
            <w:vAlign w:val="center"/>
          </w:tcPr>
          <w:p w14:paraId="044544F7" w14:textId="77777777" w:rsidR="000A5484" w:rsidRPr="003944F1" w:rsidRDefault="000A5484" w:rsidP="00D128B3">
            <w:pPr>
              <w:pStyle w:val="RepTableBold"/>
              <w:rPr>
                <w:lang w:val="en-GB"/>
              </w:rPr>
            </w:pPr>
            <w:r w:rsidRPr="003944F1">
              <w:rPr>
                <w:i/>
                <w:iCs/>
                <w:lang w:val="en-GB"/>
              </w:rPr>
              <w:t>Oncorhynchus mykiss</w:t>
            </w:r>
          </w:p>
        </w:tc>
        <w:tc>
          <w:tcPr>
            <w:tcW w:w="683" w:type="pct"/>
            <w:shd w:val="clear" w:color="auto" w:fill="auto"/>
            <w:vAlign w:val="center"/>
          </w:tcPr>
          <w:p w14:paraId="70737625" w14:textId="77777777" w:rsidR="000A5484" w:rsidRPr="003944F1" w:rsidRDefault="000A5484" w:rsidP="00D128B3">
            <w:pPr>
              <w:pStyle w:val="RepTableBold"/>
              <w:rPr>
                <w:lang w:val="en-GB"/>
              </w:rPr>
            </w:pPr>
            <w:r w:rsidRPr="003944F1">
              <w:rPr>
                <w:i/>
                <w:iCs/>
                <w:lang w:val="en-GB"/>
              </w:rPr>
              <w:t>Daphnia magna</w:t>
            </w:r>
          </w:p>
        </w:tc>
        <w:tc>
          <w:tcPr>
            <w:tcW w:w="1056" w:type="pct"/>
            <w:shd w:val="clear" w:color="auto" w:fill="auto"/>
            <w:vAlign w:val="center"/>
          </w:tcPr>
          <w:p w14:paraId="18884F0C" w14:textId="77777777" w:rsidR="000A5484" w:rsidRPr="003944F1" w:rsidRDefault="000A5484" w:rsidP="00D128B3">
            <w:pPr>
              <w:pStyle w:val="RepTableBold"/>
              <w:rPr>
                <w:lang w:val="en-GB"/>
              </w:rPr>
            </w:pPr>
            <w:r w:rsidRPr="003944F1">
              <w:rPr>
                <w:i/>
                <w:iCs/>
                <w:lang w:val="en-GB"/>
              </w:rPr>
              <w:t>Pseudokirchn. subcapitata</w:t>
            </w:r>
          </w:p>
        </w:tc>
      </w:tr>
      <w:tr w:rsidR="000A5484" w:rsidRPr="002B1114" w14:paraId="68239A55" w14:textId="77777777" w:rsidTr="006145B2">
        <w:trPr>
          <w:cantSplit/>
        </w:trPr>
        <w:tc>
          <w:tcPr>
            <w:tcW w:w="741" w:type="pct"/>
            <w:tcBorders>
              <w:bottom w:val="nil"/>
            </w:tcBorders>
            <w:shd w:val="clear" w:color="auto" w:fill="auto"/>
            <w:vAlign w:val="center"/>
          </w:tcPr>
          <w:p w14:paraId="6E64793D" w14:textId="77777777" w:rsidR="000A5484" w:rsidRPr="002B1114" w:rsidRDefault="000A5484" w:rsidP="00D128B3">
            <w:pPr>
              <w:pStyle w:val="RepTableBold"/>
              <w:rPr>
                <w:lang w:val="en-GB"/>
              </w:rPr>
            </w:pPr>
            <w:r w:rsidRPr="002B1114">
              <w:rPr>
                <w:lang w:val="en-GB"/>
              </w:rPr>
              <w:t>Endpoint</w:t>
            </w:r>
          </w:p>
        </w:tc>
        <w:tc>
          <w:tcPr>
            <w:tcW w:w="719" w:type="pct"/>
            <w:tcBorders>
              <w:top w:val="nil"/>
              <w:bottom w:val="nil"/>
            </w:tcBorders>
            <w:shd w:val="clear" w:color="auto" w:fill="auto"/>
            <w:vAlign w:val="center"/>
          </w:tcPr>
          <w:p w14:paraId="1F8BFBD8" w14:textId="77777777" w:rsidR="000A5484" w:rsidRPr="002B1114" w:rsidRDefault="000A5484" w:rsidP="00D128B3">
            <w:pPr>
              <w:pStyle w:val="RepTable"/>
              <w:keepNext/>
              <w:keepLines/>
              <w:jc w:val="center"/>
            </w:pPr>
          </w:p>
        </w:tc>
        <w:tc>
          <w:tcPr>
            <w:tcW w:w="898" w:type="pct"/>
            <w:tcBorders>
              <w:bottom w:val="nil"/>
            </w:tcBorders>
            <w:shd w:val="clear" w:color="auto" w:fill="auto"/>
            <w:vAlign w:val="center"/>
          </w:tcPr>
          <w:p w14:paraId="5849497C" w14:textId="77777777" w:rsidR="000A5484" w:rsidRPr="003944F1" w:rsidRDefault="000A5484" w:rsidP="00D128B3">
            <w:pPr>
              <w:pStyle w:val="RepTable"/>
            </w:pPr>
            <w:r w:rsidRPr="003944F1">
              <w:t>LC</w:t>
            </w:r>
            <w:r w:rsidRPr="003944F1">
              <w:rPr>
                <w:vertAlign w:val="subscript"/>
              </w:rPr>
              <w:t>50</w:t>
            </w:r>
          </w:p>
        </w:tc>
        <w:tc>
          <w:tcPr>
            <w:tcW w:w="898" w:type="pct"/>
            <w:tcBorders>
              <w:bottom w:val="nil"/>
            </w:tcBorders>
            <w:shd w:val="clear" w:color="auto" w:fill="auto"/>
            <w:vAlign w:val="center"/>
          </w:tcPr>
          <w:p w14:paraId="0E9506D9" w14:textId="77777777" w:rsidR="000A5484" w:rsidRPr="003944F1" w:rsidRDefault="000A5484" w:rsidP="00D128B3">
            <w:pPr>
              <w:pStyle w:val="RepTable"/>
            </w:pPr>
            <w:r w:rsidRPr="003944F1">
              <w:t>NOEC</w:t>
            </w:r>
          </w:p>
        </w:tc>
        <w:tc>
          <w:tcPr>
            <w:tcW w:w="683" w:type="pct"/>
            <w:tcBorders>
              <w:bottom w:val="nil"/>
            </w:tcBorders>
            <w:shd w:val="clear" w:color="auto" w:fill="auto"/>
            <w:vAlign w:val="center"/>
          </w:tcPr>
          <w:p w14:paraId="06345C6C" w14:textId="77777777" w:rsidR="000A5484" w:rsidRPr="003944F1" w:rsidRDefault="000A5484" w:rsidP="00D128B3">
            <w:pPr>
              <w:pStyle w:val="RepTable"/>
            </w:pPr>
            <w:r w:rsidRPr="003944F1">
              <w:t>EC</w:t>
            </w:r>
            <w:r w:rsidRPr="003944F1">
              <w:rPr>
                <w:vertAlign w:val="subscript"/>
              </w:rPr>
              <w:t>50</w:t>
            </w:r>
          </w:p>
        </w:tc>
        <w:tc>
          <w:tcPr>
            <w:tcW w:w="1056" w:type="pct"/>
            <w:tcBorders>
              <w:bottom w:val="nil"/>
            </w:tcBorders>
            <w:shd w:val="clear" w:color="auto" w:fill="auto"/>
            <w:vAlign w:val="center"/>
          </w:tcPr>
          <w:p w14:paraId="21CA4772" w14:textId="77777777" w:rsidR="000A5484" w:rsidRPr="003944F1" w:rsidRDefault="000A5484" w:rsidP="00D128B3">
            <w:pPr>
              <w:pStyle w:val="RepTable"/>
            </w:pPr>
            <w:r w:rsidRPr="003944F1">
              <w:t>E</w:t>
            </w:r>
            <w:r w:rsidR="0087245F">
              <w:rPr>
                <w:vertAlign w:val="subscript"/>
              </w:rPr>
              <w:t>r</w:t>
            </w:r>
            <w:r w:rsidRPr="003944F1">
              <w:t>C</w:t>
            </w:r>
            <w:r w:rsidRPr="003944F1">
              <w:rPr>
                <w:vertAlign w:val="subscript"/>
              </w:rPr>
              <w:t>50</w:t>
            </w:r>
          </w:p>
        </w:tc>
      </w:tr>
      <w:tr w:rsidR="000A5484" w:rsidRPr="002B1114" w14:paraId="0CC2C280" w14:textId="77777777" w:rsidTr="006145B2">
        <w:trPr>
          <w:cantSplit/>
        </w:trPr>
        <w:tc>
          <w:tcPr>
            <w:tcW w:w="741" w:type="pct"/>
            <w:tcBorders>
              <w:top w:val="nil"/>
            </w:tcBorders>
            <w:shd w:val="clear" w:color="auto" w:fill="auto"/>
            <w:vAlign w:val="center"/>
          </w:tcPr>
          <w:p w14:paraId="38E49861" w14:textId="77777777" w:rsidR="000A5484" w:rsidRPr="002B1114" w:rsidRDefault="000A5484" w:rsidP="00D128B3">
            <w:pPr>
              <w:pStyle w:val="RepTableBold"/>
              <w:rPr>
                <w:lang w:val="en-GB"/>
              </w:rPr>
            </w:pPr>
            <w:r w:rsidRPr="002B1114">
              <w:rPr>
                <w:lang w:val="en-GB"/>
              </w:rPr>
              <w:t>(µg/L)</w:t>
            </w:r>
          </w:p>
        </w:tc>
        <w:tc>
          <w:tcPr>
            <w:tcW w:w="719" w:type="pct"/>
            <w:tcBorders>
              <w:top w:val="nil"/>
              <w:bottom w:val="nil"/>
            </w:tcBorders>
            <w:shd w:val="clear" w:color="auto" w:fill="auto"/>
            <w:vAlign w:val="center"/>
          </w:tcPr>
          <w:p w14:paraId="34B6917D" w14:textId="77777777" w:rsidR="000A5484" w:rsidRPr="002B1114" w:rsidRDefault="000A5484" w:rsidP="00D128B3">
            <w:pPr>
              <w:pStyle w:val="RepTable"/>
              <w:keepNext/>
              <w:keepLines/>
              <w:jc w:val="center"/>
            </w:pPr>
          </w:p>
        </w:tc>
        <w:tc>
          <w:tcPr>
            <w:tcW w:w="898" w:type="pct"/>
            <w:tcBorders>
              <w:top w:val="nil"/>
            </w:tcBorders>
            <w:shd w:val="clear" w:color="auto" w:fill="auto"/>
            <w:vAlign w:val="center"/>
          </w:tcPr>
          <w:p w14:paraId="5AF8307D" w14:textId="77777777" w:rsidR="000A5484" w:rsidRPr="003944F1" w:rsidRDefault="000A5484" w:rsidP="00D128B3">
            <w:pPr>
              <w:pStyle w:val="RepTable"/>
            </w:pPr>
            <w:r>
              <w:t>498000</w:t>
            </w:r>
          </w:p>
        </w:tc>
        <w:tc>
          <w:tcPr>
            <w:tcW w:w="898" w:type="pct"/>
            <w:tcBorders>
              <w:top w:val="nil"/>
            </w:tcBorders>
            <w:shd w:val="clear" w:color="auto" w:fill="auto"/>
            <w:vAlign w:val="center"/>
          </w:tcPr>
          <w:p w14:paraId="7E692192" w14:textId="77777777" w:rsidR="000A5484" w:rsidRPr="003944F1" w:rsidRDefault="000A5484" w:rsidP="00D128B3">
            <w:pPr>
              <w:pStyle w:val="RepTable"/>
            </w:pPr>
            <w:r w:rsidRPr="003944F1">
              <w:t>3</w:t>
            </w:r>
            <w:r>
              <w:t>200</w:t>
            </w:r>
          </w:p>
        </w:tc>
        <w:tc>
          <w:tcPr>
            <w:tcW w:w="683" w:type="pct"/>
            <w:tcBorders>
              <w:top w:val="nil"/>
            </w:tcBorders>
            <w:shd w:val="clear" w:color="auto" w:fill="auto"/>
            <w:vAlign w:val="center"/>
          </w:tcPr>
          <w:p w14:paraId="2239C90A" w14:textId="77777777" w:rsidR="000A5484" w:rsidRPr="003944F1" w:rsidRDefault="000A5484" w:rsidP="00D128B3">
            <w:pPr>
              <w:pStyle w:val="RepTable"/>
            </w:pPr>
            <w:r>
              <w:t>900000</w:t>
            </w:r>
          </w:p>
        </w:tc>
        <w:tc>
          <w:tcPr>
            <w:tcW w:w="1056" w:type="pct"/>
            <w:tcBorders>
              <w:top w:val="nil"/>
            </w:tcBorders>
            <w:shd w:val="clear" w:color="auto" w:fill="auto"/>
            <w:vAlign w:val="center"/>
          </w:tcPr>
          <w:p w14:paraId="1DE246CC" w14:textId="77777777" w:rsidR="000A5484" w:rsidRPr="003944F1" w:rsidRDefault="00C60132" w:rsidP="00D128B3">
            <w:pPr>
              <w:pStyle w:val="RepTable"/>
            </w:pPr>
            <w:r>
              <w:t>22500</w:t>
            </w:r>
          </w:p>
        </w:tc>
      </w:tr>
      <w:tr w:rsidR="000A5484" w:rsidRPr="002B1114" w14:paraId="25839E69" w14:textId="77777777" w:rsidTr="006145B2">
        <w:trPr>
          <w:cantSplit/>
        </w:trPr>
        <w:tc>
          <w:tcPr>
            <w:tcW w:w="741" w:type="pct"/>
            <w:shd w:val="clear" w:color="auto" w:fill="auto"/>
            <w:vAlign w:val="center"/>
          </w:tcPr>
          <w:p w14:paraId="26AC596E" w14:textId="77777777" w:rsidR="000A5484" w:rsidRPr="002B1114" w:rsidRDefault="000A5484" w:rsidP="00D128B3">
            <w:pPr>
              <w:pStyle w:val="RepTableBold"/>
              <w:rPr>
                <w:lang w:val="en-GB"/>
              </w:rPr>
            </w:pPr>
            <w:r w:rsidRPr="002B1114">
              <w:rPr>
                <w:lang w:val="en-GB"/>
              </w:rPr>
              <w:t>AF</w:t>
            </w:r>
          </w:p>
        </w:tc>
        <w:tc>
          <w:tcPr>
            <w:tcW w:w="719" w:type="pct"/>
            <w:tcBorders>
              <w:top w:val="nil"/>
              <w:bottom w:val="nil"/>
            </w:tcBorders>
            <w:shd w:val="clear" w:color="auto" w:fill="auto"/>
            <w:vAlign w:val="center"/>
          </w:tcPr>
          <w:p w14:paraId="3CEF9BE4" w14:textId="77777777" w:rsidR="000A5484" w:rsidRPr="002B1114" w:rsidRDefault="000A5484" w:rsidP="00D128B3">
            <w:pPr>
              <w:pStyle w:val="RepTable"/>
              <w:keepNext/>
              <w:keepLines/>
              <w:jc w:val="center"/>
            </w:pPr>
          </w:p>
        </w:tc>
        <w:tc>
          <w:tcPr>
            <w:tcW w:w="898" w:type="pct"/>
            <w:shd w:val="clear" w:color="auto" w:fill="auto"/>
            <w:vAlign w:val="center"/>
          </w:tcPr>
          <w:p w14:paraId="4F3C45E1" w14:textId="77777777" w:rsidR="000A5484" w:rsidRPr="003944F1" w:rsidRDefault="000A5484" w:rsidP="00D128B3">
            <w:pPr>
              <w:pStyle w:val="RepTable"/>
            </w:pPr>
            <w:r w:rsidRPr="003944F1">
              <w:t>100</w:t>
            </w:r>
          </w:p>
        </w:tc>
        <w:tc>
          <w:tcPr>
            <w:tcW w:w="898" w:type="pct"/>
            <w:shd w:val="clear" w:color="auto" w:fill="auto"/>
            <w:vAlign w:val="center"/>
          </w:tcPr>
          <w:p w14:paraId="5651B096" w14:textId="77777777" w:rsidR="000A5484" w:rsidRPr="003944F1" w:rsidRDefault="000A5484" w:rsidP="00D128B3">
            <w:pPr>
              <w:pStyle w:val="RepTable"/>
            </w:pPr>
            <w:r w:rsidRPr="003944F1">
              <w:t>10</w:t>
            </w:r>
          </w:p>
        </w:tc>
        <w:tc>
          <w:tcPr>
            <w:tcW w:w="683" w:type="pct"/>
            <w:shd w:val="clear" w:color="auto" w:fill="auto"/>
            <w:vAlign w:val="center"/>
          </w:tcPr>
          <w:p w14:paraId="16F06142" w14:textId="77777777" w:rsidR="000A5484" w:rsidRPr="003944F1" w:rsidRDefault="000A5484" w:rsidP="00D128B3">
            <w:pPr>
              <w:pStyle w:val="RepTable"/>
            </w:pPr>
            <w:r w:rsidRPr="003944F1">
              <w:t>100</w:t>
            </w:r>
          </w:p>
        </w:tc>
        <w:tc>
          <w:tcPr>
            <w:tcW w:w="1056" w:type="pct"/>
            <w:shd w:val="clear" w:color="auto" w:fill="auto"/>
            <w:vAlign w:val="center"/>
          </w:tcPr>
          <w:p w14:paraId="1ECFD0A2" w14:textId="77777777" w:rsidR="000A5484" w:rsidRPr="003944F1" w:rsidRDefault="000A5484" w:rsidP="00D128B3">
            <w:pPr>
              <w:pStyle w:val="RepTable"/>
            </w:pPr>
            <w:r w:rsidRPr="003944F1">
              <w:t>10</w:t>
            </w:r>
          </w:p>
        </w:tc>
      </w:tr>
      <w:tr w:rsidR="000A5484" w:rsidRPr="002B1114" w14:paraId="37D9396E" w14:textId="77777777" w:rsidTr="006145B2">
        <w:trPr>
          <w:cantSplit/>
        </w:trPr>
        <w:tc>
          <w:tcPr>
            <w:tcW w:w="741" w:type="pct"/>
            <w:shd w:val="clear" w:color="auto" w:fill="auto"/>
            <w:vAlign w:val="center"/>
          </w:tcPr>
          <w:p w14:paraId="4560E787" w14:textId="77777777" w:rsidR="000A5484" w:rsidRPr="002B1114" w:rsidRDefault="000A5484" w:rsidP="00D128B3">
            <w:pPr>
              <w:pStyle w:val="RepTableBold"/>
              <w:rPr>
                <w:lang w:val="en-GB"/>
              </w:rPr>
            </w:pPr>
            <w:r w:rsidRPr="002B1114">
              <w:rPr>
                <w:lang w:val="en-GB"/>
              </w:rPr>
              <w:t>RAC (µg/L)</w:t>
            </w:r>
          </w:p>
        </w:tc>
        <w:tc>
          <w:tcPr>
            <w:tcW w:w="719" w:type="pct"/>
            <w:tcBorders>
              <w:top w:val="nil"/>
            </w:tcBorders>
            <w:shd w:val="clear" w:color="auto" w:fill="auto"/>
            <w:vAlign w:val="center"/>
          </w:tcPr>
          <w:p w14:paraId="319F0787" w14:textId="77777777" w:rsidR="000A5484" w:rsidRPr="002B1114" w:rsidRDefault="000A5484" w:rsidP="00D128B3">
            <w:pPr>
              <w:pStyle w:val="RepTable"/>
              <w:keepNext/>
              <w:keepLines/>
              <w:jc w:val="center"/>
            </w:pPr>
          </w:p>
        </w:tc>
        <w:tc>
          <w:tcPr>
            <w:tcW w:w="898" w:type="pct"/>
            <w:shd w:val="clear" w:color="auto" w:fill="auto"/>
            <w:vAlign w:val="center"/>
          </w:tcPr>
          <w:p w14:paraId="3CF08595" w14:textId="77777777" w:rsidR="000A5484" w:rsidRPr="003944F1" w:rsidRDefault="000A5484" w:rsidP="00D128B3">
            <w:pPr>
              <w:pStyle w:val="RepTable"/>
            </w:pPr>
            <w:r>
              <w:t>4980</w:t>
            </w:r>
          </w:p>
        </w:tc>
        <w:tc>
          <w:tcPr>
            <w:tcW w:w="898" w:type="pct"/>
            <w:shd w:val="clear" w:color="auto" w:fill="auto"/>
            <w:vAlign w:val="center"/>
          </w:tcPr>
          <w:p w14:paraId="7241802A" w14:textId="77777777" w:rsidR="000A5484" w:rsidRPr="003944F1" w:rsidRDefault="000A5484" w:rsidP="00D128B3">
            <w:pPr>
              <w:pStyle w:val="RepTable"/>
            </w:pPr>
            <w:r w:rsidRPr="003944F1">
              <w:t>3</w:t>
            </w:r>
            <w:r>
              <w:t>20</w:t>
            </w:r>
          </w:p>
        </w:tc>
        <w:tc>
          <w:tcPr>
            <w:tcW w:w="683" w:type="pct"/>
            <w:shd w:val="clear" w:color="auto" w:fill="auto"/>
            <w:vAlign w:val="center"/>
          </w:tcPr>
          <w:p w14:paraId="55DEBFB2" w14:textId="77777777" w:rsidR="000A5484" w:rsidRPr="003944F1" w:rsidRDefault="000A5484" w:rsidP="00D128B3">
            <w:pPr>
              <w:pStyle w:val="RepTable"/>
            </w:pPr>
            <w:r>
              <w:t>9000</w:t>
            </w:r>
          </w:p>
        </w:tc>
        <w:tc>
          <w:tcPr>
            <w:tcW w:w="1056" w:type="pct"/>
            <w:shd w:val="clear" w:color="auto" w:fill="auto"/>
            <w:vAlign w:val="center"/>
          </w:tcPr>
          <w:p w14:paraId="5D6CF3FE" w14:textId="77777777" w:rsidR="000A5484" w:rsidRPr="003944F1" w:rsidRDefault="00C60132" w:rsidP="00D128B3">
            <w:pPr>
              <w:pStyle w:val="RepTable"/>
            </w:pPr>
            <w:r>
              <w:t>2250</w:t>
            </w:r>
          </w:p>
        </w:tc>
      </w:tr>
      <w:tr w:rsidR="00241D5A" w:rsidRPr="002B1114" w14:paraId="0EC96F83" w14:textId="77777777" w:rsidTr="006145B2">
        <w:trPr>
          <w:cantSplit/>
        </w:trPr>
        <w:tc>
          <w:tcPr>
            <w:tcW w:w="5000" w:type="pct"/>
            <w:gridSpan w:val="6"/>
            <w:shd w:val="clear" w:color="auto" w:fill="auto"/>
            <w:vAlign w:val="center"/>
          </w:tcPr>
          <w:p w14:paraId="237D08DB" w14:textId="77777777" w:rsidR="00241D5A" w:rsidRDefault="00241D5A" w:rsidP="00241D5A">
            <w:pPr>
              <w:pStyle w:val="RepTable"/>
              <w:jc w:val="center"/>
            </w:pPr>
            <w:r w:rsidRPr="00D23624">
              <w:rPr>
                <w:b/>
                <w:i/>
                <w:u w:val="single"/>
              </w:rPr>
              <w:t>Winter Cereals</w:t>
            </w:r>
          </w:p>
        </w:tc>
      </w:tr>
      <w:tr w:rsidR="000A5484" w:rsidRPr="000A5484" w14:paraId="5BA1309B" w14:textId="77777777" w:rsidTr="006145B2">
        <w:trPr>
          <w:cantSplit/>
        </w:trPr>
        <w:tc>
          <w:tcPr>
            <w:tcW w:w="741" w:type="pct"/>
            <w:tcBorders>
              <w:bottom w:val="single" w:sz="4" w:space="0" w:color="auto"/>
            </w:tcBorders>
            <w:shd w:val="clear" w:color="auto" w:fill="auto"/>
            <w:vAlign w:val="center"/>
          </w:tcPr>
          <w:p w14:paraId="60C79FAC" w14:textId="77777777" w:rsidR="000A5484" w:rsidRPr="003944F1" w:rsidRDefault="000A5484" w:rsidP="00D128B3">
            <w:pPr>
              <w:pStyle w:val="RepTableBold"/>
              <w:rPr>
                <w:lang w:val="en-GB"/>
              </w:rPr>
            </w:pPr>
            <w:r w:rsidRPr="003944F1">
              <w:rPr>
                <w:lang w:val="en-GB"/>
              </w:rPr>
              <w:lastRenderedPageBreak/>
              <w:t>FOCUS Scenario</w:t>
            </w:r>
          </w:p>
        </w:tc>
        <w:tc>
          <w:tcPr>
            <w:tcW w:w="719" w:type="pct"/>
            <w:tcBorders>
              <w:bottom w:val="single" w:sz="4" w:space="0" w:color="auto"/>
            </w:tcBorders>
            <w:shd w:val="clear" w:color="auto" w:fill="auto"/>
            <w:vAlign w:val="center"/>
          </w:tcPr>
          <w:p w14:paraId="65457455" w14:textId="77777777" w:rsidR="000A5484" w:rsidRPr="000A5484" w:rsidRDefault="000A5484" w:rsidP="00D128B3">
            <w:pPr>
              <w:pStyle w:val="RepTableBold"/>
              <w:rPr>
                <w:lang w:val="fr-FR"/>
              </w:rPr>
            </w:pPr>
            <w:r w:rsidRPr="000A5484">
              <w:rPr>
                <w:lang w:val="fr-FR"/>
              </w:rPr>
              <w:t xml:space="preserve">PEC </w:t>
            </w:r>
            <w:r w:rsidRPr="000A5484">
              <w:rPr>
                <w:vertAlign w:val="subscript"/>
                <w:lang w:val="fr-FR"/>
              </w:rPr>
              <w:t>gl-max</w:t>
            </w:r>
            <w:r w:rsidRPr="000A5484">
              <w:rPr>
                <w:lang w:val="fr-FR"/>
              </w:rPr>
              <w:t xml:space="preserve"> (µg/L)</w:t>
            </w:r>
          </w:p>
        </w:tc>
        <w:tc>
          <w:tcPr>
            <w:tcW w:w="898" w:type="pct"/>
            <w:tcBorders>
              <w:bottom w:val="single" w:sz="4" w:space="0" w:color="auto"/>
            </w:tcBorders>
            <w:shd w:val="clear" w:color="auto" w:fill="auto"/>
            <w:vAlign w:val="center"/>
          </w:tcPr>
          <w:p w14:paraId="348CBB78" w14:textId="77777777" w:rsidR="000A5484" w:rsidRPr="000A5484" w:rsidRDefault="000A5484" w:rsidP="00D128B3">
            <w:pPr>
              <w:pStyle w:val="RepTable"/>
              <w:keepNext/>
              <w:keepLines/>
              <w:jc w:val="center"/>
              <w:rPr>
                <w:lang w:val="fr-FR"/>
              </w:rPr>
            </w:pPr>
          </w:p>
        </w:tc>
        <w:tc>
          <w:tcPr>
            <w:tcW w:w="898" w:type="pct"/>
            <w:tcBorders>
              <w:bottom w:val="single" w:sz="4" w:space="0" w:color="auto"/>
            </w:tcBorders>
            <w:shd w:val="clear" w:color="auto" w:fill="auto"/>
            <w:vAlign w:val="center"/>
          </w:tcPr>
          <w:p w14:paraId="1600B53A" w14:textId="77777777" w:rsidR="000A5484" w:rsidRPr="000A5484" w:rsidRDefault="000A5484" w:rsidP="00D128B3">
            <w:pPr>
              <w:pStyle w:val="RepTable"/>
              <w:keepNext/>
              <w:keepLines/>
              <w:jc w:val="center"/>
              <w:rPr>
                <w:lang w:val="fr-FR"/>
              </w:rPr>
            </w:pPr>
          </w:p>
        </w:tc>
        <w:tc>
          <w:tcPr>
            <w:tcW w:w="683" w:type="pct"/>
            <w:tcBorders>
              <w:bottom w:val="single" w:sz="4" w:space="0" w:color="auto"/>
            </w:tcBorders>
            <w:shd w:val="clear" w:color="auto" w:fill="auto"/>
            <w:vAlign w:val="center"/>
          </w:tcPr>
          <w:p w14:paraId="34352240" w14:textId="77777777" w:rsidR="000A5484" w:rsidRPr="000A5484" w:rsidRDefault="000A5484" w:rsidP="00D128B3">
            <w:pPr>
              <w:pStyle w:val="RepTable"/>
              <w:keepNext/>
              <w:keepLines/>
              <w:jc w:val="center"/>
              <w:rPr>
                <w:lang w:val="fr-FR"/>
              </w:rPr>
            </w:pPr>
          </w:p>
        </w:tc>
        <w:tc>
          <w:tcPr>
            <w:tcW w:w="1056" w:type="pct"/>
            <w:tcBorders>
              <w:bottom w:val="single" w:sz="4" w:space="0" w:color="auto"/>
            </w:tcBorders>
            <w:shd w:val="clear" w:color="auto" w:fill="auto"/>
            <w:vAlign w:val="center"/>
          </w:tcPr>
          <w:p w14:paraId="756FC338" w14:textId="77777777" w:rsidR="000A5484" w:rsidRPr="000A5484" w:rsidRDefault="000A5484" w:rsidP="00D128B3">
            <w:pPr>
              <w:pStyle w:val="RepTable"/>
              <w:keepNext/>
              <w:keepLines/>
              <w:jc w:val="center"/>
              <w:rPr>
                <w:lang w:val="fr-FR"/>
              </w:rPr>
            </w:pPr>
          </w:p>
        </w:tc>
      </w:tr>
      <w:tr w:rsidR="000A5484" w:rsidRPr="006C663B" w14:paraId="7DAE6545" w14:textId="77777777" w:rsidTr="006145B2">
        <w:trPr>
          <w:cantSplit/>
        </w:trPr>
        <w:tc>
          <w:tcPr>
            <w:tcW w:w="741" w:type="pct"/>
            <w:tcBorders>
              <w:right w:val="nil"/>
            </w:tcBorders>
            <w:shd w:val="clear" w:color="auto" w:fill="auto"/>
            <w:vAlign w:val="center"/>
          </w:tcPr>
          <w:p w14:paraId="51D28E7D" w14:textId="77777777" w:rsidR="000A5484" w:rsidRPr="006C663B" w:rsidRDefault="000A5484" w:rsidP="00D128B3">
            <w:pPr>
              <w:pStyle w:val="RepTableBold"/>
              <w:rPr>
                <w:lang w:val="en-GB"/>
              </w:rPr>
            </w:pPr>
            <w:r w:rsidRPr="006C663B">
              <w:rPr>
                <w:lang w:val="en-GB"/>
              </w:rPr>
              <w:t>Step 1</w:t>
            </w:r>
          </w:p>
        </w:tc>
        <w:tc>
          <w:tcPr>
            <w:tcW w:w="719" w:type="pct"/>
            <w:tcBorders>
              <w:left w:val="nil"/>
              <w:right w:val="nil"/>
            </w:tcBorders>
            <w:shd w:val="clear" w:color="auto" w:fill="auto"/>
            <w:vAlign w:val="center"/>
          </w:tcPr>
          <w:p w14:paraId="15B125A2" w14:textId="77777777" w:rsidR="000A5484" w:rsidRPr="006C663B" w:rsidRDefault="000A5484" w:rsidP="00D128B3">
            <w:pPr>
              <w:pStyle w:val="RepTable"/>
              <w:keepNext/>
              <w:keepLines/>
              <w:jc w:val="center"/>
            </w:pPr>
          </w:p>
        </w:tc>
        <w:tc>
          <w:tcPr>
            <w:tcW w:w="898" w:type="pct"/>
            <w:tcBorders>
              <w:left w:val="nil"/>
              <w:right w:val="nil"/>
            </w:tcBorders>
            <w:shd w:val="clear" w:color="auto" w:fill="auto"/>
            <w:vAlign w:val="center"/>
          </w:tcPr>
          <w:p w14:paraId="47FD719F" w14:textId="77777777" w:rsidR="000A5484" w:rsidRPr="006C663B" w:rsidRDefault="000A5484" w:rsidP="00D128B3">
            <w:pPr>
              <w:pStyle w:val="RepTable"/>
              <w:keepNext/>
              <w:keepLines/>
              <w:jc w:val="center"/>
            </w:pPr>
          </w:p>
        </w:tc>
        <w:tc>
          <w:tcPr>
            <w:tcW w:w="898" w:type="pct"/>
            <w:tcBorders>
              <w:left w:val="nil"/>
              <w:right w:val="nil"/>
            </w:tcBorders>
            <w:shd w:val="clear" w:color="auto" w:fill="auto"/>
            <w:vAlign w:val="center"/>
          </w:tcPr>
          <w:p w14:paraId="60FCBC53" w14:textId="77777777" w:rsidR="000A5484" w:rsidRPr="006C663B" w:rsidRDefault="000A5484" w:rsidP="00D128B3">
            <w:pPr>
              <w:pStyle w:val="RepTable"/>
              <w:keepNext/>
              <w:keepLines/>
              <w:jc w:val="center"/>
            </w:pPr>
          </w:p>
        </w:tc>
        <w:tc>
          <w:tcPr>
            <w:tcW w:w="683" w:type="pct"/>
            <w:tcBorders>
              <w:left w:val="nil"/>
              <w:right w:val="nil"/>
            </w:tcBorders>
            <w:shd w:val="clear" w:color="auto" w:fill="auto"/>
            <w:vAlign w:val="center"/>
          </w:tcPr>
          <w:p w14:paraId="5AD194A4" w14:textId="77777777" w:rsidR="000A5484" w:rsidRPr="006C663B" w:rsidRDefault="000A5484" w:rsidP="00D128B3">
            <w:pPr>
              <w:pStyle w:val="RepTable"/>
              <w:keepNext/>
              <w:keepLines/>
              <w:jc w:val="center"/>
            </w:pPr>
          </w:p>
        </w:tc>
        <w:tc>
          <w:tcPr>
            <w:tcW w:w="1056" w:type="pct"/>
            <w:tcBorders>
              <w:left w:val="nil"/>
              <w:right w:val="nil"/>
            </w:tcBorders>
            <w:shd w:val="clear" w:color="auto" w:fill="auto"/>
            <w:vAlign w:val="center"/>
          </w:tcPr>
          <w:p w14:paraId="35404546" w14:textId="77777777" w:rsidR="000A5484" w:rsidRPr="006C663B" w:rsidRDefault="000A5484" w:rsidP="00D128B3">
            <w:pPr>
              <w:pStyle w:val="RepTable"/>
              <w:keepNext/>
              <w:keepLines/>
              <w:jc w:val="center"/>
            </w:pPr>
          </w:p>
        </w:tc>
      </w:tr>
      <w:tr w:rsidR="006C0F4C" w:rsidRPr="006C663B" w14:paraId="014586F5" w14:textId="77777777" w:rsidTr="00C47A3F">
        <w:trPr>
          <w:cantSplit/>
        </w:trPr>
        <w:tc>
          <w:tcPr>
            <w:tcW w:w="741" w:type="pct"/>
            <w:tcBorders>
              <w:bottom w:val="single" w:sz="4" w:space="0" w:color="auto"/>
            </w:tcBorders>
            <w:shd w:val="clear" w:color="auto" w:fill="auto"/>
            <w:vAlign w:val="center"/>
          </w:tcPr>
          <w:p w14:paraId="266FF5EA" w14:textId="77777777" w:rsidR="006C0F4C" w:rsidRPr="006C663B" w:rsidRDefault="006C0F4C" w:rsidP="006C0F4C">
            <w:pPr>
              <w:pStyle w:val="RepTable"/>
            </w:pPr>
            <w:r w:rsidRPr="006C663B">
              <w:t> </w:t>
            </w:r>
          </w:p>
        </w:tc>
        <w:tc>
          <w:tcPr>
            <w:tcW w:w="719" w:type="pct"/>
            <w:tcBorders>
              <w:bottom w:val="single" w:sz="4" w:space="0" w:color="auto"/>
            </w:tcBorders>
            <w:shd w:val="clear" w:color="auto" w:fill="auto"/>
            <w:vAlign w:val="center"/>
          </w:tcPr>
          <w:p w14:paraId="3039D093" w14:textId="77777777" w:rsidR="006C0F4C" w:rsidRPr="00810427" w:rsidRDefault="006C0F4C" w:rsidP="006C0F4C">
            <w:pPr>
              <w:pStyle w:val="RepTable"/>
              <w:rPr>
                <w:highlight w:val="yellow"/>
              </w:rPr>
            </w:pPr>
            <w:r w:rsidRPr="00810427">
              <w:rPr>
                <w:szCs w:val="20"/>
              </w:rPr>
              <w:t>5.66</w:t>
            </w:r>
          </w:p>
        </w:tc>
        <w:tc>
          <w:tcPr>
            <w:tcW w:w="898" w:type="pct"/>
            <w:tcBorders>
              <w:bottom w:val="single" w:sz="4" w:space="0" w:color="auto"/>
            </w:tcBorders>
            <w:shd w:val="clear" w:color="auto" w:fill="auto"/>
            <w:vAlign w:val="bottom"/>
          </w:tcPr>
          <w:p w14:paraId="35036494" w14:textId="77777777" w:rsidR="006C0F4C" w:rsidRPr="00485FB6" w:rsidRDefault="006C0F4C" w:rsidP="006C0F4C">
            <w:pPr>
              <w:pStyle w:val="RepTable"/>
              <w:jc w:val="center"/>
              <w:rPr>
                <w:highlight w:val="yellow"/>
              </w:rPr>
            </w:pPr>
            <w:r>
              <w:rPr>
                <w:color w:val="000000"/>
                <w:szCs w:val="20"/>
              </w:rPr>
              <w:t>0.001</w:t>
            </w:r>
          </w:p>
        </w:tc>
        <w:tc>
          <w:tcPr>
            <w:tcW w:w="898" w:type="pct"/>
            <w:tcBorders>
              <w:bottom w:val="single" w:sz="4" w:space="0" w:color="auto"/>
            </w:tcBorders>
            <w:shd w:val="clear" w:color="auto" w:fill="auto"/>
            <w:vAlign w:val="bottom"/>
          </w:tcPr>
          <w:p w14:paraId="5E365F0D" w14:textId="77777777" w:rsidR="006C0F4C" w:rsidRPr="00485FB6" w:rsidRDefault="006C0F4C" w:rsidP="006C0F4C">
            <w:pPr>
              <w:pStyle w:val="RepTable"/>
              <w:jc w:val="center"/>
              <w:rPr>
                <w:highlight w:val="yellow"/>
              </w:rPr>
            </w:pPr>
            <w:r>
              <w:rPr>
                <w:color w:val="000000"/>
                <w:szCs w:val="20"/>
              </w:rPr>
              <w:t>0.018</w:t>
            </w:r>
          </w:p>
        </w:tc>
        <w:tc>
          <w:tcPr>
            <w:tcW w:w="683" w:type="pct"/>
            <w:tcBorders>
              <w:bottom w:val="single" w:sz="4" w:space="0" w:color="auto"/>
            </w:tcBorders>
            <w:shd w:val="clear" w:color="auto" w:fill="auto"/>
            <w:vAlign w:val="bottom"/>
          </w:tcPr>
          <w:p w14:paraId="66E95508" w14:textId="77777777" w:rsidR="006C0F4C" w:rsidRPr="00485FB6" w:rsidRDefault="006C0F4C" w:rsidP="006C0F4C">
            <w:pPr>
              <w:pStyle w:val="RepTable"/>
              <w:jc w:val="center"/>
              <w:rPr>
                <w:highlight w:val="yellow"/>
              </w:rPr>
            </w:pPr>
            <w:r>
              <w:rPr>
                <w:color w:val="000000"/>
                <w:szCs w:val="20"/>
              </w:rPr>
              <w:t>0.001</w:t>
            </w:r>
          </w:p>
        </w:tc>
        <w:tc>
          <w:tcPr>
            <w:tcW w:w="1056" w:type="pct"/>
            <w:tcBorders>
              <w:bottom w:val="single" w:sz="4" w:space="0" w:color="auto"/>
            </w:tcBorders>
            <w:shd w:val="clear" w:color="auto" w:fill="auto"/>
            <w:vAlign w:val="bottom"/>
          </w:tcPr>
          <w:p w14:paraId="206FEF8C" w14:textId="77777777" w:rsidR="006C0F4C" w:rsidRPr="006C663B" w:rsidRDefault="006C0F4C" w:rsidP="006C0F4C">
            <w:pPr>
              <w:pStyle w:val="RepTable"/>
              <w:jc w:val="center"/>
            </w:pPr>
            <w:r>
              <w:rPr>
                <w:color w:val="000000"/>
                <w:szCs w:val="20"/>
              </w:rPr>
              <w:t>0.003</w:t>
            </w:r>
          </w:p>
        </w:tc>
      </w:tr>
      <w:tr w:rsidR="006C663B" w:rsidRPr="006C663B" w14:paraId="21AE9D33" w14:textId="77777777" w:rsidTr="006145B2">
        <w:trPr>
          <w:cantSplit/>
        </w:trPr>
        <w:tc>
          <w:tcPr>
            <w:tcW w:w="5000" w:type="pct"/>
            <w:gridSpan w:val="6"/>
            <w:shd w:val="clear" w:color="auto" w:fill="auto"/>
            <w:vAlign w:val="center"/>
          </w:tcPr>
          <w:p w14:paraId="63572836" w14:textId="77777777" w:rsidR="006C663B" w:rsidRPr="00810427" w:rsidRDefault="006C663B" w:rsidP="00F83B5F">
            <w:pPr>
              <w:pStyle w:val="RepTable"/>
              <w:jc w:val="center"/>
            </w:pPr>
            <w:r w:rsidRPr="00810427">
              <w:rPr>
                <w:b/>
                <w:i/>
                <w:u w:val="single"/>
              </w:rPr>
              <w:t>Spring Cereals</w:t>
            </w:r>
          </w:p>
        </w:tc>
      </w:tr>
      <w:tr w:rsidR="006C663B" w:rsidRPr="006C663B" w14:paraId="4CB65540" w14:textId="77777777" w:rsidTr="006145B2">
        <w:trPr>
          <w:cantSplit/>
        </w:trPr>
        <w:tc>
          <w:tcPr>
            <w:tcW w:w="741" w:type="pct"/>
            <w:tcBorders>
              <w:bottom w:val="single" w:sz="4" w:space="0" w:color="auto"/>
            </w:tcBorders>
            <w:shd w:val="clear" w:color="auto" w:fill="auto"/>
            <w:vAlign w:val="center"/>
          </w:tcPr>
          <w:p w14:paraId="42D17CF4" w14:textId="77777777" w:rsidR="006C663B" w:rsidRPr="006C663B" w:rsidRDefault="006C663B" w:rsidP="00F83B5F">
            <w:pPr>
              <w:pStyle w:val="RepTableBold"/>
              <w:rPr>
                <w:lang w:val="en-GB"/>
              </w:rPr>
            </w:pPr>
            <w:r w:rsidRPr="006C663B">
              <w:rPr>
                <w:lang w:val="en-GB"/>
              </w:rPr>
              <w:t>FOCUS Scenario</w:t>
            </w:r>
          </w:p>
        </w:tc>
        <w:tc>
          <w:tcPr>
            <w:tcW w:w="719" w:type="pct"/>
            <w:tcBorders>
              <w:bottom w:val="single" w:sz="4" w:space="0" w:color="auto"/>
            </w:tcBorders>
            <w:shd w:val="clear" w:color="auto" w:fill="auto"/>
            <w:vAlign w:val="center"/>
          </w:tcPr>
          <w:p w14:paraId="79B364CB" w14:textId="77777777" w:rsidR="006C663B" w:rsidRPr="00810427" w:rsidRDefault="006C663B" w:rsidP="00F83B5F">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898" w:type="pct"/>
            <w:tcBorders>
              <w:bottom w:val="single" w:sz="4" w:space="0" w:color="auto"/>
            </w:tcBorders>
            <w:shd w:val="clear" w:color="auto" w:fill="auto"/>
            <w:vAlign w:val="center"/>
          </w:tcPr>
          <w:p w14:paraId="722EBCE0" w14:textId="77777777" w:rsidR="006C663B" w:rsidRPr="006C663B" w:rsidRDefault="006C663B" w:rsidP="00F83B5F">
            <w:pPr>
              <w:pStyle w:val="RepTable"/>
              <w:keepNext/>
              <w:keepLines/>
              <w:jc w:val="center"/>
              <w:rPr>
                <w:lang w:val="fr-FR"/>
              </w:rPr>
            </w:pPr>
          </w:p>
        </w:tc>
        <w:tc>
          <w:tcPr>
            <w:tcW w:w="898" w:type="pct"/>
            <w:tcBorders>
              <w:bottom w:val="single" w:sz="4" w:space="0" w:color="auto"/>
            </w:tcBorders>
            <w:shd w:val="clear" w:color="auto" w:fill="auto"/>
            <w:vAlign w:val="center"/>
          </w:tcPr>
          <w:p w14:paraId="0610C468" w14:textId="77777777" w:rsidR="006C663B" w:rsidRPr="006C663B" w:rsidRDefault="006C663B" w:rsidP="00F83B5F">
            <w:pPr>
              <w:pStyle w:val="RepTable"/>
              <w:keepNext/>
              <w:keepLines/>
              <w:jc w:val="center"/>
              <w:rPr>
                <w:lang w:val="fr-FR"/>
              </w:rPr>
            </w:pPr>
          </w:p>
        </w:tc>
        <w:tc>
          <w:tcPr>
            <w:tcW w:w="683" w:type="pct"/>
            <w:tcBorders>
              <w:bottom w:val="single" w:sz="4" w:space="0" w:color="auto"/>
            </w:tcBorders>
            <w:shd w:val="clear" w:color="auto" w:fill="auto"/>
            <w:vAlign w:val="center"/>
          </w:tcPr>
          <w:p w14:paraId="4C4B73F7" w14:textId="77777777" w:rsidR="006C663B" w:rsidRPr="006C663B" w:rsidRDefault="006C663B" w:rsidP="00F83B5F">
            <w:pPr>
              <w:pStyle w:val="RepTable"/>
              <w:keepNext/>
              <w:keepLines/>
              <w:jc w:val="center"/>
              <w:rPr>
                <w:lang w:val="fr-FR"/>
              </w:rPr>
            </w:pPr>
          </w:p>
        </w:tc>
        <w:tc>
          <w:tcPr>
            <w:tcW w:w="1056" w:type="pct"/>
            <w:tcBorders>
              <w:bottom w:val="single" w:sz="4" w:space="0" w:color="auto"/>
            </w:tcBorders>
            <w:shd w:val="clear" w:color="auto" w:fill="auto"/>
            <w:vAlign w:val="center"/>
          </w:tcPr>
          <w:p w14:paraId="05ACAEB0" w14:textId="77777777" w:rsidR="006C663B" w:rsidRPr="006C663B" w:rsidRDefault="006C663B" w:rsidP="00F83B5F">
            <w:pPr>
              <w:pStyle w:val="RepTable"/>
              <w:keepNext/>
              <w:keepLines/>
              <w:jc w:val="center"/>
              <w:rPr>
                <w:lang w:val="fr-FR"/>
              </w:rPr>
            </w:pPr>
          </w:p>
        </w:tc>
      </w:tr>
      <w:tr w:rsidR="006C663B" w:rsidRPr="006C663B" w14:paraId="6838B9F4" w14:textId="77777777" w:rsidTr="006145B2">
        <w:trPr>
          <w:cantSplit/>
        </w:trPr>
        <w:tc>
          <w:tcPr>
            <w:tcW w:w="741" w:type="pct"/>
            <w:tcBorders>
              <w:right w:val="nil"/>
            </w:tcBorders>
            <w:shd w:val="clear" w:color="auto" w:fill="auto"/>
            <w:vAlign w:val="center"/>
          </w:tcPr>
          <w:p w14:paraId="09F164C0" w14:textId="77777777" w:rsidR="006C663B" w:rsidRPr="006C663B" w:rsidRDefault="006C663B" w:rsidP="00F83B5F">
            <w:pPr>
              <w:pStyle w:val="RepTableBold"/>
              <w:rPr>
                <w:lang w:val="en-GB"/>
              </w:rPr>
            </w:pPr>
            <w:r w:rsidRPr="006C663B">
              <w:rPr>
                <w:lang w:val="en-GB"/>
              </w:rPr>
              <w:t>Step 1</w:t>
            </w:r>
          </w:p>
        </w:tc>
        <w:tc>
          <w:tcPr>
            <w:tcW w:w="719" w:type="pct"/>
            <w:tcBorders>
              <w:left w:val="nil"/>
              <w:right w:val="nil"/>
            </w:tcBorders>
            <w:shd w:val="clear" w:color="auto" w:fill="auto"/>
            <w:vAlign w:val="center"/>
          </w:tcPr>
          <w:p w14:paraId="0CB2CDD4" w14:textId="77777777" w:rsidR="006C663B" w:rsidRPr="00810427" w:rsidRDefault="006C663B" w:rsidP="00F83B5F">
            <w:pPr>
              <w:pStyle w:val="RepTable"/>
              <w:keepNext/>
              <w:keepLines/>
              <w:jc w:val="center"/>
            </w:pPr>
          </w:p>
        </w:tc>
        <w:tc>
          <w:tcPr>
            <w:tcW w:w="898" w:type="pct"/>
            <w:tcBorders>
              <w:left w:val="nil"/>
              <w:right w:val="nil"/>
            </w:tcBorders>
            <w:shd w:val="clear" w:color="auto" w:fill="auto"/>
            <w:vAlign w:val="center"/>
          </w:tcPr>
          <w:p w14:paraId="428EFAB5" w14:textId="77777777" w:rsidR="006C663B" w:rsidRPr="006C663B" w:rsidRDefault="006C663B" w:rsidP="00F83B5F">
            <w:pPr>
              <w:pStyle w:val="RepTable"/>
              <w:keepNext/>
              <w:keepLines/>
              <w:jc w:val="center"/>
            </w:pPr>
          </w:p>
        </w:tc>
        <w:tc>
          <w:tcPr>
            <w:tcW w:w="898" w:type="pct"/>
            <w:tcBorders>
              <w:left w:val="nil"/>
              <w:right w:val="nil"/>
            </w:tcBorders>
            <w:shd w:val="clear" w:color="auto" w:fill="auto"/>
            <w:vAlign w:val="center"/>
          </w:tcPr>
          <w:p w14:paraId="0234D08B" w14:textId="77777777" w:rsidR="006C663B" w:rsidRPr="006C663B" w:rsidRDefault="006C663B" w:rsidP="00F83B5F">
            <w:pPr>
              <w:pStyle w:val="RepTable"/>
              <w:keepNext/>
              <w:keepLines/>
              <w:jc w:val="center"/>
            </w:pPr>
          </w:p>
        </w:tc>
        <w:tc>
          <w:tcPr>
            <w:tcW w:w="683" w:type="pct"/>
            <w:tcBorders>
              <w:left w:val="nil"/>
              <w:right w:val="nil"/>
            </w:tcBorders>
            <w:shd w:val="clear" w:color="auto" w:fill="auto"/>
            <w:vAlign w:val="center"/>
          </w:tcPr>
          <w:p w14:paraId="3F310F5B" w14:textId="77777777" w:rsidR="006C663B" w:rsidRPr="006C663B" w:rsidRDefault="006C663B" w:rsidP="00F83B5F">
            <w:pPr>
              <w:pStyle w:val="RepTable"/>
              <w:keepNext/>
              <w:keepLines/>
              <w:jc w:val="center"/>
            </w:pPr>
          </w:p>
        </w:tc>
        <w:tc>
          <w:tcPr>
            <w:tcW w:w="1056" w:type="pct"/>
            <w:tcBorders>
              <w:left w:val="nil"/>
              <w:right w:val="nil"/>
            </w:tcBorders>
            <w:shd w:val="clear" w:color="auto" w:fill="auto"/>
            <w:vAlign w:val="center"/>
          </w:tcPr>
          <w:p w14:paraId="5826EC01" w14:textId="77777777" w:rsidR="006C663B" w:rsidRPr="006C663B" w:rsidRDefault="006C663B" w:rsidP="00F83B5F">
            <w:pPr>
              <w:pStyle w:val="RepTable"/>
              <w:keepNext/>
              <w:keepLines/>
              <w:jc w:val="center"/>
            </w:pPr>
          </w:p>
        </w:tc>
      </w:tr>
      <w:tr w:rsidR="006C0F4C" w:rsidRPr="006C663B" w14:paraId="0AD565FB" w14:textId="77777777" w:rsidTr="00C47A3F">
        <w:trPr>
          <w:cantSplit/>
        </w:trPr>
        <w:tc>
          <w:tcPr>
            <w:tcW w:w="741" w:type="pct"/>
            <w:tcBorders>
              <w:bottom w:val="single" w:sz="4" w:space="0" w:color="auto"/>
            </w:tcBorders>
            <w:shd w:val="clear" w:color="auto" w:fill="auto"/>
            <w:vAlign w:val="center"/>
          </w:tcPr>
          <w:p w14:paraId="6342AC71" w14:textId="77777777" w:rsidR="006C0F4C" w:rsidRPr="006C663B" w:rsidRDefault="006C0F4C" w:rsidP="006C0F4C">
            <w:pPr>
              <w:pStyle w:val="RepTable"/>
            </w:pPr>
          </w:p>
        </w:tc>
        <w:tc>
          <w:tcPr>
            <w:tcW w:w="719" w:type="pct"/>
            <w:tcBorders>
              <w:bottom w:val="single" w:sz="4" w:space="0" w:color="auto"/>
            </w:tcBorders>
            <w:shd w:val="clear" w:color="auto" w:fill="auto"/>
            <w:vAlign w:val="center"/>
          </w:tcPr>
          <w:p w14:paraId="0FDE4CFC" w14:textId="77777777" w:rsidR="006C0F4C" w:rsidRPr="00810427" w:rsidRDefault="006C0F4C" w:rsidP="006C0F4C">
            <w:pPr>
              <w:pStyle w:val="RepTable"/>
              <w:rPr>
                <w:highlight w:val="yellow"/>
              </w:rPr>
            </w:pPr>
            <w:r w:rsidRPr="00810427">
              <w:rPr>
                <w:szCs w:val="20"/>
              </w:rPr>
              <w:t>5.66</w:t>
            </w:r>
          </w:p>
        </w:tc>
        <w:tc>
          <w:tcPr>
            <w:tcW w:w="898" w:type="pct"/>
            <w:tcBorders>
              <w:bottom w:val="single" w:sz="4" w:space="0" w:color="auto"/>
            </w:tcBorders>
            <w:shd w:val="clear" w:color="auto" w:fill="auto"/>
            <w:vAlign w:val="bottom"/>
          </w:tcPr>
          <w:p w14:paraId="5E3C2288" w14:textId="77777777" w:rsidR="006C0F4C" w:rsidRPr="00485FB6" w:rsidRDefault="006C0F4C" w:rsidP="006C0F4C">
            <w:pPr>
              <w:pStyle w:val="RepTable"/>
              <w:jc w:val="center"/>
              <w:rPr>
                <w:highlight w:val="yellow"/>
              </w:rPr>
            </w:pPr>
            <w:r>
              <w:rPr>
                <w:color w:val="000000"/>
                <w:szCs w:val="20"/>
              </w:rPr>
              <w:t>0.001</w:t>
            </w:r>
          </w:p>
        </w:tc>
        <w:tc>
          <w:tcPr>
            <w:tcW w:w="898" w:type="pct"/>
            <w:tcBorders>
              <w:bottom w:val="single" w:sz="4" w:space="0" w:color="auto"/>
            </w:tcBorders>
            <w:shd w:val="clear" w:color="auto" w:fill="auto"/>
            <w:vAlign w:val="bottom"/>
          </w:tcPr>
          <w:p w14:paraId="4405A415" w14:textId="77777777" w:rsidR="006C0F4C" w:rsidRPr="00485FB6" w:rsidRDefault="006C0F4C" w:rsidP="006C0F4C">
            <w:pPr>
              <w:pStyle w:val="RepTable"/>
              <w:jc w:val="center"/>
              <w:rPr>
                <w:highlight w:val="yellow"/>
              </w:rPr>
            </w:pPr>
            <w:r>
              <w:rPr>
                <w:color w:val="000000"/>
                <w:szCs w:val="20"/>
              </w:rPr>
              <w:t>0.018</w:t>
            </w:r>
          </w:p>
        </w:tc>
        <w:tc>
          <w:tcPr>
            <w:tcW w:w="683" w:type="pct"/>
            <w:tcBorders>
              <w:bottom w:val="single" w:sz="4" w:space="0" w:color="auto"/>
            </w:tcBorders>
            <w:shd w:val="clear" w:color="auto" w:fill="auto"/>
            <w:vAlign w:val="bottom"/>
          </w:tcPr>
          <w:p w14:paraId="277489F4" w14:textId="77777777" w:rsidR="006C0F4C" w:rsidRPr="00485FB6" w:rsidRDefault="006C0F4C" w:rsidP="006C0F4C">
            <w:pPr>
              <w:pStyle w:val="RepTable"/>
              <w:jc w:val="center"/>
              <w:rPr>
                <w:highlight w:val="yellow"/>
              </w:rPr>
            </w:pPr>
            <w:r>
              <w:rPr>
                <w:color w:val="000000"/>
                <w:szCs w:val="20"/>
              </w:rPr>
              <w:t>0.001</w:t>
            </w:r>
          </w:p>
        </w:tc>
        <w:tc>
          <w:tcPr>
            <w:tcW w:w="1056" w:type="pct"/>
            <w:tcBorders>
              <w:bottom w:val="single" w:sz="4" w:space="0" w:color="auto"/>
            </w:tcBorders>
            <w:shd w:val="clear" w:color="auto" w:fill="auto"/>
            <w:vAlign w:val="bottom"/>
          </w:tcPr>
          <w:p w14:paraId="3CDD24B1" w14:textId="77777777" w:rsidR="006C0F4C" w:rsidRPr="006C663B" w:rsidRDefault="006C0F4C" w:rsidP="006C0F4C">
            <w:pPr>
              <w:pStyle w:val="RepTable"/>
              <w:jc w:val="center"/>
            </w:pPr>
            <w:r>
              <w:rPr>
                <w:color w:val="000000"/>
                <w:szCs w:val="20"/>
              </w:rPr>
              <w:t>0.003</w:t>
            </w:r>
          </w:p>
        </w:tc>
      </w:tr>
      <w:tr w:rsidR="006C663B" w:rsidRPr="006C663B" w14:paraId="5F0B23CD" w14:textId="77777777" w:rsidTr="006145B2">
        <w:trPr>
          <w:cantSplit/>
        </w:trPr>
        <w:tc>
          <w:tcPr>
            <w:tcW w:w="5000" w:type="pct"/>
            <w:gridSpan w:val="6"/>
            <w:shd w:val="clear" w:color="auto" w:fill="auto"/>
            <w:vAlign w:val="center"/>
          </w:tcPr>
          <w:p w14:paraId="37B61332" w14:textId="77777777" w:rsidR="006C663B" w:rsidRPr="00810427" w:rsidRDefault="006C663B" w:rsidP="00F83B5F">
            <w:pPr>
              <w:pStyle w:val="RepTable"/>
              <w:jc w:val="center"/>
            </w:pPr>
            <w:r w:rsidRPr="00810427">
              <w:rPr>
                <w:b/>
                <w:i/>
                <w:u w:val="single"/>
              </w:rPr>
              <w:t>Winter Oilseed rape</w:t>
            </w:r>
          </w:p>
        </w:tc>
      </w:tr>
      <w:tr w:rsidR="006C663B" w:rsidRPr="006C663B" w14:paraId="5BDFC49A" w14:textId="77777777" w:rsidTr="006145B2">
        <w:trPr>
          <w:cantSplit/>
        </w:trPr>
        <w:tc>
          <w:tcPr>
            <w:tcW w:w="741" w:type="pct"/>
            <w:tcBorders>
              <w:bottom w:val="single" w:sz="4" w:space="0" w:color="auto"/>
            </w:tcBorders>
            <w:shd w:val="clear" w:color="auto" w:fill="auto"/>
            <w:vAlign w:val="center"/>
          </w:tcPr>
          <w:p w14:paraId="496969FB" w14:textId="77777777" w:rsidR="006C663B" w:rsidRPr="006C663B" w:rsidRDefault="006C663B" w:rsidP="00F83B5F">
            <w:pPr>
              <w:pStyle w:val="RepTableBold"/>
              <w:rPr>
                <w:lang w:val="en-GB"/>
              </w:rPr>
            </w:pPr>
            <w:r w:rsidRPr="006C663B">
              <w:rPr>
                <w:lang w:val="en-GB"/>
              </w:rPr>
              <w:t>FOCUS Scenario</w:t>
            </w:r>
          </w:p>
        </w:tc>
        <w:tc>
          <w:tcPr>
            <w:tcW w:w="719" w:type="pct"/>
            <w:tcBorders>
              <w:bottom w:val="single" w:sz="4" w:space="0" w:color="auto"/>
            </w:tcBorders>
            <w:shd w:val="clear" w:color="auto" w:fill="auto"/>
            <w:vAlign w:val="center"/>
          </w:tcPr>
          <w:p w14:paraId="6C139B59" w14:textId="77777777" w:rsidR="006C663B" w:rsidRPr="00810427" w:rsidRDefault="006C663B" w:rsidP="00F83B5F">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898" w:type="pct"/>
            <w:tcBorders>
              <w:bottom w:val="single" w:sz="4" w:space="0" w:color="auto"/>
            </w:tcBorders>
            <w:shd w:val="clear" w:color="auto" w:fill="auto"/>
            <w:vAlign w:val="center"/>
          </w:tcPr>
          <w:p w14:paraId="473B8504" w14:textId="77777777" w:rsidR="006C663B" w:rsidRPr="006C663B" w:rsidRDefault="006C663B" w:rsidP="00F83B5F">
            <w:pPr>
              <w:pStyle w:val="RepTable"/>
              <w:keepNext/>
              <w:keepLines/>
              <w:jc w:val="center"/>
              <w:rPr>
                <w:lang w:val="fr-FR"/>
              </w:rPr>
            </w:pPr>
          </w:p>
        </w:tc>
        <w:tc>
          <w:tcPr>
            <w:tcW w:w="898" w:type="pct"/>
            <w:tcBorders>
              <w:bottom w:val="single" w:sz="4" w:space="0" w:color="auto"/>
            </w:tcBorders>
            <w:shd w:val="clear" w:color="auto" w:fill="auto"/>
            <w:vAlign w:val="center"/>
          </w:tcPr>
          <w:p w14:paraId="516AC2A5" w14:textId="77777777" w:rsidR="006C663B" w:rsidRPr="006C663B" w:rsidRDefault="006C663B" w:rsidP="00F83B5F">
            <w:pPr>
              <w:pStyle w:val="RepTable"/>
              <w:keepNext/>
              <w:keepLines/>
              <w:jc w:val="center"/>
              <w:rPr>
                <w:lang w:val="fr-FR"/>
              </w:rPr>
            </w:pPr>
          </w:p>
        </w:tc>
        <w:tc>
          <w:tcPr>
            <w:tcW w:w="683" w:type="pct"/>
            <w:tcBorders>
              <w:bottom w:val="single" w:sz="4" w:space="0" w:color="auto"/>
            </w:tcBorders>
            <w:shd w:val="clear" w:color="auto" w:fill="auto"/>
            <w:vAlign w:val="center"/>
          </w:tcPr>
          <w:p w14:paraId="07BA05C4" w14:textId="77777777" w:rsidR="006C663B" w:rsidRPr="006C663B" w:rsidRDefault="006C663B" w:rsidP="00F83B5F">
            <w:pPr>
              <w:pStyle w:val="RepTable"/>
              <w:keepNext/>
              <w:keepLines/>
              <w:jc w:val="center"/>
              <w:rPr>
                <w:lang w:val="fr-FR"/>
              </w:rPr>
            </w:pPr>
          </w:p>
        </w:tc>
        <w:tc>
          <w:tcPr>
            <w:tcW w:w="1056" w:type="pct"/>
            <w:tcBorders>
              <w:bottom w:val="single" w:sz="4" w:space="0" w:color="auto"/>
            </w:tcBorders>
            <w:shd w:val="clear" w:color="auto" w:fill="auto"/>
            <w:vAlign w:val="center"/>
          </w:tcPr>
          <w:p w14:paraId="067BF12B" w14:textId="77777777" w:rsidR="006C663B" w:rsidRPr="006C663B" w:rsidRDefault="006C663B" w:rsidP="00F83B5F">
            <w:pPr>
              <w:pStyle w:val="RepTable"/>
              <w:keepNext/>
              <w:keepLines/>
              <w:jc w:val="center"/>
              <w:rPr>
                <w:lang w:val="fr-FR"/>
              </w:rPr>
            </w:pPr>
          </w:p>
        </w:tc>
      </w:tr>
      <w:tr w:rsidR="006C663B" w:rsidRPr="006C663B" w14:paraId="64DF5876" w14:textId="77777777" w:rsidTr="006145B2">
        <w:trPr>
          <w:cantSplit/>
        </w:trPr>
        <w:tc>
          <w:tcPr>
            <w:tcW w:w="741" w:type="pct"/>
            <w:tcBorders>
              <w:right w:val="nil"/>
            </w:tcBorders>
            <w:shd w:val="clear" w:color="auto" w:fill="auto"/>
            <w:vAlign w:val="center"/>
          </w:tcPr>
          <w:p w14:paraId="32863AD0" w14:textId="77777777" w:rsidR="006C663B" w:rsidRPr="006C663B" w:rsidRDefault="006C663B" w:rsidP="00F83B5F">
            <w:pPr>
              <w:pStyle w:val="RepTableBold"/>
              <w:rPr>
                <w:lang w:val="en-GB"/>
              </w:rPr>
            </w:pPr>
            <w:r w:rsidRPr="006C663B">
              <w:rPr>
                <w:lang w:val="en-GB"/>
              </w:rPr>
              <w:t>Step 1</w:t>
            </w:r>
          </w:p>
        </w:tc>
        <w:tc>
          <w:tcPr>
            <w:tcW w:w="719" w:type="pct"/>
            <w:tcBorders>
              <w:left w:val="nil"/>
              <w:right w:val="nil"/>
            </w:tcBorders>
            <w:shd w:val="clear" w:color="auto" w:fill="auto"/>
            <w:vAlign w:val="center"/>
          </w:tcPr>
          <w:p w14:paraId="628B027F" w14:textId="77777777" w:rsidR="006C663B" w:rsidRPr="00810427" w:rsidRDefault="006C663B" w:rsidP="00F83B5F">
            <w:pPr>
              <w:pStyle w:val="RepTable"/>
              <w:keepNext/>
              <w:keepLines/>
              <w:jc w:val="center"/>
            </w:pPr>
          </w:p>
        </w:tc>
        <w:tc>
          <w:tcPr>
            <w:tcW w:w="898" w:type="pct"/>
            <w:tcBorders>
              <w:left w:val="nil"/>
              <w:right w:val="nil"/>
            </w:tcBorders>
            <w:shd w:val="clear" w:color="auto" w:fill="auto"/>
            <w:vAlign w:val="center"/>
          </w:tcPr>
          <w:p w14:paraId="09EBA02D" w14:textId="77777777" w:rsidR="006C663B" w:rsidRPr="006C663B" w:rsidRDefault="006C663B" w:rsidP="00F83B5F">
            <w:pPr>
              <w:pStyle w:val="RepTable"/>
              <w:keepNext/>
              <w:keepLines/>
              <w:jc w:val="center"/>
            </w:pPr>
          </w:p>
        </w:tc>
        <w:tc>
          <w:tcPr>
            <w:tcW w:w="898" w:type="pct"/>
            <w:tcBorders>
              <w:left w:val="nil"/>
              <w:right w:val="nil"/>
            </w:tcBorders>
            <w:shd w:val="clear" w:color="auto" w:fill="auto"/>
            <w:vAlign w:val="center"/>
          </w:tcPr>
          <w:p w14:paraId="2F6C9040" w14:textId="77777777" w:rsidR="006C663B" w:rsidRPr="006C663B" w:rsidRDefault="006C663B" w:rsidP="00F83B5F">
            <w:pPr>
              <w:pStyle w:val="RepTable"/>
              <w:keepNext/>
              <w:keepLines/>
              <w:jc w:val="center"/>
            </w:pPr>
          </w:p>
        </w:tc>
        <w:tc>
          <w:tcPr>
            <w:tcW w:w="683" w:type="pct"/>
            <w:tcBorders>
              <w:left w:val="nil"/>
              <w:right w:val="nil"/>
            </w:tcBorders>
            <w:shd w:val="clear" w:color="auto" w:fill="auto"/>
            <w:vAlign w:val="center"/>
          </w:tcPr>
          <w:p w14:paraId="72E6C00A" w14:textId="77777777" w:rsidR="006C663B" w:rsidRPr="006C663B" w:rsidRDefault="006C663B" w:rsidP="00F83B5F">
            <w:pPr>
              <w:pStyle w:val="RepTable"/>
              <w:keepNext/>
              <w:keepLines/>
              <w:jc w:val="center"/>
            </w:pPr>
          </w:p>
        </w:tc>
        <w:tc>
          <w:tcPr>
            <w:tcW w:w="1056" w:type="pct"/>
            <w:tcBorders>
              <w:left w:val="nil"/>
              <w:right w:val="nil"/>
            </w:tcBorders>
            <w:shd w:val="clear" w:color="auto" w:fill="auto"/>
            <w:vAlign w:val="center"/>
          </w:tcPr>
          <w:p w14:paraId="196222D7" w14:textId="77777777" w:rsidR="006C663B" w:rsidRPr="006C663B" w:rsidRDefault="006C663B" w:rsidP="00F83B5F">
            <w:pPr>
              <w:pStyle w:val="RepTable"/>
              <w:keepNext/>
              <w:keepLines/>
              <w:jc w:val="center"/>
            </w:pPr>
          </w:p>
        </w:tc>
      </w:tr>
      <w:tr w:rsidR="006C0F4C" w:rsidRPr="006C663B" w14:paraId="11A81641" w14:textId="77777777" w:rsidTr="00C47A3F">
        <w:trPr>
          <w:cantSplit/>
        </w:trPr>
        <w:tc>
          <w:tcPr>
            <w:tcW w:w="741" w:type="pct"/>
            <w:tcBorders>
              <w:bottom w:val="single" w:sz="4" w:space="0" w:color="auto"/>
            </w:tcBorders>
            <w:shd w:val="clear" w:color="auto" w:fill="auto"/>
            <w:vAlign w:val="center"/>
          </w:tcPr>
          <w:p w14:paraId="67519635" w14:textId="77777777" w:rsidR="006C0F4C" w:rsidRPr="006C663B" w:rsidRDefault="006C0F4C" w:rsidP="006C0F4C">
            <w:pPr>
              <w:pStyle w:val="RepTable"/>
            </w:pPr>
          </w:p>
        </w:tc>
        <w:tc>
          <w:tcPr>
            <w:tcW w:w="719" w:type="pct"/>
            <w:tcBorders>
              <w:bottom w:val="single" w:sz="4" w:space="0" w:color="auto"/>
            </w:tcBorders>
            <w:shd w:val="clear" w:color="auto" w:fill="auto"/>
            <w:vAlign w:val="center"/>
          </w:tcPr>
          <w:p w14:paraId="3FFC6C4F" w14:textId="77777777" w:rsidR="006C0F4C" w:rsidRPr="00810427" w:rsidRDefault="006C0F4C" w:rsidP="006C0F4C">
            <w:pPr>
              <w:pStyle w:val="RepTable"/>
              <w:rPr>
                <w:highlight w:val="yellow"/>
              </w:rPr>
            </w:pPr>
            <w:r w:rsidRPr="00810427">
              <w:rPr>
                <w:szCs w:val="20"/>
              </w:rPr>
              <w:t>3.3</w:t>
            </w:r>
          </w:p>
        </w:tc>
        <w:tc>
          <w:tcPr>
            <w:tcW w:w="898" w:type="pct"/>
            <w:tcBorders>
              <w:bottom w:val="single" w:sz="4" w:space="0" w:color="auto"/>
            </w:tcBorders>
            <w:shd w:val="clear" w:color="auto" w:fill="auto"/>
            <w:vAlign w:val="bottom"/>
          </w:tcPr>
          <w:p w14:paraId="51D3F29B" w14:textId="77777777" w:rsidR="006C0F4C" w:rsidRPr="00485FB6" w:rsidRDefault="006C0F4C" w:rsidP="006C0F4C">
            <w:pPr>
              <w:pStyle w:val="RepTable"/>
              <w:jc w:val="center"/>
              <w:rPr>
                <w:highlight w:val="yellow"/>
              </w:rPr>
            </w:pPr>
            <w:r>
              <w:rPr>
                <w:color w:val="000000"/>
                <w:szCs w:val="20"/>
              </w:rPr>
              <w:t>0.001</w:t>
            </w:r>
          </w:p>
        </w:tc>
        <w:tc>
          <w:tcPr>
            <w:tcW w:w="898" w:type="pct"/>
            <w:tcBorders>
              <w:bottom w:val="single" w:sz="4" w:space="0" w:color="auto"/>
            </w:tcBorders>
            <w:shd w:val="clear" w:color="auto" w:fill="auto"/>
            <w:vAlign w:val="bottom"/>
          </w:tcPr>
          <w:p w14:paraId="4B0F1154" w14:textId="77777777" w:rsidR="006C0F4C" w:rsidRPr="00485FB6" w:rsidRDefault="006C0F4C" w:rsidP="006C0F4C">
            <w:pPr>
              <w:pStyle w:val="RepTable"/>
              <w:jc w:val="center"/>
              <w:rPr>
                <w:highlight w:val="yellow"/>
              </w:rPr>
            </w:pPr>
            <w:r>
              <w:rPr>
                <w:color w:val="000000"/>
                <w:szCs w:val="20"/>
              </w:rPr>
              <w:t>0.010</w:t>
            </w:r>
          </w:p>
        </w:tc>
        <w:tc>
          <w:tcPr>
            <w:tcW w:w="683" w:type="pct"/>
            <w:tcBorders>
              <w:bottom w:val="single" w:sz="4" w:space="0" w:color="auto"/>
            </w:tcBorders>
            <w:shd w:val="clear" w:color="auto" w:fill="auto"/>
            <w:vAlign w:val="bottom"/>
          </w:tcPr>
          <w:p w14:paraId="1C18A85F" w14:textId="77777777" w:rsidR="006C0F4C" w:rsidRPr="00485FB6" w:rsidRDefault="006C0F4C" w:rsidP="006C0F4C">
            <w:pPr>
              <w:pStyle w:val="RepTable"/>
              <w:jc w:val="center"/>
              <w:rPr>
                <w:highlight w:val="yellow"/>
              </w:rPr>
            </w:pPr>
            <w:r>
              <w:rPr>
                <w:color w:val="000000"/>
                <w:szCs w:val="20"/>
              </w:rPr>
              <w:t>0.000</w:t>
            </w:r>
          </w:p>
        </w:tc>
        <w:tc>
          <w:tcPr>
            <w:tcW w:w="1056" w:type="pct"/>
            <w:tcBorders>
              <w:bottom w:val="single" w:sz="4" w:space="0" w:color="auto"/>
            </w:tcBorders>
            <w:shd w:val="clear" w:color="auto" w:fill="auto"/>
            <w:vAlign w:val="bottom"/>
          </w:tcPr>
          <w:p w14:paraId="79000AB7" w14:textId="77777777" w:rsidR="006C0F4C" w:rsidRPr="006C663B" w:rsidRDefault="006C0F4C" w:rsidP="006C0F4C">
            <w:pPr>
              <w:pStyle w:val="RepTable"/>
              <w:jc w:val="center"/>
            </w:pPr>
            <w:r>
              <w:rPr>
                <w:color w:val="000000"/>
                <w:szCs w:val="20"/>
              </w:rPr>
              <w:t>0.001</w:t>
            </w:r>
          </w:p>
        </w:tc>
      </w:tr>
      <w:tr w:rsidR="006C663B" w:rsidRPr="006C663B" w14:paraId="26F80E3C" w14:textId="77777777" w:rsidTr="006145B2">
        <w:trPr>
          <w:cantSplit/>
        </w:trPr>
        <w:tc>
          <w:tcPr>
            <w:tcW w:w="5000" w:type="pct"/>
            <w:gridSpan w:val="6"/>
            <w:shd w:val="clear" w:color="auto" w:fill="auto"/>
            <w:vAlign w:val="center"/>
          </w:tcPr>
          <w:p w14:paraId="786A742E" w14:textId="77777777" w:rsidR="006C663B" w:rsidRPr="00810427" w:rsidRDefault="006C663B" w:rsidP="00F83B5F">
            <w:pPr>
              <w:pStyle w:val="RepTable"/>
              <w:jc w:val="center"/>
            </w:pPr>
            <w:r w:rsidRPr="00810427">
              <w:rPr>
                <w:b/>
                <w:i/>
                <w:u w:val="single"/>
              </w:rPr>
              <w:t>Spring Oilseed rape</w:t>
            </w:r>
          </w:p>
        </w:tc>
      </w:tr>
      <w:tr w:rsidR="006C663B" w:rsidRPr="006C663B" w14:paraId="4D8B9473" w14:textId="77777777" w:rsidTr="006145B2">
        <w:trPr>
          <w:cantSplit/>
        </w:trPr>
        <w:tc>
          <w:tcPr>
            <w:tcW w:w="741" w:type="pct"/>
            <w:tcBorders>
              <w:bottom w:val="single" w:sz="4" w:space="0" w:color="auto"/>
            </w:tcBorders>
            <w:shd w:val="clear" w:color="auto" w:fill="auto"/>
            <w:vAlign w:val="center"/>
          </w:tcPr>
          <w:p w14:paraId="1546E1A6" w14:textId="77777777" w:rsidR="006C663B" w:rsidRPr="006C663B" w:rsidRDefault="006C663B" w:rsidP="00F83B5F">
            <w:pPr>
              <w:pStyle w:val="RepTableBold"/>
              <w:rPr>
                <w:lang w:val="en-GB"/>
              </w:rPr>
            </w:pPr>
            <w:r w:rsidRPr="006C663B">
              <w:rPr>
                <w:lang w:val="en-GB"/>
              </w:rPr>
              <w:t>FOCUS Scenario</w:t>
            </w:r>
          </w:p>
        </w:tc>
        <w:tc>
          <w:tcPr>
            <w:tcW w:w="719" w:type="pct"/>
            <w:tcBorders>
              <w:bottom w:val="single" w:sz="4" w:space="0" w:color="auto"/>
            </w:tcBorders>
            <w:shd w:val="clear" w:color="auto" w:fill="auto"/>
            <w:vAlign w:val="center"/>
          </w:tcPr>
          <w:p w14:paraId="5B4B6C94" w14:textId="77777777" w:rsidR="006C663B" w:rsidRPr="00810427" w:rsidRDefault="006C663B" w:rsidP="00F83B5F">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898" w:type="pct"/>
            <w:tcBorders>
              <w:bottom w:val="single" w:sz="4" w:space="0" w:color="auto"/>
            </w:tcBorders>
            <w:shd w:val="clear" w:color="auto" w:fill="auto"/>
            <w:vAlign w:val="center"/>
          </w:tcPr>
          <w:p w14:paraId="77914A58" w14:textId="77777777" w:rsidR="006C663B" w:rsidRPr="006C663B" w:rsidRDefault="006C663B" w:rsidP="00F83B5F">
            <w:pPr>
              <w:pStyle w:val="RepTable"/>
              <w:keepNext/>
              <w:keepLines/>
              <w:jc w:val="center"/>
              <w:rPr>
                <w:lang w:val="fr-FR"/>
              </w:rPr>
            </w:pPr>
          </w:p>
        </w:tc>
        <w:tc>
          <w:tcPr>
            <w:tcW w:w="898" w:type="pct"/>
            <w:tcBorders>
              <w:bottom w:val="single" w:sz="4" w:space="0" w:color="auto"/>
            </w:tcBorders>
            <w:shd w:val="clear" w:color="auto" w:fill="auto"/>
            <w:vAlign w:val="center"/>
          </w:tcPr>
          <w:p w14:paraId="1BDE1758" w14:textId="77777777" w:rsidR="006C663B" w:rsidRPr="006C663B" w:rsidRDefault="006C663B" w:rsidP="00F83B5F">
            <w:pPr>
              <w:pStyle w:val="RepTable"/>
              <w:keepNext/>
              <w:keepLines/>
              <w:jc w:val="center"/>
              <w:rPr>
                <w:lang w:val="fr-FR"/>
              </w:rPr>
            </w:pPr>
          </w:p>
        </w:tc>
        <w:tc>
          <w:tcPr>
            <w:tcW w:w="683" w:type="pct"/>
            <w:tcBorders>
              <w:bottom w:val="single" w:sz="4" w:space="0" w:color="auto"/>
            </w:tcBorders>
            <w:shd w:val="clear" w:color="auto" w:fill="auto"/>
            <w:vAlign w:val="center"/>
          </w:tcPr>
          <w:p w14:paraId="32324ABC" w14:textId="77777777" w:rsidR="006C663B" w:rsidRPr="006C663B" w:rsidRDefault="006C663B" w:rsidP="00F83B5F">
            <w:pPr>
              <w:pStyle w:val="RepTable"/>
              <w:keepNext/>
              <w:keepLines/>
              <w:jc w:val="center"/>
              <w:rPr>
                <w:lang w:val="fr-FR"/>
              </w:rPr>
            </w:pPr>
          </w:p>
        </w:tc>
        <w:tc>
          <w:tcPr>
            <w:tcW w:w="1056" w:type="pct"/>
            <w:tcBorders>
              <w:bottom w:val="single" w:sz="4" w:space="0" w:color="auto"/>
            </w:tcBorders>
            <w:shd w:val="clear" w:color="auto" w:fill="auto"/>
            <w:vAlign w:val="center"/>
          </w:tcPr>
          <w:p w14:paraId="4E69D7E0" w14:textId="77777777" w:rsidR="006C663B" w:rsidRPr="006C663B" w:rsidRDefault="006C663B" w:rsidP="00F83B5F">
            <w:pPr>
              <w:pStyle w:val="RepTable"/>
              <w:keepNext/>
              <w:keepLines/>
              <w:jc w:val="center"/>
              <w:rPr>
                <w:lang w:val="fr-FR"/>
              </w:rPr>
            </w:pPr>
          </w:p>
        </w:tc>
      </w:tr>
      <w:tr w:rsidR="006C663B" w:rsidRPr="006C663B" w14:paraId="6D4993DC" w14:textId="77777777" w:rsidTr="006145B2">
        <w:trPr>
          <w:cantSplit/>
        </w:trPr>
        <w:tc>
          <w:tcPr>
            <w:tcW w:w="741" w:type="pct"/>
            <w:tcBorders>
              <w:right w:val="nil"/>
            </w:tcBorders>
            <w:shd w:val="clear" w:color="auto" w:fill="auto"/>
            <w:vAlign w:val="center"/>
          </w:tcPr>
          <w:p w14:paraId="7ECAE514" w14:textId="77777777" w:rsidR="006C663B" w:rsidRPr="006C663B" w:rsidRDefault="006C663B" w:rsidP="00F83B5F">
            <w:pPr>
              <w:pStyle w:val="RepTableBold"/>
              <w:rPr>
                <w:lang w:val="en-GB"/>
              </w:rPr>
            </w:pPr>
            <w:r w:rsidRPr="006C663B">
              <w:rPr>
                <w:lang w:val="en-GB"/>
              </w:rPr>
              <w:t>Step 1</w:t>
            </w:r>
          </w:p>
        </w:tc>
        <w:tc>
          <w:tcPr>
            <w:tcW w:w="719" w:type="pct"/>
            <w:tcBorders>
              <w:left w:val="nil"/>
              <w:right w:val="nil"/>
            </w:tcBorders>
            <w:shd w:val="clear" w:color="auto" w:fill="auto"/>
            <w:vAlign w:val="center"/>
          </w:tcPr>
          <w:p w14:paraId="48C32049" w14:textId="77777777" w:rsidR="006C663B" w:rsidRPr="00810427" w:rsidRDefault="006C663B" w:rsidP="00F83B5F">
            <w:pPr>
              <w:pStyle w:val="RepTable"/>
              <w:keepNext/>
              <w:keepLines/>
              <w:jc w:val="center"/>
            </w:pPr>
          </w:p>
        </w:tc>
        <w:tc>
          <w:tcPr>
            <w:tcW w:w="898" w:type="pct"/>
            <w:tcBorders>
              <w:left w:val="nil"/>
              <w:right w:val="nil"/>
            </w:tcBorders>
            <w:shd w:val="clear" w:color="auto" w:fill="auto"/>
            <w:vAlign w:val="center"/>
          </w:tcPr>
          <w:p w14:paraId="00BA5947" w14:textId="77777777" w:rsidR="006C663B" w:rsidRPr="006C663B" w:rsidRDefault="006C663B" w:rsidP="00F83B5F">
            <w:pPr>
              <w:pStyle w:val="RepTable"/>
              <w:keepNext/>
              <w:keepLines/>
              <w:jc w:val="center"/>
            </w:pPr>
          </w:p>
        </w:tc>
        <w:tc>
          <w:tcPr>
            <w:tcW w:w="898" w:type="pct"/>
            <w:tcBorders>
              <w:left w:val="nil"/>
              <w:right w:val="nil"/>
            </w:tcBorders>
            <w:shd w:val="clear" w:color="auto" w:fill="auto"/>
            <w:vAlign w:val="center"/>
          </w:tcPr>
          <w:p w14:paraId="07FFBA95" w14:textId="77777777" w:rsidR="006C663B" w:rsidRPr="006C663B" w:rsidRDefault="006C663B" w:rsidP="00F83B5F">
            <w:pPr>
              <w:pStyle w:val="RepTable"/>
              <w:keepNext/>
              <w:keepLines/>
              <w:jc w:val="center"/>
            </w:pPr>
          </w:p>
        </w:tc>
        <w:tc>
          <w:tcPr>
            <w:tcW w:w="683" w:type="pct"/>
            <w:tcBorders>
              <w:left w:val="nil"/>
              <w:right w:val="nil"/>
            </w:tcBorders>
            <w:shd w:val="clear" w:color="auto" w:fill="auto"/>
            <w:vAlign w:val="center"/>
          </w:tcPr>
          <w:p w14:paraId="78A5AC09" w14:textId="77777777" w:rsidR="006C663B" w:rsidRPr="006C663B" w:rsidRDefault="006C663B" w:rsidP="00F83B5F">
            <w:pPr>
              <w:pStyle w:val="RepTable"/>
              <w:keepNext/>
              <w:keepLines/>
              <w:jc w:val="center"/>
            </w:pPr>
          </w:p>
        </w:tc>
        <w:tc>
          <w:tcPr>
            <w:tcW w:w="1056" w:type="pct"/>
            <w:tcBorders>
              <w:left w:val="nil"/>
              <w:right w:val="nil"/>
            </w:tcBorders>
            <w:shd w:val="clear" w:color="auto" w:fill="auto"/>
            <w:vAlign w:val="center"/>
          </w:tcPr>
          <w:p w14:paraId="06C5CCAC" w14:textId="77777777" w:rsidR="006C663B" w:rsidRPr="006C663B" w:rsidRDefault="006C663B" w:rsidP="00F83B5F">
            <w:pPr>
              <w:pStyle w:val="RepTable"/>
              <w:keepNext/>
              <w:keepLines/>
              <w:jc w:val="center"/>
            </w:pPr>
          </w:p>
        </w:tc>
      </w:tr>
      <w:tr w:rsidR="005A7648" w:rsidRPr="002B1114" w14:paraId="4256008D" w14:textId="77777777" w:rsidTr="00C47A3F">
        <w:trPr>
          <w:cantSplit/>
        </w:trPr>
        <w:tc>
          <w:tcPr>
            <w:tcW w:w="741" w:type="pct"/>
            <w:tcBorders>
              <w:bottom w:val="single" w:sz="4" w:space="0" w:color="auto"/>
            </w:tcBorders>
            <w:shd w:val="clear" w:color="auto" w:fill="auto"/>
            <w:vAlign w:val="center"/>
          </w:tcPr>
          <w:p w14:paraId="3ABA53A9" w14:textId="77777777" w:rsidR="005A7648" w:rsidRPr="006C663B" w:rsidRDefault="005A7648" w:rsidP="005A7648">
            <w:pPr>
              <w:pStyle w:val="RepTable"/>
            </w:pPr>
            <w:r w:rsidRPr="006C663B">
              <w:t> </w:t>
            </w:r>
          </w:p>
        </w:tc>
        <w:tc>
          <w:tcPr>
            <w:tcW w:w="719" w:type="pct"/>
            <w:tcBorders>
              <w:bottom w:val="single" w:sz="4" w:space="0" w:color="auto"/>
            </w:tcBorders>
            <w:shd w:val="clear" w:color="auto" w:fill="auto"/>
            <w:vAlign w:val="center"/>
          </w:tcPr>
          <w:p w14:paraId="1928543C" w14:textId="77777777" w:rsidR="005A7648" w:rsidRPr="00810427" w:rsidRDefault="005A7648" w:rsidP="005A7648">
            <w:pPr>
              <w:pStyle w:val="RepTable"/>
              <w:rPr>
                <w:highlight w:val="yellow"/>
              </w:rPr>
            </w:pPr>
            <w:r w:rsidRPr="00810427">
              <w:rPr>
                <w:szCs w:val="20"/>
              </w:rPr>
              <w:t>3.3</w:t>
            </w:r>
          </w:p>
        </w:tc>
        <w:tc>
          <w:tcPr>
            <w:tcW w:w="898" w:type="pct"/>
            <w:tcBorders>
              <w:bottom w:val="single" w:sz="4" w:space="0" w:color="auto"/>
            </w:tcBorders>
            <w:shd w:val="clear" w:color="auto" w:fill="auto"/>
            <w:vAlign w:val="bottom"/>
          </w:tcPr>
          <w:p w14:paraId="3B345378" w14:textId="77777777" w:rsidR="005A7648" w:rsidRPr="00485FB6" w:rsidRDefault="005A7648" w:rsidP="005A7648">
            <w:pPr>
              <w:pStyle w:val="RepTable"/>
              <w:jc w:val="center"/>
              <w:rPr>
                <w:highlight w:val="yellow"/>
              </w:rPr>
            </w:pPr>
            <w:r>
              <w:rPr>
                <w:color w:val="000000"/>
                <w:szCs w:val="20"/>
              </w:rPr>
              <w:t>0.001</w:t>
            </w:r>
          </w:p>
        </w:tc>
        <w:tc>
          <w:tcPr>
            <w:tcW w:w="898" w:type="pct"/>
            <w:tcBorders>
              <w:bottom w:val="single" w:sz="4" w:space="0" w:color="auto"/>
            </w:tcBorders>
            <w:shd w:val="clear" w:color="auto" w:fill="auto"/>
            <w:vAlign w:val="bottom"/>
          </w:tcPr>
          <w:p w14:paraId="6172FBFB" w14:textId="77777777" w:rsidR="005A7648" w:rsidRPr="00485FB6" w:rsidRDefault="005A7648" w:rsidP="005A7648">
            <w:pPr>
              <w:pStyle w:val="RepTable"/>
              <w:jc w:val="center"/>
              <w:rPr>
                <w:highlight w:val="yellow"/>
              </w:rPr>
            </w:pPr>
            <w:r>
              <w:rPr>
                <w:color w:val="000000"/>
                <w:szCs w:val="20"/>
              </w:rPr>
              <w:t>0.010</w:t>
            </w:r>
          </w:p>
        </w:tc>
        <w:tc>
          <w:tcPr>
            <w:tcW w:w="683" w:type="pct"/>
            <w:tcBorders>
              <w:bottom w:val="single" w:sz="4" w:space="0" w:color="auto"/>
            </w:tcBorders>
            <w:shd w:val="clear" w:color="auto" w:fill="auto"/>
            <w:vAlign w:val="bottom"/>
          </w:tcPr>
          <w:p w14:paraId="1339C0C6" w14:textId="77777777" w:rsidR="005A7648" w:rsidRPr="00485FB6" w:rsidRDefault="005A7648" w:rsidP="005A7648">
            <w:pPr>
              <w:pStyle w:val="RepTable"/>
              <w:jc w:val="center"/>
              <w:rPr>
                <w:highlight w:val="yellow"/>
              </w:rPr>
            </w:pPr>
            <w:r>
              <w:rPr>
                <w:color w:val="000000"/>
                <w:szCs w:val="20"/>
              </w:rPr>
              <w:t>0.000</w:t>
            </w:r>
          </w:p>
        </w:tc>
        <w:tc>
          <w:tcPr>
            <w:tcW w:w="1056" w:type="pct"/>
            <w:tcBorders>
              <w:bottom w:val="single" w:sz="4" w:space="0" w:color="auto"/>
            </w:tcBorders>
            <w:shd w:val="clear" w:color="auto" w:fill="auto"/>
            <w:vAlign w:val="bottom"/>
          </w:tcPr>
          <w:p w14:paraId="29A537AF" w14:textId="77777777" w:rsidR="005A7648" w:rsidRPr="002B1114" w:rsidRDefault="005A7648" w:rsidP="005A7648">
            <w:pPr>
              <w:pStyle w:val="RepTable"/>
              <w:jc w:val="center"/>
            </w:pPr>
            <w:r>
              <w:rPr>
                <w:color w:val="000000"/>
                <w:szCs w:val="20"/>
              </w:rPr>
              <w:t>0.001</w:t>
            </w:r>
          </w:p>
        </w:tc>
      </w:tr>
    </w:tbl>
    <w:p w14:paraId="7860021A" w14:textId="77777777" w:rsidR="000A5484" w:rsidRDefault="000A5484" w:rsidP="000A5484">
      <w:pPr>
        <w:pStyle w:val="RepTableFootnote"/>
        <w:rPr>
          <w:lang w:val="en-GB"/>
        </w:rPr>
      </w:pPr>
      <w:r w:rsidRPr="002B1114">
        <w:rPr>
          <w:lang w:val="en-GB"/>
        </w:rPr>
        <w:t>AF: Assessment factor; PEC: Predicted environmental concentration; RAC: Regulatory acceptable concentration; PEC/RAC ratios above the relevant trigger of 1 are shown in bold</w:t>
      </w:r>
    </w:p>
    <w:p w14:paraId="163D9A55" w14:textId="77777777" w:rsidR="00D82663" w:rsidRDefault="00D82663" w:rsidP="00D82663">
      <w:pPr>
        <w:pStyle w:val="RepStandard"/>
      </w:pPr>
    </w:p>
    <w:p w14:paraId="54565E28" w14:textId="77777777" w:rsidR="00FD35EB" w:rsidRDefault="00FD35EB" w:rsidP="00D82663">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348"/>
      </w:tblGrid>
      <w:tr w:rsidR="00FD35EB" w:rsidRPr="004228BB" w14:paraId="000B347F" w14:textId="77777777" w:rsidTr="004B6B6C">
        <w:trPr>
          <w:trHeight w:val="693"/>
        </w:trPr>
        <w:tc>
          <w:tcPr>
            <w:tcW w:w="5000" w:type="pct"/>
            <w:tcBorders>
              <w:top w:val="single" w:sz="4" w:space="0" w:color="auto"/>
              <w:left w:val="single" w:sz="4" w:space="0" w:color="auto"/>
              <w:bottom w:val="single" w:sz="6" w:space="0" w:color="000000"/>
              <w:right w:val="single" w:sz="4" w:space="0" w:color="auto"/>
            </w:tcBorders>
            <w:shd w:val="clear" w:color="auto" w:fill="B3B3B3"/>
          </w:tcPr>
          <w:p w14:paraId="106715FA" w14:textId="77777777" w:rsidR="00FD35EB" w:rsidRDefault="00FD35EB" w:rsidP="0099259E">
            <w:pPr>
              <w:jc w:val="both"/>
              <w:rPr>
                <w:rFonts w:eastAsia="PMingLiU"/>
                <w:b/>
              </w:rPr>
            </w:pPr>
            <w:r w:rsidRPr="00FD35EB">
              <w:rPr>
                <w:rFonts w:eastAsia="PMingLiU"/>
                <w:b/>
              </w:rPr>
              <w:t>zRMS comment:</w:t>
            </w:r>
          </w:p>
          <w:p w14:paraId="5DC2CB72" w14:textId="77777777" w:rsidR="00437005" w:rsidRPr="00FD35EB" w:rsidRDefault="00437005" w:rsidP="0099259E">
            <w:pPr>
              <w:jc w:val="both"/>
              <w:rPr>
                <w:rFonts w:eastAsia="PMingLiU"/>
                <w:b/>
              </w:rPr>
            </w:pPr>
          </w:p>
          <w:p w14:paraId="1503B407" w14:textId="77777777" w:rsidR="00437005" w:rsidRDefault="00437005" w:rsidP="00437005">
            <w:pPr>
              <w:jc w:val="both"/>
              <w:rPr>
                <w:rFonts w:eastAsia="PMingLiU"/>
              </w:rPr>
            </w:pPr>
            <w:r w:rsidRPr="0099259E">
              <w:rPr>
                <w:rFonts w:eastAsia="PMingLiU"/>
              </w:rPr>
              <w:t xml:space="preserve">The risk assessment </w:t>
            </w:r>
            <w:r w:rsidR="00730DD0" w:rsidRPr="0099259E">
              <w:rPr>
                <w:rFonts w:eastAsia="PMingLiU"/>
              </w:rPr>
              <w:t xml:space="preserve">for </w:t>
            </w:r>
            <w:r w:rsidR="00730DD0">
              <w:rPr>
                <w:rFonts w:eastAsia="PMingLiU"/>
              </w:rPr>
              <w:t>metabolite</w:t>
            </w:r>
            <w:r>
              <w:rPr>
                <w:rFonts w:eastAsia="PMingLiU"/>
              </w:rPr>
              <w:t xml:space="preserve"> </w:t>
            </w:r>
            <w:r w:rsidRPr="00810427">
              <w:rPr>
                <w:iCs/>
              </w:rPr>
              <w:t>1,2,4-triazole</w:t>
            </w:r>
            <w:r w:rsidRPr="003944F1">
              <w:rPr>
                <w:iCs/>
              </w:rPr>
              <w:t xml:space="preserve"> </w:t>
            </w:r>
            <w:r>
              <w:rPr>
                <w:rFonts w:eastAsia="PMingLiU"/>
              </w:rPr>
              <w:t xml:space="preserve">is considered acceptable. The </w:t>
            </w:r>
            <w:r w:rsidRPr="00D26139">
              <w:rPr>
                <w:szCs w:val="20"/>
              </w:rPr>
              <w:t>PEC</w:t>
            </w:r>
            <w:r w:rsidRPr="00E70973">
              <w:rPr>
                <w:szCs w:val="20"/>
                <w:vertAlign w:val="subscript"/>
              </w:rPr>
              <w:t>sw</w:t>
            </w:r>
            <w:r w:rsidRPr="00D26139">
              <w:rPr>
                <w:szCs w:val="20"/>
              </w:rPr>
              <w:t xml:space="preserve">/RAC </w:t>
            </w:r>
            <w:r>
              <w:rPr>
                <w:szCs w:val="20"/>
              </w:rPr>
              <w:t>ratio is below trigger value of 1.</w:t>
            </w:r>
          </w:p>
          <w:p w14:paraId="4A1E1B54" w14:textId="77777777" w:rsidR="00FD35EB" w:rsidRPr="004228BB" w:rsidRDefault="00FD35EB" w:rsidP="0099259E">
            <w:pPr>
              <w:jc w:val="both"/>
              <w:rPr>
                <w:rFonts w:eastAsia="PMingLiU"/>
              </w:rPr>
            </w:pPr>
          </w:p>
        </w:tc>
      </w:tr>
    </w:tbl>
    <w:p w14:paraId="48E98A7C" w14:textId="77777777" w:rsidR="00FD35EB" w:rsidRDefault="00FD35EB" w:rsidP="00D82663">
      <w:pPr>
        <w:pStyle w:val="RepStandard"/>
      </w:pPr>
    </w:p>
    <w:p w14:paraId="4272802E" w14:textId="77777777" w:rsidR="00234A54" w:rsidRPr="002B1114" w:rsidRDefault="00234A54" w:rsidP="00234A54">
      <w:pPr>
        <w:pStyle w:val="RepLabel"/>
      </w:pPr>
      <w:r w:rsidRPr="002B1114">
        <w:t xml:space="preserve">Table </w:t>
      </w:r>
      <w:r w:rsidRPr="002B1114">
        <w:fldChar w:fldCharType="begin"/>
      </w:r>
      <w:r w:rsidRPr="002B1114">
        <w:instrText xml:space="preserve"> STYLEREF 2 \s </w:instrText>
      </w:r>
      <w:r w:rsidRPr="002B1114">
        <w:fldChar w:fldCharType="separate"/>
      </w:r>
      <w:r w:rsidRPr="002B1114">
        <w:rPr>
          <w:noProof/>
        </w:rPr>
        <w:t>9.5</w:t>
      </w:r>
      <w:r w:rsidRPr="002B1114">
        <w:fldChar w:fldCharType="end"/>
      </w:r>
      <w:r w:rsidRPr="002B1114">
        <w:noBreakHyphen/>
      </w:r>
      <w:r w:rsidR="00464481">
        <w:t>8</w:t>
      </w:r>
      <w:r w:rsidRPr="002B1114">
        <w:t>:</w:t>
      </w:r>
      <w:r w:rsidRPr="002B1114">
        <w:tab/>
        <w:t xml:space="preserve">Aquatic organisms: acceptability of </w:t>
      </w:r>
      <w:r w:rsidRPr="003944F1">
        <w:t xml:space="preserve">risk (PEC/RAC &lt; 1) for </w:t>
      </w:r>
      <w:r w:rsidR="002952CC">
        <w:rPr>
          <w:iCs/>
        </w:rPr>
        <w:t>Prothioconazole-thiazocine</w:t>
      </w:r>
      <w:r w:rsidRPr="003944F1">
        <w:t xml:space="preserve"> for each organism group based on FOCUS Steps 1, 2 and 3 calculations for the use of SAP250F in cereals</w:t>
      </w:r>
    </w:p>
    <w:tbl>
      <w:tblPr>
        <w:tblW w:w="4988"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1074"/>
        <w:gridCol w:w="1041"/>
        <w:gridCol w:w="869"/>
        <w:gridCol w:w="1300"/>
        <w:gridCol w:w="989"/>
        <w:gridCol w:w="1222"/>
        <w:gridCol w:w="1529"/>
        <w:gridCol w:w="1302"/>
      </w:tblGrid>
      <w:tr w:rsidR="002952CC" w:rsidRPr="002B1114" w14:paraId="2AAB1CB5" w14:textId="77777777" w:rsidTr="009D45B9">
        <w:trPr>
          <w:cantSplit/>
          <w:tblHeader/>
        </w:trPr>
        <w:tc>
          <w:tcPr>
            <w:tcW w:w="576" w:type="pct"/>
            <w:shd w:val="clear" w:color="auto" w:fill="auto"/>
            <w:vAlign w:val="center"/>
          </w:tcPr>
          <w:p w14:paraId="3DAC309D" w14:textId="77777777" w:rsidR="002952CC" w:rsidRPr="002B1114" w:rsidRDefault="002952CC" w:rsidP="009D45B9">
            <w:pPr>
              <w:pStyle w:val="RepTableBold"/>
              <w:rPr>
                <w:lang w:val="en-GB"/>
              </w:rPr>
            </w:pPr>
            <w:r w:rsidRPr="002B1114">
              <w:rPr>
                <w:lang w:val="en-GB"/>
              </w:rPr>
              <w:t>Group</w:t>
            </w:r>
          </w:p>
        </w:tc>
        <w:tc>
          <w:tcPr>
            <w:tcW w:w="558" w:type="pct"/>
            <w:tcBorders>
              <w:bottom w:val="nil"/>
            </w:tcBorders>
            <w:shd w:val="clear" w:color="auto" w:fill="auto"/>
            <w:vAlign w:val="center"/>
          </w:tcPr>
          <w:p w14:paraId="11D1D0F4" w14:textId="77777777" w:rsidR="002952CC" w:rsidRPr="002B1114" w:rsidRDefault="002952CC" w:rsidP="009D45B9">
            <w:pPr>
              <w:pStyle w:val="RepTable"/>
            </w:pPr>
          </w:p>
        </w:tc>
        <w:tc>
          <w:tcPr>
            <w:tcW w:w="466" w:type="pct"/>
            <w:shd w:val="clear" w:color="auto" w:fill="auto"/>
            <w:vAlign w:val="center"/>
          </w:tcPr>
          <w:p w14:paraId="3949D2EB" w14:textId="77777777" w:rsidR="002952CC" w:rsidRPr="003944F1" w:rsidRDefault="002952CC" w:rsidP="009D45B9">
            <w:pPr>
              <w:pStyle w:val="RepTableBold"/>
              <w:rPr>
                <w:lang w:val="en-GB"/>
              </w:rPr>
            </w:pPr>
            <w:r w:rsidRPr="003944F1">
              <w:rPr>
                <w:lang w:val="en-GB"/>
              </w:rPr>
              <w:t>Fish acute</w:t>
            </w:r>
          </w:p>
        </w:tc>
        <w:tc>
          <w:tcPr>
            <w:tcW w:w="697" w:type="pct"/>
            <w:shd w:val="clear" w:color="auto" w:fill="auto"/>
            <w:vAlign w:val="center"/>
          </w:tcPr>
          <w:p w14:paraId="602D56A3" w14:textId="77777777" w:rsidR="002952CC" w:rsidRPr="003944F1" w:rsidRDefault="002952CC" w:rsidP="009D45B9">
            <w:pPr>
              <w:pStyle w:val="RepTableBold"/>
              <w:rPr>
                <w:lang w:val="en-GB"/>
              </w:rPr>
            </w:pPr>
            <w:r w:rsidRPr="003944F1">
              <w:rPr>
                <w:lang w:val="en-GB"/>
              </w:rPr>
              <w:t>Fish prolonged</w:t>
            </w:r>
          </w:p>
        </w:tc>
        <w:tc>
          <w:tcPr>
            <w:tcW w:w="530" w:type="pct"/>
            <w:shd w:val="clear" w:color="auto" w:fill="auto"/>
            <w:vAlign w:val="center"/>
          </w:tcPr>
          <w:p w14:paraId="4661A02E" w14:textId="77777777" w:rsidR="002952CC" w:rsidRPr="003944F1" w:rsidRDefault="002952CC" w:rsidP="009D45B9">
            <w:pPr>
              <w:pStyle w:val="RepTableBold"/>
              <w:rPr>
                <w:lang w:val="en-GB"/>
              </w:rPr>
            </w:pPr>
            <w:r w:rsidRPr="003944F1">
              <w:rPr>
                <w:lang w:val="en-GB"/>
              </w:rPr>
              <w:t>Inverteb. acute</w:t>
            </w:r>
          </w:p>
        </w:tc>
        <w:tc>
          <w:tcPr>
            <w:tcW w:w="655" w:type="pct"/>
            <w:shd w:val="clear" w:color="auto" w:fill="auto"/>
            <w:vAlign w:val="center"/>
          </w:tcPr>
          <w:p w14:paraId="2A4ACCF2" w14:textId="77777777" w:rsidR="002952CC" w:rsidRPr="003944F1" w:rsidRDefault="002952CC" w:rsidP="009D45B9">
            <w:pPr>
              <w:pStyle w:val="RepTableBold"/>
              <w:rPr>
                <w:lang w:val="en-GB"/>
              </w:rPr>
            </w:pPr>
            <w:r w:rsidRPr="003944F1">
              <w:rPr>
                <w:lang w:val="en-GB"/>
              </w:rPr>
              <w:t>Inverteb. prolonged</w:t>
            </w:r>
          </w:p>
        </w:tc>
        <w:tc>
          <w:tcPr>
            <w:tcW w:w="820" w:type="pct"/>
            <w:shd w:val="clear" w:color="auto" w:fill="auto"/>
            <w:vAlign w:val="center"/>
          </w:tcPr>
          <w:p w14:paraId="12A5174A" w14:textId="77777777" w:rsidR="002952CC" w:rsidRPr="003944F1" w:rsidRDefault="002952CC" w:rsidP="009D45B9">
            <w:pPr>
              <w:pStyle w:val="RepTableBold"/>
              <w:rPr>
                <w:lang w:val="en-GB"/>
              </w:rPr>
            </w:pPr>
            <w:r w:rsidRPr="003944F1">
              <w:rPr>
                <w:lang w:val="en-GB"/>
              </w:rPr>
              <w:t>Algae</w:t>
            </w:r>
          </w:p>
        </w:tc>
        <w:tc>
          <w:tcPr>
            <w:tcW w:w="698" w:type="pct"/>
            <w:shd w:val="clear" w:color="auto" w:fill="auto"/>
            <w:vAlign w:val="center"/>
          </w:tcPr>
          <w:p w14:paraId="627B2E46" w14:textId="77777777" w:rsidR="002952CC" w:rsidRPr="003944F1" w:rsidRDefault="002952CC" w:rsidP="009D45B9">
            <w:pPr>
              <w:pStyle w:val="RepTableBold"/>
              <w:rPr>
                <w:lang w:val="en-GB"/>
              </w:rPr>
            </w:pPr>
            <w:r w:rsidRPr="003944F1">
              <w:rPr>
                <w:lang w:val="en-GB"/>
              </w:rPr>
              <w:t>Sed. dwell. prolonged</w:t>
            </w:r>
          </w:p>
        </w:tc>
      </w:tr>
      <w:tr w:rsidR="002952CC" w:rsidRPr="002B1114" w14:paraId="78C5477C" w14:textId="77777777" w:rsidTr="009D45B9">
        <w:trPr>
          <w:cantSplit/>
        </w:trPr>
        <w:tc>
          <w:tcPr>
            <w:tcW w:w="576" w:type="pct"/>
            <w:shd w:val="clear" w:color="auto" w:fill="auto"/>
            <w:vAlign w:val="center"/>
          </w:tcPr>
          <w:p w14:paraId="0179071A" w14:textId="77777777" w:rsidR="002952CC" w:rsidRPr="002B1114" w:rsidRDefault="002952CC" w:rsidP="009D45B9">
            <w:pPr>
              <w:pStyle w:val="RepTableBold"/>
              <w:rPr>
                <w:lang w:val="en-GB"/>
              </w:rPr>
            </w:pPr>
            <w:r w:rsidRPr="002B1114">
              <w:rPr>
                <w:lang w:val="en-GB"/>
              </w:rPr>
              <w:t>Test species</w:t>
            </w:r>
          </w:p>
        </w:tc>
        <w:tc>
          <w:tcPr>
            <w:tcW w:w="558" w:type="pct"/>
            <w:tcBorders>
              <w:top w:val="nil"/>
              <w:bottom w:val="nil"/>
            </w:tcBorders>
            <w:shd w:val="clear" w:color="auto" w:fill="auto"/>
            <w:vAlign w:val="center"/>
          </w:tcPr>
          <w:p w14:paraId="1B121E87" w14:textId="77777777" w:rsidR="002952CC" w:rsidRPr="002B1114" w:rsidRDefault="002952CC" w:rsidP="009D45B9">
            <w:pPr>
              <w:pStyle w:val="RepTable"/>
            </w:pPr>
          </w:p>
        </w:tc>
        <w:tc>
          <w:tcPr>
            <w:tcW w:w="466" w:type="pct"/>
            <w:shd w:val="clear" w:color="auto" w:fill="auto"/>
            <w:vAlign w:val="center"/>
          </w:tcPr>
          <w:p w14:paraId="2129EFB9" w14:textId="77777777" w:rsidR="002952CC" w:rsidRPr="003944F1" w:rsidRDefault="002952CC" w:rsidP="009D45B9">
            <w:pPr>
              <w:pStyle w:val="RepTableBold"/>
              <w:rPr>
                <w:lang w:val="en-GB"/>
              </w:rPr>
            </w:pPr>
            <w:r w:rsidRPr="003944F1">
              <w:rPr>
                <w:i/>
                <w:iCs/>
                <w:lang w:val="en-GB"/>
              </w:rPr>
              <w:t>Oncorhynchus mykiss</w:t>
            </w:r>
          </w:p>
        </w:tc>
        <w:tc>
          <w:tcPr>
            <w:tcW w:w="697" w:type="pct"/>
            <w:shd w:val="clear" w:color="auto" w:fill="auto"/>
            <w:vAlign w:val="center"/>
          </w:tcPr>
          <w:p w14:paraId="60DE408B" w14:textId="77777777" w:rsidR="002952CC" w:rsidRPr="003944F1" w:rsidRDefault="002952CC" w:rsidP="009D45B9">
            <w:pPr>
              <w:pStyle w:val="RepTableBold"/>
              <w:rPr>
                <w:lang w:val="en-GB"/>
              </w:rPr>
            </w:pPr>
            <w:r w:rsidRPr="003944F1">
              <w:rPr>
                <w:i/>
                <w:iCs/>
                <w:lang w:val="en-GB"/>
              </w:rPr>
              <w:t>Oncorhynchus mykiss</w:t>
            </w:r>
          </w:p>
        </w:tc>
        <w:tc>
          <w:tcPr>
            <w:tcW w:w="530" w:type="pct"/>
            <w:shd w:val="clear" w:color="auto" w:fill="auto"/>
            <w:vAlign w:val="center"/>
          </w:tcPr>
          <w:p w14:paraId="495EFCC2" w14:textId="77777777" w:rsidR="002952CC" w:rsidRPr="003944F1" w:rsidRDefault="002952CC" w:rsidP="009D45B9">
            <w:pPr>
              <w:pStyle w:val="RepTableBold"/>
              <w:rPr>
                <w:lang w:val="en-GB"/>
              </w:rPr>
            </w:pPr>
            <w:r w:rsidRPr="003944F1">
              <w:rPr>
                <w:i/>
                <w:iCs/>
                <w:lang w:val="en-GB"/>
              </w:rPr>
              <w:t>Daphnia magna</w:t>
            </w:r>
          </w:p>
        </w:tc>
        <w:tc>
          <w:tcPr>
            <w:tcW w:w="655" w:type="pct"/>
            <w:shd w:val="clear" w:color="auto" w:fill="auto"/>
            <w:vAlign w:val="center"/>
          </w:tcPr>
          <w:p w14:paraId="5C1381FB" w14:textId="77777777" w:rsidR="002952CC" w:rsidRPr="003944F1" w:rsidRDefault="002952CC" w:rsidP="009D45B9">
            <w:pPr>
              <w:pStyle w:val="RepTableBold"/>
              <w:rPr>
                <w:lang w:val="en-GB"/>
              </w:rPr>
            </w:pPr>
            <w:r w:rsidRPr="003944F1">
              <w:rPr>
                <w:i/>
                <w:iCs/>
                <w:lang w:val="en-GB"/>
              </w:rPr>
              <w:t>Daphnia magna</w:t>
            </w:r>
          </w:p>
        </w:tc>
        <w:tc>
          <w:tcPr>
            <w:tcW w:w="820" w:type="pct"/>
            <w:shd w:val="clear" w:color="auto" w:fill="auto"/>
            <w:vAlign w:val="center"/>
          </w:tcPr>
          <w:p w14:paraId="736E5C69" w14:textId="77777777" w:rsidR="002952CC" w:rsidRPr="003944F1" w:rsidRDefault="002952CC" w:rsidP="009D45B9">
            <w:pPr>
              <w:pStyle w:val="RepTableBold"/>
              <w:rPr>
                <w:lang w:val="en-GB"/>
              </w:rPr>
            </w:pPr>
            <w:r w:rsidRPr="003944F1">
              <w:rPr>
                <w:i/>
                <w:iCs/>
                <w:lang w:val="en-GB"/>
              </w:rPr>
              <w:t>Pseudokirchn. subcapitata</w:t>
            </w:r>
          </w:p>
        </w:tc>
        <w:tc>
          <w:tcPr>
            <w:tcW w:w="698" w:type="pct"/>
            <w:shd w:val="clear" w:color="auto" w:fill="auto"/>
            <w:vAlign w:val="center"/>
          </w:tcPr>
          <w:p w14:paraId="6BDC2D5D" w14:textId="77777777" w:rsidR="002952CC" w:rsidRPr="003944F1" w:rsidRDefault="002952CC" w:rsidP="009D45B9">
            <w:pPr>
              <w:pStyle w:val="RepTableBold"/>
              <w:rPr>
                <w:lang w:val="en-GB"/>
              </w:rPr>
            </w:pPr>
            <w:r w:rsidRPr="003944F1">
              <w:rPr>
                <w:i/>
                <w:iCs/>
                <w:lang w:val="en-GB"/>
              </w:rPr>
              <w:t>Chironomus riparius</w:t>
            </w:r>
          </w:p>
        </w:tc>
      </w:tr>
      <w:tr w:rsidR="002952CC" w:rsidRPr="002B1114" w14:paraId="15AE892B" w14:textId="77777777" w:rsidTr="009D45B9">
        <w:trPr>
          <w:cantSplit/>
        </w:trPr>
        <w:tc>
          <w:tcPr>
            <w:tcW w:w="576" w:type="pct"/>
            <w:tcBorders>
              <w:bottom w:val="nil"/>
            </w:tcBorders>
            <w:shd w:val="clear" w:color="auto" w:fill="auto"/>
            <w:vAlign w:val="center"/>
          </w:tcPr>
          <w:p w14:paraId="4354663E" w14:textId="77777777" w:rsidR="002952CC" w:rsidRPr="002B1114" w:rsidRDefault="002952CC" w:rsidP="009D45B9">
            <w:pPr>
              <w:pStyle w:val="RepTableBold"/>
              <w:rPr>
                <w:lang w:val="en-GB"/>
              </w:rPr>
            </w:pPr>
            <w:r w:rsidRPr="002B1114">
              <w:rPr>
                <w:lang w:val="en-GB"/>
              </w:rPr>
              <w:t>Endpoint</w:t>
            </w:r>
          </w:p>
        </w:tc>
        <w:tc>
          <w:tcPr>
            <w:tcW w:w="558" w:type="pct"/>
            <w:tcBorders>
              <w:top w:val="nil"/>
              <w:bottom w:val="nil"/>
            </w:tcBorders>
            <w:shd w:val="clear" w:color="auto" w:fill="auto"/>
            <w:vAlign w:val="center"/>
          </w:tcPr>
          <w:p w14:paraId="17E33EA7" w14:textId="77777777" w:rsidR="002952CC" w:rsidRPr="002B1114" w:rsidRDefault="002952CC" w:rsidP="009D45B9">
            <w:pPr>
              <w:pStyle w:val="RepTable"/>
              <w:keepNext/>
              <w:keepLines/>
              <w:jc w:val="center"/>
            </w:pPr>
          </w:p>
        </w:tc>
        <w:tc>
          <w:tcPr>
            <w:tcW w:w="466" w:type="pct"/>
            <w:tcBorders>
              <w:bottom w:val="nil"/>
            </w:tcBorders>
            <w:shd w:val="clear" w:color="auto" w:fill="auto"/>
            <w:vAlign w:val="center"/>
          </w:tcPr>
          <w:p w14:paraId="03E75640" w14:textId="77777777" w:rsidR="002952CC" w:rsidRPr="003944F1" w:rsidRDefault="002952CC" w:rsidP="009D45B9">
            <w:pPr>
              <w:pStyle w:val="RepTable"/>
            </w:pPr>
            <w:r w:rsidRPr="003944F1">
              <w:t>LC</w:t>
            </w:r>
            <w:r w:rsidRPr="003944F1">
              <w:rPr>
                <w:vertAlign w:val="subscript"/>
              </w:rPr>
              <w:t>50</w:t>
            </w:r>
          </w:p>
        </w:tc>
        <w:tc>
          <w:tcPr>
            <w:tcW w:w="697" w:type="pct"/>
            <w:tcBorders>
              <w:bottom w:val="nil"/>
            </w:tcBorders>
            <w:shd w:val="clear" w:color="auto" w:fill="auto"/>
            <w:vAlign w:val="center"/>
          </w:tcPr>
          <w:p w14:paraId="5CE496F6" w14:textId="77777777" w:rsidR="002952CC" w:rsidRPr="003944F1" w:rsidRDefault="002952CC" w:rsidP="009D45B9">
            <w:pPr>
              <w:pStyle w:val="RepTable"/>
            </w:pPr>
            <w:r w:rsidRPr="003944F1">
              <w:t>NOEC</w:t>
            </w:r>
          </w:p>
        </w:tc>
        <w:tc>
          <w:tcPr>
            <w:tcW w:w="530" w:type="pct"/>
            <w:tcBorders>
              <w:bottom w:val="nil"/>
            </w:tcBorders>
            <w:shd w:val="clear" w:color="auto" w:fill="auto"/>
            <w:vAlign w:val="center"/>
          </w:tcPr>
          <w:p w14:paraId="488040AC" w14:textId="77777777" w:rsidR="002952CC" w:rsidRPr="003944F1" w:rsidRDefault="002952CC" w:rsidP="009D45B9">
            <w:pPr>
              <w:pStyle w:val="RepTable"/>
            </w:pPr>
            <w:r w:rsidRPr="003944F1">
              <w:t>EC</w:t>
            </w:r>
            <w:r w:rsidRPr="003944F1">
              <w:rPr>
                <w:vertAlign w:val="subscript"/>
              </w:rPr>
              <w:t>50</w:t>
            </w:r>
          </w:p>
        </w:tc>
        <w:tc>
          <w:tcPr>
            <w:tcW w:w="655" w:type="pct"/>
            <w:tcBorders>
              <w:bottom w:val="nil"/>
            </w:tcBorders>
            <w:shd w:val="clear" w:color="auto" w:fill="auto"/>
            <w:vAlign w:val="center"/>
          </w:tcPr>
          <w:p w14:paraId="7B3DD023" w14:textId="77777777" w:rsidR="002952CC" w:rsidRPr="003944F1" w:rsidRDefault="002952CC" w:rsidP="009D45B9">
            <w:pPr>
              <w:pStyle w:val="RepTable"/>
            </w:pPr>
            <w:r w:rsidRPr="003944F1">
              <w:t>NOEC</w:t>
            </w:r>
          </w:p>
        </w:tc>
        <w:tc>
          <w:tcPr>
            <w:tcW w:w="820" w:type="pct"/>
            <w:tcBorders>
              <w:bottom w:val="nil"/>
            </w:tcBorders>
            <w:shd w:val="clear" w:color="auto" w:fill="auto"/>
            <w:vAlign w:val="center"/>
          </w:tcPr>
          <w:p w14:paraId="0D66BDC3" w14:textId="77777777" w:rsidR="002952CC" w:rsidRPr="003944F1" w:rsidRDefault="002952CC" w:rsidP="009D45B9">
            <w:pPr>
              <w:pStyle w:val="RepTable"/>
            </w:pPr>
            <w:r w:rsidRPr="003944F1">
              <w:t>E</w:t>
            </w:r>
            <w:r w:rsidRPr="003944F1">
              <w:rPr>
                <w:vertAlign w:val="subscript"/>
              </w:rPr>
              <w:t>r</w:t>
            </w:r>
            <w:r w:rsidRPr="003944F1">
              <w:t>C</w:t>
            </w:r>
            <w:r w:rsidRPr="003944F1">
              <w:rPr>
                <w:vertAlign w:val="subscript"/>
              </w:rPr>
              <w:t>50</w:t>
            </w:r>
          </w:p>
        </w:tc>
        <w:tc>
          <w:tcPr>
            <w:tcW w:w="698" w:type="pct"/>
            <w:tcBorders>
              <w:bottom w:val="nil"/>
            </w:tcBorders>
            <w:shd w:val="clear" w:color="auto" w:fill="auto"/>
            <w:vAlign w:val="center"/>
          </w:tcPr>
          <w:p w14:paraId="398A9CCF" w14:textId="77777777" w:rsidR="002952CC" w:rsidRPr="003944F1" w:rsidRDefault="002952CC" w:rsidP="009D45B9">
            <w:pPr>
              <w:pStyle w:val="RepTable"/>
            </w:pPr>
            <w:r w:rsidRPr="003944F1">
              <w:t>NOEC</w:t>
            </w:r>
          </w:p>
        </w:tc>
      </w:tr>
      <w:tr w:rsidR="002952CC" w:rsidRPr="002B1114" w14:paraId="615D30AC" w14:textId="77777777" w:rsidTr="009D45B9">
        <w:trPr>
          <w:cantSplit/>
        </w:trPr>
        <w:tc>
          <w:tcPr>
            <w:tcW w:w="576" w:type="pct"/>
            <w:tcBorders>
              <w:top w:val="nil"/>
            </w:tcBorders>
            <w:shd w:val="clear" w:color="auto" w:fill="auto"/>
            <w:vAlign w:val="center"/>
          </w:tcPr>
          <w:p w14:paraId="63D0F389" w14:textId="77777777" w:rsidR="002952CC" w:rsidRPr="002B1114" w:rsidRDefault="002952CC" w:rsidP="009D45B9">
            <w:pPr>
              <w:pStyle w:val="RepTableBold"/>
              <w:rPr>
                <w:lang w:val="en-GB"/>
              </w:rPr>
            </w:pPr>
            <w:r w:rsidRPr="002B1114">
              <w:rPr>
                <w:lang w:val="en-GB"/>
              </w:rPr>
              <w:t>(µg/L)</w:t>
            </w:r>
          </w:p>
        </w:tc>
        <w:tc>
          <w:tcPr>
            <w:tcW w:w="558" w:type="pct"/>
            <w:tcBorders>
              <w:top w:val="nil"/>
              <w:bottom w:val="nil"/>
            </w:tcBorders>
            <w:shd w:val="clear" w:color="auto" w:fill="auto"/>
            <w:vAlign w:val="center"/>
          </w:tcPr>
          <w:p w14:paraId="621BC275" w14:textId="77777777" w:rsidR="002952CC" w:rsidRPr="002B1114" w:rsidRDefault="002952CC" w:rsidP="009D45B9">
            <w:pPr>
              <w:pStyle w:val="RepTable"/>
              <w:keepNext/>
              <w:keepLines/>
              <w:jc w:val="center"/>
            </w:pPr>
          </w:p>
        </w:tc>
        <w:tc>
          <w:tcPr>
            <w:tcW w:w="466" w:type="pct"/>
            <w:tcBorders>
              <w:top w:val="nil"/>
            </w:tcBorders>
            <w:shd w:val="clear" w:color="auto" w:fill="auto"/>
            <w:vAlign w:val="center"/>
          </w:tcPr>
          <w:p w14:paraId="5DFFEDBA" w14:textId="77777777" w:rsidR="002952CC" w:rsidRPr="003944F1" w:rsidRDefault="002952CC" w:rsidP="009D45B9">
            <w:pPr>
              <w:pStyle w:val="RepTable"/>
            </w:pPr>
            <w:r w:rsidRPr="003944F1">
              <w:t>1</w:t>
            </w:r>
            <w:r>
              <w:t>83</w:t>
            </w:r>
          </w:p>
        </w:tc>
        <w:tc>
          <w:tcPr>
            <w:tcW w:w="697" w:type="pct"/>
            <w:tcBorders>
              <w:top w:val="nil"/>
            </w:tcBorders>
            <w:shd w:val="clear" w:color="auto" w:fill="auto"/>
            <w:vAlign w:val="center"/>
          </w:tcPr>
          <w:p w14:paraId="3E4FCFA3" w14:textId="77777777" w:rsidR="002952CC" w:rsidRPr="003944F1" w:rsidRDefault="002952CC" w:rsidP="009D45B9">
            <w:pPr>
              <w:pStyle w:val="RepTable"/>
            </w:pPr>
            <w:r w:rsidRPr="003944F1">
              <w:t>30</w:t>
            </w:r>
            <w:r>
              <w:t>.</w:t>
            </w:r>
            <w:r w:rsidRPr="003944F1">
              <w:t>8</w:t>
            </w:r>
          </w:p>
        </w:tc>
        <w:tc>
          <w:tcPr>
            <w:tcW w:w="530" w:type="pct"/>
            <w:tcBorders>
              <w:top w:val="nil"/>
            </w:tcBorders>
            <w:shd w:val="clear" w:color="auto" w:fill="auto"/>
            <w:vAlign w:val="center"/>
          </w:tcPr>
          <w:p w14:paraId="16DD7C9B" w14:textId="77777777" w:rsidR="002952CC" w:rsidRPr="003944F1" w:rsidRDefault="002952CC" w:rsidP="009D45B9">
            <w:pPr>
              <w:pStyle w:val="RepTable"/>
            </w:pPr>
            <w:r>
              <w:t>130</w:t>
            </w:r>
          </w:p>
        </w:tc>
        <w:tc>
          <w:tcPr>
            <w:tcW w:w="655" w:type="pct"/>
            <w:tcBorders>
              <w:top w:val="nil"/>
            </w:tcBorders>
            <w:shd w:val="clear" w:color="auto" w:fill="auto"/>
            <w:vAlign w:val="center"/>
          </w:tcPr>
          <w:p w14:paraId="4A01F85C" w14:textId="77777777" w:rsidR="002952CC" w:rsidRPr="003944F1" w:rsidRDefault="002952CC" w:rsidP="009D45B9">
            <w:pPr>
              <w:pStyle w:val="RepTable"/>
            </w:pPr>
            <w:r w:rsidRPr="003944F1">
              <w:t>56</w:t>
            </w:r>
          </w:p>
        </w:tc>
        <w:tc>
          <w:tcPr>
            <w:tcW w:w="820" w:type="pct"/>
            <w:tcBorders>
              <w:top w:val="nil"/>
            </w:tcBorders>
            <w:shd w:val="clear" w:color="auto" w:fill="auto"/>
            <w:vAlign w:val="center"/>
          </w:tcPr>
          <w:p w14:paraId="48A1C826" w14:textId="77777777" w:rsidR="002952CC" w:rsidRPr="003944F1" w:rsidRDefault="002952CC" w:rsidP="009D45B9">
            <w:pPr>
              <w:pStyle w:val="RepTable"/>
            </w:pPr>
            <w:r>
              <w:t>218</w:t>
            </w:r>
          </w:p>
        </w:tc>
        <w:tc>
          <w:tcPr>
            <w:tcW w:w="698" w:type="pct"/>
            <w:tcBorders>
              <w:top w:val="nil"/>
            </w:tcBorders>
            <w:shd w:val="clear" w:color="auto" w:fill="auto"/>
            <w:vAlign w:val="center"/>
          </w:tcPr>
          <w:p w14:paraId="018834C6" w14:textId="77777777" w:rsidR="002952CC" w:rsidRPr="003944F1" w:rsidRDefault="002952CC" w:rsidP="009D45B9">
            <w:pPr>
              <w:pStyle w:val="RepTable"/>
            </w:pPr>
            <w:r w:rsidRPr="003944F1">
              <w:t>914</w:t>
            </w:r>
          </w:p>
        </w:tc>
      </w:tr>
      <w:tr w:rsidR="002952CC" w:rsidRPr="002B1114" w14:paraId="7D7162EE" w14:textId="77777777" w:rsidTr="009D45B9">
        <w:trPr>
          <w:cantSplit/>
        </w:trPr>
        <w:tc>
          <w:tcPr>
            <w:tcW w:w="576" w:type="pct"/>
            <w:shd w:val="clear" w:color="auto" w:fill="auto"/>
            <w:vAlign w:val="center"/>
          </w:tcPr>
          <w:p w14:paraId="4F211EC9" w14:textId="77777777" w:rsidR="002952CC" w:rsidRPr="002B1114" w:rsidRDefault="002952CC" w:rsidP="009D45B9">
            <w:pPr>
              <w:pStyle w:val="RepTableBold"/>
              <w:rPr>
                <w:lang w:val="en-GB"/>
              </w:rPr>
            </w:pPr>
            <w:r w:rsidRPr="002B1114">
              <w:rPr>
                <w:lang w:val="en-GB"/>
              </w:rPr>
              <w:t>AF</w:t>
            </w:r>
          </w:p>
        </w:tc>
        <w:tc>
          <w:tcPr>
            <w:tcW w:w="558" w:type="pct"/>
            <w:tcBorders>
              <w:top w:val="nil"/>
              <w:bottom w:val="nil"/>
            </w:tcBorders>
            <w:shd w:val="clear" w:color="auto" w:fill="auto"/>
            <w:vAlign w:val="center"/>
          </w:tcPr>
          <w:p w14:paraId="44A6E454" w14:textId="77777777" w:rsidR="002952CC" w:rsidRPr="002B1114" w:rsidRDefault="002952CC" w:rsidP="009D45B9">
            <w:pPr>
              <w:pStyle w:val="RepTable"/>
              <w:keepNext/>
              <w:keepLines/>
              <w:jc w:val="center"/>
            </w:pPr>
          </w:p>
        </w:tc>
        <w:tc>
          <w:tcPr>
            <w:tcW w:w="466" w:type="pct"/>
            <w:shd w:val="clear" w:color="auto" w:fill="auto"/>
            <w:vAlign w:val="center"/>
          </w:tcPr>
          <w:p w14:paraId="51924627" w14:textId="77777777" w:rsidR="002952CC" w:rsidRPr="003944F1" w:rsidRDefault="002952CC" w:rsidP="009D45B9">
            <w:pPr>
              <w:pStyle w:val="RepTable"/>
            </w:pPr>
            <w:r w:rsidRPr="003944F1">
              <w:t>100</w:t>
            </w:r>
          </w:p>
        </w:tc>
        <w:tc>
          <w:tcPr>
            <w:tcW w:w="697" w:type="pct"/>
            <w:shd w:val="clear" w:color="auto" w:fill="auto"/>
            <w:vAlign w:val="center"/>
          </w:tcPr>
          <w:p w14:paraId="739A25A0" w14:textId="77777777" w:rsidR="002952CC" w:rsidRPr="003944F1" w:rsidRDefault="002952CC" w:rsidP="009D45B9">
            <w:pPr>
              <w:pStyle w:val="RepTable"/>
            </w:pPr>
            <w:r w:rsidRPr="003944F1">
              <w:t>10</w:t>
            </w:r>
          </w:p>
        </w:tc>
        <w:tc>
          <w:tcPr>
            <w:tcW w:w="530" w:type="pct"/>
            <w:shd w:val="clear" w:color="auto" w:fill="auto"/>
            <w:vAlign w:val="center"/>
          </w:tcPr>
          <w:p w14:paraId="7BA254B2" w14:textId="77777777" w:rsidR="002952CC" w:rsidRPr="003944F1" w:rsidRDefault="002952CC" w:rsidP="009D45B9">
            <w:pPr>
              <w:pStyle w:val="RepTable"/>
            </w:pPr>
            <w:r w:rsidRPr="003944F1">
              <w:t>100</w:t>
            </w:r>
          </w:p>
        </w:tc>
        <w:tc>
          <w:tcPr>
            <w:tcW w:w="655" w:type="pct"/>
            <w:shd w:val="clear" w:color="auto" w:fill="auto"/>
            <w:vAlign w:val="center"/>
          </w:tcPr>
          <w:p w14:paraId="1D982E52" w14:textId="77777777" w:rsidR="002952CC" w:rsidRPr="003944F1" w:rsidRDefault="002952CC" w:rsidP="009D45B9">
            <w:pPr>
              <w:pStyle w:val="RepTable"/>
            </w:pPr>
            <w:r w:rsidRPr="003944F1">
              <w:t>10</w:t>
            </w:r>
          </w:p>
        </w:tc>
        <w:tc>
          <w:tcPr>
            <w:tcW w:w="820" w:type="pct"/>
            <w:shd w:val="clear" w:color="auto" w:fill="auto"/>
            <w:vAlign w:val="center"/>
          </w:tcPr>
          <w:p w14:paraId="7235CACA" w14:textId="77777777" w:rsidR="002952CC" w:rsidRPr="003944F1" w:rsidRDefault="002952CC" w:rsidP="009D45B9">
            <w:pPr>
              <w:pStyle w:val="RepTable"/>
            </w:pPr>
            <w:r w:rsidRPr="003944F1">
              <w:t>10</w:t>
            </w:r>
          </w:p>
        </w:tc>
        <w:tc>
          <w:tcPr>
            <w:tcW w:w="698" w:type="pct"/>
            <w:shd w:val="clear" w:color="auto" w:fill="auto"/>
            <w:vAlign w:val="center"/>
          </w:tcPr>
          <w:p w14:paraId="14B1A0C5" w14:textId="77777777" w:rsidR="002952CC" w:rsidRPr="003944F1" w:rsidRDefault="002952CC" w:rsidP="009D45B9">
            <w:pPr>
              <w:pStyle w:val="RepTable"/>
            </w:pPr>
            <w:r w:rsidRPr="003944F1">
              <w:t>10</w:t>
            </w:r>
          </w:p>
        </w:tc>
      </w:tr>
      <w:tr w:rsidR="002952CC" w:rsidRPr="002B1114" w14:paraId="71DDF188" w14:textId="77777777" w:rsidTr="009D45B9">
        <w:trPr>
          <w:cantSplit/>
        </w:trPr>
        <w:tc>
          <w:tcPr>
            <w:tcW w:w="576" w:type="pct"/>
            <w:shd w:val="clear" w:color="auto" w:fill="auto"/>
            <w:vAlign w:val="center"/>
          </w:tcPr>
          <w:p w14:paraId="01ED3B9A" w14:textId="77777777" w:rsidR="002952CC" w:rsidRPr="002B1114" w:rsidRDefault="002952CC" w:rsidP="009D45B9">
            <w:pPr>
              <w:pStyle w:val="RepTableBold"/>
              <w:rPr>
                <w:lang w:val="en-GB"/>
              </w:rPr>
            </w:pPr>
            <w:r w:rsidRPr="002B1114">
              <w:rPr>
                <w:lang w:val="en-GB"/>
              </w:rPr>
              <w:lastRenderedPageBreak/>
              <w:t>RAC (µg/L)</w:t>
            </w:r>
          </w:p>
        </w:tc>
        <w:tc>
          <w:tcPr>
            <w:tcW w:w="558" w:type="pct"/>
            <w:tcBorders>
              <w:top w:val="nil"/>
            </w:tcBorders>
            <w:shd w:val="clear" w:color="auto" w:fill="auto"/>
            <w:vAlign w:val="center"/>
          </w:tcPr>
          <w:p w14:paraId="05142F3B" w14:textId="77777777" w:rsidR="002952CC" w:rsidRPr="002B1114" w:rsidRDefault="002952CC" w:rsidP="009D45B9">
            <w:pPr>
              <w:pStyle w:val="RepTable"/>
              <w:keepNext/>
              <w:keepLines/>
              <w:jc w:val="center"/>
            </w:pPr>
          </w:p>
        </w:tc>
        <w:tc>
          <w:tcPr>
            <w:tcW w:w="466" w:type="pct"/>
            <w:shd w:val="clear" w:color="auto" w:fill="auto"/>
            <w:vAlign w:val="center"/>
          </w:tcPr>
          <w:p w14:paraId="7264AB52" w14:textId="77777777" w:rsidR="002952CC" w:rsidRPr="003944F1" w:rsidRDefault="002952CC" w:rsidP="009D45B9">
            <w:pPr>
              <w:pStyle w:val="RepTable"/>
            </w:pPr>
            <w:r w:rsidRPr="003944F1">
              <w:t>1</w:t>
            </w:r>
            <w:r>
              <w:t>.83*</w:t>
            </w:r>
          </w:p>
        </w:tc>
        <w:tc>
          <w:tcPr>
            <w:tcW w:w="697" w:type="pct"/>
            <w:shd w:val="clear" w:color="auto" w:fill="auto"/>
            <w:vAlign w:val="center"/>
          </w:tcPr>
          <w:p w14:paraId="1B0D652A" w14:textId="77777777" w:rsidR="002952CC" w:rsidRPr="003944F1" w:rsidRDefault="002952CC" w:rsidP="009D45B9">
            <w:pPr>
              <w:pStyle w:val="RepTable"/>
            </w:pPr>
            <w:r w:rsidRPr="003944F1">
              <w:t>3</w:t>
            </w:r>
            <w:r>
              <w:t>.</w:t>
            </w:r>
            <w:r w:rsidRPr="003944F1">
              <w:t>08</w:t>
            </w:r>
            <w:r>
              <w:t>*</w:t>
            </w:r>
          </w:p>
        </w:tc>
        <w:tc>
          <w:tcPr>
            <w:tcW w:w="530" w:type="pct"/>
            <w:shd w:val="clear" w:color="auto" w:fill="auto"/>
            <w:vAlign w:val="center"/>
          </w:tcPr>
          <w:p w14:paraId="6BEEB4AD" w14:textId="77777777" w:rsidR="002952CC" w:rsidRPr="003944F1" w:rsidRDefault="002952CC" w:rsidP="009D45B9">
            <w:pPr>
              <w:pStyle w:val="RepTable"/>
            </w:pPr>
            <w:r>
              <w:t>1.3*</w:t>
            </w:r>
          </w:p>
        </w:tc>
        <w:tc>
          <w:tcPr>
            <w:tcW w:w="655" w:type="pct"/>
            <w:shd w:val="clear" w:color="auto" w:fill="auto"/>
            <w:vAlign w:val="center"/>
          </w:tcPr>
          <w:p w14:paraId="3F96486F" w14:textId="77777777" w:rsidR="002952CC" w:rsidRPr="003944F1" w:rsidRDefault="002952CC" w:rsidP="009D45B9">
            <w:pPr>
              <w:pStyle w:val="RepTable"/>
            </w:pPr>
            <w:r w:rsidRPr="003944F1">
              <w:t>5</w:t>
            </w:r>
            <w:r>
              <w:t>.</w:t>
            </w:r>
            <w:r w:rsidRPr="003944F1">
              <w:t>6</w:t>
            </w:r>
            <w:r>
              <w:t>*</w:t>
            </w:r>
          </w:p>
        </w:tc>
        <w:tc>
          <w:tcPr>
            <w:tcW w:w="820" w:type="pct"/>
            <w:shd w:val="clear" w:color="auto" w:fill="auto"/>
            <w:vAlign w:val="center"/>
          </w:tcPr>
          <w:p w14:paraId="0365A045" w14:textId="77777777" w:rsidR="002952CC" w:rsidRPr="003944F1" w:rsidRDefault="002952CC" w:rsidP="009D45B9">
            <w:pPr>
              <w:pStyle w:val="RepTable"/>
            </w:pPr>
            <w:r>
              <w:t>21.8*</w:t>
            </w:r>
          </w:p>
        </w:tc>
        <w:tc>
          <w:tcPr>
            <w:tcW w:w="698" w:type="pct"/>
            <w:shd w:val="clear" w:color="auto" w:fill="auto"/>
            <w:vAlign w:val="center"/>
          </w:tcPr>
          <w:p w14:paraId="6CC237A7" w14:textId="77777777" w:rsidR="002952CC" w:rsidRPr="003944F1" w:rsidRDefault="002952CC" w:rsidP="009D45B9">
            <w:pPr>
              <w:pStyle w:val="RepTable"/>
            </w:pPr>
            <w:r w:rsidRPr="003944F1">
              <w:t>91</w:t>
            </w:r>
            <w:r>
              <w:t>.</w:t>
            </w:r>
            <w:r w:rsidRPr="003944F1">
              <w:t>4</w:t>
            </w:r>
            <w:r>
              <w:t>*</w:t>
            </w:r>
          </w:p>
        </w:tc>
      </w:tr>
      <w:tr w:rsidR="002952CC" w:rsidRPr="002B1114" w14:paraId="7CF35BBE" w14:textId="77777777" w:rsidTr="009D45B9">
        <w:trPr>
          <w:cantSplit/>
        </w:trPr>
        <w:tc>
          <w:tcPr>
            <w:tcW w:w="5000" w:type="pct"/>
            <w:gridSpan w:val="8"/>
            <w:shd w:val="clear" w:color="auto" w:fill="auto"/>
            <w:vAlign w:val="center"/>
          </w:tcPr>
          <w:p w14:paraId="6A87F5F3" w14:textId="77777777" w:rsidR="002952CC" w:rsidRPr="00A929CB" w:rsidRDefault="002952CC" w:rsidP="009D45B9">
            <w:pPr>
              <w:pStyle w:val="RepTable"/>
              <w:jc w:val="center"/>
              <w:rPr>
                <w:b/>
                <w:i/>
                <w:u w:val="single"/>
              </w:rPr>
            </w:pPr>
            <w:r w:rsidRPr="00A929CB">
              <w:rPr>
                <w:b/>
                <w:i/>
                <w:u w:val="single"/>
              </w:rPr>
              <w:t>Cereals</w:t>
            </w:r>
          </w:p>
        </w:tc>
      </w:tr>
      <w:tr w:rsidR="002952CC" w:rsidRPr="003944F1" w14:paraId="6C061BE5" w14:textId="77777777" w:rsidTr="009D45B9">
        <w:trPr>
          <w:cantSplit/>
        </w:trPr>
        <w:tc>
          <w:tcPr>
            <w:tcW w:w="576" w:type="pct"/>
            <w:tcBorders>
              <w:bottom w:val="single" w:sz="4" w:space="0" w:color="auto"/>
            </w:tcBorders>
            <w:shd w:val="clear" w:color="auto" w:fill="auto"/>
            <w:vAlign w:val="center"/>
          </w:tcPr>
          <w:p w14:paraId="1F137A84" w14:textId="77777777" w:rsidR="002952CC" w:rsidRPr="00A929CB" w:rsidRDefault="002952CC" w:rsidP="009D45B9">
            <w:pPr>
              <w:pStyle w:val="RepTableBold"/>
              <w:rPr>
                <w:lang w:val="en-GB"/>
              </w:rPr>
            </w:pPr>
            <w:r w:rsidRPr="00A929CB">
              <w:rPr>
                <w:lang w:val="en-GB"/>
              </w:rPr>
              <w:t>FOCUS Scenario</w:t>
            </w:r>
          </w:p>
        </w:tc>
        <w:tc>
          <w:tcPr>
            <w:tcW w:w="558" w:type="pct"/>
            <w:tcBorders>
              <w:bottom w:val="single" w:sz="4" w:space="0" w:color="auto"/>
            </w:tcBorders>
            <w:shd w:val="clear" w:color="auto" w:fill="auto"/>
            <w:vAlign w:val="center"/>
          </w:tcPr>
          <w:p w14:paraId="494FE269" w14:textId="77777777" w:rsidR="002952CC" w:rsidRPr="00A929CB" w:rsidRDefault="002952CC" w:rsidP="009D45B9">
            <w:pPr>
              <w:pStyle w:val="RepTableBold"/>
              <w:rPr>
                <w:lang w:val="fr-FR"/>
              </w:rPr>
            </w:pPr>
            <w:r w:rsidRPr="00A929CB">
              <w:rPr>
                <w:lang w:val="fr-FR"/>
              </w:rPr>
              <w:t xml:space="preserve">PEC </w:t>
            </w:r>
            <w:r w:rsidRPr="00A929CB">
              <w:rPr>
                <w:vertAlign w:val="subscript"/>
                <w:lang w:val="fr-FR"/>
              </w:rPr>
              <w:t>gl-max</w:t>
            </w:r>
            <w:r w:rsidRPr="00A929CB">
              <w:rPr>
                <w:lang w:val="fr-FR"/>
              </w:rPr>
              <w:t xml:space="preserve"> (µg/L)</w:t>
            </w:r>
          </w:p>
        </w:tc>
        <w:tc>
          <w:tcPr>
            <w:tcW w:w="466" w:type="pct"/>
            <w:tcBorders>
              <w:bottom w:val="single" w:sz="4" w:space="0" w:color="auto"/>
            </w:tcBorders>
            <w:shd w:val="clear" w:color="auto" w:fill="auto"/>
            <w:vAlign w:val="center"/>
          </w:tcPr>
          <w:p w14:paraId="18ADA26D" w14:textId="77777777" w:rsidR="002952CC" w:rsidRPr="003944F1" w:rsidRDefault="002952CC" w:rsidP="009D45B9">
            <w:pPr>
              <w:pStyle w:val="RepTable"/>
              <w:keepNext/>
              <w:keepLines/>
              <w:jc w:val="center"/>
              <w:rPr>
                <w:lang w:val="fr-FR"/>
              </w:rPr>
            </w:pPr>
          </w:p>
        </w:tc>
        <w:tc>
          <w:tcPr>
            <w:tcW w:w="697" w:type="pct"/>
            <w:tcBorders>
              <w:bottom w:val="single" w:sz="4" w:space="0" w:color="auto"/>
            </w:tcBorders>
            <w:shd w:val="clear" w:color="auto" w:fill="auto"/>
            <w:vAlign w:val="center"/>
          </w:tcPr>
          <w:p w14:paraId="583CDFA0" w14:textId="77777777" w:rsidR="002952CC" w:rsidRPr="00597311" w:rsidRDefault="002952CC" w:rsidP="009D45B9">
            <w:pPr>
              <w:pStyle w:val="RepTable"/>
              <w:jc w:val="center"/>
              <w:rPr>
                <w:b/>
                <w:lang w:val="fr-FR"/>
              </w:rPr>
            </w:pPr>
          </w:p>
        </w:tc>
        <w:tc>
          <w:tcPr>
            <w:tcW w:w="530" w:type="pct"/>
            <w:tcBorders>
              <w:bottom w:val="single" w:sz="4" w:space="0" w:color="auto"/>
            </w:tcBorders>
            <w:shd w:val="clear" w:color="auto" w:fill="auto"/>
            <w:vAlign w:val="center"/>
          </w:tcPr>
          <w:p w14:paraId="325BE786" w14:textId="77777777" w:rsidR="002952CC" w:rsidRPr="00597311" w:rsidRDefault="002952CC" w:rsidP="009D45B9">
            <w:pPr>
              <w:pStyle w:val="RepTable"/>
              <w:jc w:val="center"/>
              <w:rPr>
                <w:b/>
                <w:lang w:val="fr-FR"/>
              </w:rPr>
            </w:pPr>
          </w:p>
        </w:tc>
        <w:tc>
          <w:tcPr>
            <w:tcW w:w="655" w:type="pct"/>
            <w:tcBorders>
              <w:bottom w:val="single" w:sz="4" w:space="0" w:color="auto"/>
            </w:tcBorders>
            <w:shd w:val="clear" w:color="auto" w:fill="auto"/>
            <w:vAlign w:val="center"/>
          </w:tcPr>
          <w:p w14:paraId="0ACDD6D3" w14:textId="77777777" w:rsidR="002952CC" w:rsidRPr="00597311" w:rsidRDefault="002952CC" w:rsidP="009D45B9">
            <w:pPr>
              <w:pStyle w:val="RepTable"/>
              <w:jc w:val="center"/>
              <w:rPr>
                <w:lang w:val="fr-FR"/>
              </w:rPr>
            </w:pPr>
          </w:p>
        </w:tc>
        <w:tc>
          <w:tcPr>
            <w:tcW w:w="820" w:type="pct"/>
            <w:tcBorders>
              <w:bottom w:val="single" w:sz="4" w:space="0" w:color="auto"/>
            </w:tcBorders>
            <w:shd w:val="clear" w:color="auto" w:fill="auto"/>
            <w:vAlign w:val="center"/>
          </w:tcPr>
          <w:p w14:paraId="15B719A6" w14:textId="77777777" w:rsidR="002952CC" w:rsidRPr="00597311" w:rsidRDefault="002952CC" w:rsidP="009D45B9">
            <w:pPr>
              <w:pStyle w:val="RepTable"/>
              <w:jc w:val="center"/>
              <w:rPr>
                <w:lang w:val="fr-FR"/>
              </w:rPr>
            </w:pPr>
          </w:p>
        </w:tc>
        <w:tc>
          <w:tcPr>
            <w:tcW w:w="698" w:type="pct"/>
            <w:tcBorders>
              <w:bottom w:val="single" w:sz="4" w:space="0" w:color="auto"/>
            </w:tcBorders>
            <w:shd w:val="clear" w:color="auto" w:fill="auto"/>
            <w:vAlign w:val="center"/>
          </w:tcPr>
          <w:p w14:paraId="2C5FA33D" w14:textId="77777777" w:rsidR="002952CC" w:rsidRPr="00597311" w:rsidRDefault="002952CC" w:rsidP="009D45B9">
            <w:pPr>
              <w:pStyle w:val="RepTable"/>
              <w:jc w:val="center"/>
              <w:rPr>
                <w:lang w:val="fr-FR"/>
              </w:rPr>
            </w:pPr>
          </w:p>
        </w:tc>
      </w:tr>
      <w:tr w:rsidR="002952CC" w:rsidRPr="002B1114" w14:paraId="12D9D527" w14:textId="77777777" w:rsidTr="009D45B9">
        <w:trPr>
          <w:cantSplit/>
        </w:trPr>
        <w:tc>
          <w:tcPr>
            <w:tcW w:w="576" w:type="pct"/>
            <w:tcBorders>
              <w:right w:val="nil"/>
            </w:tcBorders>
            <w:shd w:val="clear" w:color="auto" w:fill="auto"/>
            <w:vAlign w:val="center"/>
          </w:tcPr>
          <w:p w14:paraId="41691DFF" w14:textId="77777777" w:rsidR="002952CC" w:rsidRPr="00A929CB" w:rsidRDefault="002952CC" w:rsidP="009D45B9">
            <w:pPr>
              <w:pStyle w:val="RepTableBold"/>
              <w:rPr>
                <w:lang w:val="en-GB"/>
              </w:rPr>
            </w:pPr>
            <w:r w:rsidRPr="00A929CB">
              <w:rPr>
                <w:lang w:val="en-GB"/>
              </w:rPr>
              <w:t>Step 1</w:t>
            </w:r>
          </w:p>
        </w:tc>
        <w:tc>
          <w:tcPr>
            <w:tcW w:w="558" w:type="pct"/>
            <w:tcBorders>
              <w:left w:val="nil"/>
              <w:right w:val="nil"/>
            </w:tcBorders>
            <w:shd w:val="clear" w:color="auto" w:fill="auto"/>
            <w:vAlign w:val="center"/>
          </w:tcPr>
          <w:p w14:paraId="78B09893" w14:textId="77777777" w:rsidR="002952CC" w:rsidRPr="00A929CB" w:rsidRDefault="002952CC" w:rsidP="009D45B9">
            <w:pPr>
              <w:pStyle w:val="RepTable"/>
              <w:keepNext/>
              <w:keepLines/>
              <w:jc w:val="center"/>
            </w:pPr>
          </w:p>
        </w:tc>
        <w:tc>
          <w:tcPr>
            <w:tcW w:w="466" w:type="pct"/>
            <w:tcBorders>
              <w:left w:val="nil"/>
              <w:right w:val="nil"/>
            </w:tcBorders>
            <w:shd w:val="clear" w:color="auto" w:fill="auto"/>
            <w:vAlign w:val="center"/>
          </w:tcPr>
          <w:p w14:paraId="29DA308C" w14:textId="77777777" w:rsidR="002952CC" w:rsidRPr="002B1114" w:rsidRDefault="002952CC" w:rsidP="009D45B9">
            <w:pPr>
              <w:pStyle w:val="RepTable"/>
              <w:keepNext/>
              <w:keepLines/>
              <w:jc w:val="center"/>
            </w:pPr>
          </w:p>
        </w:tc>
        <w:tc>
          <w:tcPr>
            <w:tcW w:w="697" w:type="pct"/>
            <w:tcBorders>
              <w:left w:val="nil"/>
              <w:right w:val="nil"/>
            </w:tcBorders>
            <w:shd w:val="clear" w:color="auto" w:fill="auto"/>
            <w:vAlign w:val="center"/>
          </w:tcPr>
          <w:p w14:paraId="32852920" w14:textId="77777777" w:rsidR="002952CC" w:rsidRPr="002B1114" w:rsidRDefault="002952CC" w:rsidP="009D45B9">
            <w:pPr>
              <w:pStyle w:val="RepTable"/>
              <w:keepNext/>
              <w:keepLines/>
              <w:jc w:val="center"/>
            </w:pPr>
          </w:p>
        </w:tc>
        <w:tc>
          <w:tcPr>
            <w:tcW w:w="530" w:type="pct"/>
            <w:tcBorders>
              <w:left w:val="nil"/>
              <w:right w:val="nil"/>
            </w:tcBorders>
            <w:shd w:val="clear" w:color="auto" w:fill="auto"/>
            <w:vAlign w:val="center"/>
          </w:tcPr>
          <w:p w14:paraId="3987884B" w14:textId="77777777" w:rsidR="002952CC" w:rsidRPr="002B1114" w:rsidRDefault="002952CC" w:rsidP="009D45B9">
            <w:pPr>
              <w:pStyle w:val="RepTable"/>
              <w:keepNext/>
              <w:keepLines/>
              <w:jc w:val="center"/>
            </w:pPr>
          </w:p>
        </w:tc>
        <w:tc>
          <w:tcPr>
            <w:tcW w:w="655" w:type="pct"/>
            <w:tcBorders>
              <w:left w:val="nil"/>
              <w:right w:val="nil"/>
            </w:tcBorders>
            <w:shd w:val="clear" w:color="auto" w:fill="auto"/>
            <w:vAlign w:val="center"/>
          </w:tcPr>
          <w:p w14:paraId="1F846CA8" w14:textId="77777777" w:rsidR="002952CC" w:rsidRPr="002B1114" w:rsidRDefault="002952CC" w:rsidP="009D45B9">
            <w:pPr>
              <w:pStyle w:val="RepTable"/>
              <w:keepNext/>
              <w:keepLines/>
              <w:jc w:val="center"/>
            </w:pPr>
          </w:p>
        </w:tc>
        <w:tc>
          <w:tcPr>
            <w:tcW w:w="820" w:type="pct"/>
            <w:tcBorders>
              <w:left w:val="nil"/>
              <w:right w:val="nil"/>
            </w:tcBorders>
            <w:shd w:val="clear" w:color="auto" w:fill="auto"/>
            <w:vAlign w:val="center"/>
          </w:tcPr>
          <w:p w14:paraId="3649207B" w14:textId="77777777" w:rsidR="002952CC" w:rsidRPr="002B1114" w:rsidRDefault="002952CC" w:rsidP="009D45B9">
            <w:pPr>
              <w:pStyle w:val="RepTable"/>
              <w:keepNext/>
              <w:keepLines/>
              <w:jc w:val="center"/>
            </w:pPr>
          </w:p>
        </w:tc>
        <w:tc>
          <w:tcPr>
            <w:tcW w:w="698" w:type="pct"/>
            <w:tcBorders>
              <w:left w:val="nil"/>
              <w:right w:val="nil"/>
            </w:tcBorders>
            <w:shd w:val="clear" w:color="auto" w:fill="auto"/>
            <w:vAlign w:val="center"/>
          </w:tcPr>
          <w:p w14:paraId="2E6FD20C" w14:textId="77777777" w:rsidR="002952CC" w:rsidRPr="002B1114" w:rsidRDefault="002952CC" w:rsidP="009D45B9">
            <w:pPr>
              <w:pStyle w:val="RepTable"/>
              <w:keepNext/>
              <w:keepLines/>
              <w:jc w:val="center"/>
            </w:pPr>
          </w:p>
        </w:tc>
      </w:tr>
      <w:tr w:rsidR="009509D7" w:rsidRPr="002B1114" w14:paraId="0BA76DD4" w14:textId="77777777" w:rsidTr="00C47A3F">
        <w:trPr>
          <w:cantSplit/>
        </w:trPr>
        <w:tc>
          <w:tcPr>
            <w:tcW w:w="576" w:type="pct"/>
            <w:tcBorders>
              <w:bottom w:val="single" w:sz="4" w:space="0" w:color="auto"/>
            </w:tcBorders>
            <w:shd w:val="clear" w:color="auto" w:fill="auto"/>
            <w:vAlign w:val="center"/>
          </w:tcPr>
          <w:p w14:paraId="49D2F4E3" w14:textId="77777777" w:rsidR="009509D7" w:rsidRPr="00A929CB" w:rsidRDefault="009509D7" w:rsidP="009509D7">
            <w:pPr>
              <w:pStyle w:val="RepTable"/>
            </w:pPr>
            <w:r w:rsidRPr="00A929CB">
              <w:t> </w:t>
            </w:r>
          </w:p>
        </w:tc>
        <w:tc>
          <w:tcPr>
            <w:tcW w:w="558" w:type="pct"/>
            <w:tcBorders>
              <w:bottom w:val="single" w:sz="4" w:space="0" w:color="auto"/>
            </w:tcBorders>
            <w:shd w:val="clear" w:color="auto" w:fill="auto"/>
            <w:vAlign w:val="center"/>
          </w:tcPr>
          <w:p w14:paraId="3D097963" w14:textId="77777777" w:rsidR="009509D7" w:rsidRPr="00810427" w:rsidRDefault="009509D7" w:rsidP="009509D7">
            <w:pPr>
              <w:pStyle w:val="RepTable"/>
            </w:pPr>
            <w:r w:rsidRPr="00810427">
              <w:rPr>
                <w:szCs w:val="20"/>
              </w:rPr>
              <w:t>2.738</w:t>
            </w:r>
          </w:p>
        </w:tc>
        <w:tc>
          <w:tcPr>
            <w:tcW w:w="466" w:type="pct"/>
            <w:tcBorders>
              <w:bottom w:val="single" w:sz="4" w:space="0" w:color="auto"/>
            </w:tcBorders>
            <w:shd w:val="clear" w:color="auto" w:fill="auto"/>
            <w:vAlign w:val="bottom"/>
          </w:tcPr>
          <w:p w14:paraId="2F82AB66" w14:textId="77777777" w:rsidR="009509D7" w:rsidRPr="002952CC" w:rsidRDefault="009509D7" w:rsidP="009509D7">
            <w:pPr>
              <w:pStyle w:val="RepTable"/>
              <w:jc w:val="center"/>
              <w:rPr>
                <w:b/>
              </w:rPr>
            </w:pPr>
            <w:r>
              <w:rPr>
                <w:color w:val="000000"/>
                <w:szCs w:val="20"/>
              </w:rPr>
              <w:t>0.041</w:t>
            </w:r>
          </w:p>
        </w:tc>
        <w:tc>
          <w:tcPr>
            <w:tcW w:w="697" w:type="pct"/>
            <w:tcBorders>
              <w:bottom w:val="single" w:sz="4" w:space="0" w:color="auto"/>
            </w:tcBorders>
            <w:shd w:val="clear" w:color="auto" w:fill="auto"/>
            <w:vAlign w:val="bottom"/>
          </w:tcPr>
          <w:p w14:paraId="42F63921" w14:textId="77777777" w:rsidR="009509D7" w:rsidRPr="002952CC" w:rsidRDefault="009509D7" w:rsidP="009509D7">
            <w:pPr>
              <w:pStyle w:val="RepTable"/>
              <w:jc w:val="center"/>
              <w:rPr>
                <w:b/>
              </w:rPr>
            </w:pPr>
            <w:r>
              <w:rPr>
                <w:color w:val="000000"/>
                <w:szCs w:val="20"/>
              </w:rPr>
              <w:t>0.124</w:t>
            </w:r>
          </w:p>
        </w:tc>
        <w:tc>
          <w:tcPr>
            <w:tcW w:w="530" w:type="pct"/>
            <w:tcBorders>
              <w:bottom w:val="single" w:sz="4" w:space="0" w:color="auto"/>
            </w:tcBorders>
            <w:shd w:val="clear" w:color="auto" w:fill="auto"/>
            <w:vAlign w:val="bottom"/>
          </w:tcPr>
          <w:p w14:paraId="7AFA6EFE" w14:textId="77777777" w:rsidR="009509D7" w:rsidRPr="002952CC" w:rsidRDefault="009509D7" w:rsidP="009509D7">
            <w:pPr>
              <w:pStyle w:val="RepTable"/>
              <w:jc w:val="center"/>
              <w:rPr>
                <w:b/>
              </w:rPr>
            </w:pPr>
            <w:r>
              <w:rPr>
                <w:color w:val="000000"/>
                <w:szCs w:val="20"/>
              </w:rPr>
              <w:t>0.027</w:t>
            </w:r>
          </w:p>
        </w:tc>
        <w:tc>
          <w:tcPr>
            <w:tcW w:w="655" w:type="pct"/>
            <w:tcBorders>
              <w:bottom w:val="single" w:sz="4" w:space="0" w:color="auto"/>
            </w:tcBorders>
            <w:shd w:val="clear" w:color="auto" w:fill="auto"/>
            <w:vAlign w:val="bottom"/>
          </w:tcPr>
          <w:p w14:paraId="7480F577" w14:textId="77777777" w:rsidR="009509D7" w:rsidRPr="002952CC" w:rsidRDefault="009509D7" w:rsidP="009509D7">
            <w:pPr>
              <w:pStyle w:val="RepTable"/>
              <w:jc w:val="center"/>
              <w:rPr>
                <w:b/>
              </w:rPr>
            </w:pPr>
            <w:r>
              <w:rPr>
                <w:color w:val="000000"/>
                <w:szCs w:val="20"/>
              </w:rPr>
              <w:t>0.274</w:t>
            </w:r>
          </w:p>
        </w:tc>
        <w:tc>
          <w:tcPr>
            <w:tcW w:w="820" w:type="pct"/>
            <w:tcBorders>
              <w:bottom w:val="single" w:sz="4" w:space="0" w:color="auto"/>
            </w:tcBorders>
            <w:shd w:val="clear" w:color="auto" w:fill="auto"/>
            <w:vAlign w:val="bottom"/>
          </w:tcPr>
          <w:p w14:paraId="1255C55A" w14:textId="77777777" w:rsidR="009509D7" w:rsidRPr="002B1114" w:rsidRDefault="009509D7" w:rsidP="009509D7">
            <w:pPr>
              <w:pStyle w:val="RepTable"/>
              <w:jc w:val="center"/>
            </w:pPr>
            <w:r>
              <w:rPr>
                <w:color w:val="000000"/>
                <w:szCs w:val="20"/>
              </w:rPr>
              <w:t>0.014</w:t>
            </w:r>
          </w:p>
        </w:tc>
        <w:tc>
          <w:tcPr>
            <w:tcW w:w="698" w:type="pct"/>
            <w:tcBorders>
              <w:bottom w:val="single" w:sz="4" w:space="0" w:color="auto"/>
            </w:tcBorders>
            <w:shd w:val="clear" w:color="auto" w:fill="auto"/>
            <w:vAlign w:val="bottom"/>
          </w:tcPr>
          <w:p w14:paraId="7F80CF8E" w14:textId="77777777" w:rsidR="009509D7" w:rsidRPr="002B1114" w:rsidRDefault="009509D7" w:rsidP="009509D7">
            <w:pPr>
              <w:pStyle w:val="RepTable"/>
              <w:jc w:val="center"/>
            </w:pPr>
            <w:r>
              <w:rPr>
                <w:color w:val="000000"/>
                <w:szCs w:val="20"/>
              </w:rPr>
              <w:t>0.050</w:t>
            </w:r>
          </w:p>
        </w:tc>
      </w:tr>
      <w:tr w:rsidR="002952CC" w:rsidRPr="002B1114" w14:paraId="1D2BD6A9" w14:textId="77777777" w:rsidTr="009D45B9">
        <w:trPr>
          <w:cantSplit/>
        </w:trPr>
        <w:tc>
          <w:tcPr>
            <w:tcW w:w="576" w:type="pct"/>
            <w:tcBorders>
              <w:right w:val="nil"/>
            </w:tcBorders>
            <w:shd w:val="clear" w:color="auto" w:fill="auto"/>
            <w:vAlign w:val="center"/>
          </w:tcPr>
          <w:p w14:paraId="312D1F94" w14:textId="77777777" w:rsidR="002952CC" w:rsidRPr="00A929CB" w:rsidRDefault="002952CC" w:rsidP="009D45B9">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2B214822" w14:textId="77777777" w:rsidR="002952CC" w:rsidRPr="00810427" w:rsidRDefault="002952CC" w:rsidP="009D45B9">
            <w:pPr>
              <w:pStyle w:val="RepTable"/>
              <w:keepNext/>
              <w:keepLines/>
              <w:jc w:val="center"/>
            </w:pPr>
          </w:p>
        </w:tc>
        <w:tc>
          <w:tcPr>
            <w:tcW w:w="466" w:type="pct"/>
            <w:tcBorders>
              <w:left w:val="nil"/>
              <w:right w:val="nil"/>
            </w:tcBorders>
            <w:shd w:val="clear" w:color="auto" w:fill="auto"/>
            <w:vAlign w:val="center"/>
          </w:tcPr>
          <w:p w14:paraId="36D91240" w14:textId="77777777" w:rsidR="002952CC" w:rsidRPr="002B1114" w:rsidRDefault="002952CC" w:rsidP="009D45B9">
            <w:pPr>
              <w:pStyle w:val="RepTable"/>
              <w:keepNext/>
              <w:keepLines/>
              <w:jc w:val="center"/>
            </w:pPr>
          </w:p>
        </w:tc>
        <w:tc>
          <w:tcPr>
            <w:tcW w:w="697" w:type="pct"/>
            <w:tcBorders>
              <w:left w:val="nil"/>
              <w:right w:val="nil"/>
            </w:tcBorders>
            <w:shd w:val="clear" w:color="auto" w:fill="auto"/>
            <w:vAlign w:val="center"/>
          </w:tcPr>
          <w:p w14:paraId="409DE92E" w14:textId="77777777" w:rsidR="002952CC" w:rsidRPr="002B1114" w:rsidRDefault="002952CC" w:rsidP="009D45B9">
            <w:pPr>
              <w:pStyle w:val="RepTable"/>
              <w:keepNext/>
              <w:keepLines/>
              <w:jc w:val="center"/>
            </w:pPr>
          </w:p>
        </w:tc>
        <w:tc>
          <w:tcPr>
            <w:tcW w:w="530" w:type="pct"/>
            <w:tcBorders>
              <w:left w:val="nil"/>
              <w:right w:val="nil"/>
            </w:tcBorders>
            <w:shd w:val="clear" w:color="auto" w:fill="auto"/>
            <w:vAlign w:val="center"/>
          </w:tcPr>
          <w:p w14:paraId="050771F1" w14:textId="77777777" w:rsidR="002952CC" w:rsidRPr="002B1114" w:rsidRDefault="002952CC" w:rsidP="009D45B9">
            <w:pPr>
              <w:pStyle w:val="RepTable"/>
              <w:keepNext/>
              <w:keepLines/>
              <w:jc w:val="center"/>
            </w:pPr>
          </w:p>
        </w:tc>
        <w:tc>
          <w:tcPr>
            <w:tcW w:w="655" w:type="pct"/>
            <w:tcBorders>
              <w:left w:val="nil"/>
              <w:right w:val="nil"/>
            </w:tcBorders>
            <w:shd w:val="clear" w:color="auto" w:fill="auto"/>
            <w:vAlign w:val="center"/>
          </w:tcPr>
          <w:p w14:paraId="09AAD111" w14:textId="77777777" w:rsidR="002952CC" w:rsidRPr="002B1114" w:rsidRDefault="002952CC" w:rsidP="009D45B9">
            <w:pPr>
              <w:pStyle w:val="RepTable"/>
              <w:keepNext/>
              <w:keepLines/>
              <w:jc w:val="center"/>
            </w:pPr>
          </w:p>
        </w:tc>
        <w:tc>
          <w:tcPr>
            <w:tcW w:w="820" w:type="pct"/>
            <w:tcBorders>
              <w:left w:val="nil"/>
              <w:right w:val="nil"/>
            </w:tcBorders>
            <w:shd w:val="clear" w:color="auto" w:fill="auto"/>
            <w:vAlign w:val="center"/>
          </w:tcPr>
          <w:p w14:paraId="79233A96" w14:textId="77777777" w:rsidR="002952CC" w:rsidRPr="002B1114" w:rsidRDefault="002952CC" w:rsidP="009D45B9">
            <w:pPr>
              <w:pStyle w:val="RepTable"/>
              <w:keepNext/>
              <w:keepLines/>
              <w:jc w:val="center"/>
            </w:pPr>
          </w:p>
        </w:tc>
        <w:tc>
          <w:tcPr>
            <w:tcW w:w="698" w:type="pct"/>
            <w:tcBorders>
              <w:left w:val="nil"/>
              <w:right w:val="nil"/>
            </w:tcBorders>
            <w:shd w:val="clear" w:color="auto" w:fill="auto"/>
            <w:vAlign w:val="center"/>
          </w:tcPr>
          <w:p w14:paraId="578B7C49" w14:textId="77777777" w:rsidR="002952CC" w:rsidRPr="002B1114" w:rsidRDefault="002952CC" w:rsidP="009D45B9">
            <w:pPr>
              <w:pStyle w:val="RepTable"/>
              <w:keepNext/>
              <w:keepLines/>
              <w:jc w:val="center"/>
            </w:pPr>
          </w:p>
        </w:tc>
      </w:tr>
      <w:tr w:rsidR="009509D7" w:rsidRPr="002B1114" w14:paraId="7A2FD17F" w14:textId="77777777" w:rsidTr="00C47A3F">
        <w:trPr>
          <w:cantSplit/>
        </w:trPr>
        <w:tc>
          <w:tcPr>
            <w:tcW w:w="576" w:type="pct"/>
            <w:tcBorders>
              <w:bottom w:val="single" w:sz="4" w:space="0" w:color="auto"/>
            </w:tcBorders>
            <w:shd w:val="clear" w:color="auto" w:fill="auto"/>
            <w:vAlign w:val="center"/>
          </w:tcPr>
          <w:p w14:paraId="35D6D894" w14:textId="77777777" w:rsidR="009509D7" w:rsidRPr="00A929CB" w:rsidRDefault="009509D7" w:rsidP="009509D7">
            <w:pPr>
              <w:pStyle w:val="RepTable"/>
            </w:pPr>
            <w:r>
              <w:t>N</w:t>
            </w:r>
            <w:r w:rsidRPr="00A929CB">
              <w:t>-Europe</w:t>
            </w:r>
          </w:p>
        </w:tc>
        <w:tc>
          <w:tcPr>
            <w:tcW w:w="558" w:type="pct"/>
            <w:tcBorders>
              <w:bottom w:val="single" w:sz="4" w:space="0" w:color="auto"/>
            </w:tcBorders>
            <w:shd w:val="clear" w:color="auto" w:fill="auto"/>
            <w:vAlign w:val="center"/>
          </w:tcPr>
          <w:p w14:paraId="0E3F6EAD" w14:textId="77777777" w:rsidR="009509D7" w:rsidRPr="00810427" w:rsidRDefault="009509D7" w:rsidP="009509D7">
            <w:pPr>
              <w:pStyle w:val="RepTable"/>
            </w:pPr>
            <w:r w:rsidRPr="00810427">
              <w:rPr>
                <w:szCs w:val="20"/>
              </w:rPr>
              <w:t>0.182</w:t>
            </w:r>
          </w:p>
        </w:tc>
        <w:tc>
          <w:tcPr>
            <w:tcW w:w="466" w:type="pct"/>
            <w:tcBorders>
              <w:bottom w:val="single" w:sz="4" w:space="0" w:color="auto"/>
            </w:tcBorders>
            <w:shd w:val="clear" w:color="auto" w:fill="auto"/>
            <w:vAlign w:val="bottom"/>
          </w:tcPr>
          <w:p w14:paraId="32858C36" w14:textId="77777777" w:rsidR="009509D7" w:rsidRPr="002B1114" w:rsidRDefault="009509D7" w:rsidP="009509D7">
            <w:pPr>
              <w:pStyle w:val="RepTable"/>
              <w:jc w:val="center"/>
            </w:pPr>
            <w:r>
              <w:rPr>
                <w:color w:val="000000"/>
                <w:szCs w:val="20"/>
              </w:rPr>
              <w:t>0.003</w:t>
            </w:r>
          </w:p>
        </w:tc>
        <w:tc>
          <w:tcPr>
            <w:tcW w:w="697" w:type="pct"/>
            <w:tcBorders>
              <w:bottom w:val="single" w:sz="4" w:space="0" w:color="auto"/>
            </w:tcBorders>
            <w:shd w:val="clear" w:color="auto" w:fill="auto"/>
            <w:vAlign w:val="bottom"/>
          </w:tcPr>
          <w:p w14:paraId="4860B148" w14:textId="77777777" w:rsidR="009509D7" w:rsidRPr="002B1114" w:rsidRDefault="009509D7" w:rsidP="009509D7">
            <w:pPr>
              <w:pStyle w:val="RepTable"/>
              <w:jc w:val="center"/>
            </w:pPr>
            <w:r>
              <w:rPr>
                <w:color w:val="000000"/>
                <w:szCs w:val="20"/>
              </w:rPr>
              <w:t>0.008</w:t>
            </w:r>
          </w:p>
        </w:tc>
        <w:tc>
          <w:tcPr>
            <w:tcW w:w="530" w:type="pct"/>
            <w:tcBorders>
              <w:bottom w:val="single" w:sz="4" w:space="0" w:color="auto"/>
            </w:tcBorders>
            <w:shd w:val="clear" w:color="auto" w:fill="auto"/>
            <w:vAlign w:val="bottom"/>
          </w:tcPr>
          <w:p w14:paraId="407E03CD" w14:textId="77777777" w:rsidR="009509D7" w:rsidRPr="002B1114" w:rsidRDefault="009509D7" w:rsidP="009509D7">
            <w:pPr>
              <w:pStyle w:val="RepTable"/>
              <w:jc w:val="center"/>
            </w:pPr>
            <w:r>
              <w:rPr>
                <w:color w:val="000000"/>
                <w:szCs w:val="20"/>
              </w:rPr>
              <w:t>0.002</w:t>
            </w:r>
          </w:p>
        </w:tc>
        <w:tc>
          <w:tcPr>
            <w:tcW w:w="655" w:type="pct"/>
            <w:tcBorders>
              <w:bottom w:val="single" w:sz="4" w:space="0" w:color="auto"/>
            </w:tcBorders>
            <w:shd w:val="clear" w:color="auto" w:fill="auto"/>
            <w:vAlign w:val="bottom"/>
          </w:tcPr>
          <w:p w14:paraId="3D64B7D9" w14:textId="77777777" w:rsidR="009509D7" w:rsidRPr="002B1114" w:rsidRDefault="009509D7" w:rsidP="009509D7">
            <w:pPr>
              <w:pStyle w:val="RepTable"/>
              <w:jc w:val="center"/>
            </w:pPr>
            <w:r>
              <w:rPr>
                <w:color w:val="000000"/>
                <w:szCs w:val="20"/>
              </w:rPr>
              <w:t>0.018</w:t>
            </w:r>
          </w:p>
        </w:tc>
        <w:tc>
          <w:tcPr>
            <w:tcW w:w="820" w:type="pct"/>
            <w:tcBorders>
              <w:bottom w:val="single" w:sz="4" w:space="0" w:color="auto"/>
            </w:tcBorders>
            <w:shd w:val="clear" w:color="auto" w:fill="auto"/>
            <w:vAlign w:val="bottom"/>
          </w:tcPr>
          <w:p w14:paraId="5BEDDAA5" w14:textId="77777777" w:rsidR="009509D7" w:rsidRDefault="009509D7" w:rsidP="009509D7">
            <w:pPr>
              <w:jc w:val="center"/>
            </w:pPr>
            <w:r>
              <w:rPr>
                <w:color w:val="000000"/>
                <w:sz w:val="20"/>
                <w:szCs w:val="20"/>
              </w:rPr>
              <w:t>0.001</w:t>
            </w:r>
          </w:p>
        </w:tc>
        <w:tc>
          <w:tcPr>
            <w:tcW w:w="698" w:type="pct"/>
            <w:tcBorders>
              <w:bottom w:val="single" w:sz="4" w:space="0" w:color="auto"/>
            </w:tcBorders>
            <w:shd w:val="clear" w:color="auto" w:fill="auto"/>
            <w:vAlign w:val="bottom"/>
          </w:tcPr>
          <w:p w14:paraId="4EE9CB79" w14:textId="77777777" w:rsidR="009509D7" w:rsidRDefault="009509D7" w:rsidP="009509D7">
            <w:pPr>
              <w:jc w:val="center"/>
            </w:pPr>
            <w:r>
              <w:rPr>
                <w:color w:val="000000"/>
                <w:sz w:val="20"/>
                <w:szCs w:val="20"/>
              </w:rPr>
              <w:t>0.003</w:t>
            </w:r>
          </w:p>
        </w:tc>
      </w:tr>
      <w:tr w:rsidR="002952CC" w:rsidRPr="002B1114" w14:paraId="61C227FD" w14:textId="77777777" w:rsidTr="009D45B9">
        <w:trPr>
          <w:cantSplit/>
        </w:trPr>
        <w:tc>
          <w:tcPr>
            <w:tcW w:w="5000" w:type="pct"/>
            <w:gridSpan w:val="8"/>
            <w:shd w:val="clear" w:color="auto" w:fill="auto"/>
            <w:vAlign w:val="center"/>
          </w:tcPr>
          <w:p w14:paraId="1784EE99" w14:textId="77777777" w:rsidR="002952CC" w:rsidRPr="00810427" w:rsidRDefault="002952CC" w:rsidP="009D45B9">
            <w:pPr>
              <w:pStyle w:val="RepTable"/>
              <w:jc w:val="center"/>
              <w:rPr>
                <w:b/>
                <w:i/>
                <w:u w:val="single"/>
              </w:rPr>
            </w:pPr>
            <w:r w:rsidRPr="00810427">
              <w:rPr>
                <w:b/>
                <w:i/>
                <w:u w:val="single"/>
              </w:rPr>
              <w:t>Oilseed rape</w:t>
            </w:r>
          </w:p>
        </w:tc>
      </w:tr>
      <w:tr w:rsidR="002952CC" w:rsidRPr="003944F1" w14:paraId="77DA7155" w14:textId="77777777" w:rsidTr="009D45B9">
        <w:trPr>
          <w:cantSplit/>
        </w:trPr>
        <w:tc>
          <w:tcPr>
            <w:tcW w:w="576" w:type="pct"/>
            <w:tcBorders>
              <w:bottom w:val="single" w:sz="4" w:space="0" w:color="auto"/>
            </w:tcBorders>
            <w:shd w:val="clear" w:color="auto" w:fill="auto"/>
            <w:vAlign w:val="center"/>
          </w:tcPr>
          <w:p w14:paraId="70850EE4" w14:textId="77777777" w:rsidR="002952CC" w:rsidRPr="00A929CB" w:rsidRDefault="002952CC" w:rsidP="009D45B9">
            <w:pPr>
              <w:pStyle w:val="RepTableBold"/>
              <w:rPr>
                <w:lang w:val="en-GB"/>
              </w:rPr>
            </w:pPr>
            <w:r w:rsidRPr="00A929CB">
              <w:rPr>
                <w:lang w:val="en-GB"/>
              </w:rPr>
              <w:t>FOCUS Scenario</w:t>
            </w:r>
          </w:p>
        </w:tc>
        <w:tc>
          <w:tcPr>
            <w:tcW w:w="558" w:type="pct"/>
            <w:tcBorders>
              <w:bottom w:val="single" w:sz="4" w:space="0" w:color="auto"/>
            </w:tcBorders>
            <w:shd w:val="clear" w:color="auto" w:fill="auto"/>
            <w:vAlign w:val="center"/>
          </w:tcPr>
          <w:p w14:paraId="3B9935F1" w14:textId="77777777" w:rsidR="002952CC" w:rsidRPr="00810427" w:rsidRDefault="002952CC" w:rsidP="009D45B9">
            <w:pPr>
              <w:pStyle w:val="RepTableBold"/>
              <w:rPr>
                <w:lang w:val="fr-FR"/>
              </w:rPr>
            </w:pPr>
            <w:r w:rsidRPr="00810427">
              <w:rPr>
                <w:lang w:val="fr-FR"/>
              </w:rPr>
              <w:t xml:space="preserve">PEC </w:t>
            </w:r>
            <w:r w:rsidRPr="00810427">
              <w:rPr>
                <w:vertAlign w:val="subscript"/>
                <w:lang w:val="fr-FR"/>
              </w:rPr>
              <w:t>gl-max</w:t>
            </w:r>
            <w:r w:rsidRPr="00810427">
              <w:rPr>
                <w:lang w:val="fr-FR"/>
              </w:rPr>
              <w:t xml:space="preserve"> (µg/L)</w:t>
            </w:r>
          </w:p>
        </w:tc>
        <w:tc>
          <w:tcPr>
            <w:tcW w:w="466" w:type="pct"/>
            <w:tcBorders>
              <w:bottom w:val="single" w:sz="4" w:space="0" w:color="auto"/>
            </w:tcBorders>
            <w:shd w:val="clear" w:color="auto" w:fill="auto"/>
            <w:vAlign w:val="center"/>
          </w:tcPr>
          <w:p w14:paraId="7FB734CA" w14:textId="77777777" w:rsidR="002952CC" w:rsidRPr="003944F1" w:rsidRDefault="002952CC" w:rsidP="009D45B9">
            <w:pPr>
              <w:pStyle w:val="RepTable"/>
              <w:keepNext/>
              <w:keepLines/>
              <w:jc w:val="center"/>
              <w:rPr>
                <w:lang w:val="fr-FR"/>
              </w:rPr>
            </w:pPr>
          </w:p>
        </w:tc>
        <w:tc>
          <w:tcPr>
            <w:tcW w:w="697" w:type="pct"/>
            <w:tcBorders>
              <w:bottom w:val="single" w:sz="4" w:space="0" w:color="auto"/>
            </w:tcBorders>
            <w:shd w:val="clear" w:color="auto" w:fill="auto"/>
            <w:vAlign w:val="center"/>
          </w:tcPr>
          <w:p w14:paraId="32712C35" w14:textId="77777777" w:rsidR="002952CC" w:rsidRPr="003944F1" w:rsidRDefault="002952CC" w:rsidP="009D45B9">
            <w:pPr>
              <w:pStyle w:val="RepTable"/>
              <w:keepNext/>
              <w:keepLines/>
              <w:jc w:val="center"/>
              <w:rPr>
                <w:lang w:val="fr-FR"/>
              </w:rPr>
            </w:pPr>
          </w:p>
        </w:tc>
        <w:tc>
          <w:tcPr>
            <w:tcW w:w="530" w:type="pct"/>
            <w:tcBorders>
              <w:bottom w:val="single" w:sz="4" w:space="0" w:color="auto"/>
            </w:tcBorders>
            <w:shd w:val="clear" w:color="auto" w:fill="auto"/>
            <w:vAlign w:val="center"/>
          </w:tcPr>
          <w:p w14:paraId="3AB9CCCA" w14:textId="77777777" w:rsidR="002952CC" w:rsidRPr="003944F1" w:rsidRDefault="002952CC" w:rsidP="009D45B9">
            <w:pPr>
              <w:pStyle w:val="RepTable"/>
              <w:keepNext/>
              <w:keepLines/>
              <w:jc w:val="center"/>
              <w:rPr>
                <w:lang w:val="fr-FR"/>
              </w:rPr>
            </w:pPr>
          </w:p>
        </w:tc>
        <w:tc>
          <w:tcPr>
            <w:tcW w:w="655" w:type="pct"/>
            <w:tcBorders>
              <w:bottom w:val="single" w:sz="4" w:space="0" w:color="auto"/>
            </w:tcBorders>
            <w:shd w:val="clear" w:color="auto" w:fill="auto"/>
            <w:vAlign w:val="center"/>
          </w:tcPr>
          <w:p w14:paraId="04F22B91" w14:textId="77777777" w:rsidR="002952CC" w:rsidRPr="003944F1" w:rsidRDefault="002952CC" w:rsidP="009D45B9">
            <w:pPr>
              <w:pStyle w:val="RepTable"/>
              <w:keepNext/>
              <w:keepLines/>
              <w:jc w:val="center"/>
              <w:rPr>
                <w:lang w:val="fr-FR"/>
              </w:rPr>
            </w:pPr>
          </w:p>
        </w:tc>
        <w:tc>
          <w:tcPr>
            <w:tcW w:w="820" w:type="pct"/>
            <w:tcBorders>
              <w:bottom w:val="single" w:sz="4" w:space="0" w:color="auto"/>
            </w:tcBorders>
            <w:shd w:val="clear" w:color="auto" w:fill="auto"/>
            <w:vAlign w:val="center"/>
          </w:tcPr>
          <w:p w14:paraId="597E0668" w14:textId="77777777" w:rsidR="002952CC" w:rsidRPr="003944F1" w:rsidRDefault="002952CC" w:rsidP="009D45B9">
            <w:pPr>
              <w:pStyle w:val="RepTable"/>
              <w:keepNext/>
              <w:keepLines/>
              <w:jc w:val="center"/>
              <w:rPr>
                <w:lang w:val="fr-FR"/>
              </w:rPr>
            </w:pPr>
          </w:p>
        </w:tc>
        <w:tc>
          <w:tcPr>
            <w:tcW w:w="698" w:type="pct"/>
            <w:tcBorders>
              <w:bottom w:val="single" w:sz="4" w:space="0" w:color="auto"/>
            </w:tcBorders>
            <w:shd w:val="clear" w:color="auto" w:fill="auto"/>
            <w:vAlign w:val="center"/>
          </w:tcPr>
          <w:p w14:paraId="52C8AE7A" w14:textId="77777777" w:rsidR="002952CC" w:rsidRPr="003944F1" w:rsidRDefault="002952CC" w:rsidP="009D45B9">
            <w:pPr>
              <w:pStyle w:val="RepTable"/>
              <w:keepNext/>
              <w:keepLines/>
              <w:jc w:val="center"/>
              <w:rPr>
                <w:lang w:val="fr-FR"/>
              </w:rPr>
            </w:pPr>
          </w:p>
        </w:tc>
      </w:tr>
      <w:tr w:rsidR="002952CC" w:rsidRPr="002B1114" w14:paraId="18FEF818" w14:textId="77777777" w:rsidTr="009D45B9">
        <w:trPr>
          <w:cantSplit/>
        </w:trPr>
        <w:tc>
          <w:tcPr>
            <w:tcW w:w="576" w:type="pct"/>
            <w:tcBorders>
              <w:right w:val="nil"/>
            </w:tcBorders>
            <w:shd w:val="clear" w:color="auto" w:fill="auto"/>
            <w:vAlign w:val="center"/>
          </w:tcPr>
          <w:p w14:paraId="123AC31E" w14:textId="77777777" w:rsidR="002952CC" w:rsidRPr="00A929CB" w:rsidRDefault="002952CC" w:rsidP="009D45B9">
            <w:pPr>
              <w:pStyle w:val="RepTableBold"/>
              <w:rPr>
                <w:lang w:val="en-GB"/>
              </w:rPr>
            </w:pPr>
            <w:r w:rsidRPr="00A929CB">
              <w:rPr>
                <w:lang w:val="en-GB"/>
              </w:rPr>
              <w:t>Step 1</w:t>
            </w:r>
          </w:p>
        </w:tc>
        <w:tc>
          <w:tcPr>
            <w:tcW w:w="558" w:type="pct"/>
            <w:tcBorders>
              <w:left w:val="nil"/>
              <w:right w:val="nil"/>
            </w:tcBorders>
            <w:shd w:val="clear" w:color="auto" w:fill="auto"/>
            <w:vAlign w:val="center"/>
          </w:tcPr>
          <w:p w14:paraId="735C057A" w14:textId="77777777" w:rsidR="002952CC" w:rsidRPr="00810427" w:rsidRDefault="002952CC" w:rsidP="009D45B9">
            <w:pPr>
              <w:pStyle w:val="RepTable"/>
              <w:keepNext/>
              <w:keepLines/>
              <w:jc w:val="center"/>
            </w:pPr>
          </w:p>
        </w:tc>
        <w:tc>
          <w:tcPr>
            <w:tcW w:w="466" w:type="pct"/>
            <w:tcBorders>
              <w:left w:val="nil"/>
              <w:right w:val="nil"/>
            </w:tcBorders>
            <w:shd w:val="clear" w:color="auto" w:fill="auto"/>
            <w:vAlign w:val="center"/>
          </w:tcPr>
          <w:p w14:paraId="2C4B0046" w14:textId="77777777" w:rsidR="002952CC" w:rsidRPr="002B1114" w:rsidRDefault="002952CC" w:rsidP="009D45B9">
            <w:pPr>
              <w:pStyle w:val="RepTable"/>
              <w:keepNext/>
              <w:keepLines/>
              <w:jc w:val="center"/>
            </w:pPr>
          </w:p>
        </w:tc>
        <w:tc>
          <w:tcPr>
            <w:tcW w:w="697" w:type="pct"/>
            <w:tcBorders>
              <w:left w:val="nil"/>
              <w:right w:val="nil"/>
            </w:tcBorders>
            <w:shd w:val="clear" w:color="auto" w:fill="auto"/>
            <w:vAlign w:val="center"/>
          </w:tcPr>
          <w:p w14:paraId="54564715" w14:textId="77777777" w:rsidR="002952CC" w:rsidRPr="002B1114" w:rsidRDefault="002952CC" w:rsidP="009D45B9">
            <w:pPr>
              <w:pStyle w:val="RepTable"/>
              <w:keepNext/>
              <w:keepLines/>
              <w:jc w:val="center"/>
            </w:pPr>
          </w:p>
        </w:tc>
        <w:tc>
          <w:tcPr>
            <w:tcW w:w="530" w:type="pct"/>
            <w:tcBorders>
              <w:left w:val="nil"/>
              <w:right w:val="nil"/>
            </w:tcBorders>
            <w:shd w:val="clear" w:color="auto" w:fill="auto"/>
            <w:vAlign w:val="center"/>
          </w:tcPr>
          <w:p w14:paraId="0CF1DFAD" w14:textId="77777777" w:rsidR="002952CC" w:rsidRPr="002B1114" w:rsidRDefault="002952CC" w:rsidP="009D45B9">
            <w:pPr>
              <w:pStyle w:val="RepTable"/>
              <w:keepNext/>
              <w:keepLines/>
              <w:jc w:val="center"/>
            </w:pPr>
          </w:p>
        </w:tc>
        <w:tc>
          <w:tcPr>
            <w:tcW w:w="655" w:type="pct"/>
            <w:tcBorders>
              <w:left w:val="nil"/>
              <w:right w:val="nil"/>
            </w:tcBorders>
            <w:shd w:val="clear" w:color="auto" w:fill="auto"/>
            <w:vAlign w:val="center"/>
          </w:tcPr>
          <w:p w14:paraId="361EAAAB" w14:textId="77777777" w:rsidR="002952CC" w:rsidRPr="002B1114" w:rsidRDefault="002952CC" w:rsidP="009D45B9">
            <w:pPr>
              <w:pStyle w:val="RepTable"/>
              <w:keepNext/>
              <w:keepLines/>
              <w:jc w:val="center"/>
            </w:pPr>
          </w:p>
        </w:tc>
        <w:tc>
          <w:tcPr>
            <w:tcW w:w="820" w:type="pct"/>
            <w:tcBorders>
              <w:left w:val="nil"/>
              <w:right w:val="nil"/>
            </w:tcBorders>
            <w:shd w:val="clear" w:color="auto" w:fill="auto"/>
            <w:vAlign w:val="center"/>
          </w:tcPr>
          <w:p w14:paraId="51862C26" w14:textId="77777777" w:rsidR="002952CC" w:rsidRPr="002B1114" w:rsidRDefault="002952CC" w:rsidP="009D45B9">
            <w:pPr>
              <w:pStyle w:val="RepTable"/>
              <w:keepNext/>
              <w:keepLines/>
              <w:jc w:val="center"/>
            </w:pPr>
          </w:p>
        </w:tc>
        <w:tc>
          <w:tcPr>
            <w:tcW w:w="698" w:type="pct"/>
            <w:tcBorders>
              <w:left w:val="nil"/>
              <w:right w:val="nil"/>
            </w:tcBorders>
            <w:shd w:val="clear" w:color="auto" w:fill="auto"/>
            <w:vAlign w:val="center"/>
          </w:tcPr>
          <w:p w14:paraId="23589954" w14:textId="77777777" w:rsidR="002952CC" w:rsidRPr="002B1114" w:rsidRDefault="002952CC" w:rsidP="009D45B9">
            <w:pPr>
              <w:pStyle w:val="RepTable"/>
              <w:keepNext/>
              <w:keepLines/>
              <w:jc w:val="center"/>
            </w:pPr>
          </w:p>
        </w:tc>
      </w:tr>
      <w:tr w:rsidR="009509D7" w:rsidRPr="002B1114" w14:paraId="03D702CC" w14:textId="77777777" w:rsidTr="00C47A3F">
        <w:trPr>
          <w:cantSplit/>
        </w:trPr>
        <w:tc>
          <w:tcPr>
            <w:tcW w:w="576" w:type="pct"/>
            <w:tcBorders>
              <w:bottom w:val="single" w:sz="4" w:space="0" w:color="auto"/>
            </w:tcBorders>
            <w:shd w:val="clear" w:color="auto" w:fill="auto"/>
            <w:vAlign w:val="center"/>
          </w:tcPr>
          <w:p w14:paraId="08807CA0" w14:textId="77777777" w:rsidR="009509D7" w:rsidRPr="00A929CB" w:rsidRDefault="009509D7" w:rsidP="009509D7">
            <w:pPr>
              <w:pStyle w:val="RepTable"/>
            </w:pPr>
            <w:r w:rsidRPr="00A929CB">
              <w:t> </w:t>
            </w:r>
          </w:p>
        </w:tc>
        <w:tc>
          <w:tcPr>
            <w:tcW w:w="558" w:type="pct"/>
            <w:tcBorders>
              <w:bottom w:val="single" w:sz="4" w:space="0" w:color="auto"/>
            </w:tcBorders>
            <w:shd w:val="clear" w:color="auto" w:fill="auto"/>
            <w:vAlign w:val="center"/>
          </w:tcPr>
          <w:p w14:paraId="4439B9AD" w14:textId="77777777" w:rsidR="009509D7" w:rsidRPr="00810427" w:rsidRDefault="009509D7" w:rsidP="009509D7">
            <w:pPr>
              <w:pStyle w:val="RepTable"/>
            </w:pPr>
            <w:r w:rsidRPr="00810427">
              <w:rPr>
                <w:szCs w:val="20"/>
              </w:rPr>
              <w:t>2.396</w:t>
            </w:r>
          </w:p>
        </w:tc>
        <w:tc>
          <w:tcPr>
            <w:tcW w:w="466" w:type="pct"/>
            <w:tcBorders>
              <w:bottom w:val="single" w:sz="4" w:space="0" w:color="auto"/>
            </w:tcBorders>
            <w:shd w:val="clear" w:color="auto" w:fill="auto"/>
            <w:vAlign w:val="bottom"/>
          </w:tcPr>
          <w:p w14:paraId="7594FA7C" w14:textId="77777777" w:rsidR="009509D7" w:rsidRPr="0027360A" w:rsidRDefault="009509D7" w:rsidP="009509D7">
            <w:pPr>
              <w:pStyle w:val="RepTable"/>
              <w:jc w:val="center"/>
              <w:rPr>
                <w:b/>
              </w:rPr>
            </w:pPr>
            <w:r>
              <w:rPr>
                <w:color w:val="000000"/>
                <w:szCs w:val="20"/>
              </w:rPr>
              <w:t>0.036</w:t>
            </w:r>
          </w:p>
        </w:tc>
        <w:tc>
          <w:tcPr>
            <w:tcW w:w="697" w:type="pct"/>
            <w:tcBorders>
              <w:bottom w:val="single" w:sz="4" w:space="0" w:color="auto"/>
            </w:tcBorders>
            <w:shd w:val="clear" w:color="auto" w:fill="auto"/>
            <w:vAlign w:val="bottom"/>
          </w:tcPr>
          <w:p w14:paraId="6F5A62AD" w14:textId="77777777" w:rsidR="009509D7" w:rsidRPr="00A80624" w:rsidRDefault="009509D7" w:rsidP="009509D7">
            <w:pPr>
              <w:pStyle w:val="RepTable"/>
              <w:jc w:val="center"/>
              <w:rPr>
                <w:b/>
              </w:rPr>
            </w:pPr>
            <w:r>
              <w:rPr>
                <w:color w:val="000000"/>
                <w:szCs w:val="20"/>
              </w:rPr>
              <w:t>0.108</w:t>
            </w:r>
          </w:p>
        </w:tc>
        <w:tc>
          <w:tcPr>
            <w:tcW w:w="530" w:type="pct"/>
            <w:tcBorders>
              <w:bottom w:val="single" w:sz="4" w:space="0" w:color="auto"/>
            </w:tcBorders>
            <w:shd w:val="clear" w:color="auto" w:fill="auto"/>
            <w:vAlign w:val="bottom"/>
          </w:tcPr>
          <w:p w14:paraId="79887BF5" w14:textId="77777777" w:rsidR="009509D7" w:rsidRPr="00A80624" w:rsidRDefault="009509D7" w:rsidP="009509D7">
            <w:pPr>
              <w:pStyle w:val="RepTable"/>
              <w:jc w:val="center"/>
              <w:rPr>
                <w:b/>
              </w:rPr>
            </w:pPr>
            <w:r>
              <w:rPr>
                <w:color w:val="000000"/>
                <w:szCs w:val="20"/>
              </w:rPr>
              <w:t>0.024</w:t>
            </w:r>
          </w:p>
        </w:tc>
        <w:tc>
          <w:tcPr>
            <w:tcW w:w="655" w:type="pct"/>
            <w:tcBorders>
              <w:bottom w:val="single" w:sz="4" w:space="0" w:color="auto"/>
            </w:tcBorders>
            <w:shd w:val="clear" w:color="auto" w:fill="auto"/>
            <w:vAlign w:val="bottom"/>
          </w:tcPr>
          <w:p w14:paraId="0408629D" w14:textId="77777777" w:rsidR="009509D7" w:rsidRPr="002B1114" w:rsidRDefault="009509D7" w:rsidP="009509D7">
            <w:pPr>
              <w:pStyle w:val="RepTable"/>
              <w:jc w:val="center"/>
            </w:pPr>
            <w:r>
              <w:rPr>
                <w:color w:val="000000"/>
                <w:szCs w:val="20"/>
              </w:rPr>
              <w:t>0.240</w:t>
            </w:r>
          </w:p>
        </w:tc>
        <w:tc>
          <w:tcPr>
            <w:tcW w:w="820" w:type="pct"/>
            <w:tcBorders>
              <w:bottom w:val="single" w:sz="4" w:space="0" w:color="auto"/>
            </w:tcBorders>
            <w:shd w:val="clear" w:color="auto" w:fill="auto"/>
            <w:vAlign w:val="bottom"/>
          </w:tcPr>
          <w:p w14:paraId="50BBD735" w14:textId="77777777" w:rsidR="009509D7" w:rsidRPr="002B1114" w:rsidRDefault="009509D7" w:rsidP="009509D7">
            <w:pPr>
              <w:pStyle w:val="RepTable"/>
              <w:jc w:val="center"/>
            </w:pPr>
            <w:r>
              <w:rPr>
                <w:color w:val="000000"/>
                <w:szCs w:val="20"/>
              </w:rPr>
              <w:t>0.012</w:t>
            </w:r>
          </w:p>
        </w:tc>
        <w:tc>
          <w:tcPr>
            <w:tcW w:w="698" w:type="pct"/>
            <w:tcBorders>
              <w:bottom w:val="single" w:sz="4" w:space="0" w:color="auto"/>
            </w:tcBorders>
            <w:shd w:val="clear" w:color="auto" w:fill="auto"/>
            <w:vAlign w:val="bottom"/>
          </w:tcPr>
          <w:p w14:paraId="513BF29B" w14:textId="77777777" w:rsidR="009509D7" w:rsidRPr="002B1114" w:rsidRDefault="009509D7" w:rsidP="009509D7">
            <w:pPr>
              <w:pStyle w:val="RepTable"/>
              <w:jc w:val="center"/>
            </w:pPr>
            <w:r>
              <w:rPr>
                <w:color w:val="000000"/>
                <w:szCs w:val="20"/>
              </w:rPr>
              <w:t>0.044</w:t>
            </w:r>
          </w:p>
        </w:tc>
      </w:tr>
      <w:tr w:rsidR="002952CC" w:rsidRPr="002B1114" w14:paraId="68FD5A13" w14:textId="77777777" w:rsidTr="009D45B9">
        <w:trPr>
          <w:cantSplit/>
        </w:trPr>
        <w:tc>
          <w:tcPr>
            <w:tcW w:w="576" w:type="pct"/>
            <w:tcBorders>
              <w:right w:val="nil"/>
            </w:tcBorders>
            <w:shd w:val="clear" w:color="auto" w:fill="auto"/>
            <w:vAlign w:val="center"/>
          </w:tcPr>
          <w:p w14:paraId="6A930175" w14:textId="77777777" w:rsidR="002952CC" w:rsidRPr="00A929CB" w:rsidRDefault="002952CC" w:rsidP="009D45B9">
            <w:pPr>
              <w:pStyle w:val="RepTableBold"/>
              <w:rPr>
                <w:lang w:val="en-GB"/>
              </w:rPr>
            </w:pPr>
            <w:r w:rsidRPr="00A929CB">
              <w:rPr>
                <w:lang w:val="en-GB"/>
              </w:rPr>
              <w:t>Step 2</w:t>
            </w:r>
          </w:p>
        </w:tc>
        <w:tc>
          <w:tcPr>
            <w:tcW w:w="558" w:type="pct"/>
            <w:tcBorders>
              <w:left w:val="nil"/>
              <w:right w:val="nil"/>
            </w:tcBorders>
            <w:shd w:val="clear" w:color="auto" w:fill="auto"/>
            <w:vAlign w:val="center"/>
          </w:tcPr>
          <w:p w14:paraId="24ABCBEF" w14:textId="77777777" w:rsidR="002952CC" w:rsidRPr="00810427" w:rsidRDefault="002952CC" w:rsidP="009D45B9">
            <w:pPr>
              <w:pStyle w:val="RepTable"/>
              <w:keepNext/>
              <w:keepLines/>
              <w:jc w:val="center"/>
            </w:pPr>
          </w:p>
        </w:tc>
        <w:tc>
          <w:tcPr>
            <w:tcW w:w="466" w:type="pct"/>
            <w:tcBorders>
              <w:left w:val="nil"/>
              <w:right w:val="nil"/>
            </w:tcBorders>
            <w:shd w:val="clear" w:color="auto" w:fill="auto"/>
            <w:vAlign w:val="center"/>
          </w:tcPr>
          <w:p w14:paraId="6DBB4EE9" w14:textId="77777777" w:rsidR="002952CC" w:rsidRPr="002B1114" w:rsidRDefault="002952CC" w:rsidP="009D45B9">
            <w:pPr>
              <w:pStyle w:val="RepTable"/>
              <w:keepNext/>
              <w:keepLines/>
              <w:jc w:val="center"/>
            </w:pPr>
          </w:p>
        </w:tc>
        <w:tc>
          <w:tcPr>
            <w:tcW w:w="697" w:type="pct"/>
            <w:tcBorders>
              <w:left w:val="nil"/>
              <w:right w:val="nil"/>
            </w:tcBorders>
            <w:shd w:val="clear" w:color="auto" w:fill="auto"/>
            <w:vAlign w:val="center"/>
          </w:tcPr>
          <w:p w14:paraId="45CF3E99" w14:textId="77777777" w:rsidR="002952CC" w:rsidRPr="002B1114" w:rsidRDefault="002952CC" w:rsidP="009D45B9">
            <w:pPr>
              <w:pStyle w:val="RepTable"/>
              <w:keepNext/>
              <w:keepLines/>
              <w:jc w:val="center"/>
            </w:pPr>
          </w:p>
        </w:tc>
        <w:tc>
          <w:tcPr>
            <w:tcW w:w="530" w:type="pct"/>
            <w:tcBorders>
              <w:left w:val="nil"/>
              <w:right w:val="nil"/>
            </w:tcBorders>
            <w:shd w:val="clear" w:color="auto" w:fill="auto"/>
            <w:vAlign w:val="center"/>
          </w:tcPr>
          <w:p w14:paraId="3AA15A76" w14:textId="77777777" w:rsidR="002952CC" w:rsidRPr="002B1114" w:rsidRDefault="002952CC" w:rsidP="009D45B9">
            <w:pPr>
              <w:pStyle w:val="RepTable"/>
              <w:keepNext/>
              <w:keepLines/>
              <w:jc w:val="center"/>
            </w:pPr>
          </w:p>
        </w:tc>
        <w:tc>
          <w:tcPr>
            <w:tcW w:w="655" w:type="pct"/>
            <w:tcBorders>
              <w:left w:val="nil"/>
              <w:right w:val="nil"/>
            </w:tcBorders>
            <w:shd w:val="clear" w:color="auto" w:fill="auto"/>
            <w:vAlign w:val="center"/>
          </w:tcPr>
          <w:p w14:paraId="5B182367" w14:textId="77777777" w:rsidR="002952CC" w:rsidRPr="002B1114" w:rsidRDefault="002952CC" w:rsidP="009D45B9">
            <w:pPr>
              <w:pStyle w:val="RepTable"/>
              <w:keepNext/>
              <w:keepLines/>
              <w:jc w:val="center"/>
            </w:pPr>
          </w:p>
        </w:tc>
        <w:tc>
          <w:tcPr>
            <w:tcW w:w="820" w:type="pct"/>
            <w:tcBorders>
              <w:left w:val="nil"/>
              <w:right w:val="nil"/>
            </w:tcBorders>
            <w:shd w:val="clear" w:color="auto" w:fill="auto"/>
            <w:vAlign w:val="center"/>
          </w:tcPr>
          <w:p w14:paraId="48130BA5" w14:textId="77777777" w:rsidR="002952CC" w:rsidRPr="002B1114" w:rsidRDefault="002952CC" w:rsidP="009D45B9">
            <w:pPr>
              <w:pStyle w:val="RepTable"/>
              <w:keepNext/>
              <w:keepLines/>
              <w:jc w:val="center"/>
            </w:pPr>
          </w:p>
        </w:tc>
        <w:tc>
          <w:tcPr>
            <w:tcW w:w="698" w:type="pct"/>
            <w:tcBorders>
              <w:left w:val="nil"/>
              <w:right w:val="nil"/>
            </w:tcBorders>
            <w:shd w:val="clear" w:color="auto" w:fill="auto"/>
            <w:vAlign w:val="center"/>
          </w:tcPr>
          <w:p w14:paraId="1DB2A1FE" w14:textId="77777777" w:rsidR="002952CC" w:rsidRPr="002B1114" w:rsidRDefault="002952CC" w:rsidP="009D45B9">
            <w:pPr>
              <w:pStyle w:val="RepTable"/>
              <w:keepNext/>
              <w:keepLines/>
              <w:jc w:val="center"/>
            </w:pPr>
          </w:p>
        </w:tc>
      </w:tr>
      <w:tr w:rsidR="009509D7" w:rsidRPr="002B1114" w14:paraId="4A9A12B0" w14:textId="77777777" w:rsidTr="00C47A3F">
        <w:trPr>
          <w:cantSplit/>
        </w:trPr>
        <w:tc>
          <w:tcPr>
            <w:tcW w:w="576" w:type="pct"/>
            <w:tcBorders>
              <w:bottom w:val="single" w:sz="4" w:space="0" w:color="auto"/>
            </w:tcBorders>
            <w:shd w:val="clear" w:color="auto" w:fill="auto"/>
            <w:vAlign w:val="center"/>
          </w:tcPr>
          <w:p w14:paraId="5A756BB5" w14:textId="77777777" w:rsidR="009509D7" w:rsidRPr="00A929CB" w:rsidRDefault="009509D7" w:rsidP="009509D7">
            <w:pPr>
              <w:pStyle w:val="RepTable"/>
            </w:pPr>
            <w:r>
              <w:t>N</w:t>
            </w:r>
            <w:r w:rsidRPr="00A929CB">
              <w:t>-Europe</w:t>
            </w:r>
          </w:p>
        </w:tc>
        <w:tc>
          <w:tcPr>
            <w:tcW w:w="558" w:type="pct"/>
            <w:tcBorders>
              <w:bottom w:val="single" w:sz="4" w:space="0" w:color="auto"/>
            </w:tcBorders>
            <w:shd w:val="clear" w:color="auto" w:fill="auto"/>
            <w:vAlign w:val="center"/>
          </w:tcPr>
          <w:p w14:paraId="65B1F2AA" w14:textId="77777777" w:rsidR="009509D7" w:rsidRPr="00810427" w:rsidRDefault="009509D7" w:rsidP="009509D7">
            <w:pPr>
              <w:pStyle w:val="RepTable"/>
            </w:pPr>
            <w:r w:rsidRPr="00810427">
              <w:rPr>
                <w:szCs w:val="20"/>
              </w:rPr>
              <w:t>0.19</w:t>
            </w:r>
          </w:p>
        </w:tc>
        <w:tc>
          <w:tcPr>
            <w:tcW w:w="466" w:type="pct"/>
            <w:tcBorders>
              <w:bottom w:val="single" w:sz="4" w:space="0" w:color="auto"/>
            </w:tcBorders>
            <w:shd w:val="clear" w:color="auto" w:fill="auto"/>
            <w:vAlign w:val="bottom"/>
          </w:tcPr>
          <w:p w14:paraId="76B763E2" w14:textId="77777777" w:rsidR="009509D7" w:rsidRPr="002B1114" w:rsidRDefault="009509D7" w:rsidP="009509D7">
            <w:pPr>
              <w:pStyle w:val="RepTable"/>
              <w:jc w:val="center"/>
            </w:pPr>
            <w:r>
              <w:rPr>
                <w:color w:val="000000"/>
                <w:szCs w:val="20"/>
              </w:rPr>
              <w:t>0.003</w:t>
            </w:r>
          </w:p>
        </w:tc>
        <w:tc>
          <w:tcPr>
            <w:tcW w:w="697" w:type="pct"/>
            <w:tcBorders>
              <w:bottom w:val="single" w:sz="4" w:space="0" w:color="auto"/>
            </w:tcBorders>
            <w:shd w:val="clear" w:color="auto" w:fill="auto"/>
            <w:vAlign w:val="bottom"/>
          </w:tcPr>
          <w:p w14:paraId="747FC62A" w14:textId="77777777" w:rsidR="009509D7" w:rsidRPr="002B1114" w:rsidRDefault="009509D7" w:rsidP="009509D7">
            <w:pPr>
              <w:pStyle w:val="RepTable"/>
              <w:jc w:val="center"/>
            </w:pPr>
            <w:r>
              <w:rPr>
                <w:color w:val="000000"/>
                <w:szCs w:val="20"/>
              </w:rPr>
              <w:t>0.009</w:t>
            </w:r>
          </w:p>
        </w:tc>
        <w:tc>
          <w:tcPr>
            <w:tcW w:w="530" w:type="pct"/>
            <w:tcBorders>
              <w:bottom w:val="single" w:sz="4" w:space="0" w:color="auto"/>
            </w:tcBorders>
            <w:shd w:val="clear" w:color="auto" w:fill="auto"/>
            <w:vAlign w:val="bottom"/>
          </w:tcPr>
          <w:p w14:paraId="64E23D34" w14:textId="77777777" w:rsidR="009509D7" w:rsidRPr="002B1114" w:rsidRDefault="009509D7" w:rsidP="009509D7">
            <w:pPr>
              <w:pStyle w:val="RepTable"/>
              <w:jc w:val="center"/>
            </w:pPr>
            <w:r>
              <w:rPr>
                <w:color w:val="000000"/>
                <w:szCs w:val="20"/>
              </w:rPr>
              <w:t>0.002</w:t>
            </w:r>
          </w:p>
        </w:tc>
        <w:tc>
          <w:tcPr>
            <w:tcW w:w="655" w:type="pct"/>
            <w:tcBorders>
              <w:bottom w:val="single" w:sz="4" w:space="0" w:color="auto"/>
            </w:tcBorders>
            <w:shd w:val="clear" w:color="auto" w:fill="auto"/>
            <w:vAlign w:val="bottom"/>
          </w:tcPr>
          <w:p w14:paraId="5652EF26" w14:textId="77777777" w:rsidR="009509D7" w:rsidRPr="002B1114" w:rsidRDefault="009509D7" w:rsidP="009509D7">
            <w:pPr>
              <w:pStyle w:val="RepTable"/>
              <w:jc w:val="center"/>
            </w:pPr>
            <w:r>
              <w:rPr>
                <w:color w:val="000000"/>
                <w:szCs w:val="20"/>
              </w:rPr>
              <w:t>0.019</w:t>
            </w:r>
          </w:p>
        </w:tc>
        <w:tc>
          <w:tcPr>
            <w:tcW w:w="820" w:type="pct"/>
            <w:tcBorders>
              <w:bottom w:val="single" w:sz="4" w:space="0" w:color="auto"/>
            </w:tcBorders>
            <w:shd w:val="clear" w:color="auto" w:fill="auto"/>
            <w:vAlign w:val="bottom"/>
          </w:tcPr>
          <w:p w14:paraId="46AD56ED" w14:textId="77777777" w:rsidR="009509D7" w:rsidRDefault="009509D7" w:rsidP="009509D7">
            <w:pPr>
              <w:jc w:val="center"/>
            </w:pPr>
            <w:r>
              <w:rPr>
                <w:color w:val="000000"/>
                <w:sz w:val="20"/>
                <w:szCs w:val="20"/>
              </w:rPr>
              <w:t>0.001</w:t>
            </w:r>
          </w:p>
        </w:tc>
        <w:tc>
          <w:tcPr>
            <w:tcW w:w="698" w:type="pct"/>
            <w:tcBorders>
              <w:bottom w:val="single" w:sz="4" w:space="0" w:color="auto"/>
            </w:tcBorders>
            <w:shd w:val="clear" w:color="auto" w:fill="auto"/>
            <w:vAlign w:val="bottom"/>
          </w:tcPr>
          <w:p w14:paraId="02EC9EF0" w14:textId="77777777" w:rsidR="009509D7" w:rsidRDefault="009509D7" w:rsidP="009509D7">
            <w:pPr>
              <w:jc w:val="center"/>
            </w:pPr>
            <w:r>
              <w:rPr>
                <w:color w:val="000000"/>
                <w:sz w:val="20"/>
                <w:szCs w:val="20"/>
              </w:rPr>
              <w:t>0.003</w:t>
            </w:r>
          </w:p>
        </w:tc>
      </w:tr>
    </w:tbl>
    <w:p w14:paraId="13CBB7F1" w14:textId="77777777" w:rsidR="002952CC" w:rsidRPr="000027A0" w:rsidRDefault="002952CC" w:rsidP="002952CC">
      <w:pPr>
        <w:pStyle w:val="RepTableFootnote"/>
        <w:rPr>
          <w:lang w:val="en-GB"/>
        </w:rPr>
      </w:pPr>
      <w:r w:rsidRPr="002B1114">
        <w:rPr>
          <w:lang w:val="en-GB"/>
        </w:rPr>
        <w:t>AF: Assessment factor; PEC: Predicted environmental concentration; RAC: Regulatory acceptable concentration; PEC/RAC ratios above the relevant trigger of 1 are shown in bold</w:t>
      </w:r>
    </w:p>
    <w:p w14:paraId="095C6668" w14:textId="77777777" w:rsidR="00234A54" w:rsidRDefault="002952CC" w:rsidP="00234A54">
      <w:pPr>
        <w:pStyle w:val="RepStandard"/>
        <w:rPr>
          <w:sz w:val="18"/>
        </w:rPr>
      </w:pPr>
      <w:r w:rsidRPr="002952CC">
        <w:rPr>
          <w:sz w:val="18"/>
        </w:rPr>
        <w:t>* No endpoint was established for the metabolite. Therefore, the endpoint to be used in the risk assessment will be derived by assuming the toxicity of the metabolite to be 10 times larger than the active substance</w:t>
      </w:r>
    </w:p>
    <w:p w14:paraId="38D14CB1" w14:textId="77777777" w:rsidR="00D82663" w:rsidRDefault="00D82663" w:rsidP="00234A54">
      <w:pPr>
        <w:pStyle w:val="RepStandard"/>
        <w:rPr>
          <w:sz w:val="18"/>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9348"/>
      </w:tblGrid>
      <w:tr w:rsidR="00FD35EB" w:rsidRPr="004228BB" w14:paraId="50017A8D" w14:textId="77777777" w:rsidTr="004B6B6C">
        <w:trPr>
          <w:trHeight w:val="693"/>
        </w:trPr>
        <w:tc>
          <w:tcPr>
            <w:tcW w:w="5000" w:type="pct"/>
            <w:tcBorders>
              <w:top w:val="single" w:sz="4" w:space="0" w:color="auto"/>
              <w:left w:val="single" w:sz="4" w:space="0" w:color="auto"/>
              <w:bottom w:val="single" w:sz="6" w:space="0" w:color="000000"/>
              <w:right w:val="single" w:sz="4" w:space="0" w:color="auto"/>
            </w:tcBorders>
            <w:shd w:val="clear" w:color="auto" w:fill="B3B3B3"/>
          </w:tcPr>
          <w:p w14:paraId="507802E2" w14:textId="77777777" w:rsidR="00FD35EB" w:rsidRPr="00FD35EB" w:rsidRDefault="00FD35EB" w:rsidP="0099259E">
            <w:pPr>
              <w:jc w:val="both"/>
              <w:rPr>
                <w:rFonts w:eastAsia="PMingLiU"/>
                <w:b/>
              </w:rPr>
            </w:pPr>
            <w:r w:rsidRPr="00FD35EB">
              <w:rPr>
                <w:rFonts w:eastAsia="PMingLiU"/>
                <w:b/>
              </w:rPr>
              <w:t>zRMS comment:</w:t>
            </w:r>
          </w:p>
          <w:p w14:paraId="2713771D" w14:textId="77777777" w:rsidR="00437005" w:rsidRDefault="00437005" w:rsidP="00437005">
            <w:pPr>
              <w:jc w:val="both"/>
              <w:rPr>
                <w:rFonts w:eastAsia="PMingLiU"/>
              </w:rPr>
            </w:pPr>
            <w:r w:rsidRPr="0099259E">
              <w:rPr>
                <w:rFonts w:eastAsia="PMingLiU"/>
              </w:rPr>
              <w:t xml:space="preserve">The risk assessment for </w:t>
            </w:r>
            <w:r>
              <w:rPr>
                <w:rFonts w:eastAsia="PMingLiU"/>
              </w:rPr>
              <w:t xml:space="preserve"> metabolite </w:t>
            </w:r>
            <w:r>
              <w:rPr>
                <w:iCs/>
              </w:rPr>
              <w:t xml:space="preserve">Prothioconazole-thiazocine </w:t>
            </w:r>
            <w:r>
              <w:rPr>
                <w:rFonts w:eastAsia="PMingLiU"/>
              </w:rPr>
              <w:t xml:space="preserve">is considered acceptable. The </w:t>
            </w:r>
            <w:r w:rsidRPr="00D26139">
              <w:rPr>
                <w:szCs w:val="20"/>
              </w:rPr>
              <w:t>PEC</w:t>
            </w:r>
            <w:r w:rsidRPr="00E70973">
              <w:rPr>
                <w:szCs w:val="20"/>
                <w:vertAlign w:val="subscript"/>
              </w:rPr>
              <w:t>sw</w:t>
            </w:r>
            <w:r w:rsidRPr="00D26139">
              <w:rPr>
                <w:szCs w:val="20"/>
              </w:rPr>
              <w:t xml:space="preserve">/RAC </w:t>
            </w:r>
            <w:r>
              <w:rPr>
                <w:szCs w:val="20"/>
              </w:rPr>
              <w:t>ratio is below trigger value of 1.</w:t>
            </w:r>
          </w:p>
          <w:p w14:paraId="30CD534D" w14:textId="77777777" w:rsidR="00FD35EB" w:rsidRPr="004228BB" w:rsidRDefault="00FD35EB" w:rsidP="0099259E">
            <w:pPr>
              <w:jc w:val="both"/>
              <w:rPr>
                <w:rFonts w:eastAsia="PMingLiU"/>
              </w:rPr>
            </w:pPr>
          </w:p>
        </w:tc>
      </w:tr>
    </w:tbl>
    <w:p w14:paraId="63C75B4C" w14:textId="77777777" w:rsidR="00D82663" w:rsidRDefault="00D82663" w:rsidP="00234A54">
      <w:pPr>
        <w:pStyle w:val="RepStandard"/>
        <w:rPr>
          <w:sz w:val="18"/>
        </w:rPr>
      </w:pPr>
    </w:p>
    <w:p w14:paraId="720657E9" w14:textId="77777777" w:rsidR="00FD35EB" w:rsidRDefault="00FD35EB" w:rsidP="00234A54">
      <w:pPr>
        <w:pStyle w:val="RepStandard"/>
        <w:rPr>
          <w:sz w:val="18"/>
        </w:rPr>
      </w:pPr>
    </w:p>
    <w:p w14:paraId="786775A9" w14:textId="77777777" w:rsidR="00FD35EB" w:rsidRDefault="00FD35EB" w:rsidP="00234A54">
      <w:pPr>
        <w:pStyle w:val="RepStandard"/>
        <w:rPr>
          <w:sz w:val="18"/>
        </w:rPr>
      </w:pPr>
    </w:p>
    <w:p w14:paraId="3419C384" w14:textId="77777777" w:rsidR="00FD35EB" w:rsidRDefault="00FD35EB" w:rsidP="00234A54">
      <w:pPr>
        <w:pStyle w:val="RepStandard"/>
        <w:rPr>
          <w:sz w:val="18"/>
        </w:rPr>
      </w:pPr>
    </w:p>
    <w:p w14:paraId="6D2FE63F" w14:textId="77777777" w:rsidR="00D526BE" w:rsidRPr="002B1114" w:rsidRDefault="00D526BE" w:rsidP="00AA32CE">
      <w:pPr>
        <w:pStyle w:val="Nagwek3"/>
      </w:pPr>
      <w:bookmarkStart w:id="416" w:name="_Toc399487274"/>
      <w:bookmarkStart w:id="417" w:name="_Toc412644000"/>
      <w:bookmarkStart w:id="418" w:name="_Toc413916844"/>
      <w:bookmarkStart w:id="419" w:name="_Toc413916986"/>
      <w:bookmarkStart w:id="420" w:name="_Toc413922047"/>
      <w:bookmarkStart w:id="421" w:name="_Toc413922536"/>
      <w:bookmarkStart w:id="422" w:name="_Toc413922640"/>
      <w:bookmarkStart w:id="423" w:name="_Toc414955277"/>
      <w:bookmarkStart w:id="424" w:name="_Toc415214584"/>
      <w:bookmarkStart w:id="425" w:name="_Toc26181290"/>
      <w:r w:rsidRPr="002B1114">
        <w:t>Overall conclusions</w:t>
      </w:r>
      <w:bookmarkEnd w:id="416"/>
      <w:bookmarkEnd w:id="417"/>
      <w:bookmarkEnd w:id="418"/>
      <w:bookmarkEnd w:id="419"/>
      <w:bookmarkEnd w:id="420"/>
      <w:bookmarkEnd w:id="421"/>
      <w:bookmarkEnd w:id="422"/>
      <w:bookmarkEnd w:id="423"/>
      <w:bookmarkEnd w:id="424"/>
      <w:bookmarkEnd w:id="425"/>
    </w:p>
    <w:p w14:paraId="61A0EEAE" w14:textId="77777777" w:rsidR="0046747B" w:rsidRPr="00236697" w:rsidRDefault="0046747B" w:rsidP="0046747B">
      <w:pPr>
        <w:pStyle w:val="Akapitzlist"/>
        <w:spacing w:after="0" w:line="240" w:lineRule="auto"/>
        <w:ind w:left="0"/>
        <w:contextualSpacing w:val="0"/>
        <w:rPr>
          <w:rFonts w:ascii="Times New Roman" w:eastAsia="Times New Roman" w:hAnsi="Times New Roman"/>
          <w:strike/>
          <w:color w:val="D9D9D9"/>
          <w:lang w:val="en-GB" w:eastAsia="de-DE"/>
        </w:rPr>
      </w:pPr>
      <w:bookmarkStart w:id="426" w:name="_Hlk13149438"/>
      <w:bookmarkStart w:id="427" w:name="_Toc399487275"/>
      <w:bookmarkStart w:id="428" w:name="_Ref405399229"/>
      <w:r w:rsidRPr="00236697">
        <w:rPr>
          <w:rFonts w:ascii="Times New Roman" w:eastAsia="Times New Roman" w:hAnsi="Times New Roman"/>
          <w:strike/>
          <w:color w:val="D9D9D9"/>
          <w:lang w:val="en-GB" w:eastAsia="de-DE"/>
        </w:rPr>
        <w:t xml:space="preserve">The risk to aquatic non-target organisms following treatment with SAP250F according to the proposed use patterns is acceptable for all uses, with a buffer zone of </w:t>
      </w:r>
      <w:r w:rsidR="000C5611" w:rsidRPr="00236697">
        <w:rPr>
          <w:rFonts w:ascii="Times New Roman" w:eastAsia="Times New Roman" w:hAnsi="Times New Roman"/>
          <w:strike/>
          <w:color w:val="D9D9D9"/>
          <w:lang w:val="en-GB" w:eastAsia="de-DE"/>
        </w:rPr>
        <w:t>2</w:t>
      </w:r>
      <w:r w:rsidRPr="00236697">
        <w:rPr>
          <w:rFonts w:ascii="Times New Roman" w:eastAsia="Times New Roman" w:hAnsi="Times New Roman"/>
          <w:strike/>
          <w:color w:val="D9D9D9"/>
          <w:lang w:val="en-GB" w:eastAsia="de-DE"/>
        </w:rPr>
        <w:t xml:space="preserve">0m required for the desthio metabolite. </w:t>
      </w:r>
      <w:r w:rsidR="000C5611" w:rsidRPr="00236697">
        <w:rPr>
          <w:rFonts w:ascii="Times New Roman" w:eastAsia="Times New Roman" w:hAnsi="Times New Roman"/>
          <w:strike/>
          <w:color w:val="D9D9D9"/>
          <w:lang w:val="en-GB" w:eastAsia="de-DE"/>
        </w:rPr>
        <w:t xml:space="preserve">The spring applications to winter oilseed rape are acceptable with a 10m unsprayed buffer. </w:t>
      </w:r>
    </w:p>
    <w:p w14:paraId="75F16359" w14:textId="77777777" w:rsidR="0046747B" w:rsidRPr="00236697" w:rsidRDefault="0046747B" w:rsidP="0046747B">
      <w:pPr>
        <w:pStyle w:val="Akapitzlist"/>
        <w:spacing w:after="0" w:line="240" w:lineRule="auto"/>
        <w:ind w:left="0"/>
        <w:contextualSpacing w:val="0"/>
        <w:rPr>
          <w:rFonts w:ascii="Times New Roman" w:eastAsia="Times New Roman" w:hAnsi="Times New Roman"/>
          <w:strike/>
          <w:color w:val="D9D9D9"/>
          <w:lang w:val="en-GB" w:eastAsia="de-DE"/>
        </w:rPr>
      </w:pPr>
    </w:p>
    <w:p w14:paraId="487D3AE1" w14:textId="77777777" w:rsidR="0046747B" w:rsidRPr="00236697" w:rsidRDefault="0046747B" w:rsidP="0046747B">
      <w:pPr>
        <w:pStyle w:val="Akapitzlist"/>
        <w:spacing w:after="0" w:line="240" w:lineRule="auto"/>
        <w:ind w:left="0"/>
        <w:contextualSpacing w:val="0"/>
        <w:rPr>
          <w:rFonts w:ascii="Times New Roman" w:eastAsia="Times New Roman" w:hAnsi="Times New Roman"/>
          <w:strike/>
          <w:color w:val="D9D9D9"/>
          <w:lang w:val="en-GB" w:eastAsia="de-DE"/>
        </w:rPr>
      </w:pPr>
      <w:r w:rsidRPr="00236697">
        <w:rPr>
          <w:rFonts w:ascii="Times New Roman" w:eastAsia="Times New Roman" w:hAnsi="Times New Roman"/>
          <w:strike/>
          <w:color w:val="D9D9D9"/>
          <w:lang w:val="en-GB" w:eastAsia="de-DE"/>
        </w:rPr>
        <w:t xml:space="preserve">After re-evaluation of the metabolite JAU6467-desthio, from the risk assessment results presented above it can be concluded that a </w:t>
      </w:r>
      <w:r w:rsidR="000C5611" w:rsidRPr="00236697">
        <w:rPr>
          <w:rFonts w:ascii="Times New Roman" w:eastAsia="Times New Roman" w:hAnsi="Times New Roman"/>
          <w:strike/>
          <w:color w:val="D9D9D9"/>
          <w:lang w:val="en-GB" w:eastAsia="de-DE"/>
        </w:rPr>
        <w:t>2</w:t>
      </w:r>
      <w:r w:rsidRPr="00236697">
        <w:rPr>
          <w:rFonts w:ascii="Times New Roman" w:eastAsia="Times New Roman" w:hAnsi="Times New Roman"/>
          <w:strike/>
          <w:color w:val="D9D9D9"/>
          <w:lang w:val="en-GB" w:eastAsia="de-DE"/>
        </w:rPr>
        <w:t xml:space="preserve">0-metre unsprayed buffer zone, including vegetated filter, guarantees that the exposure assessment presented is protective for aquatic systems when SAP250F is applied three times per season for </w:t>
      </w:r>
      <w:r w:rsidR="009C2C5D" w:rsidRPr="00236697">
        <w:rPr>
          <w:rFonts w:ascii="Times New Roman" w:eastAsia="Times New Roman" w:hAnsi="Times New Roman"/>
          <w:strike/>
          <w:color w:val="D9D9D9"/>
          <w:lang w:val="en-GB" w:eastAsia="de-DE"/>
        </w:rPr>
        <w:t>winter cereals and spring oilseed rape</w:t>
      </w:r>
      <w:r w:rsidRPr="00236697">
        <w:rPr>
          <w:rFonts w:ascii="Times New Roman" w:eastAsia="Times New Roman" w:hAnsi="Times New Roman"/>
          <w:strike/>
          <w:color w:val="D9D9D9"/>
          <w:lang w:val="en-GB" w:eastAsia="de-DE"/>
        </w:rPr>
        <w:t>.</w:t>
      </w:r>
      <w:r w:rsidR="009C2C5D" w:rsidRPr="00236697">
        <w:rPr>
          <w:rFonts w:ascii="Times New Roman" w:eastAsia="Times New Roman" w:hAnsi="Times New Roman"/>
          <w:strike/>
          <w:color w:val="D9D9D9"/>
          <w:lang w:val="en-GB" w:eastAsia="de-DE"/>
        </w:rPr>
        <w:t xml:space="preserve"> For spring cereals, applications of SAP250F are acceptable with a buffer zone of 10m. However, in countries where scenario R4 is not required, a buffer zone is not required for spring cereal applications.</w:t>
      </w:r>
    </w:p>
    <w:p w14:paraId="074892CC" w14:textId="77777777" w:rsidR="0046747B" w:rsidRPr="00236697" w:rsidRDefault="0046747B" w:rsidP="0046747B">
      <w:pPr>
        <w:pStyle w:val="Akapitzlist"/>
        <w:spacing w:after="0" w:line="240" w:lineRule="auto"/>
        <w:ind w:left="0"/>
        <w:contextualSpacing w:val="0"/>
        <w:rPr>
          <w:rFonts w:ascii="Times New Roman" w:eastAsia="Times New Roman" w:hAnsi="Times New Roman"/>
          <w:strike/>
          <w:color w:val="D9D9D9"/>
          <w:lang w:val="en-GB" w:eastAsia="de-DE"/>
        </w:rPr>
      </w:pPr>
    </w:p>
    <w:p w14:paraId="06345369" w14:textId="77777777" w:rsidR="00027F64" w:rsidRPr="00236697" w:rsidRDefault="0046747B" w:rsidP="0046747B">
      <w:pPr>
        <w:pStyle w:val="Akapitzlist"/>
        <w:spacing w:after="0" w:line="240" w:lineRule="auto"/>
        <w:ind w:left="0"/>
        <w:contextualSpacing w:val="0"/>
        <w:rPr>
          <w:rFonts w:ascii="Times New Roman" w:eastAsia="Times New Roman" w:hAnsi="Times New Roman"/>
          <w:strike/>
          <w:color w:val="D9D9D9"/>
          <w:lang w:val="en-GB" w:eastAsia="de-DE"/>
        </w:rPr>
      </w:pPr>
      <w:r w:rsidRPr="00236697">
        <w:rPr>
          <w:rFonts w:ascii="Times New Roman" w:eastAsia="Times New Roman" w:hAnsi="Times New Roman"/>
          <w:strike/>
          <w:color w:val="D9D9D9"/>
          <w:lang w:val="en-GB" w:eastAsia="de-DE"/>
        </w:rPr>
        <w:t>For winter cereals, winter oilseed rape and spring oilseed rape, a 20</w:t>
      </w:r>
      <w:r w:rsidR="000C5611" w:rsidRPr="00236697">
        <w:rPr>
          <w:rFonts w:ascii="Times New Roman" w:eastAsia="Times New Roman" w:hAnsi="Times New Roman"/>
          <w:strike/>
          <w:color w:val="D9D9D9"/>
          <w:lang w:val="en-GB" w:eastAsia="de-DE"/>
        </w:rPr>
        <w:t xml:space="preserve"> </w:t>
      </w:r>
      <w:r w:rsidRPr="00236697">
        <w:rPr>
          <w:rFonts w:ascii="Times New Roman" w:eastAsia="Times New Roman" w:hAnsi="Times New Roman"/>
          <w:strike/>
          <w:color w:val="D9D9D9"/>
          <w:lang w:val="en-GB" w:eastAsia="de-DE"/>
        </w:rPr>
        <w:t xml:space="preserve">metre unsprayed buffer zone, including vegetated filter, guarantees protection for aquatic systems when SAP250F is applied three times per </w:t>
      </w:r>
      <w:r w:rsidRPr="00236697">
        <w:rPr>
          <w:rFonts w:ascii="Times New Roman" w:eastAsia="Times New Roman" w:hAnsi="Times New Roman"/>
          <w:strike/>
          <w:color w:val="D9D9D9"/>
          <w:lang w:val="en-GB" w:eastAsia="de-DE"/>
        </w:rPr>
        <w:lastRenderedPageBreak/>
        <w:t xml:space="preserve">season, </w:t>
      </w:r>
      <w:r w:rsidR="00DB005E" w:rsidRPr="00236697">
        <w:rPr>
          <w:rFonts w:ascii="Times New Roman" w:eastAsia="Times New Roman" w:hAnsi="Times New Roman"/>
          <w:strike/>
          <w:color w:val="D9D9D9"/>
          <w:lang w:val="en-GB" w:eastAsia="de-DE"/>
        </w:rPr>
        <w:t>except for</w:t>
      </w:r>
      <w:r w:rsidRPr="00236697">
        <w:rPr>
          <w:rFonts w:ascii="Times New Roman" w:eastAsia="Times New Roman" w:hAnsi="Times New Roman"/>
          <w:strike/>
          <w:color w:val="D9D9D9"/>
          <w:lang w:val="en-GB" w:eastAsia="de-DE"/>
        </w:rPr>
        <w:t xml:space="preserve"> the R4 scenario for the desthio metabolite. Further mitigation is required for the desthio metabolite in the R4 scenario, required</w:t>
      </w:r>
      <w:r w:rsidR="009C2C5D" w:rsidRPr="00236697">
        <w:rPr>
          <w:rFonts w:ascii="Times New Roman" w:eastAsia="Times New Roman" w:hAnsi="Times New Roman"/>
          <w:strike/>
          <w:color w:val="D9D9D9"/>
          <w:lang w:val="en-GB" w:eastAsia="de-DE"/>
        </w:rPr>
        <w:t xml:space="preserve"> only</w:t>
      </w:r>
      <w:r w:rsidRPr="00236697">
        <w:rPr>
          <w:rFonts w:ascii="Times New Roman" w:eastAsia="Times New Roman" w:hAnsi="Times New Roman"/>
          <w:strike/>
          <w:color w:val="D9D9D9"/>
          <w:lang w:val="en-GB" w:eastAsia="de-DE"/>
        </w:rPr>
        <w:t xml:space="preserve"> for Ireland and Hungary</w:t>
      </w:r>
      <w:r w:rsidR="0080075A" w:rsidRPr="00236697">
        <w:rPr>
          <w:rFonts w:ascii="Times New Roman" w:eastAsia="Times New Roman" w:hAnsi="Times New Roman"/>
          <w:strike/>
          <w:color w:val="D9D9D9"/>
          <w:lang w:val="en-GB" w:eastAsia="de-DE"/>
        </w:rPr>
        <w:t>.</w:t>
      </w:r>
    </w:p>
    <w:p w14:paraId="20709892" w14:textId="77777777" w:rsidR="003628F7" w:rsidRPr="00236697" w:rsidRDefault="003628F7" w:rsidP="0046747B">
      <w:pPr>
        <w:pStyle w:val="Akapitzlist"/>
        <w:spacing w:after="0" w:line="240" w:lineRule="auto"/>
        <w:ind w:left="0"/>
        <w:contextualSpacing w:val="0"/>
        <w:rPr>
          <w:rFonts w:ascii="Times New Roman" w:eastAsia="Times New Roman" w:hAnsi="Times New Roman"/>
          <w:strike/>
          <w:color w:val="D9D9D9"/>
          <w:lang w:val="en-GB" w:eastAsia="de-DE"/>
        </w:rPr>
      </w:pPr>
    </w:p>
    <w:p w14:paraId="1A99E013" w14:textId="77777777" w:rsidR="003628F7" w:rsidRPr="00236697" w:rsidRDefault="003628F7" w:rsidP="003628F7">
      <w:pPr>
        <w:pStyle w:val="RepStandard"/>
        <w:suppressAutoHyphens/>
        <w:rPr>
          <w:color w:val="5B9BD5"/>
        </w:rPr>
      </w:pPr>
      <w:r w:rsidRPr="00236697">
        <w:rPr>
          <w:color w:val="5B9BD5"/>
        </w:rPr>
        <w:t>The risk assessment for a.s. prothioconazole</w:t>
      </w:r>
      <w:r w:rsidR="00437005" w:rsidRPr="00236697">
        <w:rPr>
          <w:color w:val="5B9BD5"/>
        </w:rPr>
        <w:t xml:space="preserve"> and metabolites </w:t>
      </w:r>
      <w:r w:rsidR="00437005" w:rsidRPr="00236697">
        <w:rPr>
          <w:iCs/>
          <w:color w:val="5B9BD5"/>
        </w:rPr>
        <w:t xml:space="preserve">Prothioconazole-thiazocine and , 1,2,4-triazole </w:t>
      </w:r>
      <w:r w:rsidRPr="00236697">
        <w:rPr>
          <w:color w:val="5B9BD5"/>
        </w:rPr>
        <w:t>is considered acceptable for aquatic organism as PEC/RAC ratio is below trigger value of 1</w:t>
      </w:r>
      <w:r w:rsidR="00437005" w:rsidRPr="00236697">
        <w:rPr>
          <w:color w:val="5B9BD5"/>
        </w:rPr>
        <w:t xml:space="preserve"> without risk mitigation measure</w:t>
      </w:r>
      <w:r w:rsidRPr="00236697">
        <w:rPr>
          <w:color w:val="5B9BD5"/>
        </w:rPr>
        <w:t xml:space="preserve">. For metabolite of a.s. - </w:t>
      </w:r>
      <w:r w:rsidRPr="00236697">
        <w:rPr>
          <w:iCs/>
          <w:color w:val="5B9BD5"/>
        </w:rPr>
        <w:t xml:space="preserve">JAU6476-desthio for the most sensitive organism O.mykiss the PEC/RAC is below </w:t>
      </w:r>
      <w:r w:rsidR="00437005" w:rsidRPr="00236697">
        <w:rPr>
          <w:iCs/>
          <w:color w:val="5B9BD5"/>
        </w:rPr>
        <w:t xml:space="preserve">trigger of </w:t>
      </w:r>
      <w:r w:rsidR="002F61D8">
        <w:rPr>
          <w:iCs/>
          <w:color w:val="5B9BD5"/>
        </w:rPr>
        <w:t xml:space="preserve">1 when </w:t>
      </w:r>
      <w:r w:rsidRPr="00236697">
        <w:rPr>
          <w:iCs/>
          <w:color w:val="5B9BD5"/>
        </w:rPr>
        <w:t>the followin</w:t>
      </w:r>
      <w:r w:rsidR="00437005" w:rsidRPr="00236697">
        <w:rPr>
          <w:iCs/>
          <w:color w:val="5B9BD5"/>
        </w:rPr>
        <w:t xml:space="preserve">g risk mitigation measures are </w:t>
      </w:r>
      <w:r w:rsidRPr="00236697">
        <w:rPr>
          <w:iCs/>
          <w:color w:val="5B9BD5"/>
        </w:rPr>
        <w:t>applied</w:t>
      </w:r>
      <w:r w:rsidR="00437005" w:rsidRPr="00236697">
        <w:rPr>
          <w:iCs/>
          <w:color w:val="5B9BD5"/>
        </w:rPr>
        <w:t xml:space="preserve"> to surface water bodies</w:t>
      </w:r>
      <w:r w:rsidRPr="00236697">
        <w:rPr>
          <w:iCs/>
          <w:color w:val="5B9BD5"/>
        </w:rPr>
        <w:t>:</w:t>
      </w:r>
    </w:p>
    <w:p w14:paraId="1C35F3E0" w14:textId="77777777" w:rsidR="003628F7" w:rsidRPr="00236697" w:rsidRDefault="003628F7" w:rsidP="003628F7">
      <w:pPr>
        <w:pStyle w:val="RepStandard"/>
        <w:suppressAutoHyphens/>
        <w:rPr>
          <w:b/>
          <w:i/>
          <w:color w:val="5B9BD5"/>
          <w:u w:val="single"/>
        </w:rPr>
      </w:pPr>
    </w:p>
    <w:p w14:paraId="5CD989FA" w14:textId="77777777" w:rsidR="003628F7" w:rsidRPr="00236697" w:rsidRDefault="003628F7" w:rsidP="003628F7">
      <w:pPr>
        <w:pStyle w:val="RepStandard"/>
        <w:suppressAutoHyphens/>
        <w:rPr>
          <w:iCs/>
          <w:color w:val="5B9BD5"/>
        </w:rPr>
      </w:pPr>
      <w:r w:rsidRPr="00236697">
        <w:rPr>
          <w:i/>
          <w:color w:val="5B9BD5"/>
          <w:u w:val="single"/>
        </w:rPr>
        <w:t>Winter Cereals (3 x 200 g/ha)</w:t>
      </w:r>
    </w:p>
    <w:p w14:paraId="208F1F1A" w14:textId="77777777" w:rsidR="003628F7" w:rsidRPr="00236697" w:rsidRDefault="003628F7" w:rsidP="003628F7">
      <w:pPr>
        <w:pStyle w:val="RepStandard"/>
        <w:suppressAutoHyphens/>
        <w:rPr>
          <w:color w:val="5B9BD5"/>
        </w:rPr>
      </w:pPr>
    </w:p>
    <w:p w14:paraId="2DA8F5C6" w14:textId="77777777" w:rsidR="003628F7" w:rsidRPr="00236697" w:rsidRDefault="003628F7" w:rsidP="003628F7">
      <w:pPr>
        <w:pStyle w:val="RepStandard"/>
        <w:suppressAutoHyphens/>
        <w:rPr>
          <w:color w:val="5B9BD5"/>
        </w:rPr>
      </w:pPr>
      <w:r w:rsidRPr="00236697">
        <w:rPr>
          <w:color w:val="5B9BD5"/>
        </w:rPr>
        <w:t>For R1 and R3 stream scenarios: 20 m unsprayed buffer zone + 20 meter vegetative buffer strip</w:t>
      </w:r>
    </w:p>
    <w:p w14:paraId="45E971CA" w14:textId="77777777" w:rsidR="003628F7" w:rsidRPr="00236697" w:rsidRDefault="003628F7" w:rsidP="003628F7">
      <w:pPr>
        <w:pStyle w:val="RepStandard"/>
        <w:suppressAutoHyphens/>
        <w:rPr>
          <w:color w:val="5B9BD5"/>
        </w:rPr>
      </w:pPr>
      <w:r w:rsidRPr="00236697">
        <w:rPr>
          <w:color w:val="5B9BD5"/>
        </w:rPr>
        <w:t xml:space="preserve">For R4 scenarios further refinement is required as the </w:t>
      </w:r>
      <w:r w:rsidR="00C67CA1" w:rsidRPr="00236697">
        <w:rPr>
          <w:color w:val="5B9BD5"/>
        </w:rPr>
        <w:t>20</w:t>
      </w:r>
      <w:r w:rsidRPr="00236697">
        <w:rPr>
          <w:color w:val="5B9BD5"/>
        </w:rPr>
        <w:t>m unsprayed buffer zone + 20 meter vegetative buffer strip is not sufficient to conclude acceptable risk for fish</w:t>
      </w:r>
    </w:p>
    <w:p w14:paraId="27BF2974" w14:textId="77777777" w:rsidR="003628F7" w:rsidRPr="00236697" w:rsidRDefault="003628F7" w:rsidP="003628F7">
      <w:pPr>
        <w:pStyle w:val="RepStandard"/>
        <w:suppressAutoHyphens/>
        <w:rPr>
          <w:i/>
          <w:color w:val="5B9BD5"/>
          <w:u w:val="single"/>
        </w:rPr>
      </w:pPr>
    </w:p>
    <w:p w14:paraId="6BA5FD29" w14:textId="77777777" w:rsidR="003628F7" w:rsidRPr="00236697" w:rsidRDefault="003628F7" w:rsidP="003628F7">
      <w:pPr>
        <w:pStyle w:val="RepStandard"/>
        <w:suppressAutoHyphens/>
        <w:rPr>
          <w:i/>
          <w:color w:val="5B9BD5"/>
          <w:u w:val="single"/>
        </w:rPr>
      </w:pPr>
      <w:r w:rsidRPr="00236697">
        <w:rPr>
          <w:i/>
          <w:color w:val="5B9BD5"/>
          <w:u w:val="single"/>
        </w:rPr>
        <w:t>Spring Cereals (3 x 200 g/ha)</w:t>
      </w:r>
    </w:p>
    <w:p w14:paraId="59EE0CAC" w14:textId="77777777" w:rsidR="003628F7" w:rsidRPr="00236697" w:rsidRDefault="003628F7" w:rsidP="003628F7">
      <w:pPr>
        <w:pStyle w:val="RepStandard"/>
        <w:suppressAutoHyphens/>
        <w:rPr>
          <w:color w:val="5B9BD5"/>
        </w:rPr>
      </w:pPr>
      <w:r w:rsidRPr="00236697">
        <w:rPr>
          <w:color w:val="5B9BD5"/>
        </w:rPr>
        <w:t xml:space="preserve">For R4 scenarios further refinement is required as the </w:t>
      </w:r>
      <w:r w:rsidR="00C67CA1" w:rsidRPr="00236697">
        <w:rPr>
          <w:color w:val="5B9BD5"/>
        </w:rPr>
        <w:t xml:space="preserve"> 20 </w:t>
      </w:r>
      <w:r w:rsidRPr="00236697">
        <w:rPr>
          <w:color w:val="5B9BD5"/>
        </w:rPr>
        <w:t>m unsprayed buffer zone + 20 meter vegetative buffer strip is not sufficient to conclude acceptable risk for fish</w:t>
      </w:r>
    </w:p>
    <w:p w14:paraId="1C690937" w14:textId="77777777" w:rsidR="003628F7" w:rsidRPr="00236697" w:rsidRDefault="003628F7" w:rsidP="003628F7">
      <w:pPr>
        <w:pStyle w:val="RepStandard"/>
        <w:suppressAutoHyphens/>
        <w:rPr>
          <w:i/>
          <w:color w:val="5B9BD5"/>
          <w:sz w:val="20"/>
          <w:szCs w:val="20"/>
          <w:u w:val="single"/>
        </w:rPr>
      </w:pPr>
    </w:p>
    <w:p w14:paraId="04933796" w14:textId="77777777" w:rsidR="003628F7" w:rsidRPr="00236697" w:rsidRDefault="003628F7" w:rsidP="003628F7">
      <w:pPr>
        <w:pStyle w:val="RepStandard"/>
        <w:suppressAutoHyphens/>
        <w:rPr>
          <w:color w:val="5B9BD5"/>
          <w:u w:val="single"/>
        </w:rPr>
      </w:pPr>
      <w:r w:rsidRPr="00236697">
        <w:rPr>
          <w:i/>
          <w:color w:val="5B9BD5"/>
          <w:sz w:val="20"/>
          <w:szCs w:val="20"/>
          <w:u w:val="single"/>
        </w:rPr>
        <w:t>Winter Oilseed rape – early (2 x 175 g/ha)</w:t>
      </w:r>
    </w:p>
    <w:p w14:paraId="1EC8163D" w14:textId="77777777" w:rsidR="003628F7" w:rsidRPr="00236697" w:rsidRDefault="00C67CA1" w:rsidP="003628F7">
      <w:pPr>
        <w:pStyle w:val="RepStandard"/>
        <w:suppressAutoHyphens/>
        <w:rPr>
          <w:color w:val="5B9BD5"/>
        </w:rPr>
      </w:pPr>
      <w:r w:rsidRPr="00236697">
        <w:rPr>
          <w:color w:val="5B9BD5"/>
        </w:rPr>
        <w:t xml:space="preserve">For R1 and R3 </w:t>
      </w:r>
      <w:r w:rsidR="003628F7" w:rsidRPr="00236697">
        <w:rPr>
          <w:color w:val="5B9BD5"/>
        </w:rPr>
        <w:t>stream scenarios: 20 m unsprayed buffer zone + 20 meter vegetative buffer strip</w:t>
      </w:r>
    </w:p>
    <w:p w14:paraId="7D09E418" w14:textId="77777777" w:rsidR="003628F7" w:rsidRPr="00236697" w:rsidRDefault="003628F7" w:rsidP="003628F7">
      <w:pPr>
        <w:pStyle w:val="RepStandard"/>
        <w:suppressAutoHyphens/>
        <w:rPr>
          <w:i/>
          <w:color w:val="5B9BD5"/>
          <w:sz w:val="20"/>
          <w:szCs w:val="20"/>
          <w:u w:val="single"/>
        </w:rPr>
      </w:pPr>
    </w:p>
    <w:p w14:paraId="7F8066EC" w14:textId="77777777" w:rsidR="003628F7" w:rsidRPr="00236697" w:rsidRDefault="003628F7" w:rsidP="003628F7">
      <w:pPr>
        <w:pStyle w:val="RepStandard"/>
        <w:suppressAutoHyphens/>
        <w:rPr>
          <w:color w:val="5B9BD5"/>
          <w:u w:val="single"/>
        </w:rPr>
      </w:pPr>
      <w:r w:rsidRPr="00236697">
        <w:rPr>
          <w:i/>
          <w:color w:val="5B9BD5"/>
          <w:sz w:val="20"/>
          <w:szCs w:val="20"/>
          <w:u w:val="single"/>
        </w:rPr>
        <w:t>Winter Oilseed rape – late (2 x 175 g/ha)</w:t>
      </w:r>
    </w:p>
    <w:p w14:paraId="7BF975D3" w14:textId="77777777" w:rsidR="003628F7" w:rsidRPr="00236697" w:rsidRDefault="003628F7" w:rsidP="003628F7">
      <w:pPr>
        <w:pStyle w:val="RepStandard"/>
        <w:suppressAutoHyphens/>
        <w:rPr>
          <w:color w:val="5B9BD5"/>
        </w:rPr>
      </w:pPr>
      <w:r w:rsidRPr="00236697">
        <w:rPr>
          <w:color w:val="5B9BD5"/>
        </w:rPr>
        <w:t>For R1 and R3  stream scenarios: 10 m unsprayed buffer zone + 10 meter vegetative buffer strip</w:t>
      </w:r>
    </w:p>
    <w:p w14:paraId="2C2A16DD" w14:textId="77777777" w:rsidR="003628F7" w:rsidRPr="00236697" w:rsidRDefault="003628F7" w:rsidP="003628F7">
      <w:pPr>
        <w:pStyle w:val="RepStandard"/>
        <w:suppressAutoHyphens/>
        <w:rPr>
          <w:i/>
          <w:color w:val="5B9BD5"/>
          <w:u w:val="single"/>
        </w:rPr>
      </w:pPr>
    </w:p>
    <w:p w14:paraId="65BBF5D3" w14:textId="77777777" w:rsidR="003628F7" w:rsidRPr="00236697" w:rsidRDefault="003628F7" w:rsidP="003628F7">
      <w:pPr>
        <w:pStyle w:val="RepStandard"/>
        <w:suppressAutoHyphens/>
        <w:rPr>
          <w:color w:val="5B9BD5"/>
          <w:u w:val="single"/>
        </w:rPr>
      </w:pPr>
      <w:r w:rsidRPr="00236697">
        <w:rPr>
          <w:i/>
          <w:color w:val="5B9BD5"/>
          <w:u w:val="single"/>
        </w:rPr>
        <w:t>Spring Oilseed Rape (2 x 175 g/ha)</w:t>
      </w:r>
    </w:p>
    <w:p w14:paraId="76D27BD0" w14:textId="77777777" w:rsidR="003628F7" w:rsidRPr="00236697" w:rsidRDefault="003628F7" w:rsidP="003628F7">
      <w:pPr>
        <w:pStyle w:val="RepStandard"/>
        <w:suppressAutoHyphens/>
        <w:rPr>
          <w:color w:val="5B9BD5"/>
        </w:rPr>
      </w:pPr>
      <w:r w:rsidRPr="00236697">
        <w:rPr>
          <w:color w:val="5B9BD5"/>
        </w:rPr>
        <w:t>For R1 stream scenario 20 m unsprayed buffer zone + 20 meter vegetative buffer strip</w:t>
      </w:r>
    </w:p>
    <w:p w14:paraId="03E4C471" w14:textId="77777777" w:rsidR="00C67CA1" w:rsidRPr="00236697" w:rsidRDefault="00C67CA1" w:rsidP="003628F7">
      <w:pPr>
        <w:pStyle w:val="RepStandard"/>
        <w:suppressAutoHyphens/>
        <w:rPr>
          <w:color w:val="5B9BD5"/>
        </w:rPr>
      </w:pPr>
    </w:p>
    <w:p w14:paraId="7A50C97C" w14:textId="7EFA1641" w:rsidR="003628F7" w:rsidRDefault="003628F7" w:rsidP="003628F7">
      <w:pPr>
        <w:pStyle w:val="RepStandard"/>
        <w:suppressAutoHyphens/>
        <w:rPr>
          <w:color w:val="5B9BD5"/>
        </w:rPr>
      </w:pPr>
      <w:r w:rsidRPr="00236697">
        <w:rPr>
          <w:color w:val="5B9BD5"/>
        </w:rPr>
        <w:t xml:space="preserve">Further refinement for R4 scenario </w:t>
      </w:r>
      <w:r w:rsidR="00C67CA1" w:rsidRPr="00236697">
        <w:rPr>
          <w:color w:val="5B9BD5"/>
        </w:rPr>
        <w:t xml:space="preserve">for chronic risk for fish </w:t>
      </w:r>
      <w:r w:rsidRPr="00236697">
        <w:rPr>
          <w:color w:val="5B9BD5"/>
        </w:rPr>
        <w:t>is required for winter and spring cereals at MSs level.</w:t>
      </w:r>
    </w:p>
    <w:p w14:paraId="5B34BC90" w14:textId="0601D9B6" w:rsidR="00E02176" w:rsidRDefault="00E02176" w:rsidP="003628F7">
      <w:pPr>
        <w:pStyle w:val="RepStandard"/>
        <w:suppressAutoHyphens/>
        <w:rPr>
          <w:color w:val="5B9BD5"/>
        </w:rPr>
      </w:pPr>
    </w:p>
    <w:p w14:paraId="5DF8C9D1"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b/>
          <w:iCs/>
          <w:lang w:eastAsia="pl-PL"/>
        </w:rPr>
      </w:pPr>
      <w:r>
        <w:rPr>
          <w:rFonts w:ascii="Times New Roman" w:eastAsia="Times New Roman" w:hAnsi="Times New Roman"/>
          <w:b/>
          <w:iCs/>
          <w:lang w:eastAsia="pl-PL"/>
        </w:rPr>
        <w:t>zRMS comments:-</w:t>
      </w:r>
    </w:p>
    <w:p w14:paraId="2C6344D9"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iCs/>
          <w:lang w:eastAsia="pl-PL"/>
        </w:rPr>
      </w:pPr>
    </w:p>
    <w:p w14:paraId="7754FE36"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iCs/>
          <w:lang w:eastAsia="pl-PL"/>
        </w:rPr>
      </w:pPr>
      <w:r>
        <w:rPr>
          <w:rFonts w:ascii="Times New Roman" w:eastAsia="Times New Roman" w:hAnsi="Times New Roman"/>
          <w:iCs/>
          <w:lang w:eastAsia="pl-PL"/>
        </w:rPr>
        <w:t>The applicant provided new data on the PECsw/sed calculation together with a risk assessment for aquatic organisms, the result of which indicates:</w:t>
      </w:r>
    </w:p>
    <w:p w14:paraId="12A96577"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iCs/>
          <w:lang w:eastAsia="pl-PL"/>
        </w:rPr>
      </w:pPr>
      <w:r>
        <w:rPr>
          <w:rFonts w:ascii="Times New Roman" w:eastAsia="Times New Roman" w:hAnsi="Times New Roman"/>
          <w:iCs/>
          <w:lang w:eastAsia="pl-PL"/>
        </w:rPr>
        <w:t>- for scenarios important in PL (D3, D4, R1) following risk mitigation measures should be used for application to spring and winter cereal applied as 2 x 200 g as/ha would have a 20 m unsprayed buffer zone + 20 m VBS</w:t>
      </w:r>
    </w:p>
    <w:p w14:paraId="07A645D9"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iCs/>
          <w:lang w:eastAsia="pl-PL"/>
        </w:rPr>
      </w:pPr>
      <w:r>
        <w:rPr>
          <w:rFonts w:ascii="Times New Roman" w:eastAsia="Times New Roman" w:hAnsi="Times New Roman"/>
          <w:iCs/>
          <w:lang w:eastAsia="pl-PL"/>
        </w:rPr>
        <w:t>- for scenarios important in PL (D3, D4, R1) following risk mitigation measures should be used for application to winter cereal applied as 1 x 200 g as/ha would have a 10 m unsprayed buffer zone + 10 m VBS.</w:t>
      </w:r>
    </w:p>
    <w:p w14:paraId="10D2517A" w14:textId="77777777" w:rsidR="00212FE9" w:rsidRDefault="00212FE9" w:rsidP="00212FE9">
      <w:pPr>
        <w:pStyle w:val="Akapitzlist"/>
        <w:pBdr>
          <w:top w:val="single" w:sz="4" w:space="1" w:color="auto"/>
          <w:left w:val="single" w:sz="4" w:space="4" w:color="auto"/>
          <w:bottom w:val="single" w:sz="4" w:space="1" w:color="auto"/>
          <w:right w:val="single" w:sz="4" w:space="4" w:color="auto"/>
        </w:pBdr>
        <w:shd w:val="clear" w:color="auto" w:fill="C1F0C7" w:themeFill="accent3" w:themeFillTint="33"/>
        <w:spacing w:after="0" w:line="240" w:lineRule="auto"/>
        <w:ind w:left="0"/>
        <w:rPr>
          <w:rFonts w:ascii="Times New Roman" w:eastAsia="Times New Roman" w:hAnsi="Times New Roman"/>
          <w:iCs/>
          <w:lang w:eastAsia="pl-PL"/>
        </w:rPr>
      </w:pPr>
    </w:p>
    <w:p w14:paraId="6F8C7F46" w14:textId="77777777" w:rsidR="00212FE9" w:rsidRDefault="00212FE9" w:rsidP="00212FE9">
      <w:pPr>
        <w:pStyle w:val="Akapitzlist"/>
        <w:spacing w:after="0" w:line="240" w:lineRule="auto"/>
        <w:ind w:left="0"/>
        <w:rPr>
          <w:rFonts w:ascii="Times New Roman" w:eastAsia="Times New Roman" w:hAnsi="Times New Roman"/>
          <w:lang w:val="en-GB" w:eastAsia="de-DE"/>
        </w:rPr>
      </w:pPr>
    </w:p>
    <w:p w14:paraId="1009C8FA" w14:textId="25C97379" w:rsidR="004B6B6C" w:rsidRDefault="004B6B6C" w:rsidP="003628F7">
      <w:pPr>
        <w:pStyle w:val="RepStandard"/>
        <w:suppressAutoHyphens/>
        <w:rPr>
          <w:color w:val="5B9BD5"/>
        </w:rPr>
      </w:pPr>
    </w:p>
    <w:p w14:paraId="3C5F9DDB" w14:textId="77777777" w:rsidR="004B6B6C" w:rsidRPr="00236697" w:rsidRDefault="004B6B6C" w:rsidP="003628F7">
      <w:pPr>
        <w:pStyle w:val="RepStandard"/>
        <w:suppressAutoHyphens/>
        <w:rPr>
          <w:color w:val="5B9BD5"/>
        </w:rPr>
      </w:pPr>
    </w:p>
    <w:p w14:paraId="72CC59C3" w14:textId="64B0A818" w:rsidR="009A4A87" w:rsidRPr="00212FE9" w:rsidRDefault="009A4A87" w:rsidP="009A4A87">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b/>
          <w:iCs/>
          <w:strike/>
          <w:color w:val="A6A6A6" w:themeColor="background1" w:themeShade="A6"/>
          <w:lang w:eastAsia="pl-PL"/>
        </w:rPr>
      </w:pPr>
      <w:r w:rsidRPr="00212FE9">
        <w:rPr>
          <w:rFonts w:ascii="Times New Roman" w:eastAsia="Times New Roman" w:hAnsi="Times New Roman"/>
          <w:b/>
          <w:iCs/>
          <w:strike/>
          <w:color w:val="A6A6A6" w:themeColor="background1" w:themeShade="A6"/>
          <w:lang w:eastAsia="pl-PL"/>
        </w:rPr>
        <w:t>zRMS comments:</w:t>
      </w:r>
      <w:r w:rsidR="002F1926" w:rsidRPr="00212FE9">
        <w:rPr>
          <w:rFonts w:ascii="Times New Roman" w:eastAsia="Times New Roman" w:hAnsi="Times New Roman"/>
          <w:b/>
          <w:iCs/>
          <w:strike/>
          <w:color w:val="A6A6A6" w:themeColor="background1" w:themeShade="A6"/>
          <w:lang w:eastAsia="pl-PL"/>
        </w:rPr>
        <w:t>-</w:t>
      </w:r>
    </w:p>
    <w:p w14:paraId="2A07A9A7" w14:textId="77777777" w:rsidR="002F1926" w:rsidRPr="00212FE9" w:rsidRDefault="002F1926" w:rsidP="009A4A87">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iCs/>
          <w:strike/>
          <w:color w:val="A6A6A6" w:themeColor="background1" w:themeShade="A6"/>
          <w:lang w:eastAsia="pl-PL"/>
        </w:rPr>
      </w:pPr>
    </w:p>
    <w:p w14:paraId="1D973076" w14:textId="29835189" w:rsidR="002F1926" w:rsidRPr="00212FE9" w:rsidRDefault="002F1926" w:rsidP="009A4A87">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iCs/>
          <w:strike/>
          <w:color w:val="A6A6A6" w:themeColor="background1" w:themeShade="A6"/>
          <w:lang w:eastAsia="pl-PL"/>
        </w:rPr>
      </w:pPr>
      <w:r w:rsidRPr="00212FE9">
        <w:rPr>
          <w:rFonts w:ascii="Times New Roman" w:eastAsia="Times New Roman" w:hAnsi="Times New Roman"/>
          <w:iCs/>
          <w:strike/>
          <w:color w:val="A6A6A6" w:themeColor="background1" w:themeShade="A6"/>
          <w:lang w:eastAsia="pl-PL"/>
        </w:rPr>
        <w:t>The applicant provided new data on the PECsw/sed calculation together with a risk assessment for aquatic organisms, the result of which indicates:</w:t>
      </w:r>
    </w:p>
    <w:p w14:paraId="6ED774B1" w14:textId="627DE6DB" w:rsidR="002F1926" w:rsidRPr="00212FE9" w:rsidRDefault="002F1926" w:rsidP="002F1926">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iCs/>
          <w:strike/>
          <w:color w:val="A6A6A6" w:themeColor="background1" w:themeShade="A6"/>
          <w:lang w:eastAsia="pl-PL"/>
        </w:rPr>
      </w:pPr>
      <w:r w:rsidRPr="00212FE9">
        <w:rPr>
          <w:rFonts w:ascii="Times New Roman" w:eastAsia="Times New Roman" w:hAnsi="Times New Roman"/>
          <w:iCs/>
          <w:strike/>
          <w:color w:val="A6A6A6" w:themeColor="background1" w:themeShade="A6"/>
          <w:lang w:eastAsia="pl-PL"/>
        </w:rPr>
        <w:t>- f</w:t>
      </w:r>
      <w:r w:rsidR="009A4A87" w:rsidRPr="00212FE9">
        <w:rPr>
          <w:rFonts w:ascii="Times New Roman" w:eastAsia="Times New Roman" w:hAnsi="Times New Roman"/>
          <w:iCs/>
          <w:strike/>
          <w:color w:val="A6A6A6" w:themeColor="background1" w:themeShade="A6"/>
          <w:lang w:eastAsia="pl-PL"/>
        </w:rPr>
        <w:t xml:space="preserve">or scenarios important in PL </w:t>
      </w:r>
      <w:r w:rsidRPr="00212FE9">
        <w:rPr>
          <w:rFonts w:ascii="Times New Roman" w:eastAsia="Times New Roman" w:hAnsi="Times New Roman"/>
          <w:iCs/>
          <w:strike/>
          <w:color w:val="A6A6A6" w:themeColor="background1" w:themeShade="A6"/>
          <w:lang w:eastAsia="pl-PL"/>
        </w:rPr>
        <w:t>(D3, D4, R1)</w:t>
      </w:r>
      <w:r w:rsidR="009A4A87" w:rsidRPr="00212FE9">
        <w:rPr>
          <w:rFonts w:ascii="Times New Roman" w:eastAsia="Times New Roman" w:hAnsi="Times New Roman"/>
          <w:iCs/>
          <w:strike/>
          <w:color w:val="A6A6A6" w:themeColor="background1" w:themeShade="A6"/>
          <w:lang w:eastAsia="pl-PL"/>
        </w:rPr>
        <w:t xml:space="preserve"> following risk mitigation measures </w:t>
      </w:r>
      <w:r w:rsidRPr="00212FE9">
        <w:rPr>
          <w:rFonts w:ascii="Times New Roman" w:eastAsia="Times New Roman" w:hAnsi="Times New Roman"/>
          <w:iCs/>
          <w:strike/>
          <w:color w:val="A6A6A6" w:themeColor="background1" w:themeShade="A6"/>
          <w:lang w:eastAsia="pl-PL"/>
        </w:rPr>
        <w:t>should be used</w:t>
      </w:r>
      <w:r w:rsidR="009D763C" w:rsidRPr="00212FE9">
        <w:rPr>
          <w:rFonts w:ascii="Times New Roman" w:eastAsia="Times New Roman" w:hAnsi="Times New Roman"/>
          <w:iCs/>
          <w:strike/>
          <w:color w:val="A6A6A6" w:themeColor="background1" w:themeShade="A6"/>
          <w:lang w:eastAsia="pl-PL"/>
        </w:rPr>
        <w:t xml:space="preserve"> for application to winter c</w:t>
      </w:r>
      <w:r w:rsidR="00E02176" w:rsidRPr="00212FE9">
        <w:rPr>
          <w:rFonts w:ascii="Times New Roman" w:eastAsia="Times New Roman" w:hAnsi="Times New Roman"/>
          <w:iCs/>
          <w:strike/>
          <w:color w:val="A6A6A6" w:themeColor="background1" w:themeShade="A6"/>
          <w:lang w:eastAsia="pl-PL"/>
        </w:rPr>
        <w:t>ereal applied as 2 x 200 g as/ha would have a 10 m unsprayed buffer zone + 10 m VBS</w:t>
      </w:r>
    </w:p>
    <w:p w14:paraId="3EFC2656" w14:textId="557F8CF2" w:rsidR="002F1926" w:rsidRPr="00212FE9" w:rsidRDefault="002F1926" w:rsidP="002F1926">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iCs/>
          <w:strike/>
          <w:lang w:eastAsia="pl-PL"/>
        </w:rPr>
      </w:pPr>
    </w:p>
    <w:p w14:paraId="2E509C0C" w14:textId="01D995E8" w:rsidR="00E02176" w:rsidRPr="00212FE9" w:rsidRDefault="009D763C" w:rsidP="002F1926">
      <w:pPr>
        <w:pStyle w:val="Akapitzlist"/>
        <w:pBdr>
          <w:top w:val="single" w:sz="4" w:space="1" w:color="auto"/>
          <w:left w:val="single" w:sz="4" w:space="4" w:color="auto"/>
          <w:bottom w:val="single" w:sz="4" w:space="1" w:color="auto"/>
          <w:right w:val="single" w:sz="4" w:space="4" w:color="auto"/>
        </w:pBdr>
        <w:shd w:val="clear" w:color="auto" w:fill="FF66FF"/>
        <w:spacing w:after="0" w:line="240" w:lineRule="auto"/>
        <w:ind w:left="0"/>
        <w:contextualSpacing w:val="0"/>
        <w:rPr>
          <w:rFonts w:ascii="Times New Roman" w:eastAsia="Times New Roman" w:hAnsi="Times New Roman"/>
          <w:iCs/>
          <w:strike/>
          <w:color w:val="A6A6A6" w:themeColor="background1" w:themeShade="A6"/>
          <w:lang w:eastAsia="pl-PL"/>
        </w:rPr>
      </w:pPr>
      <w:r w:rsidRPr="00212FE9">
        <w:rPr>
          <w:iCs/>
          <w:strike/>
          <w:color w:val="A6A6A6" w:themeColor="background1" w:themeShade="A6"/>
          <w:lang w:eastAsia="pl-PL"/>
        </w:rPr>
        <w:t>For s</w:t>
      </w:r>
      <w:r w:rsidR="00E02176" w:rsidRPr="00212FE9">
        <w:rPr>
          <w:iCs/>
          <w:strike/>
          <w:color w:val="A6A6A6" w:themeColor="background1" w:themeShade="A6"/>
          <w:lang w:eastAsia="pl-PL"/>
        </w:rPr>
        <w:t>pring cereal applied as 3 x 200 g as/ha would have no buffer zone as it passes Step 3</w:t>
      </w:r>
      <w:r w:rsidR="002F1926" w:rsidRPr="00212FE9">
        <w:rPr>
          <w:iCs/>
          <w:strike/>
          <w:color w:val="A6A6A6" w:themeColor="background1" w:themeShade="A6"/>
          <w:lang w:eastAsia="pl-PL"/>
        </w:rPr>
        <w:t>.</w:t>
      </w:r>
    </w:p>
    <w:p w14:paraId="5EF133DC" w14:textId="77777777" w:rsidR="00E02176" w:rsidRPr="00212FE9" w:rsidRDefault="00E02176" w:rsidP="003628F7">
      <w:pPr>
        <w:pStyle w:val="Akapitzlist"/>
        <w:spacing w:after="0" w:line="240" w:lineRule="auto"/>
        <w:ind w:left="0"/>
        <w:contextualSpacing w:val="0"/>
        <w:rPr>
          <w:rFonts w:ascii="Times New Roman" w:eastAsia="Times New Roman" w:hAnsi="Times New Roman"/>
          <w:strike/>
          <w:color w:val="A6A6A6" w:themeColor="background1" w:themeShade="A6"/>
          <w:lang w:val="en-GB" w:eastAsia="de-DE"/>
        </w:rPr>
      </w:pPr>
    </w:p>
    <w:p w14:paraId="4B8BAEE5" w14:textId="77777777" w:rsidR="002713D1" w:rsidRPr="002B1114" w:rsidRDefault="00D526BE" w:rsidP="002713D1">
      <w:pPr>
        <w:pStyle w:val="Nagwek2"/>
      </w:pPr>
      <w:bookmarkStart w:id="429" w:name="_Ref405923442"/>
      <w:bookmarkStart w:id="430" w:name="_Toc412644001"/>
      <w:bookmarkStart w:id="431" w:name="_Toc413916845"/>
      <w:bookmarkStart w:id="432" w:name="_Toc413916987"/>
      <w:bookmarkStart w:id="433" w:name="_Toc413922048"/>
      <w:bookmarkStart w:id="434" w:name="_Toc413922537"/>
      <w:bookmarkStart w:id="435" w:name="_Toc413922641"/>
      <w:bookmarkStart w:id="436" w:name="_Toc414955278"/>
      <w:bookmarkStart w:id="437" w:name="_Toc415214585"/>
      <w:bookmarkStart w:id="438" w:name="_Toc26181291"/>
      <w:bookmarkEnd w:id="426"/>
      <w:r w:rsidRPr="002B1114">
        <w:t>Effects on bees (KCP 10.3.1)</w:t>
      </w:r>
      <w:bookmarkEnd w:id="427"/>
      <w:bookmarkEnd w:id="428"/>
      <w:bookmarkEnd w:id="429"/>
      <w:bookmarkEnd w:id="430"/>
      <w:bookmarkEnd w:id="431"/>
      <w:bookmarkEnd w:id="432"/>
      <w:bookmarkEnd w:id="433"/>
      <w:bookmarkEnd w:id="434"/>
      <w:bookmarkEnd w:id="435"/>
      <w:bookmarkEnd w:id="436"/>
      <w:bookmarkEnd w:id="437"/>
      <w:bookmarkEnd w:id="438"/>
    </w:p>
    <w:p w14:paraId="48C160F5" w14:textId="77777777" w:rsidR="00D526BE" w:rsidRPr="002B1114" w:rsidRDefault="00D526BE" w:rsidP="00AA32CE">
      <w:pPr>
        <w:pStyle w:val="Nagwek3"/>
      </w:pPr>
      <w:bookmarkStart w:id="439" w:name="_Toc412644002"/>
      <w:bookmarkStart w:id="440" w:name="_Toc413916846"/>
      <w:bookmarkStart w:id="441" w:name="_Toc413916988"/>
      <w:bookmarkStart w:id="442" w:name="_Toc413922049"/>
      <w:bookmarkStart w:id="443" w:name="_Toc413922538"/>
      <w:bookmarkStart w:id="444" w:name="_Toc413922642"/>
      <w:bookmarkStart w:id="445" w:name="_Toc414955279"/>
      <w:bookmarkStart w:id="446" w:name="_Toc415214586"/>
      <w:bookmarkStart w:id="447" w:name="_Toc26181292"/>
      <w:r w:rsidRPr="002B1114">
        <w:t>Toxicity data</w:t>
      </w:r>
      <w:bookmarkEnd w:id="439"/>
      <w:bookmarkEnd w:id="440"/>
      <w:bookmarkEnd w:id="441"/>
      <w:bookmarkEnd w:id="442"/>
      <w:bookmarkEnd w:id="443"/>
      <w:bookmarkEnd w:id="444"/>
      <w:bookmarkEnd w:id="445"/>
      <w:bookmarkEnd w:id="446"/>
      <w:bookmarkEnd w:id="447"/>
    </w:p>
    <w:p w14:paraId="3DB161B5" w14:textId="77777777" w:rsidR="00D526BE" w:rsidRPr="002B1114" w:rsidRDefault="00D526BE" w:rsidP="00AA32CE">
      <w:pPr>
        <w:pStyle w:val="RepStandard"/>
      </w:pPr>
      <w:r w:rsidRPr="002B1114">
        <w:t xml:space="preserve">Studies on the toxicity </w:t>
      </w:r>
      <w:r w:rsidRPr="003A46FF">
        <w:t xml:space="preserve">to bees have been carried out with </w:t>
      </w:r>
      <w:r w:rsidR="003A46FF" w:rsidRPr="003A46FF">
        <w:t>Prothioconazole</w:t>
      </w:r>
      <w:r w:rsidR="003B6831" w:rsidRPr="003A46FF">
        <w:t xml:space="preserve"> </w:t>
      </w:r>
      <w:r w:rsidRPr="003A46FF">
        <w:t xml:space="preserve">and its relevant metabolites. Full details of these studies are provided in the respective EU DAR and related documents as well as in </w:t>
      </w:r>
      <w:r w:rsidR="003B6831" w:rsidRPr="003A46FF">
        <w:fldChar w:fldCharType="begin"/>
      </w:r>
      <w:r w:rsidR="003B6831" w:rsidRPr="003A46FF">
        <w:instrText xml:space="preserve"> REF _Ref414977899 \r \h </w:instrText>
      </w:r>
      <w:r w:rsidR="003A46FF">
        <w:instrText xml:space="preserve"> \* MERGEFORMAT </w:instrText>
      </w:r>
      <w:r w:rsidR="003B6831" w:rsidRPr="003A46FF">
        <w:fldChar w:fldCharType="separate"/>
      </w:r>
      <w:r w:rsidR="003B6831" w:rsidRPr="003A46FF">
        <w:t>Appendix 2</w:t>
      </w:r>
      <w:r w:rsidR="003B6831" w:rsidRPr="003A46FF">
        <w:fldChar w:fldCharType="end"/>
      </w:r>
      <w:r w:rsidRPr="003A46FF">
        <w:t xml:space="preserve"> of this document (new studies).</w:t>
      </w:r>
    </w:p>
    <w:p w14:paraId="58FE3A43" w14:textId="77777777" w:rsidR="00BA77CE" w:rsidRPr="002B1114" w:rsidRDefault="00BA77CE" w:rsidP="00AA32CE">
      <w:pPr>
        <w:pStyle w:val="RepStandard"/>
      </w:pPr>
    </w:p>
    <w:p w14:paraId="2C0E108E" w14:textId="77777777" w:rsidR="00AA32CE" w:rsidRPr="002B1114" w:rsidRDefault="00D526BE" w:rsidP="00AA32CE">
      <w:pPr>
        <w:pStyle w:val="RepStandard"/>
      </w:pPr>
      <w:r w:rsidRPr="003A46FF">
        <w:t xml:space="preserve">Effects on bees of </w:t>
      </w:r>
      <w:r w:rsidR="003A46FF" w:rsidRPr="003A46FF">
        <w:t>SAP250F</w:t>
      </w:r>
      <w:r w:rsidRPr="003A46FF">
        <w:t xml:space="preserve"> were not evaluated as part of the EU assessment of </w:t>
      </w:r>
      <w:r w:rsidR="003A46FF" w:rsidRPr="003A46FF">
        <w:t>Prothioconazole</w:t>
      </w:r>
      <w:r w:rsidRPr="003A46FF">
        <w:t xml:space="preserve">. New data submitted with this application are listed in </w:t>
      </w:r>
      <w:r w:rsidRPr="003A46FF">
        <w:fldChar w:fldCharType="begin"/>
      </w:r>
      <w:r w:rsidRPr="003A46FF">
        <w:instrText xml:space="preserve"> REF _Ref359574753 \r \h </w:instrText>
      </w:r>
      <w:r w:rsidR="0095704C" w:rsidRPr="003A46FF">
        <w:instrText xml:space="preserve"> \* MERGEFORMAT </w:instrText>
      </w:r>
      <w:r w:rsidRPr="003A46FF">
        <w:fldChar w:fldCharType="separate"/>
      </w:r>
      <w:r w:rsidR="0095704C" w:rsidRPr="003A46FF">
        <w:fldChar w:fldCharType="begin"/>
      </w:r>
      <w:r w:rsidR="0095704C" w:rsidRPr="003A46FF">
        <w:instrText xml:space="preserve"> REF _Ref414979066 \r \h  \* MERGEFORMAT </w:instrText>
      </w:r>
      <w:r w:rsidR="0095704C" w:rsidRPr="003A46FF">
        <w:fldChar w:fldCharType="separate"/>
      </w:r>
      <w:r w:rsidR="0095704C" w:rsidRPr="003A46FF">
        <w:t>Appendix 1</w:t>
      </w:r>
      <w:r w:rsidR="0095704C" w:rsidRPr="003A46FF">
        <w:fldChar w:fldCharType="end"/>
      </w:r>
      <w:r w:rsidRPr="003A46FF">
        <w:fldChar w:fldCharType="end"/>
      </w:r>
      <w:r w:rsidRPr="003A46FF">
        <w:t xml:space="preserve"> and summarised in </w:t>
      </w:r>
      <w:r w:rsidR="003B6831" w:rsidRPr="003A46FF">
        <w:fldChar w:fldCharType="begin"/>
      </w:r>
      <w:r w:rsidR="003B6831" w:rsidRPr="003A46FF">
        <w:instrText xml:space="preserve"> REF _Ref414977899 \r \h </w:instrText>
      </w:r>
      <w:r w:rsidR="003A46FF">
        <w:instrText xml:space="preserve"> \* MERGEFORMAT </w:instrText>
      </w:r>
      <w:r w:rsidR="003B6831" w:rsidRPr="003A46FF">
        <w:fldChar w:fldCharType="separate"/>
      </w:r>
      <w:r w:rsidR="003B6831" w:rsidRPr="003A46FF">
        <w:t>Appendix 2</w:t>
      </w:r>
      <w:r w:rsidR="003B6831" w:rsidRPr="003A46FF">
        <w:fldChar w:fldCharType="end"/>
      </w:r>
      <w:r w:rsidRPr="003A46FF">
        <w:t>.</w:t>
      </w:r>
      <w:r w:rsidRPr="002B1114">
        <w:t xml:space="preserve"> </w:t>
      </w:r>
    </w:p>
    <w:p w14:paraId="329DE6DC" w14:textId="77777777" w:rsidR="00BA77CE" w:rsidRPr="002B1114" w:rsidRDefault="00BA77CE" w:rsidP="00AA32CE">
      <w:pPr>
        <w:pStyle w:val="RepStandard"/>
        <w:rPr>
          <w:iCs/>
        </w:rPr>
      </w:pPr>
    </w:p>
    <w:p w14:paraId="6EAE6680" w14:textId="77777777" w:rsidR="00D526BE" w:rsidRPr="002B1114" w:rsidRDefault="00D526BE" w:rsidP="00AA32CE">
      <w:pPr>
        <w:pStyle w:val="RepStandard"/>
      </w:pPr>
      <w:r w:rsidRPr="003A46FF">
        <w:t>The selection of studies and endpoints for the risk assessment is in line with the results of the EU review process.</w:t>
      </w:r>
    </w:p>
    <w:p w14:paraId="339F41E0"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9.6</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bees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2B1114" w14:paraId="33890EA0" w14:textId="77777777" w:rsidTr="00A911C9">
        <w:trPr>
          <w:tblHeader/>
        </w:trPr>
        <w:tc>
          <w:tcPr>
            <w:tcW w:w="1000" w:type="pct"/>
            <w:shd w:val="clear" w:color="auto" w:fill="auto"/>
          </w:tcPr>
          <w:p w14:paraId="7FAEEE23"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74F2A4A8"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1BA3A942" w14:textId="77777777" w:rsidR="00D526BE" w:rsidRPr="002B1114" w:rsidRDefault="00D526BE" w:rsidP="00A911C9">
            <w:pPr>
              <w:pStyle w:val="RepTableHeader"/>
              <w:jc w:val="center"/>
              <w:rPr>
                <w:lang w:val="en-GB"/>
              </w:rPr>
            </w:pPr>
            <w:r w:rsidRPr="002B1114">
              <w:rPr>
                <w:lang w:val="en-GB"/>
              </w:rPr>
              <w:t>Exposure</w:t>
            </w:r>
          </w:p>
          <w:p w14:paraId="70A115ED" w14:textId="77777777" w:rsidR="00D526BE" w:rsidRPr="002B1114" w:rsidRDefault="00D526BE" w:rsidP="00A911C9">
            <w:pPr>
              <w:pStyle w:val="RepTableHeader"/>
              <w:jc w:val="center"/>
              <w:rPr>
                <w:lang w:val="en-GB"/>
              </w:rPr>
            </w:pPr>
            <w:r w:rsidRPr="002B1114">
              <w:rPr>
                <w:lang w:val="en-GB"/>
              </w:rPr>
              <w:t>System</w:t>
            </w:r>
          </w:p>
        </w:tc>
        <w:tc>
          <w:tcPr>
            <w:tcW w:w="1000" w:type="pct"/>
            <w:shd w:val="clear" w:color="auto" w:fill="auto"/>
          </w:tcPr>
          <w:p w14:paraId="6ED313D7"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32AD0AEE" w14:textId="77777777" w:rsidR="00D526BE" w:rsidRPr="002B1114" w:rsidRDefault="00D526BE" w:rsidP="00A911C9">
            <w:pPr>
              <w:pStyle w:val="RepTableHeader"/>
              <w:jc w:val="center"/>
              <w:rPr>
                <w:lang w:val="en-GB"/>
              </w:rPr>
            </w:pPr>
            <w:r w:rsidRPr="002B1114">
              <w:rPr>
                <w:lang w:val="en-GB"/>
              </w:rPr>
              <w:t>Reference</w:t>
            </w:r>
          </w:p>
        </w:tc>
      </w:tr>
      <w:tr w:rsidR="00AA32CE" w:rsidRPr="00B77CDD" w14:paraId="79999D74" w14:textId="77777777" w:rsidTr="00A911C9">
        <w:tc>
          <w:tcPr>
            <w:tcW w:w="1000" w:type="pct"/>
            <w:shd w:val="clear" w:color="auto" w:fill="auto"/>
          </w:tcPr>
          <w:p w14:paraId="2C02D283" w14:textId="77777777" w:rsidR="00AA32CE" w:rsidRPr="00B77CDD" w:rsidRDefault="00AA32CE" w:rsidP="00AA32CE">
            <w:pPr>
              <w:pStyle w:val="RepTable"/>
              <w:rPr>
                <w:i/>
              </w:rPr>
            </w:pPr>
            <w:r w:rsidRPr="00B77CDD">
              <w:rPr>
                <w:i/>
              </w:rPr>
              <w:t>Apis mellifera</w:t>
            </w:r>
          </w:p>
        </w:tc>
        <w:tc>
          <w:tcPr>
            <w:tcW w:w="1000" w:type="pct"/>
            <w:shd w:val="clear" w:color="auto" w:fill="auto"/>
          </w:tcPr>
          <w:p w14:paraId="0352C2E3" w14:textId="77777777" w:rsidR="00AA32CE" w:rsidRPr="00B77CDD" w:rsidRDefault="0038302F" w:rsidP="00AA32CE">
            <w:pPr>
              <w:pStyle w:val="RepTable"/>
            </w:pPr>
            <w:r w:rsidRPr="00B77CDD">
              <w:t>Prothioconazole</w:t>
            </w:r>
          </w:p>
        </w:tc>
        <w:tc>
          <w:tcPr>
            <w:tcW w:w="1000" w:type="pct"/>
            <w:shd w:val="clear" w:color="auto" w:fill="auto"/>
          </w:tcPr>
          <w:p w14:paraId="190B2308" w14:textId="77777777" w:rsidR="00B77CDD" w:rsidRPr="00B77CDD" w:rsidRDefault="00B77CDD" w:rsidP="00AA32CE">
            <w:pPr>
              <w:pStyle w:val="RepTable"/>
            </w:pPr>
            <w:r w:rsidRPr="00B77CDD">
              <w:t>Acute</w:t>
            </w:r>
          </w:p>
          <w:p w14:paraId="5B4BB5F6" w14:textId="77777777" w:rsidR="00AA32CE" w:rsidRPr="00B77CDD" w:rsidRDefault="00AA32CE" w:rsidP="00AA32CE">
            <w:pPr>
              <w:pStyle w:val="RepTable"/>
            </w:pPr>
            <w:r w:rsidRPr="00B77CDD">
              <w:t>Oral</w:t>
            </w:r>
          </w:p>
        </w:tc>
        <w:tc>
          <w:tcPr>
            <w:tcW w:w="1000" w:type="pct"/>
            <w:shd w:val="clear" w:color="auto" w:fill="auto"/>
          </w:tcPr>
          <w:p w14:paraId="029076DD" w14:textId="77777777" w:rsidR="00AA32CE" w:rsidRPr="003D24EE" w:rsidRDefault="00AA32CE" w:rsidP="00230544">
            <w:pPr>
              <w:pStyle w:val="RepTable"/>
              <w:rPr>
                <w:b/>
                <w:bCs/>
              </w:rPr>
            </w:pPr>
            <w:r w:rsidRPr="003D24EE">
              <w:rPr>
                <w:b/>
                <w:bCs/>
              </w:rPr>
              <w:t>LD</w:t>
            </w:r>
            <w:r w:rsidRPr="003D24EE">
              <w:rPr>
                <w:b/>
                <w:bCs/>
                <w:vertAlign w:val="subscript"/>
              </w:rPr>
              <w:t>50</w:t>
            </w:r>
            <w:r w:rsidRPr="003D24EE">
              <w:rPr>
                <w:b/>
                <w:bCs/>
              </w:rPr>
              <w:t xml:space="preserve"> </w:t>
            </w:r>
            <w:r w:rsidR="00B77CDD" w:rsidRPr="003D24EE">
              <w:rPr>
                <w:b/>
                <w:bCs/>
              </w:rPr>
              <w:t>&gt; 71</w:t>
            </w:r>
            <w:r w:rsidRPr="003D24EE">
              <w:rPr>
                <w:b/>
                <w:bCs/>
              </w:rPr>
              <w:t xml:space="preserve"> µg</w:t>
            </w:r>
            <w:r w:rsidR="00B77CDD" w:rsidRPr="003D24EE">
              <w:rPr>
                <w:b/>
                <w:bCs/>
              </w:rPr>
              <w:t xml:space="preserve"> a.s.</w:t>
            </w:r>
            <w:r w:rsidRPr="003D24EE">
              <w:rPr>
                <w:b/>
                <w:bCs/>
              </w:rPr>
              <w:t>/bee</w:t>
            </w:r>
          </w:p>
        </w:tc>
        <w:tc>
          <w:tcPr>
            <w:tcW w:w="1000" w:type="pct"/>
            <w:shd w:val="clear" w:color="auto" w:fill="auto"/>
          </w:tcPr>
          <w:p w14:paraId="7B2C9D40" w14:textId="77777777" w:rsidR="00AA32CE" w:rsidRPr="00B77CDD" w:rsidRDefault="0038302F" w:rsidP="00AA32CE">
            <w:pPr>
              <w:pStyle w:val="RepTable"/>
            </w:pPr>
            <w:r w:rsidRPr="00B77CDD">
              <w:t>EFSA Scientific Report (2007)</w:t>
            </w:r>
          </w:p>
        </w:tc>
      </w:tr>
      <w:tr w:rsidR="00AA32CE" w:rsidRPr="00B77CDD" w14:paraId="31E3D066" w14:textId="77777777" w:rsidTr="00A911C9">
        <w:tc>
          <w:tcPr>
            <w:tcW w:w="1000" w:type="pct"/>
            <w:shd w:val="clear" w:color="auto" w:fill="auto"/>
          </w:tcPr>
          <w:p w14:paraId="153A6FFE" w14:textId="77777777" w:rsidR="00AA32CE" w:rsidRPr="00B77CDD" w:rsidRDefault="00AA32CE" w:rsidP="00AA32CE">
            <w:pPr>
              <w:pStyle w:val="RepTable"/>
              <w:rPr>
                <w:i/>
              </w:rPr>
            </w:pPr>
            <w:r w:rsidRPr="00B77CDD">
              <w:rPr>
                <w:i/>
              </w:rPr>
              <w:t>Apis mellifera</w:t>
            </w:r>
          </w:p>
        </w:tc>
        <w:tc>
          <w:tcPr>
            <w:tcW w:w="1000" w:type="pct"/>
            <w:shd w:val="clear" w:color="auto" w:fill="auto"/>
          </w:tcPr>
          <w:p w14:paraId="7DE718B2" w14:textId="77777777" w:rsidR="00AA32CE" w:rsidRPr="00B77CDD" w:rsidRDefault="0038302F" w:rsidP="00AA32CE">
            <w:pPr>
              <w:pStyle w:val="RepTable"/>
            </w:pPr>
            <w:r w:rsidRPr="00B77CDD">
              <w:t>Prothioconazole</w:t>
            </w:r>
          </w:p>
        </w:tc>
        <w:tc>
          <w:tcPr>
            <w:tcW w:w="1000" w:type="pct"/>
            <w:shd w:val="clear" w:color="auto" w:fill="auto"/>
          </w:tcPr>
          <w:p w14:paraId="25AB5210" w14:textId="77777777" w:rsidR="00B77CDD" w:rsidRPr="00B77CDD" w:rsidRDefault="00B77CDD" w:rsidP="00B77CDD">
            <w:pPr>
              <w:pStyle w:val="RepTable"/>
            </w:pPr>
            <w:r w:rsidRPr="00B77CDD">
              <w:t>Acute</w:t>
            </w:r>
          </w:p>
          <w:p w14:paraId="3877EAC8" w14:textId="77777777" w:rsidR="00AA32CE" w:rsidRPr="00B77CDD" w:rsidRDefault="00AA32CE" w:rsidP="00AA32CE">
            <w:pPr>
              <w:pStyle w:val="RepTable"/>
            </w:pPr>
            <w:r w:rsidRPr="00B77CDD">
              <w:t>Contact</w:t>
            </w:r>
          </w:p>
        </w:tc>
        <w:tc>
          <w:tcPr>
            <w:tcW w:w="1000" w:type="pct"/>
            <w:shd w:val="clear" w:color="auto" w:fill="auto"/>
          </w:tcPr>
          <w:p w14:paraId="6B76D29F" w14:textId="77777777" w:rsidR="00AA32CE" w:rsidRPr="00B77CDD" w:rsidRDefault="00AA32CE" w:rsidP="00230544">
            <w:pPr>
              <w:pStyle w:val="RepTable"/>
            </w:pPr>
            <w:r w:rsidRPr="00B77CDD">
              <w:t>LD</w:t>
            </w:r>
            <w:r w:rsidRPr="00B77CDD">
              <w:rPr>
                <w:vertAlign w:val="subscript"/>
              </w:rPr>
              <w:t>50</w:t>
            </w:r>
            <w:r w:rsidRPr="00B77CDD">
              <w:t xml:space="preserve"> </w:t>
            </w:r>
            <w:r w:rsidR="00B77CDD" w:rsidRPr="00B77CDD">
              <w:t>&gt; 200</w:t>
            </w:r>
            <w:r w:rsidRPr="00B77CDD">
              <w:t xml:space="preserve"> µg</w:t>
            </w:r>
            <w:r w:rsidR="00B77CDD" w:rsidRPr="00B77CDD">
              <w:t xml:space="preserve"> a.s.</w:t>
            </w:r>
            <w:r w:rsidRPr="00B77CDD">
              <w:t>/bee</w:t>
            </w:r>
          </w:p>
        </w:tc>
        <w:tc>
          <w:tcPr>
            <w:tcW w:w="1000" w:type="pct"/>
            <w:shd w:val="clear" w:color="auto" w:fill="auto"/>
          </w:tcPr>
          <w:p w14:paraId="487B010B" w14:textId="77777777" w:rsidR="00AA32CE" w:rsidRPr="00B77CDD" w:rsidRDefault="0038302F" w:rsidP="00AA32CE">
            <w:pPr>
              <w:pStyle w:val="RepTable"/>
            </w:pPr>
            <w:r w:rsidRPr="00B77CDD">
              <w:t>EFSA Scientific Report (2007)</w:t>
            </w:r>
          </w:p>
        </w:tc>
      </w:tr>
      <w:tr w:rsidR="00AA32CE" w:rsidRPr="00B77CDD" w14:paraId="74D63491" w14:textId="77777777" w:rsidTr="00A911C9">
        <w:tc>
          <w:tcPr>
            <w:tcW w:w="1000" w:type="pct"/>
            <w:shd w:val="clear" w:color="auto" w:fill="auto"/>
          </w:tcPr>
          <w:p w14:paraId="0BBEA4E3" w14:textId="77777777" w:rsidR="00AA32CE" w:rsidRPr="00B77CDD" w:rsidRDefault="00AA32CE" w:rsidP="00AA32CE">
            <w:pPr>
              <w:pStyle w:val="RepTable"/>
              <w:rPr>
                <w:i/>
              </w:rPr>
            </w:pPr>
            <w:r w:rsidRPr="00B77CDD">
              <w:rPr>
                <w:i/>
              </w:rPr>
              <w:t>Apis mellifera</w:t>
            </w:r>
          </w:p>
        </w:tc>
        <w:tc>
          <w:tcPr>
            <w:tcW w:w="1000" w:type="pct"/>
            <w:shd w:val="clear" w:color="auto" w:fill="auto"/>
          </w:tcPr>
          <w:p w14:paraId="2BC8450C" w14:textId="77777777" w:rsidR="00AA32CE" w:rsidRPr="00B77CDD" w:rsidRDefault="0038302F" w:rsidP="00AA32CE">
            <w:pPr>
              <w:pStyle w:val="RepTable"/>
            </w:pPr>
            <w:r w:rsidRPr="00B77CDD">
              <w:t>Prothioconazole</w:t>
            </w:r>
          </w:p>
          <w:p w14:paraId="3D0DBA1F" w14:textId="77777777" w:rsidR="0038302F" w:rsidRPr="00B77CDD" w:rsidRDefault="0038302F" w:rsidP="00AA32CE">
            <w:pPr>
              <w:pStyle w:val="RepTable"/>
            </w:pPr>
            <w:r w:rsidRPr="00B77CDD">
              <w:t>(EC250)</w:t>
            </w:r>
          </w:p>
        </w:tc>
        <w:tc>
          <w:tcPr>
            <w:tcW w:w="1000" w:type="pct"/>
            <w:shd w:val="clear" w:color="auto" w:fill="auto"/>
          </w:tcPr>
          <w:p w14:paraId="52AA0C28" w14:textId="77777777" w:rsidR="00B77CDD" w:rsidRPr="00B77CDD" w:rsidRDefault="00B77CDD" w:rsidP="00B77CDD">
            <w:pPr>
              <w:pStyle w:val="RepTable"/>
            </w:pPr>
            <w:r w:rsidRPr="00B77CDD">
              <w:t>Acute</w:t>
            </w:r>
          </w:p>
          <w:p w14:paraId="60A12CA7" w14:textId="77777777" w:rsidR="00AA32CE" w:rsidRPr="00B77CDD" w:rsidRDefault="00AA32CE" w:rsidP="00AA32CE">
            <w:pPr>
              <w:pStyle w:val="RepTable"/>
            </w:pPr>
            <w:r w:rsidRPr="00B77CDD">
              <w:t>Oral</w:t>
            </w:r>
          </w:p>
        </w:tc>
        <w:tc>
          <w:tcPr>
            <w:tcW w:w="1000" w:type="pct"/>
            <w:shd w:val="clear" w:color="auto" w:fill="auto"/>
          </w:tcPr>
          <w:p w14:paraId="223ADF82" w14:textId="77777777" w:rsidR="00AA32CE" w:rsidRPr="00B77CDD" w:rsidRDefault="00AA32CE" w:rsidP="00AA32CE">
            <w:pPr>
              <w:pStyle w:val="RepTable"/>
            </w:pPr>
            <w:r w:rsidRPr="00B77CDD">
              <w:t>LD</w:t>
            </w:r>
            <w:r w:rsidRPr="00B77CDD">
              <w:rPr>
                <w:vertAlign w:val="subscript"/>
              </w:rPr>
              <w:t>50</w:t>
            </w:r>
            <w:r w:rsidRPr="00B77CDD">
              <w:t xml:space="preserve"> </w:t>
            </w:r>
            <w:r w:rsidR="00B77CDD" w:rsidRPr="00B77CDD">
              <w:t>&gt;</w:t>
            </w:r>
            <w:r w:rsidR="00B77CDD" w:rsidRPr="003D24EE">
              <w:rPr>
                <w:b/>
                <w:bCs/>
              </w:rPr>
              <w:t xml:space="preserve"> </w:t>
            </w:r>
            <w:r w:rsidR="00B77CDD" w:rsidRPr="003D24EE">
              <w:t>48.7</w:t>
            </w:r>
            <w:r w:rsidRPr="003D24EE">
              <w:t xml:space="preserve"> µg</w:t>
            </w:r>
            <w:r w:rsidR="00B77CDD" w:rsidRPr="003D24EE">
              <w:t xml:space="preserve"> a.s.</w:t>
            </w:r>
            <w:r w:rsidRPr="003D24EE">
              <w:t>/bee</w:t>
            </w:r>
          </w:p>
        </w:tc>
        <w:tc>
          <w:tcPr>
            <w:tcW w:w="1000" w:type="pct"/>
            <w:shd w:val="clear" w:color="auto" w:fill="auto"/>
          </w:tcPr>
          <w:p w14:paraId="479D33BA" w14:textId="77777777" w:rsidR="00AA32CE" w:rsidRPr="00B77CDD" w:rsidRDefault="0038302F" w:rsidP="00AA32CE">
            <w:pPr>
              <w:pStyle w:val="RepTable"/>
            </w:pPr>
            <w:r w:rsidRPr="00B77CDD">
              <w:t>EFSA Scientific Report (2007)</w:t>
            </w:r>
          </w:p>
        </w:tc>
      </w:tr>
      <w:tr w:rsidR="00AA32CE" w:rsidRPr="002B1114" w14:paraId="44995A9B" w14:textId="77777777" w:rsidTr="00A911C9">
        <w:tc>
          <w:tcPr>
            <w:tcW w:w="1000" w:type="pct"/>
            <w:shd w:val="clear" w:color="auto" w:fill="auto"/>
          </w:tcPr>
          <w:p w14:paraId="58ABA240" w14:textId="77777777" w:rsidR="00AA32CE" w:rsidRPr="00B77CDD" w:rsidRDefault="00AA32CE" w:rsidP="00AA32CE">
            <w:pPr>
              <w:pStyle w:val="RepTable"/>
              <w:rPr>
                <w:i/>
              </w:rPr>
            </w:pPr>
            <w:r w:rsidRPr="00B77CDD">
              <w:rPr>
                <w:i/>
              </w:rPr>
              <w:t>Apis mellifera</w:t>
            </w:r>
          </w:p>
        </w:tc>
        <w:tc>
          <w:tcPr>
            <w:tcW w:w="1000" w:type="pct"/>
            <w:shd w:val="clear" w:color="auto" w:fill="auto"/>
          </w:tcPr>
          <w:p w14:paraId="4B7C4997" w14:textId="77777777" w:rsidR="00B77CDD" w:rsidRPr="00B77CDD" w:rsidRDefault="00B77CDD" w:rsidP="00B77CDD">
            <w:pPr>
              <w:pStyle w:val="RepTable"/>
            </w:pPr>
            <w:r w:rsidRPr="00B77CDD">
              <w:t>Prothioconazole</w:t>
            </w:r>
          </w:p>
          <w:p w14:paraId="7A20059C" w14:textId="77777777" w:rsidR="00AA32CE" w:rsidRPr="00B77CDD" w:rsidRDefault="00B77CDD" w:rsidP="00B77CDD">
            <w:pPr>
              <w:pStyle w:val="RepTable"/>
            </w:pPr>
            <w:r w:rsidRPr="00B77CDD">
              <w:t>(EC250)</w:t>
            </w:r>
          </w:p>
        </w:tc>
        <w:tc>
          <w:tcPr>
            <w:tcW w:w="1000" w:type="pct"/>
            <w:shd w:val="clear" w:color="auto" w:fill="auto"/>
          </w:tcPr>
          <w:p w14:paraId="3984371F" w14:textId="77777777" w:rsidR="00B77CDD" w:rsidRPr="00B77CDD" w:rsidRDefault="00B77CDD" w:rsidP="00B77CDD">
            <w:pPr>
              <w:pStyle w:val="RepTable"/>
            </w:pPr>
            <w:r w:rsidRPr="00B77CDD">
              <w:t>Acute</w:t>
            </w:r>
          </w:p>
          <w:p w14:paraId="20436712" w14:textId="77777777" w:rsidR="00AA32CE" w:rsidRPr="00B77CDD" w:rsidRDefault="00AA32CE" w:rsidP="00AA32CE">
            <w:pPr>
              <w:pStyle w:val="RepTable"/>
            </w:pPr>
            <w:r w:rsidRPr="00B77CDD">
              <w:t>Contact</w:t>
            </w:r>
          </w:p>
        </w:tc>
        <w:tc>
          <w:tcPr>
            <w:tcW w:w="1000" w:type="pct"/>
            <w:shd w:val="clear" w:color="auto" w:fill="auto"/>
          </w:tcPr>
          <w:p w14:paraId="54D5E9F7" w14:textId="77777777" w:rsidR="00AA32CE" w:rsidRPr="00B77CDD" w:rsidRDefault="00AA32CE" w:rsidP="00AA32CE">
            <w:pPr>
              <w:pStyle w:val="RepTable"/>
            </w:pPr>
            <w:r w:rsidRPr="00B77CDD">
              <w:t>LD</w:t>
            </w:r>
            <w:r w:rsidRPr="00B77CDD">
              <w:rPr>
                <w:vertAlign w:val="subscript"/>
              </w:rPr>
              <w:t>50</w:t>
            </w:r>
            <w:r w:rsidRPr="00B77CDD">
              <w:t xml:space="preserve"> </w:t>
            </w:r>
            <w:r w:rsidR="00B77CDD" w:rsidRPr="00B77CDD">
              <w:t>&gt; 200</w:t>
            </w:r>
            <w:r w:rsidRPr="00B77CDD">
              <w:t xml:space="preserve"> µg</w:t>
            </w:r>
            <w:r w:rsidR="00B77CDD" w:rsidRPr="00B77CDD">
              <w:t xml:space="preserve"> a.s.</w:t>
            </w:r>
            <w:r w:rsidRPr="00B77CDD">
              <w:t>/bee</w:t>
            </w:r>
          </w:p>
        </w:tc>
        <w:tc>
          <w:tcPr>
            <w:tcW w:w="1000" w:type="pct"/>
            <w:shd w:val="clear" w:color="auto" w:fill="auto"/>
          </w:tcPr>
          <w:p w14:paraId="2D7D8D10" w14:textId="77777777" w:rsidR="00AA32CE" w:rsidRPr="00B77CDD" w:rsidRDefault="0038302F" w:rsidP="00AA32CE">
            <w:pPr>
              <w:pStyle w:val="RepTable"/>
            </w:pPr>
            <w:r w:rsidRPr="00B77CDD">
              <w:t>EFSA Scientific Report (2007)</w:t>
            </w:r>
          </w:p>
        </w:tc>
      </w:tr>
      <w:tr w:rsidR="00D526BE" w:rsidRPr="00B77CDD" w14:paraId="0BB4B4D8" w14:textId="77777777" w:rsidTr="00A911C9">
        <w:tc>
          <w:tcPr>
            <w:tcW w:w="5000" w:type="pct"/>
            <w:gridSpan w:val="5"/>
            <w:shd w:val="clear" w:color="auto" w:fill="auto"/>
          </w:tcPr>
          <w:p w14:paraId="4A35C433" w14:textId="77777777" w:rsidR="00D526BE" w:rsidRPr="00B77CDD" w:rsidRDefault="00D526BE" w:rsidP="00AA32CE">
            <w:pPr>
              <w:pStyle w:val="RepTableBold"/>
              <w:rPr>
                <w:lang w:val="en-GB"/>
              </w:rPr>
            </w:pPr>
            <w:r w:rsidRPr="00B77CDD">
              <w:rPr>
                <w:lang w:val="en-GB"/>
              </w:rPr>
              <w:t>Higher-tier studies (tunnel test, field studies)</w:t>
            </w:r>
          </w:p>
        </w:tc>
      </w:tr>
      <w:tr w:rsidR="00D526BE" w:rsidRPr="002B1114" w14:paraId="0F99A513" w14:textId="77777777" w:rsidTr="00A911C9">
        <w:tc>
          <w:tcPr>
            <w:tcW w:w="5000" w:type="pct"/>
            <w:gridSpan w:val="5"/>
            <w:shd w:val="clear" w:color="auto" w:fill="auto"/>
          </w:tcPr>
          <w:p w14:paraId="2E8A6D8E" w14:textId="77777777" w:rsidR="00D526BE" w:rsidRPr="002B1114" w:rsidRDefault="00B77CDD" w:rsidP="00AA32CE">
            <w:pPr>
              <w:pStyle w:val="RepTable"/>
            </w:pPr>
            <w:r w:rsidRPr="00B77CDD">
              <w:t>-</w:t>
            </w:r>
          </w:p>
        </w:tc>
      </w:tr>
      <w:tr w:rsidR="00805AD5" w:rsidRPr="00805AD5" w14:paraId="0819829F" w14:textId="77777777" w:rsidTr="0084290E">
        <w:tc>
          <w:tcPr>
            <w:tcW w:w="5000" w:type="pct"/>
            <w:gridSpan w:val="5"/>
            <w:shd w:val="clear" w:color="auto" w:fill="D9D9D9"/>
          </w:tcPr>
          <w:p w14:paraId="145E7E21" w14:textId="77777777" w:rsidR="00805AD5" w:rsidRPr="00805AD5" w:rsidRDefault="00805AD5" w:rsidP="00AA32CE">
            <w:pPr>
              <w:pStyle w:val="RepTable"/>
              <w:rPr>
                <w:b/>
              </w:rPr>
            </w:pPr>
            <w:r w:rsidRPr="00805AD5">
              <w:rPr>
                <w:b/>
              </w:rPr>
              <w:t>SAP250F</w:t>
            </w:r>
          </w:p>
        </w:tc>
      </w:tr>
      <w:tr w:rsidR="00805AD5" w:rsidRPr="002B1114" w14:paraId="409B7068" w14:textId="77777777" w:rsidTr="0084290E">
        <w:tc>
          <w:tcPr>
            <w:tcW w:w="1000" w:type="pct"/>
            <w:shd w:val="clear" w:color="auto" w:fill="D9D9D9"/>
          </w:tcPr>
          <w:p w14:paraId="55B4BDF1" w14:textId="77777777" w:rsidR="00805AD5" w:rsidRPr="00B77CDD" w:rsidRDefault="00805AD5" w:rsidP="00805AD5">
            <w:pPr>
              <w:pStyle w:val="RepTable"/>
              <w:rPr>
                <w:i/>
              </w:rPr>
            </w:pPr>
            <w:r w:rsidRPr="00B77CDD">
              <w:rPr>
                <w:i/>
              </w:rPr>
              <w:t>Apis mellifera</w:t>
            </w:r>
          </w:p>
        </w:tc>
        <w:tc>
          <w:tcPr>
            <w:tcW w:w="1000" w:type="pct"/>
            <w:shd w:val="clear" w:color="auto" w:fill="D9D9D9"/>
          </w:tcPr>
          <w:p w14:paraId="11E79887" w14:textId="77777777" w:rsidR="00805AD5" w:rsidRPr="00B77CDD" w:rsidRDefault="00D05B1A" w:rsidP="00805AD5">
            <w:pPr>
              <w:pStyle w:val="RepTable"/>
            </w:pPr>
            <w:r>
              <w:t>SAP250F</w:t>
            </w:r>
          </w:p>
        </w:tc>
        <w:tc>
          <w:tcPr>
            <w:tcW w:w="1000" w:type="pct"/>
            <w:shd w:val="clear" w:color="auto" w:fill="D9D9D9"/>
          </w:tcPr>
          <w:p w14:paraId="7CD31B93" w14:textId="77777777" w:rsidR="00805AD5" w:rsidRPr="00B77CDD" w:rsidRDefault="00805AD5" w:rsidP="00805AD5">
            <w:pPr>
              <w:pStyle w:val="RepTable"/>
            </w:pPr>
            <w:r>
              <w:t>Acute</w:t>
            </w:r>
          </w:p>
        </w:tc>
        <w:tc>
          <w:tcPr>
            <w:tcW w:w="1000" w:type="pct"/>
            <w:shd w:val="clear" w:color="auto" w:fill="D9D9D9"/>
          </w:tcPr>
          <w:p w14:paraId="49D5E0DF" w14:textId="77777777" w:rsidR="00805AD5" w:rsidRDefault="00D05B1A" w:rsidP="00805AD5">
            <w:pPr>
              <w:pStyle w:val="RepTable"/>
            </w:pPr>
            <w:r>
              <w:t xml:space="preserve">Oral </w:t>
            </w:r>
            <w:r w:rsidRPr="00B77CDD">
              <w:t>LD</w:t>
            </w:r>
            <w:r w:rsidRPr="00B77CDD">
              <w:rPr>
                <w:vertAlign w:val="subscript"/>
              </w:rPr>
              <w:t>50</w:t>
            </w:r>
            <w:r w:rsidRPr="00B77CDD">
              <w:t xml:space="preserve"> </w:t>
            </w:r>
            <w:r>
              <w:t xml:space="preserve">= </w:t>
            </w:r>
            <w:r w:rsidRPr="003D24EE">
              <w:t>158 µg</w:t>
            </w:r>
            <w:r w:rsidR="008B6098" w:rsidRPr="003D24EE">
              <w:t xml:space="preserve"> a.s.</w:t>
            </w:r>
            <w:r w:rsidRPr="003D24EE">
              <w:t>/bee (72h)</w:t>
            </w:r>
          </w:p>
          <w:p w14:paraId="2D209844" w14:textId="77777777" w:rsidR="00D05B1A" w:rsidRPr="00B77CDD" w:rsidRDefault="00D05B1A" w:rsidP="00805AD5">
            <w:pPr>
              <w:pStyle w:val="RepTable"/>
            </w:pPr>
            <w:r>
              <w:t xml:space="preserve">Contact </w:t>
            </w:r>
            <w:r w:rsidRPr="00B77CDD">
              <w:t>LD</w:t>
            </w:r>
            <w:r w:rsidRPr="00B77CDD">
              <w:rPr>
                <w:vertAlign w:val="subscript"/>
              </w:rPr>
              <w:t>50</w:t>
            </w:r>
            <w:r w:rsidRPr="00B77CDD">
              <w:t xml:space="preserve"> &gt; </w:t>
            </w:r>
            <w:r w:rsidRPr="003D24EE">
              <w:rPr>
                <w:b/>
                <w:bCs/>
              </w:rPr>
              <w:t>84.2 µg</w:t>
            </w:r>
            <w:r w:rsidR="008B6098" w:rsidRPr="003D24EE">
              <w:rPr>
                <w:b/>
                <w:bCs/>
              </w:rPr>
              <w:t xml:space="preserve"> a.s.</w:t>
            </w:r>
            <w:r w:rsidRPr="003D24EE">
              <w:rPr>
                <w:b/>
                <w:bCs/>
              </w:rPr>
              <w:t>/bee</w:t>
            </w:r>
          </w:p>
        </w:tc>
        <w:tc>
          <w:tcPr>
            <w:tcW w:w="1000" w:type="pct"/>
            <w:shd w:val="clear" w:color="auto" w:fill="D9D9D9"/>
          </w:tcPr>
          <w:p w14:paraId="567E2698" w14:textId="77777777" w:rsidR="00805AD5" w:rsidRPr="00112015" w:rsidRDefault="00112015" w:rsidP="00805AD5">
            <w:pPr>
              <w:pStyle w:val="RepTable"/>
            </w:pPr>
            <w:r w:rsidRPr="00597311">
              <w:t>KCP 10.3.1.1/01, Schabio, S. (2018)</w:t>
            </w:r>
          </w:p>
        </w:tc>
      </w:tr>
      <w:tr w:rsidR="00805AD5" w:rsidRPr="006600B1" w14:paraId="137D9EFF" w14:textId="77777777" w:rsidTr="0084290E">
        <w:tc>
          <w:tcPr>
            <w:tcW w:w="1000" w:type="pct"/>
            <w:shd w:val="clear" w:color="auto" w:fill="D9D9D9"/>
          </w:tcPr>
          <w:p w14:paraId="263421CC" w14:textId="77777777" w:rsidR="00805AD5" w:rsidRPr="005A0C2F" w:rsidRDefault="00805AD5" w:rsidP="00805AD5">
            <w:pPr>
              <w:pStyle w:val="RepTable"/>
              <w:rPr>
                <w:i/>
              </w:rPr>
            </w:pPr>
            <w:r w:rsidRPr="005A0C2F">
              <w:rPr>
                <w:i/>
              </w:rPr>
              <w:t>Apis mellifera</w:t>
            </w:r>
          </w:p>
        </w:tc>
        <w:tc>
          <w:tcPr>
            <w:tcW w:w="1000" w:type="pct"/>
            <w:shd w:val="clear" w:color="auto" w:fill="D9D9D9"/>
          </w:tcPr>
          <w:p w14:paraId="390144AF" w14:textId="77777777" w:rsidR="00805AD5" w:rsidRPr="005A0C2F" w:rsidRDefault="00D05B1A" w:rsidP="00805AD5">
            <w:pPr>
              <w:pStyle w:val="RepTable"/>
            </w:pPr>
            <w:r w:rsidRPr="005A0C2F">
              <w:t>SAP250F</w:t>
            </w:r>
          </w:p>
        </w:tc>
        <w:tc>
          <w:tcPr>
            <w:tcW w:w="1000" w:type="pct"/>
            <w:shd w:val="clear" w:color="auto" w:fill="D9D9D9"/>
          </w:tcPr>
          <w:p w14:paraId="00B4C28C" w14:textId="77777777" w:rsidR="00805AD5" w:rsidRPr="005A0C2F" w:rsidRDefault="00805AD5" w:rsidP="00805AD5">
            <w:pPr>
              <w:pStyle w:val="RepTable"/>
            </w:pPr>
            <w:r w:rsidRPr="005A0C2F">
              <w:t>Chronic</w:t>
            </w:r>
          </w:p>
        </w:tc>
        <w:tc>
          <w:tcPr>
            <w:tcW w:w="1000" w:type="pct"/>
            <w:shd w:val="clear" w:color="auto" w:fill="D9D9D9"/>
          </w:tcPr>
          <w:p w14:paraId="31982796" w14:textId="77777777" w:rsidR="00805AD5" w:rsidRPr="005A0C2F" w:rsidRDefault="007C6ACC" w:rsidP="00805AD5">
            <w:pPr>
              <w:pStyle w:val="RepTable"/>
              <w:rPr>
                <w:b/>
              </w:rPr>
            </w:pPr>
            <w:r w:rsidRPr="005A0C2F">
              <w:t xml:space="preserve">NOEDD = </w:t>
            </w:r>
            <w:r w:rsidRPr="003D24EE">
              <w:rPr>
                <w:b/>
                <w:bCs/>
              </w:rPr>
              <w:t>6.18 µg a.i./bee/day</w:t>
            </w:r>
          </w:p>
        </w:tc>
        <w:tc>
          <w:tcPr>
            <w:tcW w:w="1000" w:type="pct"/>
            <w:shd w:val="clear" w:color="auto" w:fill="D9D9D9"/>
          </w:tcPr>
          <w:p w14:paraId="35337E36" w14:textId="77777777" w:rsidR="00805AD5" w:rsidRPr="005A0C2F" w:rsidRDefault="00805AD5" w:rsidP="00805AD5">
            <w:pPr>
              <w:pStyle w:val="RepTable"/>
              <w:rPr>
                <w:lang w:val="pl-PL"/>
              </w:rPr>
            </w:pPr>
            <w:r w:rsidRPr="005A0C2F">
              <w:rPr>
                <w:lang w:val="pl-PL"/>
              </w:rPr>
              <w:t>KCP</w:t>
            </w:r>
            <w:r w:rsidR="00374BEA" w:rsidRPr="005A0C2F">
              <w:rPr>
                <w:lang w:val="pl-PL"/>
              </w:rPr>
              <w:t xml:space="preserve"> 10.3.1.2/01, Sekine, T., Kowalczyk, F. (2019)</w:t>
            </w:r>
          </w:p>
        </w:tc>
      </w:tr>
      <w:tr w:rsidR="006A0E04" w:rsidRPr="005A0C2F" w14:paraId="0BA11859" w14:textId="77777777" w:rsidTr="0084290E">
        <w:tc>
          <w:tcPr>
            <w:tcW w:w="1000" w:type="pct"/>
            <w:shd w:val="clear" w:color="auto" w:fill="D9D9D9"/>
          </w:tcPr>
          <w:p w14:paraId="55494F66" w14:textId="77777777" w:rsidR="006A0E04" w:rsidRPr="005A0C2F" w:rsidRDefault="006A0E04" w:rsidP="006A0E04">
            <w:pPr>
              <w:pStyle w:val="RepTable"/>
              <w:rPr>
                <w:i/>
              </w:rPr>
            </w:pPr>
            <w:r w:rsidRPr="005A0C2F">
              <w:rPr>
                <w:i/>
              </w:rPr>
              <w:t>Apis mellifera</w:t>
            </w:r>
          </w:p>
        </w:tc>
        <w:tc>
          <w:tcPr>
            <w:tcW w:w="1000" w:type="pct"/>
            <w:shd w:val="clear" w:color="auto" w:fill="D9D9D9"/>
          </w:tcPr>
          <w:p w14:paraId="7877EB6F" w14:textId="77777777" w:rsidR="006A0E04" w:rsidRPr="005A0C2F" w:rsidRDefault="006A0E04" w:rsidP="006A0E04">
            <w:pPr>
              <w:pStyle w:val="RepTable"/>
            </w:pPr>
            <w:r w:rsidRPr="005A0C2F">
              <w:t>SAP250F</w:t>
            </w:r>
          </w:p>
        </w:tc>
        <w:tc>
          <w:tcPr>
            <w:tcW w:w="1000" w:type="pct"/>
            <w:shd w:val="clear" w:color="auto" w:fill="D9D9D9"/>
          </w:tcPr>
          <w:p w14:paraId="2B8FEEB9" w14:textId="77777777" w:rsidR="006A0E04" w:rsidRPr="005A0C2F" w:rsidRDefault="006A0E04" w:rsidP="006A0E04">
            <w:pPr>
              <w:pStyle w:val="RepTable"/>
            </w:pPr>
            <w:r w:rsidRPr="005A0C2F">
              <w:t>Larvae</w:t>
            </w:r>
          </w:p>
        </w:tc>
        <w:tc>
          <w:tcPr>
            <w:tcW w:w="1000" w:type="pct"/>
            <w:shd w:val="clear" w:color="auto" w:fill="D9D9D9"/>
          </w:tcPr>
          <w:p w14:paraId="4BC5EA2D" w14:textId="77777777" w:rsidR="006A0E04" w:rsidRPr="005A0C2F" w:rsidRDefault="00433AF9" w:rsidP="006A0E04">
            <w:pPr>
              <w:pStyle w:val="RepTable"/>
              <w:rPr>
                <w:lang w:val="pt-PT"/>
              </w:rPr>
            </w:pPr>
            <w:r w:rsidRPr="005A0C2F">
              <w:rPr>
                <w:lang w:val="pt-PT"/>
              </w:rPr>
              <w:t xml:space="preserve">NOED = </w:t>
            </w:r>
            <w:r w:rsidRPr="003D24EE">
              <w:rPr>
                <w:b/>
                <w:bCs/>
                <w:lang w:val="pt-PT"/>
              </w:rPr>
              <w:t>3.12 µg </w:t>
            </w:r>
            <w:r w:rsidR="00E46931" w:rsidRPr="003D24EE">
              <w:rPr>
                <w:b/>
                <w:bCs/>
                <w:lang w:val="pt-PT"/>
              </w:rPr>
              <w:t>a</w:t>
            </w:r>
            <w:r w:rsidRPr="003D24EE">
              <w:rPr>
                <w:b/>
                <w:bCs/>
                <w:lang w:val="pt-PT"/>
              </w:rPr>
              <w:t>.i./larva</w:t>
            </w:r>
          </w:p>
        </w:tc>
        <w:tc>
          <w:tcPr>
            <w:tcW w:w="1000" w:type="pct"/>
            <w:shd w:val="clear" w:color="auto" w:fill="D9D9D9"/>
          </w:tcPr>
          <w:p w14:paraId="02B59851" w14:textId="77777777" w:rsidR="006A0E04" w:rsidRPr="005A0C2F" w:rsidRDefault="006A0E04" w:rsidP="006A0E04">
            <w:pPr>
              <w:pStyle w:val="RepTable"/>
            </w:pPr>
            <w:r w:rsidRPr="005A0C2F">
              <w:t>KCP 10.3.1.3/01, Marin, M. (2019)</w:t>
            </w:r>
          </w:p>
        </w:tc>
      </w:tr>
    </w:tbl>
    <w:p w14:paraId="3E2FB54C" w14:textId="77777777" w:rsidR="00D526BE" w:rsidRPr="005A0C2F" w:rsidRDefault="00D526BE" w:rsidP="00AA32CE">
      <w:pPr>
        <w:pStyle w:val="Nagwek4"/>
        <w:rPr>
          <w:lang w:val="en-GB"/>
        </w:rPr>
      </w:pPr>
      <w:bookmarkStart w:id="448" w:name="_Toc412644003"/>
      <w:bookmarkStart w:id="449" w:name="_Toc413916847"/>
      <w:bookmarkStart w:id="450" w:name="_Toc413916989"/>
      <w:bookmarkStart w:id="451" w:name="_Toc413922050"/>
      <w:bookmarkStart w:id="452" w:name="_Toc413922539"/>
      <w:bookmarkStart w:id="453" w:name="_Toc413922643"/>
      <w:bookmarkStart w:id="454" w:name="_Toc414955280"/>
      <w:bookmarkStart w:id="455" w:name="_Toc415214587"/>
      <w:bookmarkStart w:id="456" w:name="_Toc26181293"/>
      <w:r w:rsidRPr="005A0C2F">
        <w:rPr>
          <w:lang w:val="en-GB"/>
        </w:rPr>
        <w:t>Justification for new endpoints</w:t>
      </w:r>
      <w:bookmarkEnd w:id="448"/>
      <w:bookmarkEnd w:id="449"/>
      <w:bookmarkEnd w:id="450"/>
      <w:bookmarkEnd w:id="451"/>
      <w:bookmarkEnd w:id="452"/>
      <w:bookmarkEnd w:id="453"/>
      <w:bookmarkEnd w:id="454"/>
      <w:bookmarkEnd w:id="455"/>
      <w:bookmarkEnd w:id="456"/>
    </w:p>
    <w:p w14:paraId="474B0076" w14:textId="77777777" w:rsidR="003B6831" w:rsidRDefault="003A46FF" w:rsidP="003B6831">
      <w:pPr>
        <w:pStyle w:val="RepStandard"/>
      </w:pPr>
      <w:r>
        <w:t>Not relevant.</w:t>
      </w:r>
    </w:p>
    <w:p w14:paraId="235D93F3" w14:textId="77777777" w:rsidR="00EA6657" w:rsidRPr="002B1114" w:rsidRDefault="00EA6657" w:rsidP="003B6831">
      <w:pPr>
        <w:pStyle w:val="RepStandard"/>
      </w:pPr>
      <w:r>
        <w:t xml:space="preserve">Besides the acute oral and contact risk assessment, data on the chronic effects of the formulation SAP250F to Honey Bees </w:t>
      </w:r>
      <w:r w:rsidR="00280155">
        <w:t>have been</w:t>
      </w:r>
      <w:r w:rsidR="006A351C">
        <w:t xml:space="preserve"> derived.</w:t>
      </w:r>
    </w:p>
    <w:p w14:paraId="58018607" w14:textId="77777777" w:rsidR="00D526BE" w:rsidRPr="002B1114" w:rsidRDefault="00D526BE" w:rsidP="00AA32CE">
      <w:pPr>
        <w:pStyle w:val="Nagwek3"/>
      </w:pPr>
      <w:bookmarkStart w:id="457" w:name="_Toc412644004"/>
      <w:bookmarkStart w:id="458" w:name="_Toc413916848"/>
      <w:bookmarkStart w:id="459" w:name="_Toc413916990"/>
      <w:bookmarkStart w:id="460" w:name="_Toc413922051"/>
      <w:bookmarkStart w:id="461" w:name="_Toc413922540"/>
      <w:bookmarkStart w:id="462" w:name="_Toc413922644"/>
      <w:bookmarkStart w:id="463" w:name="_Toc414955281"/>
      <w:bookmarkStart w:id="464" w:name="_Toc415214588"/>
      <w:bookmarkStart w:id="465" w:name="_Toc26181294"/>
      <w:r w:rsidRPr="002B1114">
        <w:lastRenderedPageBreak/>
        <w:t>Risk assessment</w:t>
      </w:r>
      <w:bookmarkEnd w:id="457"/>
      <w:bookmarkEnd w:id="458"/>
      <w:bookmarkEnd w:id="459"/>
      <w:bookmarkEnd w:id="460"/>
      <w:bookmarkEnd w:id="461"/>
      <w:bookmarkEnd w:id="462"/>
      <w:bookmarkEnd w:id="463"/>
      <w:bookmarkEnd w:id="464"/>
      <w:bookmarkEnd w:id="465"/>
    </w:p>
    <w:p w14:paraId="4D7F8F96" w14:textId="77777777" w:rsidR="00D526BE" w:rsidRPr="002B1114" w:rsidRDefault="00D526BE" w:rsidP="00AA32CE">
      <w:pPr>
        <w:pStyle w:val="RepStandard"/>
      </w:pPr>
      <w:r w:rsidRPr="002B1114">
        <w:t xml:space="preserve">The evaluation of the risk for bees was performed in accordance with the recommendations of the “Guidance Document on Terrestrial Ecotoxicology”, as provided by the Commission Services (SANCO/10329/2002 rev.2 (final), October 17, 2002). </w:t>
      </w:r>
    </w:p>
    <w:p w14:paraId="31B44D8D" w14:textId="77777777" w:rsidR="00BA77CE" w:rsidRPr="002B1114" w:rsidRDefault="00BA77CE" w:rsidP="00AA32CE">
      <w:pPr>
        <w:pStyle w:val="RepStandard"/>
      </w:pPr>
    </w:p>
    <w:p w14:paraId="6D0FEED0" w14:textId="77777777" w:rsidR="00D526BE" w:rsidRPr="002B1114" w:rsidRDefault="00D526BE" w:rsidP="00AA32CE">
      <w:pPr>
        <w:pStyle w:val="RepStandard"/>
      </w:pPr>
      <w:r w:rsidRPr="00AD506A">
        <w:t xml:space="preserve">To achieve a concise risk assessment, the risk envelope approach is applied. Here, the assessment for the use group </w:t>
      </w:r>
      <w:r w:rsidR="003C76CD" w:rsidRPr="00AD506A">
        <w:t xml:space="preserve">cereals </w:t>
      </w:r>
      <w:r w:rsidRPr="00AD506A">
        <w:t xml:space="preserve">also covers the risk for </w:t>
      </w:r>
      <w:r w:rsidR="00280155">
        <w:t>bees</w:t>
      </w:r>
      <w:r w:rsidR="00280155" w:rsidRPr="00AD506A">
        <w:t xml:space="preserve"> </w:t>
      </w:r>
      <w:r w:rsidRPr="00AD506A">
        <w:t>from all other intended uses in group</w:t>
      </w:r>
      <w:r w:rsidR="003C76CD" w:rsidRPr="00AD506A">
        <w:t xml:space="preserve"> OSR</w:t>
      </w:r>
      <w:r w:rsidRPr="00AD506A">
        <w:t xml:space="preserve"> (see </w:t>
      </w:r>
      <w:r w:rsidR="000B5FAD" w:rsidRPr="00AD506A">
        <w:fldChar w:fldCharType="begin"/>
      </w:r>
      <w:r w:rsidR="000B5FAD" w:rsidRPr="00AD506A">
        <w:instrText xml:space="preserve"> REF _Ref414978309 \r \h </w:instrText>
      </w:r>
      <w:r w:rsidR="00AD506A">
        <w:instrText xml:space="preserve"> \* MERGEFORMAT </w:instrText>
      </w:r>
      <w:r w:rsidR="000B5FAD" w:rsidRPr="00AD506A">
        <w:fldChar w:fldCharType="separate"/>
      </w:r>
      <w:r w:rsidR="000B5FAD" w:rsidRPr="00AD506A">
        <w:t>9.1.2</w:t>
      </w:r>
      <w:r w:rsidR="000B5FAD" w:rsidRPr="00AD506A">
        <w:fldChar w:fldCharType="end"/>
      </w:r>
      <w:r w:rsidR="000B5FAD" w:rsidRPr="00AD506A">
        <w:t>).</w:t>
      </w:r>
    </w:p>
    <w:p w14:paraId="1749A48A" w14:textId="77777777" w:rsidR="000B5FAD" w:rsidRDefault="00D526BE" w:rsidP="000B5FAD">
      <w:pPr>
        <w:pStyle w:val="Nagwek4"/>
        <w:rPr>
          <w:lang w:val="en-GB"/>
        </w:rPr>
      </w:pPr>
      <w:bookmarkStart w:id="466" w:name="_Toc412644005"/>
      <w:bookmarkStart w:id="467" w:name="_Toc413916849"/>
      <w:bookmarkStart w:id="468" w:name="_Toc413916991"/>
      <w:bookmarkStart w:id="469" w:name="_Toc413922052"/>
      <w:bookmarkStart w:id="470" w:name="_Toc413922541"/>
      <w:bookmarkStart w:id="471" w:name="_Toc413922645"/>
      <w:bookmarkStart w:id="472" w:name="_Toc414955282"/>
      <w:bookmarkStart w:id="473" w:name="_Toc415214589"/>
      <w:bookmarkStart w:id="474" w:name="_Toc26181295"/>
      <w:r w:rsidRPr="002B1114">
        <w:rPr>
          <w:lang w:val="en-GB"/>
        </w:rPr>
        <w:t>Hazard quotients for bees</w:t>
      </w:r>
      <w:bookmarkEnd w:id="466"/>
      <w:bookmarkEnd w:id="467"/>
      <w:bookmarkEnd w:id="468"/>
      <w:bookmarkEnd w:id="469"/>
      <w:bookmarkEnd w:id="470"/>
      <w:bookmarkEnd w:id="471"/>
      <w:bookmarkEnd w:id="472"/>
      <w:bookmarkEnd w:id="473"/>
      <w:bookmarkEnd w:id="474"/>
    </w:p>
    <w:p w14:paraId="7F3A0916" w14:textId="77777777" w:rsidR="003C76CD" w:rsidRDefault="003C76CD" w:rsidP="003C76CD">
      <w:pPr>
        <w:pStyle w:val="RepStandard"/>
      </w:pPr>
      <w:r w:rsidRPr="00A45558">
        <w:t>A Hazard Quotient (</w:t>
      </w:r>
      <w:r>
        <w:t>HQ</w:t>
      </w:r>
      <w:r w:rsidRPr="00A45558">
        <w:t xml:space="preserve">) approach has been defined by the EPPO risk assessment scheme to identify use patterns which pose a negligible acute risk to honey bees. The </w:t>
      </w:r>
      <w:r>
        <w:t>HQ</w:t>
      </w:r>
      <w:r w:rsidRPr="00A45558">
        <w:t xml:space="preserve"> is determined by calculating the ratio between the application rate (expressed in g a.s./ha) and the lowest laboratory contact and oral LD</w:t>
      </w:r>
      <w:r w:rsidRPr="00A45558">
        <w:rPr>
          <w:vertAlign w:val="subscript"/>
        </w:rPr>
        <w:t>50</w:t>
      </w:r>
      <w:r w:rsidRPr="00A45558">
        <w:t xml:space="preserve"> (expressed in μg a.s./bee).</w:t>
      </w:r>
      <w:r>
        <w:t xml:space="preserve"> HQ</w:t>
      </w:r>
      <w:r w:rsidRPr="003D301F">
        <w:t xml:space="preserve"> values higher than 50 indicate the need of higher tiered activities to clarify the actual risk to honey bees.</w:t>
      </w:r>
    </w:p>
    <w:p w14:paraId="707B91B7" w14:textId="77777777" w:rsidR="003C76CD" w:rsidRDefault="003C76CD" w:rsidP="003C76CD">
      <w:pPr>
        <w:pStyle w:val="RepStandard"/>
      </w:pPr>
    </w:p>
    <w:p w14:paraId="4F921C14" w14:textId="77777777" w:rsidR="003C76CD" w:rsidRPr="003C76CD" w:rsidRDefault="003C76CD" w:rsidP="003C76CD">
      <w:pPr>
        <w:pStyle w:val="RepStandard"/>
      </w:pPr>
      <w:r>
        <w:t>Applications of pesticides can potentially result in exposure of bees either through direct over-spray, or by contact with residues on plants whilst bees are foraging for food.</w:t>
      </w:r>
    </w:p>
    <w:p w14:paraId="334C1C2F" w14:textId="77777777" w:rsidR="00D526BE" w:rsidRPr="002B1114" w:rsidRDefault="00D526BE" w:rsidP="00AA32CE">
      <w:pPr>
        <w:pStyle w:val="RepLabel"/>
      </w:pPr>
      <w:r w:rsidRPr="003C76CD">
        <w:t xml:space="preserve">Table </w:t>
      </w:r>
      <w:r w:rsidRPr="003C76CD">
        <w:fldChar w:fldCharType="begin"/>
      </w:r>
      <w:r w:rsidRPr="003C76CD">
        <w:instrText xml:space="preserve"> STYLEREF 2 \s </w:instrText>
      </w:r>
      <w:r w:rsidRPr="003C76CD">
        <w:fldChar w:fldCharType="separate"/>
      </w:r>
      <w:r w:rsidR="00AA32CE" w:rsidRPr="003C76CD">
        <w:rPr>
          <w:noProof/>
        </w:rPr>
        <w:t>9.6</w:t>
      </w:r>
      <w:r w:rsidRPr="003C76CD">
        <w:fldChar w:fldCharType="end"/>
      </w:r>
      <w:r w:rsidRPr="003C76CD">
        <w:noBreakHyphen/>
      </w:r>
      <w:r w:rsidRPr="003C76CD">
        <w:fldChar w:fldCharType="begin"/>
      </w:r>
      <w:r w:rsidRPr="003C76CD">
        <w:instrText xml:space="preserve"> SEQ Table \* ARABIC \s 2 </w:instrText>
      </w:r>
      <w:r w:rsidRPr="003C76CD">
        <w:fldChar w:fldCharType="separate"/>
      </w:r>
      <w:r w:rsidR="00AA32CE" w:rsidRPr="003C76CD">
        <w:rPr>
          <w:noProof/>
        </w:rPr>
        <w:t>2</w:t>
      </w:r>
      <w:r w:rsidRPr="003C76CD">
        <w:fldChar w:fldCharType="end"/>
      </w:r>
      <w:r w:rsidRPr="003C76CD">
        <w:t>:</w:t>
      </w:r>
      <w:r w:rsidRPr="003C76CD">
        <w:tab/>
        <w:t xml:space="preserve">First-tier assessment of the risk for bees due to the use of </w:t>
      </w:r>
      <w:r w:rsidR="003C76CD" w:rsidRPr="003C76CD">
        <w:t>SAP250F</w:t>
      </w:r>
      <w:r w:rsidRPr="003C76CD">
        <w:t xml:space="preserve"> in c</w:t>
      </w:r>
      <w:r w:rsidR="003C76CD" w:rsidRPr="003C76CD">
        <w:t>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406"/>
        <w:gridCol w:w="1931"/>
        <w:gridCol w:w="2337"/>
        <w:gridCol w:w="2337"/>
      </w:tblGrid>
      <w:tr w:rsidR="00D526BE" w:rsidRPr="002B1114" w14:paraId="2BB7EB95" w14:textId="77777777" w:rsidTr="006F3DE2">
        <w:trPr>
          <w:cantSplit/>
        </w:trPr>
        <w:tc>
          <w:tcPr>
            <w:tcW w:w="1467" w:type="pct"/>
            <w:gridSpan w:val="2"/>
            <w:tcBorders>
              <w:bottom w:val="nil"/>
            </w:tcBorders>
          </w:tcPr>
          <w:p w14:paraId="09E206A7" w14:textId="77777777" w:rsidR="00D526BE" w:rsidRPr="002B1114" w:rsidRDefault="00D526BE" w:rsidP="00AA32CE">
            <w:pPr>
              <w:pStyle w:val="RepTableBold"/>
              <w:rPr>
                <w:lang w:val="en-GB"/>
              </w:rPr>
            </w:pPr>
            <w:r w:rsidRPr="002B1114">
              <w:rPr>
                <w:lang w:val="en-GB"/>
              </w:rPr>
              <w:t>Intended use</w:t>
            </w:r>
          </w:p>
        </w:tc>
        <w:tc>
          <w:tcPr>
            <w:tcW w:w="3533" w:type="pct"/>
            <w:gridSpan w:val="3"/>
            <w:tcBorders>
              <w:bottom w:val="nil"/>
            </w:tcBorders>
          </w:tcPr>
          <w:p w14:paraId="3F25E466" w14:textId="77777777" w:rsidR="00D526BE" w:rsidRPr="002B1114" w:rsidRDefault="003C76CD" w:rsidP="00AA32CE">
            <w:pPr>
              <w:pStyle w:val="RepTable"/>
            </w:pPr>
            <w:r>
              <w:t>Cereals</w:t>
            </w:r>
          </w:p>
        </w:tc>
      </w:tr>
      <w:tr w:rsidR="00D526BE" w:rsidRPr="003C76CD" w14:paraId="3263A775" w14:textId="77777777" w:rsidTr="006F3DE2">
        <w:trPr>
          <w:cantSplit/>
        </w:trPr>
        <w:tc>
          <w:tcPr>
            <w:tcW w:w="1467" w:type="pct"/>
            <w:gridSpan w:val="2"/>
            <w:tcBorders>
              <w:top w:val="nil"/>
              <w:bottom w:val="nil"/>
            </w:tcBorders>
          </w:tcPr>
          <w:p w14:paraId="49D57464" w14:textId="77777777" w:rsidR="00D526BE" w:rsidRPr="003C76CD" w:rsidRDefault="00D526BE" w:rsidP="00AA32CE">
            <w:pPr>
              <w:pStyle w:val="RepTableBold"/>
              <w:rPr>
                <w:lang w:val="en-GB"/>
              </w:rPr>
            </w:pPr>
            <w:r w:rsidRPr="003C76CD">
              <w:rPr>
                <w:lang w:val="en-GB"/>
              </w:rPr>
              <w:t>Active substance</w:t>
            </w:r>
          </w:p>
        </w:tc>
        <w:tc>
          <w:tcPr>
            <w:tcW w:w="3533" w:type="pct"/>
            <w:gridSpan w:val="3"/>
            <w:tcBorders>
              <w:top w:val="nil"/>
              <w:bottom w:val="nil"/>
            </w:tcBorders>
          </w:tcPr>
          <w:p w14:paraId="1CDF0230" w14:textId="77777777" w:rsidR="00D526BE" w:rsidRPr="003C76CD" w:rsidRDefault="003C76CD" w:rsidP="00AA32CE">
            <w:pPr>
              <w:pStyle w:val="RepTable"/>
            </w:pPr>
            <w:r w:rsidRPr="003C76CD">
              <w:rPr>
                <w:szCs w:val="20"/>
              </w:rPr>
              <w:t>Prothioconazole</w:t>
            </w:r>
          </w:p>
        </w:tc>
      </w:tr>
      <w:tr w:rsidR="00D526BE" w:rsidRPr="002B1114" w14:paraId="111FDD4A" w14:textId="77777777" w:rsidTr="006F3DE2">
        <w:trPr>
          <w:cantSplit/>
        </w:trPr>
        <w:tc>
          <w:tcPr>
            <w:tcW w:w="1467" w:type="pct"/>
            <w:gridSpan w:val="2"/>
            <w:tcBorders>
              <w:top w:val="nil"/>
            </w:tcBorders>
          </w:tcPr>
          <w:p w14:paraId="341BF9F0" w14:textId="77777777" w:rsidR="00D526BE" w:rsidRPr="003C76CD" w:rsidRDefault="00D526BE" w:rsidP="00AA32CE">
            <w:pPr>
              <w:pStyle w:val="RepTableBold"/>
              <w:rPr>
                <w:lang w:val="en-GB"/>
              </w:rPr>
            </w:pPr>
            <w:r w:rsidRPr="003C76CD">
              <w:rPr>
                <w:lang w:val="en-GB"/>
              </w:rPr>
              <w:t>Application rate (g/ha)</w:t>
            </w:r>
          </w:p>
        </w:tc>
        <w:tc>
          <w:tcPr>
            <w:tcW w:w="3533" w:type="pct"/>
            <w:gridSpan w:val="3"/>
            <w:tcBorders>
              <w:top w:val="nil"/>
            </w:tcBorders>
          </w:tcPr>
          <w:p w14:paraId="30503C23" w14:textId="77777777" w:rsidR="00D526BE" w:rsidRPr="003C76CD" w:rsidRDefault="00B02688" w:rsidP="00AA32CE">
            <w:pPr>
              <w:pStyle w:val="RepTable"/>
            </w:pPr>
            <w:r>
              <w:rPr>
                <w:szCs w:val="20"/>
              </w:rPr>
              <w:t>3</w:t>
            </w:r>
            <w:r w:rsidR="00D526BE" w:rsidRPr="003C76CD">
              <w:rPr>
                <w:szCs w:val="20"/>
              </w:rPr>
              <w:t xml:space="preserve"> × </w:t>
            </w:r>
            <w:r w:rsidR="003C76CD" w:rsidRPr="003C76CD">
              <w:rPr>
                <w:szCs w:val="20"/>
              </w:rPr>
              <w:t>200</w:t>
            </w:r>
          </w:p>
        </w:tc>
      </w:tr>
      <w:tr w:rsidR="00D526BE" w:rsidRPr="002B1114" w14:paraId="081C3F58" w14:textId="77777777" w:rsidTr="006F3DE2">
        <w:tblPrEx>
          <w:tblLook w:val="01E0" w:firstRow="1" w:lastRow="1" w:firstColumn="1" w:lastColumn="1" w:noHBand="0" w:noVBand="0"/>
        </w:tblPrEx>
        <w:trPr>
          <w:cantSplit/>
        </w:trPr>
        <w:tc>
          <w:tcPr>
            <w:tcW w:w="1250" w:type="pct"/>
          </w:tcPr>
          <w:p w14:paraId="0E7919CE" w14:textId="77777777" w:rsidR="00D526BE" w:rsidRPr="002B1114" w:rsidRDefault="00D526BE" w:rsidP="00AA32CE">
            <w:pPr>
              <w:pStyle w:val="RepTableBold"/>
              <w:rPr>
                <w:lang w:val="en-GB"/>
              </w:rPr>
            </w:pPr>
            <w:r w:rsidRPr="002B1114">
              <w:rPr>
                <w:lang w:val="en-GB"/>
              </w:rPr>
              <w:t>Test design</w:t>
            </w:r>
          </w:p>
        </w:tc>
        <w:tc>
          <w:tcPr>
            <w:tcW w:w="1250" w:type="pct"/>
            <w:gridSpan w:val="2"/>
          </w:tcPr>
          <w:p w14:paraId="56DFB6F8" w14:textId="77777777" w:rsidR="00D526BE" w:rsidRPr="002B1114" w:rsidRDefault="00D526BE" w:rsidP="00AA32CE">
            <w:pPr>
              <w:pStyle w:val="RepTableBold"/>
              <w:rPr>
                <w:lang w:val="en-GB"/>
              </w:rPr>
            </w:pPr>
            <w:r w:rsidRPr="002B1114">
              <w:rPr>
                <w:lang w:val="en-GB"/>
              </w:rPr>
              <w:t>LD</w:t>
            </w:r>
            <w:r w:rsidRPr="002B1114">
              <w:rPr>
                <w:vertAlign w:val="subscript"/>
                <w:lang w:val="en-GB"/>
              </w:rPr>
              <w:t>50</w:t>
            </w:r>
            <w:r w:rsidRPr="002B1114">
              <w:rPr>
                <w:lang w:val="en-GB"/>
              </w:rPr>
              <w:t xml:space="preserve"> (lab.)</w:t>
            </w:r>
          </w:p>
          <w:p w14:paraId="5F7B3EB4" w14:textId="77777777" w:rsidR="00D526BE" w:rsidRPr="002B1114" w:rsidRDefault="00D526BE" w:rsidP="00AA32CE">
            <w:pPr>
              <w:pStyle w:val="RepTableBold"/>
              <w:rPr>
                <w:lang w:val="en-GB"/>
              </w:rPr>
            </w:pPr>
            <w:r w:rsidRPr="002B1114">
              <w:rPr>
                <w:lang w:val="en-GB"/>
              </w:rPr>
              <w:t>(µg/bee)</w:t>
            </w:r>
          </w:p>
        </w:tc>
        <w:tc>
          <w:tcPr>
            <w:tcW w:w="1250" w:type="pct"/>
          </w:tcPr>
          <w:p w14:paraId="16216DD6" w14:textId="77777777" w:rsidR="00D526BE" w:rsidRPr="002B1114" w:rsidRDefault="00D526BE" w:rsidP="00AA32CE">
            <w:pPr>
              <w:pStyle w:val="RepTableBold"/>
              <w:rPr>
                <w:lang w:val="en-GB"/>
              </w:rPr>
            </w:pPr>
            <w:r w:rsidRPr="002B1114">
              <w:rPr>
                <w:lang w:val="en-GB"/>
              </w:rPr>
              <w:t>Single application rate</w:t>
            </w:r>
          </w:p>
          <w:p w14:paraId="1B7F7A8B" w14:textId="77777777" w:rsidR="00D526BE" w:rsidRPr="002B1114" w:rsidRDefault="00D526BE" w:rsidP="00AA32CE">
            <w:pPr>
              <w:pStyle w:val="RepTableBold"/>
              <w:rPr>
                <w:lang w:val="en-GB"/>
              </w:rPr>
            </w:pPr>
            <w:r w:rsidRPr="002B1114">
              <w:rPr>
                <w:lang w:val="en-GB"/>
              </w:rPr>
              <w:t>(g/ha)</w:t>
            </w:r>
          </w:p>
        </w:tc>
        <w:tc>
          <w:tcPr>
            <w:tcW w:w="1250" w:type="pct"/>
          </w:tcPr>
          <w:p w14:paraId="048CEB22" w14:textId="77777777" w:rsidR="00D526BE" w:rsidRPr="002B1114" w:rsidRDefault="00D526BE" w:rsidP="00AA32CE">
            <w:pPr>
              <w:pStyle w:val="RepTableBold"/>
              <w:rPr>
                <w:lang w:val="en-GB"/>
              </w:rPr>
            </w:pPr>
            <w:r w:rsidRPr="002B1114">
              <w:rPr>
                <w:lang w:val="en-GB"/>
              </w:rPr>
              <w:t>Q</w:t>
            </w:r>
            <w:r w:rsidRPr="002B1114">
              <w:rPr>
                <w:vertAlign w:val="subscript"/>
                <w:lang w:val="en-GB"/>
              </w:rPr>
              <w:t>HO</w:t>
            </w:r>
            <w:r w:rsidRPr="002B1114">
              <w:rPr>
                <w:lang w:val="en-GB"/>
              </w:rPr>
              <w:t>, Q</w:t>
            </w:r>
            <w:r w:rsidRPr="002B1114">
              <w:rPr>
                <w:vertAlign w:val="subscript"/>
                <w:lang w:val="en-GB"/>
              </w:rPr>
              <w:t>HC</w:t>
            </w:r>
          </w:p>
          <w:p w14:paraId="2D253984" w14:textId="77777777" w:rsidR="00D526BE" w:rsidRPr="002B1114" w:rsidRDefault="00D526BE" w:rsidP="00AA32CE">
            <w:pPr>
              <w:pStyle w:val="RepTableBold"/>
              <w:rPr>
                <w:lang w:val="en-GB"/>
              </w:rPr>
            </w:pPr>
            <w:r w:rsidRPr="002B1114">
              <w:rPr>
                <w:lang w:val="en-GB"/>
              </w:rPr>
              <w:t>criterion: Q</w:t>
            </w:r>
            <w:r w:rsidRPr="002B1114">
              <w:rPr>
                <w:vertAlign w:val="subscript"/>
                <w:lang w:val="en-GB"/>
              </w:rPr>
              <w:t>H</w:t>
            </w:r>
            <w:r w:rsidRPr="002B1114">
              <w:rPr>
                <w:lang w:val="en-GB"/>
              </w:rPr>
              <w:t xml:space="preserve"> ≤ 50</w:t>
            </w:r>
          </w:p>
        </w:tc>
      </w:tr>
      <w:tr w:rsidR="00D526BE" w:rsidRPr="002B1114" w14:paraId="33479539" w14:textId="77777777" w:rsidTr="006F3DE2">
        <w:tblPrEx>
          <w:tblLook w:val="01E0" w:firstRow="1" w:lastRow="1" w:firstColumn="1" w:lastColumn="1" w:noHBand="0" w:noVBand="0"/>
        </w:tblPrEx>
        <w:trPr>
          <w:cantSplit/>
        </w:trPr>
        <w:tc>
          <w:tcPr>
            <w:tcW w:w="1250" w:type="pct"/>
            <w:vAlign w:val="center"/>
          </w:tcPr>
          <w:p w14:paraId="3EB6C3E6" w14:textId="77777777" w:rsidR="00D526BE" w:rsidRPr="002B1114" w:rsidRDefault="00D526BE" w:rsidP="00AA32CE">
            <w:pPr>
              <w:pStyle w:val="RepTable"/>
            </w:pPr>
            <w:r w:rsidRPr="002B1114">
              <w:t>Oral toxicity</w:t>
            </w:r>
          </w:p>
        </w:tc>
        <w:tc>
          <w:tcPr>
            <w:tcW w:w="1250" w:type="pct"/>
            <w:gridSpan w:val="2"/>
            <w:vAlign w:val="center"/>
          </w:tcPr>
          <w:p w14:paraId="0486197D" w14:textId="77777777" w:rsidR="00D526BE" w:rsidRPr="002B1114" w:rsidRDefault="003C76CD" w:rsidP="00D526BE">
            <w:pPr>
              <w:pStyle w:val="RepTable"/>
              <w:rPr>
                <w:szCs w:val="20"/>
              </w:rPr>
            </w:pPr>
            <w:r>
              <w:rPr>
                <w:szCs w:val="20"/>
              </w:rPr>
              <w:t>48.7</w:t>
            </w:r>
          </w:p>
        </w:tc>
        <w:tc>
          <w:tcPr>
            <w:tcW w:w="1250" w:type="pct"/>
            <w:vMerge w:val="restart"/>
            <w:vAlign w:val="center"/>
          </w:tcPr>
          <w:p w14:paraId="278C761A" w14:textId="77777777" w:rsidR="00D526BE" w:rsidRPr="002B1114" w:rsidRDefault="003C76CD" w:rsidP="00D526BE">
            <w:pPr>
              <w:pStyle w:val="RepTable"/>
              <w:rPr>
                <w:szCs w:val="20"/>
              </w:rPr>
            </w:pPr>
            <w:r>
              <w:rPr>
                <w:szCs w:val="20"/>
              </w:rPr>
              <w:t>200</w:t>
            </w:r>
          </w:p>
        </w:tc>
        <w:tc>
          <w:tcPr>
            <w:tcW w:w="1250" w:type="pct"/>
            <w:vAlign w:val="center"/>
          </w:tcPr>
          <w:p w14:paraId="529B84EF" w14:textId="77777777" w:rsidR="00D526BE" w:rsidRPr="002B1114" w:rsidRDefault="003C76CD" w:rsidP="00AA32CE">
            <w:pPr>
              <w:pStyle w:val="RepTable"/>
            </w:pPr>
            <w:r>
              <w:t>4.1</w:t>
            </w:r>
          </w:p>
        </w:tc>
      </w:tr>
      <w:tr w:rsidR="00D526BE" w:rsidRPr="002B1114" w14:paraId="4E65C22D" w14:textId="77777777" w:rsidTr="006F3DE2">
        <w:tblPrEx>
          <w:tblLook w:val="01E0" w:firstRow="1" w:lastRow="1" w:firstColumn="1" w:lastColumn="1" w:noHBand="0" w:noVBand="0"/>
        </w:tblPrEx>
        <w:trPr>
          <w:cantSplit/>
        </w:trPr>
        <w:tc>
          <w:tcPr>
            <w:tcW w:w="1250" w:type="pct"/>
            <w:vAlign w:val="center"/>
          </w:tcPr>
          <w:p w14:paraId="5C3481B9" w14:textId="77777777" w:rsidR="00D526BE" w:rsidRPr="002B1114" w:rsidRDefault="00D526BE" w:rsidP="00AA32CE">
            <w:pPr>
              <w:pStyle w:val="RepTable"/>
            </w:pPr>
            <w:r w:rsidRPr="002B1114">
              <w:t>Contact toxicity</w:t>
            </w:r>
          </w:p>
        </w:tc>
        <w:tc>
          <w:tcPr>
            <w:tcW w:w="1250" w:type="pct"/>
            <w:gridSpan w:val="2"/>
            <w:vAlign w:val="center"/>
          </w:tcPr>
          <w:p w14:paraId="65618420" w14:textId="77777777" w:rsidR="00D526BE" w:rsidRPr="002B1114" w:rsidRDefault="003C76CD" w:rsidP="00D526BE">
            <w:pPr>
              <w:pStyle w:val="RepTable"/>
              <w:rPr>
                <w:szCs w:val="20"/>
              </w:rPr>
            </w:pPr>
            <w:r>
              <w:rPr>
                <w:szCs w:val="20"/>
              </w:rPr>
              <w:t>200</w:t>
            </w:r>
          </w:p>
        </w:tc>
        <w:tc>
          <w:tcPr>
            <w:tcW w:w="1250" w:type="pct"/>
            <w:vMerge/>
            <w:vAlign w:val="center"/>
          </w:tcPr>
          <w:p w14:paraId="6916AB5F" w14:textId="77777777" w:rsidR="00D526BE" w:rsidRPr="002B1114" w:rsidRDefault="00D526BE" w:rsidP="00D526BE">
            <w:pPr>
              <w:pStyle w:val="RepTable"/>
              <w:rPr>
                <w:szCs w:val="20"/>
              </w:rPr>
            </w:pPr>
          </w:p>
        </w:tc>
        <w:tc>
          <w:tcPr>
            <w:tcW w:w="1250" w:type="pct"/>
            <w:vAlign w:val="center"/>
          </w:tcPr>
          <w:p w14:paraId="25B93CFF" w14:textId="77777777" w:rsidR="00D526BE" w:rsidRPr="002B1114" w:rsidRDefault="003C76CD" w:rsidP="00AA32CE">
            <w:pPr>
              <w:pStyle w:val="RepTable"/>
            </w:pPr>
            <w:r>
              <w:t>1.0</w:t>
            </w:r>
          </w:p>
        </w:tc>
      </w:tr>
      <w:tr w:rsidR="00D526BE" w:rsidRPr="003C76CD" w14:paraId="5D55E2CF" w14:textId="77777777" w:rsidTr="006F3DE2">
        <w:trPr>
          <w:cantSplit/>
        </w:trPr>
        <w:tc>
          <w:tcPr>
            <w:tcW w:w="1467" w:type="pct"/>
            <w:gridSpan w:val="2"/>
            <w:tcBorders>
              <w:top w:val="nil"/>
              <w:bottom w:val="nil"/>
            </w:tcBorders>
          </w:tcPr>
          <w:p w14:paraId="30D71363" w14:textId="77777777" w:rsidR="00D526BE" w:rsidRPr="003C76CD" w:rsidRDefault="00D526BE" w:rsidP="00AA32CE">
            <w:pPr>
              <w:pStyle w:val="RepTableBold"/>
              <w:rPr>
                <w:lang w:val="en-GB"/>
              </w:rPr>
            </w:pPr>
            <w:r w:rsidRPr="003C76CD">
              <w:rPr>
                <w:lang w:val="en-GB"/>
              </w:rPr>
              <w:t>Product</w:t>
            </w:r>
          </w:p>
        </w:tc>
        <w:tc>
          <w:tcPr>
            <w:tcW w:w="3533" w:type="pct"/>
            <w:gridSpan w:val="3"/>
            <w:tcBorders>
              <w:top w:val="nil"/>
              <w:bottom w:val="nil"/>
            </w:tcBorders>
          </w:tcPr>
          <w:p w14:paraId="460F8B0A" w14:textId="77777777" w:rsidR="00D526BE" w:rsidRPr="003C76CD" w:rsidRDefault="003C76CD" w:rsidP="00AA32CE">
            <w:pPr>
              <w:pStyle w:val="RepTable"/>
            </w:pPr>
            <w:r w:rsidRPr="003C76CD">
              <w:t>SAP250F</w:t>
            </w:r>
          </w:p>
        </w:tc>
      </w:tr>
      <w:tr w:rsidR="00D526BE" w:rsidRPr="002B1114" w14:paraId="18D739F3" w14:textId="77777777" w:rsidTr="006F3DE2">
        <w:trPr>
          <w:cantSplit/>
        </w:trPr>
        <w:tc>
          <w:tcPr>
            <w:tcW w:w="1467" w:type="pct"/>
            <w:gridSpan w:val="2"/>
            <w:tcBorders>
              <w:top w:val="nil"/>
            </w:tcBorders>
          </w:tcPr>
          <w:p w14:paraId="42EB19C8" w14:textId="77777777" w:rsidR="00D526BE" w:rsidRPr="003C76CD" w:rsidRDefault="00D526BE" w:rsidP="00AA32CE">
            <w:pPr>
              <w:pStyle w:val="RepTableBold"/>
              <w:rPr>
                <w:lang w:val="en-GB"/>
              </w:rPr>
            </w:pPr>
            <w:r w:rsidRPr="003C76CD">
              <w:rPr>
                <w:lang w:val="en-GB"/>
              </w:rPr>
              <w:t>Application rate (g/ha)</w:t>
            </w:r>
          </w:p>
        </w:tc>
        <w:tc>
          <w:tcPr>
            <w:tcW w:w="3533" w:type="pct"/>
            <w:gridSpan w:val="3"/>
            <w:tcBorders>
              <w:top w:val="nil"/>
            </w:tcBorders>
          </w:tcPr>
          <w:p w14:paraId="5048EDCA" w14:textId="77777777" w:rsidR="00D526BE" w:rsidRPr="003C76CD" w:rsidRDefault="00B02688" w:rsidP="006406DC">
            <w:pPr>
              <w:pStyle w:val="RepTable"/>
            </w:pPr>
            <w:r>
              <w:t>3</w:t>
            </w:r>
            <w:r w:rsidR="00D526BE" w:rsidRPr="003C76CD">
              <w:t xml:space="preserve"> × </w:t>
            </w:r>
            <w:r w:rsidR="003C76CD" w:rsidRPr="003C76CD">
              <w:t>200</w:t>
            </w:r>
          </w:p>
        </w:tc>
      </w:tr>
      <w:tr w:rsidR="00D526BE" w:rsidRPr="002B1114" w14:paraId="47FEDD9F" w14:textId="77777777" w:rsidTr="006F3DE2">
        <w:tblPrEx>
          <w:tblLook w:val="01E0" w:firstRow="1" w:lastRow="1" w:firstColumn="1" w:lastColumn="1" w:noHBand="0" w:noVBand="0"/>
        </w:tblPrEx>
        <w:trPr>
          <w:cantSplit/>
        </w:trPr>
        <w:tc>
          <w:tcPr>
            <w:tcW w:w="1250" w:type="pct"/>
          </w:tcPr>
          <w:p w14:paraId="13D6D168" w14:textId="77777777" w:rsidR="00D526BE" w:rsidRPr="002B1114" w:rsidRDefault="00D526BE" w:rsidP="00AA32CE">
            <w:pPr>
              <w:pStyle w:val="RepTableBold"/>
              <w:rPr>
                <w:lang w:val="en-GB"/>
              </w:rPr>
            </w:pPr>
            <w:r w:rsidRPr="002B1114">
              <w:rPr>
                <w:lang w:val="en-GB"/>
              </w:rPr>
              <w:t>Test design</w:t>
            </w:r>
          </w:p>
        </w:tc>
        <w:tc>
          <w:tcPr>
            <w:tcW w:w="1250" w:type="pct"/>
            <w:gridSpan w:val="2"/>
          </w:tcPr>
          <w:p w14:paraId="332C4A1D" w14:textId="77777777" w:rsidR="00D526BE" w:rsidRPr="002B1114" w:rsidRDefault="00D526BE" w:rsidP="00AA32CE">
            <w:pPr>
              <w:pStyle w:val="RepTableBold"/>
              <w:rPr>
                <w:lang w:val="en-GB"/>
              </w:rPr>
            </w:pPr>
            <w:r w:rsidRPr="002B1114">
              <w:rPr>
                <w:lang w:val="en-GB"/>
              </w:rPr>
              <w:t>LD</w:t>
            </w:r>
            <w:r w:rsidRPr="002B1114">
              <w:rPr>
                <w:vertAlign w:val="subscript"/>
                <w:lang w:val="en-GB"/>
              </w:rPr>
              <w:t>50</w:t>
            </w:r>
            <w:r w:rsidRPr="002B1114">
              <w:rPr>
                <w:lang w:val="en-GB"/>
              </w:rPr>
              <w:t xml:space="preserve"> (lab.)</w:t>
            </w:r>
          </w:p>
          <w:p w14:paraId="45241161" w14:textId="77777777" w:rsidR="00D526BE" w:rsidRPr="002B1114" w:rsidRDefault="00D526BE" w:rsidP="00AA32CE">
            <w:pPr>
              <w:pStyle w:val="RepTableBold"/>
              <w:rPr>
                <w:lang w:val="en-GB"/>
              </w:rPr>
            </w:pPr>
            <w:r w:rsidRPr="002B1114">
              <w:rPr>
                <w:lang w:val="en-GB"/>
              </w:rPr>
              <w:t>(µg/bee)</w:t>
            </w:r>
          </w:p>
        </w:tc>
        <w:tc>
          <w:tcPr>
            <w:tcW w:w="1250" w:type="pct"/>
          </w:tcPr>
          <w:p w14:paraId="13BB7DB9" w14:textId="77777777" w:rsidR="00D526BE" w:rsidRPr="002B1114" w:rsidRDefault="00D526BE" w:rsidP="00AA32CE">
            <w:pPr>
              <w:pStyle w:val="RepTableBold"/>
              <w:rPr>
                <w:lang w:val="en-GB"/>
              </w:rPr>
            </w:pPr>
            <w:r w:rsidRPr="002B1114">
              <w:rPr>
                <w:lang w:val="en-GB"/>
              </w:rPr>
              <w:t>Single application rate</w:t>
            </w:r>
          </w:p>
          <w:p w14:paraId="1AD2E0A0" w14:textId="77777777" w:rsidR="00D526BE" w:rsidRPr="002B1114" w:rsidRDefault="00D526BE" w:rsidP="00AA32CE">
            <w:pPr>
              <w:pStyle w:val="RepTableBold"/>
              <w:rPr>
                <w:lang w:val="en-GB"/>
              </w:rPr>
            </w:pPr>
            <w:r w:rsidRPr="002B1114">
              <w:rPr>
                <w:lang w:val="en-GB"/>
              </w:rPr>
              <w:t>(g/ha)</w:t>
            </w:r>
          </w:p>
        </w:tc>
        <w:tc>
          <w:tcPr>
            <w:tcW w:w="1250" w:type="pct"/>
          </w:tcPr>
          <w:p w14:paraId="2700195E" w14:textId="77777777" w:rsidR="00D526BE" w:rsidRPr="002B1114" w:rsidRDefault="00D526BE" w:rsidP="00AA32CE">
            <w:pPr>
              <w:pStyle w:val="RepTableBold"/>
              <w:rPr>
                <w:lang w:val="en-GB"/>
              </w:rPr>
            </w:pPr>
            <w:r w:rsidRPr="002B1114">
              <w:rPr>
                <w:lang w:val="en-GB"/>
              </w:rPr>
              <w:t>Q</w:t>
            </w:r>
            <w:r w:rsidRPr="002B1114">
              <w:rPr>
                <w:vertAlign w:val="subscript"/>
                <w:lang w:val="en-GB"/>
              </w:rPr>
              <w:t>HO</w:t>
            </w:r>
            <w:r w:rsidRPr="002B1114">
              <w:rPr>
                <w:lang w:val="en-GB"/>
              </w:rPr>
              <w:t>, Q</w:t>
            </w:r>
            <w:r w:rsidRPr="002B1114">
              <w:rPr>
                <w:vertAlign w:val="subscript"/>
                <w:lang w:val="en-GB"/>
              </w:rPr>
              <w:t>HC</w:t>
            </w:r>
          </w:p>
          <w:p w14:paraId="49D9EA50" w14:textId="77777777" w:rsidR="00D526BE" w:rsidRPr="002B1114" w:rsidRDefault="00D526BE" w:rsidP="00AA32CE">
            <w:pPr>
              <w:pStyle w:val="RepTableBold"/>
              <w:rPr>
                <w:lang w:val="en-GB"/>
              </w:rPr>
            </w:pPr>
            <w:r w:rsidRPr="002B1114">
              <w:rPr>
                <w:lang w:val="en-GB"/>
              </w:rPr>
              <w:t>criterion: Q</w:t>
            </w:r>
            <w:r w:rsidRPr="002B1114">
              <w:rPr>
                <w:vertAlign w:val="subscript"/>
                <w:lang w:val="en-GB"/>
              </w:rPr>
              <w:t>H</w:t>
            </w:r>
            <w:r w:rsidRPr="002B1114">
              <w:rPr>
                <w:lang w:val="en-GB"/>
              </w:rPr>
              <w:t xml:space="preserve"> ≤ 50</w:t>
            </w:r>
          </w:p>
        </w:tc>
      </w:tr>
      <w:tr w:rsidR="00D526BE" w:rsidRPr="002B1114" w14:paraId="10C3BDD7" w14:textId="77777777" w:rsidTr="006F3DE2">
        <w:tblPrEx>
          <w:tblLook w:val="01E0" w:firstRow="1" w:lastRow="1" w:firstColumn="1" w:lastColumn="1" w:noHBand="0" w:noVBand="0"/>
        </w:tblPrEx>
        <w:trPr>
          <w:cantSplit/>
        </w:trPr>
        <w:tc>
          <w:tcPr>
            <w:tcW w:w="1250" w:type="pct"/>
            <w:vAlign w:val="center"/>
          </w:tcPr>
          <w:p w14:paraId="1788FF72" w14:textId="77777777" w:rsidR="00D526BE" w:rsidRPr="002B1114" w:rsidRDefault="00D526BE" w:rsidP="00AA32CE">
            <w:pPr>
              <w:pStyle w:val="RepTable"/>
            </w:pPr>
            <w:r w:rsidRPr="002B1114">
              <w:t>Oral toxicity</w:t>
            </w:r>
          </w:p>
        </w:tc>
        <w:tc>
          <w:tcPr>
            <w:tcW w:w="1250" w:type="pct"/>
            <w:gridSpan w:val="2"/>
            <w:vAlign w:val="center"/>
          </w:tcPr>
          <w:p w14:paraId="7DBC745A" w14:textId="77777777" w:rsidR="00D526BE" w:rsidRPr="002B1114" w:rsidRDefault="003C76CD" w:rsidP="00D526BE">
            <w:pPr>
              <w:pStyle w:val="RepTable"/>
              <w:rPr>
                <w:szCs w:val="20"/>
              </w:rPr>
            </w:pPr>
            <w:r>
              <w:rPr>
                <w:szCs w:val="20"/>
              </w:rPr>
              <w:t>158</w:t>
            </w:r>
          </w:p>
        </w:tc>
        <w:tc>
          <w:tcPr>
            <w:tcW w:w="1250" w:type="pct"/>
            <w:vMerge w:val="restart"/>
            <w:vAlign w:val="center"/>
          </w:tcPr>
          <w:p w14:paraId="41C8ACE3" w14:textId="77777777" w:rsidR="00D526BE" w:rsidRPr="002B1114" w:rsidRDefault="003C76CD" w:rsidP="00D526BE">
            <w:pPr>
              <w:pStyle w:val="RepTable"/>
              <w:rPr>
                <w:szCs w:val="20"/>
              </w:rPr>
            </w:pPr>
            <w:r>
              <w:rPr>
                <w:szCs w:val="20"/>
              </w:rPr>
              <w:t>200</w:t>
            </w:r>
          </w:p>
        </w:tc>
        <w:tc>
          <w:tcPr>
            <w:tcW w:w="1250" w:type="pct"/>
            <w:vAlign w:val="center"/>
          </w:tcPr>
          <w:p w14:paraId="4A9D549C" w14:textId="77777777" w:rsidR="00D526BE" w:rsidRPr="002B1114" w:rsidRDefault="003C76CD" w:rsidP="00AA32CE">
            <w:pPr>
              <w:pStyle w:val="RepTable"/>
            </w:pPr>
            <w:r>
              <w:t>1.3</w:t>
            </w:r>
          </w:p>
        </w:tc>
      </w:tr>
      <w:tr w:rsidR="00D526BE" w:rsidRPr="002B1114" w14:paraId="56ED2E1F" w14:textId="77777777" w:rsidTr="006F3DE2">
        <w:tblPrEx>
          <w:tblLook w:val="01E0" w:firstRow="1" w:lastRow="1" w:firstColumn="1" w:lastColumn="1" w:noHBand="0" w:noVBand="0"/>
        </w:tblPrEx>
        <w:trPr>
          <w:cantSplit/>
        </w:trPr>
        <w:tc>
          <w:tcPr>
            <w:tcW w:w="1250" w:type="pct"/>
            <w:vAlign w:val="center"/>
          </w:tcPr>
          <w:p w14:paraId="40569A6D" w14:textId="77777777" w:rsidR="00D526BE" w:rsidRPr="002B1114" w:rsidRDefault="00D526BE" w:rsidP="00AA32CE">
            <w:pPr>
              <w:pStyle w:val="RepTable"/>
            </w:pPr>
            <w:r w:rsidRPr="002B1114">
              <w:t>Contact toxicity</w:t>
            </w:r>
          </w:p>
        </w:tc>
        <w:tc>
          <w:tcPr>
            <w:tcW w:w="1250" w:type="pct"/>
            <w:gridSpan w:val="2"/>
            <w:vAlign w:val="center"/>
          </w:tcPr>
          <w:p w14:paraId="556F1FB6" w14:textId="77777777" w:rsidR="00D526BE" w:rsidRPr="002B1114" w:rsidRDefault="003C76CD" w:rsidP="00D526BE">
            <w:pPr>
              <w:pStyle w:val="RepTable"/>
              <w:rPr>
                <w:szCs w:val="20"/>
              </w:rPr>
            </w:pPr>
            <w:r>
              <w:rPr>
                <w:szCs w:val="20"/>
              </w:rPr>
              <w:t>84.2</w:t>
            </w:r>
          </w:p>
        </w:tc>
        <w:tc>
          <w:tcPr>
            <w:tcW w:w="1250" w:type="pct"/>
            <w:vMerge/>
            <w:vAlign w:val="center"/>
          </w:tcPr>
          <w:p w14:paraId="23207A56" w14:textId="77777777" w:rsidR="00D526BE" w:rsidRPr="002B1114" w:rsidRDefault="00D526BE" w:rsidP="00D526BE">
            <w:pPr>
              <w:pStyle w:val="RepTable"/>
              <w:rPr>
                <w:szCs w:val="20"/>
              </w:rPr>
            </w:pPr>
          </w:p>
        </w:tc>
        <w:tc>
          <w:tcPr>
            <w:tcW w:w="1250" w:type="pct"/>
            <w:vAlign w:val="center"/>
          </w:tcPr>
          <w:p w14:paraId="3001FA54" w14:textId="77777777" w:rsidR="00D526BE" w:rsidRPr="002B1114" w:rsidRDefault="003C76CD" w:rsidP="00AA32CE">
            <w:pPr>
              <w:pStyle w:val="RepTable"/>
            </w:pPr>
            <w:r>
              <w:t>2.4</w:t>
            </w:r>
          </w:p>
        </w:tc>
      </w:tr>
    </w:tbl>
    <w:p w14:paraId="640F51A6" w14:textId="77777777" w:rsidR="00D526BE" w:rsidRDefault="00D526BE" w:rsidP="00AA32CE">
      <w:pPr>
        <w:pStyle w:val="RepTableFootnote"/>
        <w:rPr>
          <w:lang w:val="en-GB"/>
        </w:rPr>
      </w:pPr>
      <w:r w:rsidRPr="002B1114">
        <w:rPr>
          <w:lang w:val="en-GB"/>
        </w:rPr>
        <w:t>Q</w:t>
      </w:r>
      <w:r w:rsidRPr="002B1114">
        <w:rPr>
          <w:vertAlign w:val="subscript"/>
          <w:lang w:val="en-GB"/>
        </w:rPr>
        <w:t>HO</w:t>
      </w:r>
      <w:r w:rsidRPr="002B1114">
        <w:rPr>
          <w:lang w:val="en-GB"/>
        </w:rPr>
        <w:t>, Q</w:t>
      </w:r>
      <w:r w:rsidRPr="002B1114">
        <w:rPr>
          <w:vertAlign w:val="subscript"/>
          <w:lang w:val="en-GB"/>
        </w:rPr>
        <w:t>HC</w:t>
      </w:r>
      <w:r w:rsidRPr="002B1114">
        <w:rPr>
          <w:lang w:val="en-GB"/>
        </w:rPr>
        <w:t>: Hazard quotients for oral and contact exposure. Q</w:t>
      </w:r>
      <w:r w:rsidRPr="002B1114">
        <w:rPr>
          <w:vertAlign w:val="subscript"/>
          <w:lang w:val="en-GB"/>
        </w:rPr>
        <w:t>H</w:t>
      </w:r>
      <w:r w:rsidRPr="002B1114">
        <w:rPr>
          <w:lang w:val="en-GB"/>
        </w:rPr>
        <w:t xml:space="preserve"> values shown in bold breach the relevant trigger.</w:t>
      </w:r>
    </w:p>
    <w:p w14:paraId="3ABC26D8" w14:textId="77777777" w:rsidR="00AD506A" w:rsidRDefault="00AD506A" w:rsidP="00AD506A">
      <w:pPr>
        <w:pStyle w:val="RepStandard"/>
      </w:pPr>
    </w:p>
    <w:p w14:paraId="5F2B08A1" w14:textId="77777777" w:rsidR="00215A86" w:rsidRPr="00FD0B0F" w:rsidRDefault="00AD506A" w:rsidP="00AD506A">
      <w:pPr>
        <w:pStyle w:val="RepStandard"/>
      </w:pPr>
      <w:r w:rsidRPr="00EA771D">
        <w:t xml:space="preserve">All the hazard quotients for the active substances and formulation are less than 50, indicating that the risk </w:t>
      </w:r>
      <w:r w:rsidRPr="00FD0B0F">
        <w:t>to bees is acceptable following use of SAP250F according to the proposed use patterns.</w:t>
      </w:r>
    </w:p>
    <w:p w14:paraId="10F6F25D" w14:textId="77777777" w:rsidR="003516D2" w:rsidRPr="00FD0B0F" w:rsidRDefault="003516D2" w:rsidP="00AD506A">
      <w:pPr>
        <w:pStyle w:val="RepStandard"/>
      </w:pPr>
    </w:p>
    <w:p w14:paraId="6CBCA682" w14:textId="77777777" w:rsidR="003516D2" w:rsidRPr="00FD0B0F" w:rsidRDefault="003516D2" w:rsidP="003516D2">
      <w:pPr>
        <w:pStyle w:val="RepStandard"/>
        <w:rPr>
          <w:rStyle w:val="RepEditorNote"/>
          <w:b/>
          <w:color w:val="auto"/>
          <w:u w:val="single"/>
        </w:rPr>
      </w:pPr>
      <w:r w:rsidRPr="00FD0B0F">
        <w:rPr>
          <w:rStyle w:val="RepEditorNote"/>
          <w:b/>
          <w:color w:val="auto"/>
          <w:u w:val="single"/>
        </w:rPr>
        <w:t>Chronic risk assessment</w:t>
      </w:r>
    </w:p>
    <w:p w14:paraId="1C4CC96E" w14:textId="77777777" w:rsidR="003516D2" w:rsidRPr="00FD0B0F" w:rsidRDefault="003516D2" w:rsidP="003516D2">
      <w:pPr>
        <w:pStyle w:val="RepStandard"/>
      </w:pPr>
    </w:p>
    <w:p w14:paraId="48D852B5" w14:textId="77777777" w:rsidR="003516D2" w:rsidRPr="00FD0B0F" w:rsidRDefault="003516D2" w:rsidP="003516D2">
      <w:pPr>
        <w:tabs>
          <w:tab w:val="left" w:pos="720"/>
        </w:tabs>
        <w:spacing w:line="280" w:lineRule="exact"/>
        <w:jc w:val="both"/>
      </w:pPr>
      <w:r w:rsidRPr="00FD0B0F">
        <w:t xml:space="preserve">The chronic risk to bees has been assessed following the </w:t>
      </w:r>
      <w:r w:rsidRPr="00FD0B0F">
        <w:rPr>
          <w:b/>
        </w:rPr>
        <w:t>EPPO 2010 scheme</w:t>
      </w:r>
      <w:r w:rsidRPr="00FD0B0F">
        <w:rPr>
          <w:vertAlign w:val="superscript"/>
        </w:rPr>
        <w:footnoteReference w:id="2"/>
      </w:r>
      <w:r w:rsidRPr="00FD0B0F">
        <w:t>, as proposed in the list of guidance documents relevant to the implementation of Regulation 1107/2009, published in the official EU Journal 2013/C 95/01 and 95/02.</w:t>
      </w:r>
    </w:p>
    <w:p w14:paraId="2DE9CA1D" w14:textId="77777777" w:rsidR="003516D2" w:rsidRPr="00FD0B0F" w:rsidRDefault="003516D2" w:rsidP="003516D2">
      <w:pPr>
        <w:tabs>
          <w:tab w:val="left" w:pos="720"/>
        </w:tabs>
        <w:spacing w:line="280" w:lineRule="exact"/>
        <w:jc w:val="both"/>
      </w:pPr>
    </w:p>
    <w:p w14:paraId="7CFB84A3" w14:textId="77777777" w:rsidR="003516D2" w:rsidRPr="00FD0B0F" w:rsidRDefault="003516D2" w:rsidP="003516D2">
      <w:pPr>
        <w:tabs>
          <w:tab w:val="left" w:pos="720"/>
        </w:tabs>
        <w:spacing w:line="280" w:lineRule="exact"/>
        <w:jc w:val="both"/>
        <w:rPr>
          <w:i/>
          <w:color w:val="000000"/>
          <w:u w:val="single"/>
          <w:lang w:val="en-GB" w:eastAsia="en-US"/>
        </w:rPr>
      </w:pPr>
      <w:r w:rsidRPr="00FD0B0F">
        <w:rPr>
          <w:i/>
          <w:color w:val="000000"/>
          <w:u w:val="single"/>
          <w:lang w:val="en-GB" w:eastAsia="en-US"/>
        </w:rPr>
        <w:t>Larval assessment according to EPPO 2010</w:t>
      </w:r>
    </w:p>
    <w:p w14:paraId="581C53B4" w14:textId="77777777" w:rsidR="003516D2" w:rsidRPr="00FD0B0F" w:rsidRDefault="003516D2" w:rsidP="003516D2">
      <w:pPr>
        <w:spacing w:line="280" w:lineRule="exact"/>
        <w:jc w:val="both"/>
      </w:pPr>
      <w:r w:rsidRPr="00FD0B0F">
        <w:t>Following the EPPO scheme for assessing potential risks to larvae (point 4 on the scheme), the scheme suggests that effects on growth or development can be excluded when considering SAP</w:t>
      </w:r>
      <w:r w:rsidR="00FD0B0F" w:rsidRPr="00FD0B0F">
        <w:t>25</w:t>
      </w:r>
      <w:r w:rsidRPr="00FD0B0F">
        <w:t>0F, since it is not an IGR, and shows no effects on juvenile stages in other organisms as demonstrated by the risk assessments for non-target arthropods. Thus, SAP</w:t>
      </w:r>
      <w:r w:rsidR="00FD0B0F" w:rsidRPr="00FD0B0F">
        <w:t>25</w:t>
      </w:r>
      <w:r w:rsidRPr="00FD0B0F">
        <w:t>0F can be categorized as posing a low risk to bees.</w:t>
      </w:r>
    </w:p>
    <w:p w14:paraId="51C40F35" w14:textId="77777777" w:rsidR="003516D2" w:rsidRDefault="003516D2" w:rsidP="003516D2">
      <w:pPr>
        <w:tabs>
          <w:tab w:val="left" w:pos="720"/>
        </w:tabs>
        <w:spacing w:line="280" w:lineRule="exact"/>
        <w:jc w:val="both"/>
        <w:rPr>
          <w:highlight w:val="yellow"/>
          <w:lang w:val="en-GB"/>
        </w:rPr>
      </w:pPr>
    </w:p>
    <w:p w14:paraId="698856E4" w14:textId="77777777" w:rsidR="008B6098" w:rsidRPr="00257F74" w:rsidRDefault="008B6098" w:rsidP="003516D2">
      <w:pPr>
        <w:tabs>
          <w:tab w:val="left" w:pos="720"/>
        </w:tabs>
        <w:spacing w:line="280" w:lineRule="exact"/>
        <w:jc w:val="both"/>
        <w:rPr>
          <w:lang w:val="en-GB"/>
        </w:rPr>
      </w:pPr>
      <w:r>
        <w:rPr>
          <w:lang w:val="en-GB"/>
        </w:rPr>
        <w:t>Additionally, h</w:t>
      </w:r>
      <w:r w:rsidRPr="008B6098">
        <w:rPr>
          <w:lang w:val="en-GB"/>
        </w:rPr>
        <w:t xml:space="preserve">oneybee larvae in a hive are never actually exposed to the formulated product. Therefore, </w:t>
      </w:r>
      <w:r w:rsidRPr="00257F74">
        <w:rPr>
          <w:lang w:val="en-GB"/>
        </w:rPr>
        <w:t xml:space="preserve">studies on the toxicity of the formulated product to honeybee larvae are not considered required. </w:t>
      </w:r>
      <w:r w:rsidR="0001397B" w:rsidRPr="00257F74">
        <w:rPr>
          <w:lang w:val="en-GB"/>
        </w:rPr>
        <w:t>Nevertheless, the larvae study with SAP250F was conducted and the endpoint is presented above in the table.</w:t>
      </w:r>
    </w:p>
    <w:p w14:paraId="2E7A6596" w14:textId="77777777" w:rsidR="00FD48E1" w:rsidRPr="00257F74" w:rsidRDefault="00FD48E1" w:rsidP="003516D2">
      <w:pPr>
        <w:tabs>
          <w:tab w:val="left" w:pos="720"/>
        </w:tabs>
        <w:spacing w:line="280" w:lineRule="exact"/>
        <w:jc w:val="both"/>
        <w:rPr>
          <w:lang w:val="en-GB"/>
        </w:rPr>
      </w:pPr>
    </w:p>
    <w:p w14:paraId="2897EF87" w14:textId="77777777" w:rsidR="0001397B" w:rsidRPr="00257F74" w:rsidRDefault="0001397B" w:rsidP="0001397B">
      <w:pPr>
        <w:tabs>
          <w:tab w:val="left" w:pos="720"/>
        </w:tabs>
        <w:spacing w:line="280" w:lineRule="exact"/>
        <w:jc w:val="both"/>
      </w:pPr>
      <w:r w:rsidRPr="00257F74">
        <w:t>A worst-case of potential exposure via residues in pollen and nectar can be estimated based on the default worst-case residue of 1 mg a.s./kg proposed in the EPPO 2010 scheme (see Note 6), based on a database of measured values from aerial plant parts, as a surrogate for nectar and pollen.</w:t>
      </w:r>
    </w:p>
    <w:p w14:paraId="67CCE52F" w14:textId="77777777" w:rsidR="0001397B" w:rsidRPr="00257F74" w:rsidRDefault="0001397B" w:rsidP="0001397B">
      <w:pPr>
        <w:tabs>
          <w:tab w:val="left" w:pos="720"/>
        </w:tabs>
        <w:spacing w:line="280" w:lineRule="exact"/>
        <w:jc w:val="both"/>
      </w:pPr>
    </w:p>
    <w:p w14:paraId="3A811F6E" w14:textId="77777777" w:rsidR="0001397B" w:rsidRPr="00257F74" w:rsidRDefault="0001397B" w:rsidP="0001397B">
      <w:pPr>
        <w:tabs>
          <w:tab w:val="left" w:pos="720"/>
        </w:tabs>
        <w:spacing w:line="280" w:lineRule="exact"/>
        <w:jc w:val="both"/>
      </w:pPr>
      <w:r w:rsidRPr="00257F74">
        <w:t xml:space="preserve">Data for consumption of nectar and pollen by honey bee larvae are given in the EFSA Panel on Plant Protection Products and their Residues (PPR, 2012). </w:t>
      </w:r>
    </w:p>
    <w:p w14:paraId="069F9342" w14:textId="77777777" w:rsidR="0001397B" w:rsidRPr="00257F74" w:rsidRDefault="0001397B" w:rsidP="0001397B">
      <w:pPr>
        <w:tabs>
          <w:tab w:val="left" w:pos="720"/>
        </w:tabs>
        <w:spacing w:line="280" w:lineRule="exact"/>
        <w:jc w:val="both"/>
      </w:pPr>
    </w:p>
    <w:p w14:paraId="32E10BB7" w14:textId="77777777" w:rsidR="0001397B" w:rsidRPr="00257F74" w:rsidRDefault="0001397B" w:rsidP="0001397B">
      <w:pPr>
        <w:spacing w:line="280" w:lineRule="exact"/>
        <w:jc w:val="both"/>
      </w:pPr>
      <w:r w:rsidRPr="00257F74">
        <w:t>Worst case: 59.4 mg sugar/larva</w:t>
      </w:r>
    </w:p>
    <w:p w14:paraId="7E8B42EB" w14:textId="77777777" w:rsidR="0001397B" w:rsidRPr="00257F74" w:rsidRDefault="0001397B" w:rsidP="0001397B">
      <w:pPr>
        <w:tabs>
          <w:tab w:val="left" w:pos="720"/>
        </w:tabs>
        <w:spacing w:line="280" w:lineRule="exact"/>
        <w:jc w:val="both"/>
      </w:pPr>
    </w:p>
    <w:p w14:paraId="3F93309A" w14:textId="77777777" w:rsidR="0001397B" w:rsidRPr="00257F74" w:rsidRDefault="0001397B" w:rsidP="0001397B">
      <w:pPr>
        <w:pStyle w:val="RepStandard"/>
      </w:pPr>
      <w:r w:rsidRPr="00257F74">
        <w:t>The sugar content of nectar which may be foraged by the bees was gathered from the scientific literature (Maccagnani et al., 2003; Monzon et al., 2004; Nicolson, 2009). The worst-case value of sugar content (nectar with the lowest sugar content from the ranges which may be foraged by the bees), namely 15 % for honey bees, is used in calculating the total amount of nectar, honeybee larva consumes per day.</w:t>
      </w:r>
    </w:p>
    <w:p w14:paraId="0CBC47E9" w14:textId="77777777" w:rsidR="0001397B" w:rsidRPr="00257F74" w:rsidRDefault="0001397B" w:rsidP="0001397B">
      <w:pPr>
        <w:pStyle w:val="RepStandard"/>
      </w:pPr>
    </w:p>
    <w:p w14:paraId="2E1F5F75" w14:textId="77777777" w:rsidR="0001397B" w:rsidRPr="00257F74" w:rsidRDefault="0001397B" w:rsidP="0001397B">
      <w:pPr>
        <w:pStyle w:val="RepStandard"/>
      </w:pPr>
      <w:r w:rsidRPr="00257F74">
        <w:t>Worst-case consumption of nectar for a honey bee larvae: 396 mg nectar during its whole development</w:t>
      </w:r>
    </w:p>
    <w:p w14:paraId="049DCC9F" w14:textId="77777777" w:rsidR="0001397B" w:rsidRPr="00257F74" w:rsidRDefault="0001397B" w:rsidP="0001397B">
      <w:pPr>
        <w:pStyle w:val="RepStandard"/>
      </w:pPr>
    </w:p>
    <w:p w14:paraId="34BF9D52" w14:textId="77777777" w:rsidR="0001397B" w:rsidRPr="00257F74" w:rsidRDefault="0001397B" w:rsidP="0001397B">
      <w:pPr>
        <w:pStyle w:val="RepStandard"/>
      </w:pPr>
      <w:r w:rsidRPr="00257F74">
        <w:t>Therefore, the maximum amount of prothioconazole residues honeybee larva could ingest by consumption of nectar is 0.396 μg a.s./larva.</w:t>
      </w:r>
    </w:p>
    <w:p w14:paraId="3603170D" w14:textId="77777777" w:rsidR="0001397B" w:rsidRPr="00257F74" w:rsidRDefault="0001397B" w:rsidP="0001397B">
      <w:pPr>
        <w:pStyle w:val="RepStandard"/>
      </w:pPr>
    </w:p>
    <w:p w14:paraId="2F981368" w14:textId="77777777" w:rsidR="0001397B" w:rsidRPr="00257F74" w:rsidRDefault="0001397B" w:rsidP="0001397B">
      <w:pPr>
        <w:pStyle w:val="RepStandard"/>
        <w:rPr>
          <w:b/>
          <w:bCs/>
          <w:sz w:val="20"/>
          <w:szCs w:val="20"/>
        </w:rPr>
      </w:pPr>
      <w:r w:rsidRPr="00257F74">
        <w:t>The maximum amount of pollen worker honeybee larva consumes during its development of 5 days amounts 2 mg (PPR, 2012).</w:t>
      </w:r>
    </w:p>
    <w:p w14:paraId="782D53C5" w14:textId="77777777" w:rsidR="0001397B" w:rsidRPr="00257F74" w:rsidRDefault="0001397B" w:rsidP="0001397B">
      <w:pPr>
        <w:spacing w:line="280" w:lineRule="exact"/>
        <w:jc w:val="both"/>
      </w:pPr>
    </w:p>
    <w:p w14:paraId="7DF3A858" w14:textId="77777777" w:rsidR="0001397B" w:rsidRPr="00257F74" w:rsidRDefault="0001397B" w:rsidP="0001397B">
      <w:pPr>
        <w:spacing w:line="280" w:lineRule="exact"/>
        <w:jc w:val="both"/>
      </w:pPr>
      <w:r w:rsidRPr="00257F74">
        <w:t>Thus, considering residues of 1 mg a.s./kg sugar x consumption of 398 mg sugar/larva</w:t>
      </w:r>
    </w:p>
    <w:p w14:paraId="078E3ADF" w14:textId="77777777" w:rsidR="0001397B" w:rsidRPr="00257F74" w:rsidRDefault="0001397B" w:rsidP="0001397B">
      <w:pPr>
        <w:spacing w:line="280" w:lineRule="exact"/>
        <w:jc w:val="both"/>
      </w:pPr>
    </w:p>
    <w:p w14:paraId="76753D13" w14:textId="77777777" w:rsidR="0001397B" w:rsidRPr="00257F74" w:rsidRDefault="0001397B" w:rsidP="0001397B">
      <w:pPr>
        <w:spacing w:line="280" w:lineRule="exact"/>
        <w:jc w:val="both"/>
      </w:pPr>
      <w:r w:rsidRPr="00257F74">
        <w:tab/>
      </w:r>
      <w:r w:rsidRPr="00257F74">
        <w:tab/>
        <w:t>Total exposure ETE = 0.398 µg a.s./larva</w:t>
      </w:r>
    </w:p>
    <w:p w14:paraId="0AB4E75C" w14:textId="77777777" w:rsidR="0001397B" w:rsidRPr="00257F74" w:rsidRDefault="0001397B" w:rsidP="0001397B">
      <w:pPr>
        <w:pStyle w:val="RepStandard"/>
        <w:rPr>
          <w:color w:val="000000"/>
          <w:lang w:val="en-US"/>
        </w:rPr>
      </w:pPr>
    </w:p>
    <w:p w14:paraId="591C65CC" w14:textId="77777777" w:rsidR="0001397B" w:rsidRPr="00257F74" w:rsidRDefault="0001397B" w:rsidP="0001397B">
      <w:pPr>
        <w:pStyle w:val="RepStandard"/>
        <w:rPr>
          <w:color w:val="000000"/>
        </w:rPr>
      </w:pPr>
      <w:r w:rsidRPr="00257F74">
        <w:rPr>
          <w:color w:val="000000"/>
        </w:rPr>
        <w:t>This value can be compared to the larval NOED of 3.12 µg a.s./larva at day 22 of exposure.</w:t>
      </w:r>
    </w:p>
    <w:p w14:paraId="317A37D9" w14:textId="77777777" w:rsidR="0001397B" w:rsidRPr="00257F74" w:rsidRDefault="0001397B" w:rsidP="0001397B">
      <w:pPr>
        <w:pStyle w:val="RepStandard"/>
        <w:rPr>
          <w:color w:val="000000"/>
        </w:rPr>
      </w:pPr>
    </w:p>
    <w:p w14:paraId="38BD5986" w14:textId="77777777" w:rsidR="0001397B" w:rsidRPr="00257F74" w:rsidRDefault="0001397B" w:rsidP="0001397B">
      <w:pPr>
        <w:pStyle w:val="RepStandard"/>
        <w:jc w:val="center"/>
        <w:rPr>
          <w:color w:val="000000"/>
        </w:rPr>
      </w:pPr>
      <w:r w:rsidRPr="00257F74">
        <w:rPr>
          <w:color w:val="000000"/>
        </w:rPr>
        <w:t>TER = NOED (µg a.s;/larva/day)/ ETE (µg /bee/day) = 3.12/0.398 = 7.8</w:t>
      </w:r>
    </w:p>
    <w:p w14:paraId="53202D6A" w14:textId="77777777" w:rsidR="0001397B" w:rsidRPr="00257F74" w:rsidRDefault="0001397B" w:rsidP="0001397B">
      <w:pPr>
        <w:pStyle w:val="RepStandard"/>
        <w:rPr>
          <w:color w:val="000000"/>
        </w:rPr>
      </w:pPr>
    </w:p>
    <w:p w14:paraId="147B1D24" w14:textId="77777777" w:rsidR="0001397B" w:rsidRPr="00257F74" w:rsidRDefault="0001397B" w:rsidP="0001397B">
      <w:pPr>
        <w:pStyle w:val="RepStandard"/>
        <w:rPr>
          <w:color w:val="000000"/>
          <w:sz w:val="20"/>
          <w:szCs w:val="20"/>
          <w:lang w:val="en-US" w:eastAsia="pt-PT"/>
        </w:rPr>
      </w:pPr>
    </w:p>
    <w:p w14:paraId="5219BB8E" w14:textId="77777777" w:rsidR="0001397B" w:rsidRDefault="0001397B" w:rsidP="0001397B">
      <w:pPr>
        <w:pStyle w:val="RepStandard"/>
      </w:pPr>
      <w:r w:rsidRPr="00257F74">
        <w:t>The TER based on the residues of worst-case generic residue assumptions for the whole developmental period is higher than the respective trigger of 1. Thus, the risk to honeybee larva from consumption of sugar is considered acceptable when prothioconazole and SAP250F are applied in the intended uses.</w:t>
      </w:r>
    </w:p>
    <w:p w14:paraId="403D0962" w14:textId="77777777" w:rsidR="0001397B" w:rsidRDefault="0001397B" w:rsidP="003516D2">
      <w:pPr>
        <w:tabs>
          <w:tab w:val="left" w:pos="720"/>
        </w:tabs>
        <w:spacing w:line="280" w:lineRule="exact"/>
        <w:jc w:val="both"/>
        <w:rPr>
          <w:highlight w:val="yellow"/>
          <w:lang w:val="en-GB"/>
        </w:rPr>
      </w:pPr>
    </w:p>
    <w:p w14:paraId="009DC36E" w14:textId="77777777" w:rsidR="003516D2" w:rsidRPr="00FD0B0F" w:rsidRDefault="003516D2" w:rsidP="003516D2">
      <w:pPr>
        <w:tabs>
          <w:tab w:val="left" w:pos="720"/>
        </w:tabs>
        <w:spacing w:line="280" w:lineRule="exact"/>
        <w:jc w:val="both"/>
        <w:rPr>
          <w:i/>
          <w:u w:val="single"/>
        </w:rPr>
      </w:pPr>
      <w:r w:rsidRPr="00FD0B0F">
        <w:rPr>
          <w:i/>
          <w:u w:val="single"/>
        </w:rPr>
        <w:t>Adult assessment according to EPPO 2010</w:t>
      </w:r>
    </w:p>
    <w:p w14:paraId="3F5F09BC" w14:textId="77777777" w:rsidR="003516D2" w:rsidRDefault="003516D2" w:rsidP="003516D2">
      <w:pPr>
        <w:jc w:val="both"/>
      </w:pPr>
      <w:r w:rsidRPr="00FD0B0F">
        <w:lastRenderedPageBreak/>
        <w:t xml:space="preserve">The EPPO 2010 risk assessment scheme does not include a chronic risk assessment for adult bees. </w:t>
      </w:r>
      <w:r w:rsidR="00413B82">
        <w:t xml:space="preserve">Besides, </w:t>
      </w:r>
      <w:r w:rsidR="00413B82" w:rsidRPr="00FD0B0F">
        <w:t xml:space="preserve">SAP250F </w:t>
      </w:r>
      <w:r w:rsidR="00413B82">
        <w:t xml:space="preserve">is expected to </w:t>
      </w:r>
      <w:r w:rsidR="00413B82" w:rsidRPr="00FD0B0F">
        <w:t>pos</w:t>
      </w:r>
      <w:r w:rsidR="00413B82">
        <w:t>e</w:t>
      </w:r>
      <w:r w:rsidR="00413B82" w:rsidRPr="00FD0B0F">
        <w:t xml:space="preserve"> a low risk to bees</w:t>
      </w:r>
      <w:r w:rsidR="00413B82">
        <w:t>. Nevertheless, a</w:t>
      </w:r>
      <w:r w:rsidRPr="00FD0B0F">
        <w:t xml:space="preserve"> chronic </w:t>
      </w:r>
      <w:r w:rsidR="00413B82">
        <w:t xml:space="preserve">10-day feeding assay </w:t>
      </w:r>
      <w:r w:rsidR="007C6ACC">
        <w:t>wa</w:t>
      </w:r>
      <w:r w:rsidR="00413B82">
        <w:t>s performed to demonstrate SAP250F low risk potential to bees</w:t>
      </w:r>
      <w:r w:rsidRPr="00FD0B0F">
        <w:t>.</w:t>
      </w:r>
    </w:p>
    <w:p w14:paraId="3C0542AC" w14:textId="77777777" w:rsidR="007C6ACC" w:rsidRDefault="007C6ACC" w:rsidP="003516D2">
      <w:pPr>
        <w:jc w:val="both"/>
      </w:pPr>
    </w:p>
    <w:p w14:paraId="30DB8977" w14:textId="77777777" w:rsidR="007C6ACC" w:rsidRPr="00FB2D6D" w:rsidRDefault="00FB2D6D" w:rsidP="007C6ACC">
      <w:pPr>
        <w:tabs>
          <w:tab w:val="left" w:pos="720"/>
        </w:tabs>
        <w:spacing w:line="280" w:lineRule="exact"/>
        <w:jc w:val="both"/>
        <w:rPr>
          <w:color w:val="000000"/>
          <w:lang w:val="en-GB" w:eastAsia="en-US"/>
        </w:rPr>
      </w:pPr>
      <w:r w:rsidRPr="00FB2D6D">
        <w:rPr>
          <w:color w:val="000000"/>
          <w:lang w:val="en-GB" w:eastAsia="en-US"/>
        </w:rPr>
        <w:t>The</w:t>
      </w:r>
      <w:r w:rsidR="007C6ACC" w:rsidRPr="00FB2D6D">
        <w:rPr>
          <w:color w:val="000000"/>
          <w:lang w:val="en-GB" w:eastAsia="en-US"/>
        </w:rPr>
        <w:t xml:space="preserve"> study </w:t>
      </w:r>
      <w:r w:rsidRPr="00FB2D6D">
        <w:rPr>
          <w:color w:val="000000"/>
          <w:lang w:val="en-GB" w:eastAsia="en-US"/>
        </w:rPr>
        <w:t xml:space="preserve">was </w:t>
      </w:r>
      <w:r w:rsidR="007C6ACC" w:rsidRPr="00FB2D6D">
        <w:rPr>
          <w:color w:val="000000"/>
          <w:lang w:val="en-GB" w:eastAsia="en-US"/>
        </w:rPr>
        <w:t>carried out with the representative formulation on the chronic toxicity to bees in accordance with the current testing guidelines to fulfil the data requirement in Commission Regulation (EU) No 284/2013</w:t>
      </w:r>
      <w:r w:rsidRPr="00FB2D6D">
        <w:rPr>
          <w:color w:val="000000"/>
          <w:lang w:val="en-GB" w:eastAsia="en-US"/>
        </w:rPr>
        <w:t xml:space="preserve"> and a</w:t>
      </w:r>
      <w:r w:rsidR="007C6ACC" w:rsidRPr="00FB2D6D">
        <w:rPr>
          <w:color w:val="000000"/>
          <w:lang w:val="en-GB" w:eastAsia="en-US"/>
        </w:rPr>
        <w:t xml:space="preserve"> study summary is therefore presented and will be used for the risk assessment.</w:t>
      </w:r>
    </w:p>
    <w:p w14:paraId="713570EB" w14:textId="77777777" w:rsidR="007C6ACC" w:rsidRPr="00FB2D6D" w:rsidRDefault="007C6ACC" w:rsidP="007C6ACC">
      <w:pPr>
        <w:tabs>
          <w:tab w:val="left" w:pos="720"/>
        </w:tabs>
        <w:spacing w:line="280" w:lineRule="exact"/>
        <w:jc w:val="both"/>
        <w:rPr>
          <w:color w:val="000000"/>
          <w:lang w:val="en-GB" w:eastAsia="en-US"/>
        </w:rPr>
      </w:pPr>
    </w:p>
    <w:p w14:paraId="2A39EDA5"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 xml:space="preserve">The chronic risk to bees has been assessed following the </w:t>
      </w:r>
      <w:r w:rsidRPr="00FB2D6D">
        <w:rPr>
          <w:b/>
          <w:i/>
          <w:color w:val="000000"/>
          <w:lang w:val="en-GB" w:eastAsia="en-US"/>
        </w:rPr>
        <w:t>EPPO 2010 scheme</w:t>
      </w:r>
      <w:r w:rsidRPr="00FB2D6D">
        <w:rPr>
          <w:rStyle w:val="Odwoanieprzypisudolnego"/>
          <w:color w:val="000000"/>
          <w:lang w:val="en-GB" w:eastAsia="en-US"/>
        </w:rPr>
        <w:footnoteReference w:id="3"/>
      </w:r>
      <w:r w:rsidRPr="00FB2D6D">
        <w:rPr>
          <w:color w:val="000000"/>
          <w:lang w:val="en-GB" w:eastAsia="en-US"/>
        </w:rPr>
        <w:t>, as proposed in the list of guidance documents relevant to the implementation of Regulation 1107/2009, published in the official EU Journal 2013/C 95/01 and 95/02.</w:t>
      </w:r>
    </w:p>
    <w:p w14:paraId="0B5E999A" w14:textId="77777777" w:rsidR="007C6ACC" w:rsidRPr="00C34CC6" w:rsidRDefault="007C6ACC" w:rsidP="007C6ACC">
      <w:pPr>
        <w:tabs>
          <w:tab w:val="left" w:pos="720"/>
        </w:tabs>
        <w:spacing w:line="280" w:lineRule="exact"/>
        <w:jc w:val="both"/>
        <w:rPr>
          <w:color w:val="000000"/>
          <w:highlight w:val="cyan"/>
          <w:lang w:val="en-GB" w:eastAsia="en-US"/>
        </w:rPr>
      </w:pPr>
    </w:p>
    <w:p w14:paraId="4737676F"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A worst-case of potential exposure via residues in pollen / nectar can be estimated as before based on the default worst-case value of 1 mg a.s./kg proposed in the EPPO 2010 scheme (see Note 6), based on a database of measured values from aerial plant parts as a surrogate for nectar and pollen.</w:t>
      </w:r>
    </w:p>
    <w:p w14:paraId="3387F9E5" w14:textId="77777777" w:rsidR="007C6ACC" w:rsidRPr="00FB2D6D" w:rsidRDefault="007C6ACC" w:rsidP="007C6ACC">
      <w:pPr>
        <w:tabs>
          <w:tab w:val="left" w:pos="720"/>
        </w:tabs>
        <w:spacing w:line="280" w:lineRule="exact"/>
        <w:jc w:val="both"/>
        <w:rPr>
          <w:color w:val="000000"/>
          <w:lang w:val="en-GB" w:eastAsia="en-US"/>
        </w:rPr>
      </w:pPr>
    </w:p>
    <w:p w14:paraId="028AA79A"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 xml:space="preserve">The default residues can then be combined with a measure of consumption in order to estimate the exposure. Worst case data from </w:t>
      </w:r>
      <w:r w:rsidRPr="00FB2D6D">
        <w:rPr>
          <w:b/>
          <w:i/>
          <w:color w:val="000000"/>
          <w:lang w:val="en-GB" w:eastAsia="en-US"/>
        </w:rPr>
        <w:t>Rortais et al</w:t>
      </w:r>
      <w:r w:rsidRPr="00FB2D6D">
        <w:rPr>
          <w:color w:val="000000"/>
          <w:lang w:val="en-GB" w:eastAsia="en-US"/>
        </w:rPr>
        <w:t xml:space="preserve">., </w:t>
      </w:r>
      <w:r w:rsidRPr="00FB2D6D">
        <w:rPr>
          <w:b/>
          <w:i/>
          <w:color w:val="000000"/>
          <w:lang w:val="en-GB" w:eastAsia="en-US"/>
        </w:rPr>
        <w:t>2005</w:t>
      </w:r>
      <w:r w:rsidRPr="00FB2D6D">
        <w:rPr>
          <w:rStyle w:val="Odwoanieprzypisudolnego"/>
          <w:color w:val="000000"/>
          <w:lang w:val="en-GB" w:eastAsia="en-US"/>
        </w:rPr>
        <w:footnoteReference w:id="4"/>
      </w:r>
      <w:r w:rsidRPr="00FB2D6D">
        <w:rPr>
          <w:color w:val="000000"/>
          <w:lang w:val="en-GB" w:eastAsia="en-US"/>
        </w:rPr>
        <w:t xml:space="preserve"> as proposed in the EPPO 2010 scheme have been used to estimate the consumption by bee foragers:</w:t>
      </w:r>
    </w:p>
    <w:p w14:paraId="1C4C7785" w14:textId="77777777" w:rsidR="007C6ACC" w:rsidRPr="00FB2D6D" w:rsidRDefault="007C6ACC" w:rsidP="007C6ACC">
      <w:pPr>
        <w:tabs>
          <w:tab w:val="left" w:pos="720"/>
        </w:tabs>
        <w:spacing w:line="280" w:lineRule="exact"/>
        <w:jc w:val="both"/>
        <w:rPr>
          <w:color w:val="000000"/>
          <w:lang w:val="en-GB" w:eastAsia="en-US"/>
        </w:rPr>
      </w:pPr>
    </w:p>
    <w:p w14:paraId="3C91E21D"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Sugar consumption forager: 128 mg nectar/day (worst case).</w:t>
      </w:r>
    </w:p>
    <w:p w14:paraId="439C573D" w14:textId="77777777" w:rsidR="007C6ACC" w:rsidRPr="00FB2D6D" w:rsidRDefault="007C6ACC" w:rsidP="007C6ACC">
      <w:pPr>
        <w:tabs>
          <w:tab w:val="left" w:pos="720"/>
        </w:tabs>
        <w:spacing w:line="280" w:lineRule="exact"/>
        <w:jc w:val="both"/>
        <w:rPr>
          <w:color w:val="000000"/>
          <w:lang w:val="en-GB" w:eastAsia="en-US"/>
        </w:rPr>
      </w:pPr>
    </w:p>
    <w:p w14:paraId="5FCB9DCB" w14:textId="77777777" w:rsidR="007C6ACC" w:rsidRPr="00FB2D6D" w:rsidRDefault="007C6ACC" w:rsidP="007C6ACC">
      <w:pPr>
        <w:pStyle w:val="RepStandard"/>
      </w:pPr>
      <w:r w:rsidRPr="00FB2D6D">
        <w:t>The sugar content of nectar which may be foraged by the bees was gathered from the scientific literature (Maccagnani et al., 2003; Monzon et al., 2004; Nicolson, 2009). The worst-case value of sugar content (nectar with the lowest sugar content from the ranges which may be foraged by the bees), namely 15 % for honey bees, is used in calculating the total amount of nectar, honeybee larva consumes per day.</w:t>
      </w:r>
    </w:p>
    <w:p w14:paraId="21715E66" w14:textId="77777777" w:rsidR="007C6ACC" w:rsidRPr="00FB2D6D" w:rsidRDefault="007C6ACC" w:rsidP="007C6ACC">
      <w:pPr>
        <w:tabs>
          <w:tab w:val="left" w:pos="720"/>
        </w:tabs>
        <w:spacing w:line="280" w:lineRule="exact"/>
        <w:jc w:val="both"/>
        <w:rPr>
          <w:color w:val="000000"/>
          <w:lang w:val="en-GB" w:eastAsia="en-US"/>
        </w:rPr>
      </w:pPr>
    </w:p>
    <w:p w14:paraId="153F26E1"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Thus, considering residues of 1 mg a.s./kg sugar x consumption of 853 mg nectar/bee/day</w:t>
      </w:r>
    </w:p>
    <w:p w14:paraId="32C34594" w14:textId="77777777" w:rsidR="007C6ACC" w:rsidRPr="00FB2D6D" w:rsidRDefault="007C6ACC" w:rsidP="007C6ACC">
      <w:pPr>
        <w:tabs>
          <w:tab w:val="left" w:pos="720"/>
        </w:tabs>
        <w:spacing w:line="280" w:lineRule="exact"/>
        <w:jc w:val="both"/>
        <w:rPr>
          <w:color w:val="000000"/>
          <w:lang w:val="en-GB" w:eastAsia="en-US"/>
        </w:rPr>
      </w:pPr>
    </w:p>
    <w:p w14:paraId="08510F51"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ab/>
      </w:r>
      <w:r w:rsidRPr="00FB2D6D">
        <w:rPr>
          <w:color w:val="000000"/>
          <w:lang w:val="en-GB" w:eastAsia="en-US"/>
        </w:rPr>
        <w:tab/>
        <w:t>Total exposure ETE = 0.853 μg a.s./bee/day</w:t>
      </w:r>
    </w:p>
    <w:p w14:paraId="28C55405" w14:textId="77777777" w:rsidR="007C6ACC" w:rsidRPr="00900705" w:rsidRDefault="007C6ACC" w:rsidP="007C6ACC">
      <w:pPr>
        <w:tabs>
          <w:tab w:val="left" w:pos="720"/>
        </w:tabs>
        <w:spacing w:line="280" w:lineRule="exact"/>
        <w:jc w:val="both"/>
        <w:rPr>
          <w:color w:val="000000"/>
          <w:highlight w:val="cyan"/>
          <w:lang w:val="en-GB" w:eastAsia="en-US"/>
        </w:rPr>
      </w:pPr>
    </w:p>
    <w:p w14:paraId="35350322"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 xml:space="preserve">This can be compared to the </w:t>
      </w:r>
      <w:r w:rsidR="00FB2D6D" w:rsidRPr="00FB2D6D">
        <w:rPr>
          <w:color w:val="000000"/>
          <w:lang w:val="en-GB" w:eastAsia="en-US"/>
        </w:rPr>
        <w:t>SAP250F</w:t>
      </w:r>
      <w:r w:rsidRPr="00FB2D6D">
        <w:rPr>
          <w:color w:val="000000"/>
          <w:lang w:val="en-GB" w:eastAsia="en-US"/>
        </w:rPr>
        <w:t xml:space="preserve"> NOEDD of </w:t>
      </w:r>
      <w:r w:rsidR="00FB2D6D" w:rsidRPr="00FB2D6D">
        <w:rPr>
          <w:color w:val="000000"/>
          <w:lang w:val="en-GB" w:eastAsia="en-US"/>
        </w:rPr>
        <w:t>6.18</w:t>
      </w:r>
      <w:r w:rsidRPr="00FB2D6D">
        <w:rPr>
          <w:color w:val="000000"/>
          <w:lang w:val="en-GB" w:eastAsia="en-US"/>
        </w:rPr>
        <w:t xml:space="preserve"> μg a.</w:t>
      </w:r>
      <w:r w:rsidR="00FB2D6D" w:rsidRPr="00FB2D6D">
        <w:rPr>
          <w:color w:val="000000"/>
          <w:lang w:val="en-GB" w:eastAsia="en-US"/>
        </w:rPr>
        <w:t>i</w:t>
      </w:r>
      <w:r w:rsidRPr="00FB2D6D">
        <w:rPr>
          <w:color w:val="000000"/>
          <w:lang w:val="en-GB" w:eastAsia="en-US"/>
        </w:rPr>
        <w:t>./bee/day obtained in the study performed with the formulated product.</w:t>
      </w:r>
    </w:p>
    <w:p w14:paraId="4DC5F57C" w14:textId="77777777" w:rsidR="007C6ACC" w:rsidRPr="00FB2D6D" w:rsidRDefault="007C6ACC" w:rsidP="007C6ACC">
      <w:pPr>
        <w:tabs>
          <w:tab w:val="left" w:pos="720"/>
        </w:tabs>
        <w:spacing w:line="280" w:lineRule="exact"/>
        <w:jc w:val="both"/>
        <w:rPr>
          <w:color w:val="000000"/>
          <w:lang w:val="en-GB" w:eastAsia="en-US"/>
        </w:rPr>
      </w:pPr>
    </w:p>
    <w:p w14:paraId="3E67707C" w14:textId="77777777" w:rsidR="007C6ACC" w:rsidRPr="00FB2D6D" w:rsidRDefault="007C6ACC" w:rsidP="007C6ACC">
      <w:pPr>
        <w:tabs>
          <w:tab w:val="left" w:pos="720"/>
        </w:tabs>
        <w:spacing w:line="280" w:lineRule="exact"/>
        <w:jc w:val="both"/>
        <w:rPr>
          <w:color w:val="000000"/>
          <w:lang w:val="en-GB" w:eastAsia="en-US"/>
        </w:rPr>
      </w:pPr>
      <w:r w:rsidRPr="00FB2D6D">
        <w:rPr>
          <w:color w:val="000000"/>
          <w:lang w:val="en-GB" w:eastAsia="en-US"/>
        </w:rPr>
        <w:tab/>
      </w:r>
      <w:r w:rsidRPr="00FB2D6D">
        <w:rPr>
          <w:color w:val="000000"/>
          <w:lang w:val="en-GB" w:eastAsia="en-US"/>
        </w:rPr>
        <w:tab/>
      </w:r>
      <w:r w:rsidRPr="00FB2D6D">
        <w:rPr>
          <w:color w:val="000000"/>
          <w:lang w:val="en-GB" w:eastAsia="en-US"/>
        </w:rPr>
        <w:tab/>
        <w:t>TER = NOEDD (μg a.s./bee/day)/ ETE (μg a.s./bee/day) = (</w:t>
      </w:r>
      <w:r w:rsidR="00FB2D6D" w:rsidRPr="00FB2D6D">
        <w:rPr>
          <w:color w:val="000000"/>
          <w:lang w:val="en-GB" w:eastAsia="en-US"/>
        </w:rPr>
        <w:t>6.18</w:t>
      </w:r>
      <w:r w:rsidRPr="00FB2D6D">
        <w:rPr>
          <w:color w:val="000000"/>
          <w:lang w:val="en-GB" w:eastAsia="en-US"/>
        </w:rPr>
        <w:t xml:space="preserve">/0.853) = </w:t>
      </w:r>
      <w:r w:rsidR="00FB2D6D" w:rsidRPr="00FB2D6D">
        <w:rPr>
          <w:color w:val="000000"/>
          <w:lang w:val="en-GB" w:eastAsia="en-US"/>
        </w:rPr>
        <w:t>7.2</w:t>
      </w:r>
    </w:p>
    <w:p w14:paraId="2153281B" w14:textId="77777777" w:rsidR="007C6ACC" w:rsidRPr="00FB2D6D" w:rsidRDefault="007C6ACC" w:rsidP="007C6ACC">
      <w:pPr>
        <w:tabs>
          <w:tab w:val="left" w:pos="720"/>
        </w:tabs>
        <w:spacing w:line="280" w:lineRule="exact"/>
        <w:jc w:val="both"/>
        <w:rPr>
          <w:color w:val="000000"/>
          <w:lang w:val="en-GB" w:eastAsia="en-US"/>
        </w:rPr>
      </w:pPr>
    </w:p>
    <w:p w14:paraId="0E364C3C" w14:textId="77777777" w:rsidR="007C6ACC" w:rsidRDefault="007C6ACC" w:rsidP="007C6ACC">
      <w:pPr>
        <w:jc w:val="both"/>
        <w:rPr>
          <w:color w:val="000000"/>
          <w:lang w:val="en-GB" w:eastAsia="en-US"/>
        </w:rPr>
      </w:pPr>
      <w:r w:rsidRPr="00FB2D6D">
        <w:rPr>
          <w:color w:val="000000"/>
          <w:lang w:val="en-GB" w:eastAsia="en-US"/>
        </w:rPr>
        <w:t xml:space="preserve">The EPPO 2010 scheme proposes a trigger of 1 for assessment of the risk to honey bees. With a TER value of </w:t>
      </w:r>
      <w:r w:rsidR="00FB2D6D">
        <w:rPr>
          <w:color w:val="000000"/>
          <w:lang w:val="en-GB" w:eastAsia="en-US"/>
        </w:rPr>
        <w:t>7.2</w:t>
      </w:r>
      <w:r w:rsidRPr="00FB2D6D">
        <w:rPr>
          <w:color w:val="000000"/>
          <w:lang w:val="en-GB" w:eastAsia="en-US"/>
        </w:rPr>
        <w:t xml:space="preserve"> there is a wide safety margin, indicating that the proposed uses of </w:t>
      </w:r>
      <w:r w:rsidR="00FB2D6D">
        <w:rPr>
          <w:color w:val="000000"/>
          <w:lang w:val="en-GB" w:eastAsia="en-US"/>
        </w:rPr>
        <w:t>SAP250F</w:t>
      </w:r>
      <w:r w:rsidRPr="00FB2D6D">
        <w:rPr>
          <w:color w:val="000000"/>
          <w:lang w:val="en-GB" w:eastAsia="en-US"/>
        </w:rPr>
        <w:t xml:space="preserve"> pose an acceptable chronic risk to adult bees.</w:t>
      </w:r>
    </w:p>
    <w:p w14:paraId="541744A8" w14:textId="77777777" w:rsidR="00DA01D6" w:rsidRDefault="00DA01D6" w:rsidP="007C6ACC">
      <w:pPr>
        <w:jc w:val="both"/>
        <w:rPr>
          <w:color w:val="000000"/>
          <w:lang w:val="en-GB"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DA01D6" w14:paraId="5F8032C5" w14:textId="77777777" w:rsidTr="00594108">
        <w:tc>
          <w:tcPr>
            <w:tcW w:w="9498" w:type="dxa"/>
            <w:shd w:val="clear" w:color="auto" w:fill="D9D9D9"/>
          </w:tcPr>
          <w:p w14:paraId="1BB1B6FA" w14:textId="77777777" w:rsidR="00DA01D6" w:rsidRPr="00D4549F" w:rsidRDefault="00DA01D6" w:rsidP="00594108">
            <w:pPr>
              <w:jc w:val="both"/>
              <w:rPr>
                <w:b/>
              </w:rPr>
            </w:pPr>
            <w:r w:rsidRPr="00D4549F">
              <w:rPr>
                <w:b/>
              </w:rPr>
              <w:t>zRMS comment:</w:t>
            </w:r>
          </w:p>
          <w:p w14:paraId="0BC55569" w14:textId="77777777" w:rsidR="00DA01D6" w:rsidRDefault="00DA01D6" w:rsidP="00594108">
            <w:pPr>
              <w:jc w:val="both"/>
            </w:pPr>
          </w:p>
          <w:p w14:paraId="2C6A66A7" w14:textId="77777777" w:rsidR="00DA01D6" w:rsidRPr="00D4549F" w:rsidRDefault="00DA01D6" w:rsidP="00594108">
            <w:pPr>
              <w:jc w:val="both"/>
              <w:rPr>
                <w:lang w:val="en-GB"/>
              </w:rPr>
            </w:pPr>
            <w:r>
              <w:lastRenderedPageBreak/>
              <w:t xml:space="preserve">Based on the acute risk assessment with the consideration SANCO/10329/2002 rev.2 (final), October 17, 2002), HQ values for adult bees from exposure of  Indofil are &lt; 50, indicating un acceptable risk to adult bees. </w:t>
            </w:r>
          </w:p>
          <w:p w14:paraId="08F0CF6A" w14:textId="77777777" w:rsidR="00DA01D6" w:rsidRDefault="00DA01D6" w:rsidP="00594108">
            <w:pPr>
              <w:jc w:val="both"/>
            </w:pPr>
            <w:r>
              <w:t xml:space="preserve">Based on the chronic risk assessment with the consideration SANCO/10329/2002 rev.2 (final), October 17, 2002), HQ values from exposure of  Indofil are &gt;1 , indicating an acceptable chronic risk to  bees. </w:t>
            </w:r>
          </w:p>
          <w:p w14:paraId="1951D892" w14:textId="77777777" w:rsidR="00DA01D6" w:rsidRDefault="00DA01D6" w:rsidP="00DA01D6">
            <w:pPr>
              <w:jc w:val="both"/>
            </w:pPr>
            <w:r>
              <w:t xml:space="preserve">The evaluation of the risk for bees was performed in accordance with the recommendations of the “Guidance Document on Terrestrial Ecotoxicology”, as provided by the Commission Services </w:t>
            </w:r>
          </w:p>
          <w:p w14:paraId="73EE2251" w14:textId="77777777" w:rsidR="00DA01D6" w:rsidRPr="00D4549F" w:rsidRDefault="00DA01D6" w:rsidP="00DA01D6">
            <w:pPr>
              <w:suppressAutoHyphens/>
              <w:jc w:val="both"/>
              <w:rPr>
                <w:lang w:val="en-GB"/>
              </w:rPr>
            </w:pPr>
            <w:r>
              <w:t>(SANCO/10329/2002 rev.2 (final), October 17, 2002)</w:t>
            </w:r>
            <w:r w:rsidRPr="00D4549F">
              <w:rPr>
                <w:lang w:val="en-GB"/>
              </w:rPr>
              <w:t xml:space="preserve"> as according to conclusions of the Central Zone Steering Committee (CZSC), recommendations of EFSA (2013) should not be considered for the zonal evaluations until the guidance is noted at the EU level. Therefore, risk assessment based on indications of EFSA (2013) must be performed at the national level by cMS that do require such evaluation.</w:t>
            </w:r>
          </w:p>
          <w:p w14:paraId="11A76FFF" w14:textId="77777777" w:rsidR="00DA01D6" w:rsidRPr="00D4549F" w:rsidRDefault="00DA01D6" w:rsidP="00594108">
            <w:pPr>
              <w:jc w:val="both"/>
              <w:rPr>
                <w:lang w:val="en-GB"/>
              </w:rPr>
            </w:pPr>
          </w:p>
        </w:tc>
      </w:tr>
    </w:tbl>
    <w:p w14:paraId="5428A50E" w14:textId="77777777" w:rsidR="00C6243E" w:rsidRDefault="00C6243E" w:rsidP="00C6243E">
      <w:pPr>
        <w:pStyle w:val="RepStandard"/>
      </w:pPr>
      <w:bookmarkStart w:id="475" w:name="_Toc399353277"/>
      <w:bookmarkStart w:id="476" w:name="_Toc412644006"/>
      <w:bookmarkStart w:id="477" w:name="_Toc413916850"/>
      <w:bookmarkStart w:id="478" w:name="_Toc413916992"/>
      <w:bookmarkStart w:id="479" w:name="_Toc413922053"/>
      <w:bookmarkStart w:id="480" w:name="_Toc413922542"/>
      <w:bookmarkStart w:id="481" w:name="_Toc413922646"/>
      <w:bookmarkStart w:id="482" w:name="_Toc414955283"/>
      <w:bookmarkStart w:id="483" w:name="_Toc415214590"/>
      <w:bookmarkStart w:id="484" w:name="_Toc26181296"/>
    </w:p>
    <w:p w14:paraId="3650DCBC" w14:textId="77777777" w:rsidR="00C6243E" w:rsidRPr="005370B6" w:rsidRDefault="003D24EE" w:rsidP="00C6243E">
      <w:pPr>
        <w:pStyle w:val="RepStandard"/>
        <w:rPr>
          <w:b/>
          <w:bCs/>
          <w:highlight w:val="yellow"/>
          <w:u w:val="single"/>
        </w:rPr>
      </w:pPr>
      <w:r w:rsidRPr="005370B6">
        <w:rPr>
          <w:b/>
          <w:bCs/>
          <w:highlight w:val="yellow"/>
          <w:u w:val="single"/>
        </w:rPr>
        <w:t>Bee r</w:t>
      </w:r>
      <w:r w:rsidR="00C6243E" w:rsidRPr="005370B6">
        <w:rPr>
          <w:b/>
          <w:bCs/>
          <w:highlight w:val="yellow"/>
          <w:u w:val="single"/>
        </w:rPr>
        <w:t>isk assessment</w:t>
      </w:r>
      <w:r w:rsidR="005C11F1" w:rsidRPr="005370B6">
        <w:rPr>
          <w:b/>
          <w:bCs/>
          <w:highlight w:val="yellow"/>
          <w:u w:val="single"/>
        </w:rPr>
        <w:t xml:space="preserve"> in line with </w:t>
      </w:r>
      <w:r w:rsidRPr="005370B6">
        <w:rPr>
          <w:b/>
          <w:bCs/>
          <w:highlight w:val="yellow"/>
          <w:u w:val="single"/>
        </w:rPr>
        <w:t>EFSA guidance on bees (EFSA Journal 2013;11(7):3295)</w:t>
      </w:r>
    </w:p>
    <w:p w14:paraId="5730D92F" w14:textId="77777777" w:rsidR="003D24EE" w:rsidRPr="005370B6" w:rsidRDefault="003D24EE" w:rsidP="00C6243E">
      <w:pPr>
        <w:pStyle w:val="RepStandard"/>
        <w:rPr>
          <w:highlight w:val="yellow"/>
        </w:rPr>
      </w:pPr>
    </w:p>
    <w:p w14:paraId="0808C575" w14:textId="77777777" w:rsidR="003D24EE" w:rsidRPr="005370B6" w:rsidRDefault="003D24EE" w:rsidP="00C6243E">
      <w:pPr>
        <w:pStyle w:val="RepStandard"/>
        <w:rPr>
          <w:highlight w:val="yellow"/>
        </w:rPr>
      </w:pPr>
      <w:r w:rsidRPr="005370B6">
        <w:rPr>
          <w:highlight w:val="yellow"/>
        </w:rPr>
        <w:t>The endpoints in bold</w:t>
      </w:r>
      <w:r w:rsidR="003E6F46" w:rsidRPr="005370B6">
        <w:rPr>
          <w:highlight w:val="yellow"/>
        </w:rPr>
        <w:t xml:space="preserve"> reported</w:t>
      </w:r>
      <w:r w:rsidRPr="005370B6">
        <w:rPr>
          <w:highlight w:val="yellow"/>
        </w:rPr>
        <w:t xml:space="preserve"> in Table </w:t>
      </w:r>
      <w:r w:rsidRPr="005370B6">
        <w:rPr>
          <w:highlight w:val="yellow"/>
        </w:rPr>
        <w:fldChar w:fldCharType="begin"/>
      </w:r>
      <w:r w:rsidRPr="005370B6">
        <w:rPr>
          <w:highlight w:val="yellow"/>
        </w:rPr>
        <w:instrText xml:space="preserve"> STYLEREF 2 \s </w:instrText>
      </w:r>
      <w:r w:rsidRPr="005370B6">
        <w:rPr>
          <w:highlight w:val="yellow"/>
        </w:rPr>
        <w:fldChar w:fldCharType="separate"/>
      </w:r>
      <w:r w:rsidRPr="005370B6">
        <w:rPr>
          <w:noProof/>
          <w:highlight w:val="yellow"/>
        </w:rPr>
        <w:t>9.6</w:t>
      </w:r>
      <w:r w:rsidRPr="005370B6">
        <w:rPr>
          <w:highlight w:val="yellow"/>
        </w:rPr>
        <w:fldChar w:fldCharType="end"/>
      </w:r>
      <w:r w:rsidRPr="005370B6">
        <w:rPr>
          <w:highlight w:val="yellow"/>
        </w:rPr>
        <w:noBreakHyphen/>
      </w:r>
      <w:r w:rsidRPr="005370B6">
        <w:rPr>
          <w:highlight w:val="yellow"/>
        </w:rPr>
        <w:fldChar w:fldCharType="begin"/>
      </w:r>
      <w:r w:rsidRPr="005370B6">
        <w:rPr>
          <w:highlight w:val="yellow"/>
        </w:rPr>
        <w:instrText xml:space="preserve"> SEQ Table \* ARABIC \s 2 </w:instrText>
      </w:r>
      <w:r w:rsidRPr="005370B6">
        <w:rPr>
          <w:highlight w:val="yellow"/>
        </w:rPr>
        <w:fldChar w:fldCharType="separate"/>
      </w:r>
      <w:r w:rsidRPr="005370B6">
        <w:rPr>
          <w:noProof/>
          <w:highlight w:val="yellow"/>
        </w:rPr>
        <w:t>1</w:t>
      </w:r>
      <w:r w:rsidRPr="005370B6">
        <w:rPr>
          <w:highlight w:val="yellow"/>
        </w:rPr>
        <w:fldChar w:fldCharType="end"/>
      </w:r>
      <w:r w:rsidRPr="005370B6">
        <w:rPr>
          <w:highlight w:val="yellow"/>
        </w:rPr>
        <w:t xml:space="preserve"> were used for the risk assessment for different exposure scenarios.  </w:t>
      </w:r>
    </w:p>
    <w:p w14:paraId="538BC3C3" w14:textId="77777777" w:rsidR="003D24EE" w:rsidRPr="005370B6" w:rsidRDefault="003D24EE" w:rsidP="00C6243E">
      <w:pPr>
        <w:pStyle w:val="RepStandard"/>
        <w:rPr>
          <w:highlight w:val="yellow"/>
        </w:rPr>
      </w:pPr>
      <w:r w:rsidRPr="005370B6">
        <w:rPr>
          <w:highlight w:val="yellow"/>
        </w:rPr>
        <w:t>The rate application on cereals</w:t>
      </w:r>
      <w:r w:rsidR="003E6F46" w:rsidRPr="005370B6">
        <w:rPr>
          <w:highlight w:val="yellow"/>
        </w:rPr>
        <w:t xml:space="preserve"> (i.e. 200 g a.s/L)</w:t>
      </w:r>
      <w:r w:rsidRPr="005370B6">
        <w:rPr>
          <w:highlight w:val="yellow"/>
        </w:rPr>
        <w:t xml:space="preserve"> were used for the risk assessment since </w:t>
      </w:r>
      <w:r w:rsidR="005E539F" w:rsidRPr="005370B6">
        <w:rPr>
          <w:highlight w:val="yellow"/>
        </w:rPr>
        <w:t>it covers the application of INDOFIL Prothio 250 EC on oilseed rape</w:t>
      </w:r>
      <w:r w:rsidR="003E6F46" w:rsidRPr="005370B6">
        <w:rPr>
          <w:highlight w:val="yellow"/>
        </w:rPr>
        <w:t xml:space="preserve"> (i.e. 175 g a.s/L)</w:t>
      </w:r>
      <w:r w:rsidR="005E539F" w:rsidRPr="005370B6">
        <w:rPr>
          <w:highlight w:val="yellow"/>
        </w:rPr>
        <w:t xml:space="preserve">. </w:t>
      </w:r>
    </w:p>
    <w:p w14:paraId="33E1FAC3" w14:textId="77777777" w:rsidR="005E539F" w:rsidRPr="005370B6" w:rsidRDefault="003D24EE" w:rsidP="00C6243E">
      <w:pPr>
        <w:pStyle w:val="RepStandard"/>
        <w:rPr>
          <w:highlight w:val="yellow"/>
        </w:rPr>
      </w:pPr>
      <w:r w:rsidRPr="005370B6">
        <w:rPr>
          <w:highlight w:val="yellow"/>
        </w:rPr>
        <w:t xml:space="preserve">Results of the risk assessment for the </w:t>
      </w:r>
      <w:r w:rsidR="005E539F" w:rsidRPr="005370B6">
        <w:rPr>
          <w:highlight w:val="yellow"/>
        </w:rPr>
        <w:t>required exposure scenarios are provided below:</w:t>
      </w:r>
    </w:p>
    <w:p w14:paraId="7F5DEC65" w14:textId="77777777" w:rsidR="005E539F" w:rsidRPr="005370B6" w:rsidRDefault="005E539F" w:rsidP="005E539F">
      <w:pPr>
        <w:pStyle w:val="RepLabel"/>
        <w:rPr>
          <w:highlight w:val="yellow"/>
        </w:rPr>
      </w:pPr>
      <w:r w:rsidRPr="005370B6">
        <w:rPr>
          <w:highlight w:val="yellow"/>
        </w:rPr>
        <w:t xml:space="preserve">Table </w:t>
      </w:r>
      <w:r w:rsidRPr="005370B6">
        <w:rPr>
          <w:highlight w:val="yellow"/>
        </w:rPr>
        <w:fldChar w:fldCharType="begin"/>
      </w:r>
      <w:r w:rsidRPr="005370B6">
        <w:rPr>
          <w:highlight w:val="yellow"/>
        </w:rPr>
        <w:instrText xml:space="preserve"> STYLEREF 2 \s </w:instrText>
      </w:r>
      <w:r w:rsidRPr="005370B6">
        <w:rPr>
          <w:highlight w:val="yellow"/>
        </w:rPr>
        <w:fldChar w:fldCharType="separate"/>
      </w:r>
      <w:r w:rsidRPr="005370B6">
        <w:rPr>
          <w:noProof/>
          <w:highlight w:val="yellow"/>
        </w:rPr>
        <w:t>9.6</w:t>
      </w:r>
      <w:r w:rsidRPr="005370B6">
        <w:rPr>
          <w:highlight w:val="yellow"/>
        </w:rPr>
        <w:fldChar w:fldCharType="end"/>
      </w:r>
      <w:r w:rsidRPr="005370B6">
        <w:rPr>
          <w:highlight w:val="yellow"/>
        </w:rPr>
        <w:noBreakHyphen/>
        <w:t>3:</w:t>
      </w:r>
      <w:r w:rsidRPr="005370B6">
        <w:rPr>
          <w:highlight w:val="yellow"/>
        </w:rPr>
        <w:tab/>
      </w:r>
      <w:r w:rsidR="005370B6" w:rsidRPr="005370B6">
        <w:rPr>
          <w:highlight w:val="yellow"/>
        </w:rPr>
        <w:t>A</w:t>
      </w:r>
      <w:r w:rsidRPr="005370B6">
        <w:rPr>
          <w:highlight w:val="yellow"/>
        </w:rPr>
        <w:t xml:space="preserve">cute </w:t>
      </w:r>
      <w:r w:rsidR="005370B6" w:rsidRPr="005370B6">
        <w:rPr>
          <w:highlight w:val="yellow"/>
        </w:rPr>
        <w:t xml:space="preserve">risk </w:t>
      </w:r>
      <w:r w:rsidRPr="005370B6">
        <w:rPr>
          <w:highlight w:val="yellow"/>
        </w:rPr>
        <w:t xml:space="preserve">assessment for contact exposure   </w:t>
      </w:r>
    </w:p>
    <w:p w14:paraId="5142CB90" w14:textId="77777777" w:rsidR="00C6243E" w:rsidRPr="005370B6" w:rsidRDefault="005E539F" w:rsidP="00C6243E">
      <w:pPr>
        <w:pStyle w:val="RepStandard"/>
        <w:rPr>
          <w:highlight w:val="yellow"/>
        </w:rPr>
      </w:pPr>
      <w:r w:rsidRPr="005370B6">
        <w:rPr>
          <w:highlight w:val="yellow"/>
        </w:rPr>
        <w:t xml:space="preserve"> </w:t>
      </w:r>
    </w:p>
    <w:tbl>
      <w:tblPr>
        <w:tblW w:w="5000" w:type="pct"/>
        <w:jc w:val="center"/>
        <w:tblLook w:val="04A0" w:firstRow="1" w:lastRow="0" w:firstColumn="1" w:lastColumn="0" w:noHBand="0" w:noVBand="1"/>
      </w:tblPr>
      <w:tblGrid>
        <w:gridCol w:w="2978"/>
        <w:gridCol w:w="2337"/>
        <w:gridCol w:w="1410"/>
        <w:gridCol w:w="2623"/>
      </w:tblGrid>
      <w:tr w:rsidR="005E539F" w:rsidRPr="005E539F" w14:paraId="7BEDADA7" w14:textId="77777777" w:rsidTr="005370B6">
        <w:trPr>
          <w:trHeight w:val="264"/>
          <w:tblHeader/>
          <w:jc w:val="center"/>
        </w:trPr>
        <w:tc>
          <w:tcPr>
            <w:tcW w:w="1593"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0A882A4F" w14:textId="77777777" w:rsidR="005E539F" w:rsidRPr="005E539F" w:rsidRDefault="005E539F" w:rsidP="005E539F">
            <w:pPr>
              <w:jc w:val="center"/>
              <w:rPr>
                <w:b/>
                <w:bCs/>
                <w:sz w:val="20"/>
                <w:szCs w:val="20"/>
                <w:highlight w:val="yellow"/>
                <w:lang w:val="en-IE" w:eastAsia="en-IE"/>
              </w:rPr>
            </w:pPr>
            <w:r w:rsidRPr="005E539F">
              <w:rPr>
                <w:b/>
                <w:bCs/>
                <w:sz w:val="20"/>
                <w:szCs w:val="20"/>
                <w:highlight w:val="yellow"/>
                <w:lang w:val="en-IE" w:eastAsia="en-IE"/>
              </w:rPr>
              <w:t>scenario</w:t>
            </w:r>
          </w:p>
        </w:tc>
        <w:tc>
          <w:tcPr>
            <w:tcW w:w="1250"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24CBC7C2" w14:textId="77777777" w:rsidR="005E539F" w:rsidRPr="005E539F" w:rsidRDefault="005E539F" w:rsidP="005E539F">
            <w:pPr>
              <w:jc w:val="center"/>
              <w:rPr>
                <w:b/>
                <w:bCs/>
                <w:sz w:val="20"/>
                <w:szCs w:val="20"/>
                <w:highlight w:val="yellow"/>
                <w:lang w:val="en-IE" w:eastAsia="en-IE"/>
              </w:rPr>
            </w:pPr>
            <w:r w:rsidRPr="005E539F">
              <w:rPr>
                <w:b/>
                <w:bCs/>
                <w:sz w:val="20"/>
                <w:szCs w:val="20"/>
                <w:highlight w:val="yellow"/>
                <w:lang w:val="en-IE" w:eastAsia="en-IE"/>
              </w:rPr>
              <w:t>BBCH</w:t>
            </w:r>
          </w:p>
        </w:tc>
        <w:tc>
          <w:tcPr>
            <w:tcW w:w="2157"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38BB13A7" w14:textId="77777777" w:rsidR="005E539F" w:rsidRPr="005E539F" w:rsidRDefault="005E539F" w:rsidP="005E539F">
            <w:pPr>
              <w:jc w:val="center"/>
              <w:rPr>
                <w:b/>
                <w:bCs/>
                <w:sz w:val="20"/>
                <w:szCs w:val="20"/>
                <w:highlight w:val="yellow"/>
                <w:lang w:val="en-IE" w:eastAsia="en-IE"/>
              </w:rPr>
            </w:pPr>
            <w:r w:rsidRPr="005E539F">
              <w:rPr>
                <w:b/>
                <w:bCs/>
                <w:sz w:val="20"/>
                <w:szCs w:val="20"/>
                <w:highlight w:val="yellow"/>
                <w:lang w:val="en-IE" w:eastAsia="en-IE"/>
              </w:rPr>
              <w:t xml:space="preserve">Honeybee </w:t>
            </w:r>
          </w:p>
        </w:tc>
      </w:tr>
      <w:tr w:rsidR="005E539F" w:rsidRPr="005E539F" w14:paraId="44D945D6" w14:textId="77777777" w:rsidTr="005370B6">
        <w:trPr>
          <w:trHeight w:val="276"/>
          <w:tblHeader/>
          <w:jc w:val="center"/>
        </w:trPr>
        <w:tc>
          <w:tcPr>
            <w:tcW w:w="1593" w:type="pct"/>
            <w:vMerge/>
            <w:tcBorders>
              <w:top w:val="single" w:sz="4" w:space="0" w:color="auto"/>
              <w:left w:val="single" w:sz="4" w:space="0" w:color="auto"/>
              <w:bottom w:val="double" w:sz="6" w:space="0" w:color="000000"/>
              <w:right w:val="single" w:sz="4" w:space="0" w:color="auto"/>
            </w:tcBorders>
            <w:vAlign w:val="center"/>
            <w:hideMark/>
          </w:tcPr>
          <w:p w14:paraId="682BE484" w14:textId="77777777" w:rsidR="005E539F" w:rsidRPr="005E539F" w:rsidRDefault="005E539F" w:rsidP="005E539F">
            <w:pPr>
              <w:rPr>
                <w:b/>
                <w:bCs/>
                <w:sz w:val="20"/>
                <w:szCs w:val="20"/>
                <w:highlight w:val="yellow"/>
                <w:lang w:val="en-IE" w:eastAsia="en-IE"/>
              </w:rPr>
            </w:pPr>
          </w:p>
        </w:tc>
        <w:tc>
          <w:tcPr>
            <w:tcW w:w="1250" w:type="pct"/>
            <w:vMerge/>
            <w:tcBorders>
              <w:top w:val="single" w:sz="4" w:space="0" w:color="auto"/>
              <w:left w:val="single" w:sz="4" w:space="0" w:color="auto"/>
              <w:bottom w:val="double" w:sz="6" w:space="0" w:color="000000"/>
              <w:right w:val="single" w:sz="4" w:space="0" w:color="auto"/>
            </w:tcBorders>
            <w:vAlign w:val="center"/>
            <w:hideMark/>
          </w:tcPr>
          <w:p w14:paraId="76EA77BD" w14:textId="77777777" w:rsidR="005E539F" w:rsidRPr="005E539F" w:rsidRDefault="005E539F" w:rsidP="005E539F">
            <w:pPr>
              <w:rPr>
                <w:b/>
                <w:bCs/>
                <w:sz w:val="20"/>
                <w:szCs w:val="20"/>
                <w:highlight w:val="yellow"/>
                <w:lang w:val="en-IE" w:eastAsia="en-IE"/>
              </w:rPr>
            </w:pPr>
          </w:p>
        </w:tc>
        <w:tc>
          <w:tcPr>
            <w:tcW w:w="754" w:type="pct"/>
            <w:tcBorders>
              <w:top w:val="nil"/>
              <w:left w:val="nil"/>
              <w:bottom w:val="double" w:sz="6" w:space="0" w:color="auto"/>
              <w:right w:val="single" w:sz="4" w:space="0" w:color="auto"/>
            </w:tcBorders>
            <w:shd w:val="clear" w:color="auto" w:fill="auto"/>
            <w:noWrap/>
            <w:vAlign w:val="bottom"/>
            <w:hideMark/>
          </w:tcPr>
          <w:p w14:paraId="1C007B0F" w14:textId="77777777" w:rsidR="005E539F" w:rsidRPr="005E539F" w:rsidRDefault="005E539F" w:rsidP="005E539F">
            <w:pPr>
              <w:jc w:val="center"/>
              <w:rPr>
                <w:b/>
                <w:bCs/>
                <w:sz w:val="20"/>
                <w:szCs w:val="20"/>
                <w:highlight w:val="yellow"/>
                <w:lang w:val="en-IE" w:eastAsia="en-IE"/>
              </w:rPr>
            </w:pPr>
            <w:r w:rsidRPr="005E539F">
              <w:rPr>
                <w:b/>
                <w:bCs/>
                <w:sz w:val="20"/>
                <w:szCs w:val="20"/>
                <w:highlight w:val="yellow"/>
                <w:lang w:val="en-IE" w:eastAsia="en-IE"/>
              </w:rPr>
              <w:t>HQ</w:t>
            </w:r>
          </w:p>
        </w:tc>
        <w:tc>
          <w:tcPr>
            <w:tcW w:w="1403" w:type="pct"/>
            <w:tcBorders>
              <w:top w:val="nil"/>
              <w:left w:val="nil"/>
              <w:bottom w:val="double" w:sz="6" w:space="0" w:color="auto"/>
              <w:right w:val="single" w:sz="4" w:space="0" w:color="auto"/>
            </w:tcBorders>
            <w:shd w:val="clear" w:color="auto" w:fill="auto"/>
            <w:noWrap/>
            <w:vAlign w:val="bottom"/>
            <w:hideMark/>
          </w:tcPr>
          <w:p w14:paraId="597DA96B" w14:textId="77777777" w:rsidR="005E539F" w:rsidRPr="005E539F" w:rsidRDefault="005E539F" w:rsidP="005E539F">
            <w:pPr>
              <w:jc w:val="center"/>
              <w:rPr>
                <w:b/>
                <w:bCs/>
                <w:sz w:val="20"/>
                <w:szCs w:val="20"/>
                <w:highlight w:val="yellow"/>
                <w:lang w:val="en-IE" w:eastAsia="en-IE"/>
              </w:rPr>
            </w:pPr>
            <w:r w:rsidRPr="005E539F">
              <w:rPr>
                <w:b/>
                <w:bCs/>
                <w:sz w:val="20"/>
                <w:szCs w:val="20"/>
                <w:highlight w:val="yellow"/>
                <w:lang w:val="en-IE" w:eastAsia="en-IE"/>
              </w:rPr>
              <w:t>trigger</w:t>
            </w:r>
          </w:p>
        </w:tc>
      </w:tr>
      <w:tr w:rsidR="005E539F" w:rsidRPr="005E539F" w14:paraId="0CE477D7" w14:textId="77777777" w:rsidTr="005370B6">
        <w:trPr>
          <w:trHeight w:val="276"/>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5E590605"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1848E182"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&lt; 30 </w:t>
            </w:r>
          </w:p>
        </w:tc>
        <w:tc>
          <w:tcPr>
            <w:tcW w:w="754" w:type="pct"/>
            <w:tcBorders>
              <w:top w:val="nil"/>
              <w:left w:val="nil"/>
              <w:bottom w:val="single" w:sz="4" w:space="0" w:color="auto"/>
              <w:right w:val="single" w:sz="4" w:space="0" w:color="auto"/>
            </w:tcBorders>
            <w:shd w:val="clear" w:color="auto" w:fill="auto"/>
            <w:noWrap/>
            <w:vAlign w:val="bottom"/>
            <w:hideMark/>
          </w:tcPr>
          <w:p w14:paraId="3EFFFD16"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7D9D0C0E"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39809CB3" w14:textId="77777777" w:rsidTr="005370B6">
        <w:trPr>
          <w:trHeight w:val="255"/>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33D6253C"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395F362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14AC66D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34F1C0DD"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644A42DF" w14:textId="77777777" w:rsidTr="005370B6">
        <w:trPr>
          <w:trHeight w:val="255"/>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160864A2"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5B095A04"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10CF2A04"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768B97C4"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48CBEFB7"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0FF44AD8"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29E7EE2D"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&lt; 30 </w:t>
            </w:r>
          </w:p>
        </w:tc>
        <w:tc>
          <w:tcPr>
            <w:tcW w:w="754" w:type="pct"/>
            <w:tcBorders>
              <w:top w:val="nil"/>
              <w:left w:val="nil"/>
              <w:bottom w:val="single" w:sz="4" w:space="0" w:color="auto"/>
              <w:right w:val="single" w:sz="4" w:space="0" w:color="auto"/>
            </w:tcBorders>
            <w:shd w:val="clear" w:color="auto" w:fill="auto"/>
            <w:noWrap/>
            <w:vAlign w:val="bottom"/>
            <w:hideMark/>
          </w:tcPr>
          <w:p w14:paraId="41A9068B"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2.4</w:t>
            </w:r>
          </w:p>
        </w:tc>
        <w:tc>
          <w:tcPr>
            <w:tcW w:w="1403" w:type="pct"/>
            <w:tcBorders>
              <w:top w:val="nil"/>
              <w:left w:val="nil"/>
              <w:bottom w:val="single" w:sz="4" w:space="0" w:color="auto"/>
              <w:right w:val="single" w:sz="4" w:space="0" w:color="auto"/>
            </w:tcBorders>
            <w:shd w:val="clear" w:color="auto" w:fill="auto"/>
            <w:noWrap/>
            <w:vAlign w:val="bottom"/>
            <w:hideMark/>
          </w:tcPr>
          <w:p w14:paraId="0C6CE64E"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47F04130"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52B80DDB"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79F8643F"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492AAEFC"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1.2</w:t>
            </w:r>
          </w:p>
        </w:tc>
        <w:tc>
          <w:tcPr>
            <w:tcW w:w="1403" w:type="pct"/>
            <w:tcBorders>
              <w:top w:val="nil"/>
              <w:left w:val="nil"/>
              <w:bottom w:val="single" w:sz="4" w:space="0" w:color="auto"/>
              <w:right w:val="single" w:sz="4" w:space="0" w:color="auto"/>
            </w:tcBorders>
            <w:shd w:val="clear" w:color="auto" w:fill="auto"/>
            <w:noWrap/>
            <w:vAlign w:val="bottom"/>
            <w:hideMark/>
          </w:tcPr>
          <w:p w14:paraId="0587DB2F"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48B42CFA"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6701A13B"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4493499F"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617C35E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0.7</w:t>
            </w:r>
          </w:p>
        </w:tc>
        <w:tc>
          <w:tcPr>
            <w:tcW w:w="1403" w:type="pct"/>
            <w:tcBorders>
              <w:top w:val="nil"/>
              <w:left w:val="nil"/>
              <w:bottom w:val="single" w:sz="4" w:space="0" w:color="auto"/>
              <w:right w:val="single" w:sz="4" w:space="0" w:color="auto"/>
            </w:tcBorders>
            <w:shd w:val="clear" w:color="auto" w:fill="auto"/>
            <w:noWrap/>
            <w:vAlign w:val="bottom"/>
            <w:hideMark/>
          </w:tcPr>
          <w:p w14:paraId="752C89ED"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11106A07"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432E519B"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62FD7887"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&lt; 30 </w:t>
            </w:r>
          </w:p>
        </w:tc>
        <w:tc>
          <w:tcPr>
            <w:tcW w:w="754" w:type="pct"/>
            <w:tcBorders>
              <w:top w:val="nil"/>
              <w:left w:val="nil"/>
              <w:bottom w:val="single" w:sz="4" w:space="0" w:color="auto"/>
              <w:right w:val="single" w:sz="4" w:space="0" w:color="auto"/>
            </w:tcBorders>
            <w:shd w:val="clear" w:color="auto" w:fill="auto"/>
            <w:noWrap/>
            <w:vAlign w:val="bottom"/>
            <w:hideMark/>
          </w:tcPr>
          <w:p w14:paraId="3105CF5A"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0.1</w:t>
            </w:r>
          </w:p>
        </w:tc>
        <w:tc>
          <w:tcPr>
            <w:tcW w:w="1403" w:type="pct"/>
            <w:tcBorders>
              <w:top w:val="nil"/>
              <w:left w:val="nil"/>
              <w:bottom w:val="single" w:sz="4" w:space="0" w:color="auto"/>
              <w:right w:val="single" w:sz="4" w:space="0" w:color="auto"/>
            </w:tcBorders>
            <w:shd w:val="clear" w:color="auto" w:fill="auto"/>
            <w:noWrap/>
            <w:vAlign w:val="bottom"/>
            <w:hideMark/>
          </w:tcPr>
          <w:p w14:paraId="46F07049"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22EBD293"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3DC0494A"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14C85EF2"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65EF333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0.1</w:t>
            </w:r>
          </w:p>
        </w:tc>
        <w:tc>
          <w:tcPr>
            <w:tcW w:w="1403" w:type="pct"/>
            <w:tcBorders>
              <w:top w:val="nil"/>
              <w:left w:val="nil"/>
              <w:bottom w:val="single" w:sz="4" w:space="0" w:color="auto"/>
              <w:right w:val="single" w:sz="4" w:space="0" w:color="auto"/>
            </w:tcBorders>
            <w:shd w:val="clear" w:color="auto" w:fill="auto"/>
            <w:noWrap/>
            <w:vAlign w:val="bottom"/>
            <w:hideMark/>
          </w:tcPr>
          <w:p w14:paraId="248BD15E"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0971033C"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4BFA198F"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54B359B7"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7F85A85A"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0.1</w:t>
            </w:r>
          </w:p>
        </w:tc>
        <w:tc>
          <w:tcPr>
            <w:tcW w:w="1403" w:type="pct"/>
            <w:tcBorders>
              <w:top w:val="nil"/>
              <w:left w:val="nil"/>
              <w:bottom w:val="single" w:sz="4" w:space="0" w:color="auto"/>
              <w:right w:val="single" w:sz="4" w:space="0" w:color="auto"/>
            </w:tcBorders>
            <w:shd w:val="clear" w:color="auto" w:fill="auto"/>
            <w:noWrap/>
            <w:vAlign w:val="bottom"/>
            <w:hideMark/>
          </w:tcPr>
          <w:p w14:paraId="459893F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42</w:t>
            </w:r>
          </w:p>
        </w:tc>
      </w:tr>
      <w:tr w:rsidR="005E539F" w:rsidRPr="005E539F" w14:paraId="5A7BC1C0"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4F95D77C"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42787CD9"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10 - 29 </w:t>
            </w:r>
          </w:p>
        </w:tc>
        <w:tc>
          <w:tcPr>
            <w:tcW w:w="754" w:type="pct"/>
            <w:tcBorders>
              <w:top w:val="nil"/>
              <w:left w:val="nil"/>
              <w:bottom w:val="single" w:sz="4" w:space="0" w:color="auto"/>
              <w:right w:val="single" w:sz="4" w:space="0" w:color="auto"/>
            </w:tcBorders>
            <w:shd w:val="clear" w:color="auto" w:fill="auto"/>
            <w:noWrap/>
            <w:vAlign w:val="bottom"/>
            <w:hideMark/>
          </w:tcPr>
          <w:p w14:paraId="235A71A4"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5FC66E2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4DF7D383"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58C4D3D1"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11FED670"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78755489"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48390168"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7DDB3398"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377A3589"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treated crop</w:t>
            </w:r>
          </w:p>
        </w:tc>
        <w:tc>
          <w:tcPr>
            <w:tcW w:w="1250" w:type="pct"/>
            <w:tcBorders>
              <w:top w:val="nil"/>
              <w:left w:val="nil"/>
              <w:bottom w:val="single" w:sz="4" w:space="0" w:color="auto"/>
              <w:right w:val="single" w:sz="4" w:space="0" w:color="auto"/>
            </w:tcBorders>
            <w:shd w:val="clear" w:color="auto" w:fill="auto"/>
            <w:noWrap/>
            <w:vAlign w:val="bottom"/>
            <w:hideMark/>
          </w:tcPr>
          <w:p w14:paraId="6664A6A7"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3E5A455C"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0.0</w:t>
            </w:r>
          </w:p>
        </w:tc>
        <w:tc>
          <w:tcPr>
            <w:tcW w:w="1403" w:type="pct"/>
            <w:tcBorders>
              <w:top w:val="nil"/>
              <w:left w:val="nil"/>
              <w:bottom w:val="single" w:sz="4" w:space="0" w:color="auto"/>
              <w:right w:val="single" w:sz="4" w:space="0" w:color="auto"/>
            </w:tcBorders>
            <w:shd w:val="clear" w:color="auto" w:fill="auto"/>
            <w:noWrap/>
            <w:vAlign w:val="bottom"/>
            <w:hideMark/>
          </w:tcPr>
          <w:p w14:paraId="2823BB7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4FA971D2"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5D5741FB"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778B2C72"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10 - 29 </w:t>
            </w:r>
          </w:p>
        </w:tc>
        <w:tc>
          <w:tcPr>
            <w:tcW w:w="754" w:type="pct"/>
            <w:tcBorders>
              <w:top w:val="nil"/>
              <w:left w:val="nil"/>
              <w:bottom w:val="single" w:sz="4" w:space="0" w:color="auto"/>
              <w:right w:val="single" w:sz="4" w:space="0" w:color="auto"/>
            </w:tcBorders>
            <w:shd w:val="clear" w:color="auto" w:fill="auto"/>
            <w:noWrap/>
            <w:vAlign w:val="bottom"/>
            <w:hideMark/>
          </w:tcPr>
          <w:p w14:paraId="313511B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0.2</w:t>
            </w:r>
          </w:p>
        </w:tc>
        <w:tc>
          <w:tcPr>
            <w:tcW w:w="1403" w:type="pct"/>
            <w:tcBorders>
              <w:top w:val="nil"/>
              <w:left w:val="nil"/>
              <w:bottom w:val="single" w:sz="4" w:space="0" w:color="auto"/>
              <w:right w:val="single" w:sz="4" w:space="0" w:color="auto"/>
            </w:tcBorders>
            <w:shd w:val="clear" w:color="auto" w:fill="auto"/>
            <w:noWrap/>
            <w:vAlign w:val="bottom"/>
            <w:hideMark/>
          </w:tcPr>
          <w:p w14:paraId="5BF48BF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2BCA1CAD"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328053E4"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001F1A10"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44378F2F"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0.1</w:t>
            </w:r>
          </w:p>
        </w:tc>
        <w:tc>
          <w:tcPr>
            <w:tcW w:w="1403" w:type="pct"/>
            <w:tcBorders>
              <w:top w:val="nil"/>
              <w:left w:val="nil"/>
              <w:bottom w:val="single" w:sz="4" w:space="0" w:color="auto"/>
              <w:right w:val="single" w:sz="4" w:space="0" w:color="auto"/>
            </w:tcBorders>
            <w:shd w:val="clear" w:color="auto" w:fill="auto"/>
            <w:noWrap/>
            <w:vAlign w:val="bottom"/>
            <w:hideMark/>
          </w:tcPr>
          <w:p w14:paraId="227CE0D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215BBE97"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03BAF5C3"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weeds</w:t>
            </w:r>
          </w:p>
        </w:tc>
        <w:tc>
          <w:tcPr>
            <w:tcW w:w="1250" w:type="pct"/>
            <w:tcBorders>
              <w:top w:val="nil"/>
              <w:left w:val="nil"/>
              <w:bottom w:val="single" w:sz="4" w:space="0" w:color="auto"/>
              <w:right w:val="single" w:sz="4" w:space="0" w:color="auto"/>
            </w:tcBorders>
            <w:shd w:val="clear" w:color="auto" w:fill="auto"/>
            <w:noWrap/>
            <w:vAlign w:val="bottom"/>
            <w:hideMark/>
          </w:tcPr>
          <w:p w14:paraId="3672F64F"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735FFE93"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0.1</w:t>
            </w:r>
          </w:p>
        </w:tc>
        <w:tc>
          <w:tcPr>
            <w:tcW w:w="1403" w:type="pct"/>
            <w:tcBorders>
              <w:top w:val="nil"/>
              <w:left w:val="nil"/>
              <w:bottom w:val="single" w:sz="4" w:space="0" w:color="auto"/>
              <w:right w:val="single" w:sz="4" w:space="0" w:color="auto"/>
            </w:tcBorders>
            <w:shd w:val="clear" w:color="auto" w:fill="auto"/>
            <w:noWrap/>
            <w:vAlign w:val="bottom"/>
            <w:hideMark/>
          </w:tcPr>
          <w:p w14:paraId="44B6515A"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28A95703"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57AB78FA"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684CEBA8"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xml:space="preserve">10 - 29 </w:t>
            </w:r>
          </w:p>
        </w:tc>
        <w:tc>
          <w:tcPr>
            <w:tcW w:w="754" w:type="pct"/>
            <w:tcBorders>
              <w:top w:val="nil"/>
              <w:left w:val="nil"/>
              <w:bottom w:val="single" w:sz="4" w:space="0" w:color="auto"/>
              <w:right w:val="single" w:sz="4" w:space="0" w:color="auto"/>
            </w:tcBorders>
            <w:shd w:val="clear" w:color="auto" w:fill="auto"/>
            <w:noWrap/>
            <w:vAlign w:val="bottom"/>
            <w:hideMark/>
          </w:tcPr>
          <w:p w14:paraId="69F967E4"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0.2</w:t>
            </w:r>
          </w:p>
        </w:tc>
        <w:tc>
          <w:tcPr>
            <w:tcW w:w="1403" w:type="pct"/>
            <w:tcBorders>
              <w:top w:val="nil"/>
              <w:left w:val="nil"/>
              <w:bottom w:val="single" w:sz="4" w:space="0" w:color="auto"/>
              <w:right w:val="single" w:sz="4" w:space="0" w:color="auto"/>
            </w:tcBorders>
            <w:shd w:val="clear" w:color="auto" w:fill="auto"/>
            <w:noWrap/>
            <w:vAlign w:val="bottom"/>
            <w:hideMark/>
          </w:tcPr>
          <w:p w14:paraId="20138A32"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12FC96A0"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037BE66F"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4343E9B8"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30 - 39</w:t>
            </w:r>
          </w:p>
        </w:tc>
        <w:tc>
          <w:tcPr>
            <w:tcW w:w="754" w:type="pct"/>
            <w:tcBorders>
              <w:top w:val="nil"/>
              <w:left w:val="nil"/>
              <w:bottom w:val="single" w:sz="4" w:space="0" w:color="auto"/>
              <w:right w:val="single" w:sz="4" w:space="0" w:color="auto"/>
            </w:tcBorders>
            <w:shd w:val="clear" w:color="auto" w:fill="auto"/>
            <w:noWrap/>
            <w:vAlign w:val="bottom"/>
            <w:hideMark/>
          </w:tcPr>
          <w:p w14:paraId="1F6A16EE"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0.2</w:t>
            </w:r>
          </w:p>
        </w:tc>
        <w:tc>
          <w:tcPr>
            <w:tcW w:w="1403" w:type="pct"/>
            <w:tcBorders>
              <w:top w:val="nil"/>
              <w:left w:val="nil"/>
              <w:bottom w:val="single" w:sz="4" w:space="0" w:color="auto"/>
              <w:right w:val="single" w:sz="4" w:space="0" w:color="auto"/>
            </w:tcBorders>
            <w:shd w:val="clear" w:color="auto" w:fill="auto"/>
            <w:noWrap/>
            <w:vAlign w:val="bottom"/>
            <w:hideMark/>
          </w:tcPr>
          <w:p w14:paraId="43FE6F31"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r w:rsidR="005E539F" w:rsidRPr="005E539F" w14:paraId="7C285444" w14:textId="77777777" w:rsidTr="005370B6">
        <w:trPr>
          <w:trHeight w:val="264"/>
          <w:jc w:val="center"/>
        </w:trPr>
        <w:tc>
          <w:tcPr>
            <w:tcW w:w="1593" w:type="pct"/>
            <w:tcBorders>
              <w:top w:val="nil"/>
              <w:left w:val="single" w:sz="4" w:space="0" w:color="auto"/>
              <w:bottom w:val="single" w:sz="4" w:space="0" w:color="auto"/>
              <w:right w:val="single" w:sz="4" w:space="0" w:color="auto"/>
            </w:tcBorders>
            <w:shd w:val="clear" w:color="auto" w:fill="auto"/>
            <w:noWrap/>
            <w:vAlign w:val="bottom"/>
            <w:hideMark/>
          </w:tcPr>
          <w:p w14:paraId="7F2B3A35" w14:textId="77777777" w:rsidR="005E539F" w:rsidRPr="005E539F" w:rsidRDefault="005E539F" w:rsidP="005E539F">
            <w:pPr>
              <w:rPr>
                <w:color w:val="000000"/>
                <w:sz w:val="20"/>
                <w:szCs w:val="20"/>
                <w:highlight w:val="yellow"/>
                <w:lang w:val="en-IE" w:eastAsia="en-IE"/>
              </w:rPr>
            </w:pPr>
            <w:r w:rsidRPr="005E539F">
              <w:rPr>
                <w:color w:val="000000"/>
                <w:sz w:val="20"/>
                <w:szCs w:val="20"/>
                <w:highlight w:val="yellow"/>
                <w:lang w:val="en-IE" w:eastAsia="en-IE"/>
              </w:rPr>
              <w:t>field margin</w:t>
            </w:r>
          </w:p>
        </w:tc>
        <w:tc>
          <w:tcPr>
            <w:tcW w:w="1250" w:type="pct"/>
            <w:tcBorders>
              <w:top w:val="nil"/>
              <w:left w:val="nil"/>
              <w:bottom w:val="single" w:sz="4" w:space="0" w:color="auto"/>
              <w:right w:val="single" w:sz="4" w:space="0" w:color="auto"/>
            </w:tcBorders>
            <w:shd w:val="clear" w:color="auto" w:fill="auto"/>
            <w:noWrap/>
            <w:vAlign w:val="bottom"/>
            <w:hideMark/>
          </w:tcPr>
          <w:p w14:paraId="38650B66"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 40</w:t>
            </w:r>
          </w:p>
        </w:tc>
        <w:tc>
          <w:tcPr>
            <w:tcW w:w="754" w:type="pct"/>
            <w:tcBorders>
              <w:top w:val="nil"/>
              <w:left w:val="nil"/>
              <w:bottom w:val="single" w:sz="4" w:space="0" w:color="auto"/>
              <w:right w:val="single" w:sz="4" w:space="0" w:color="auto"/>
            </w:tcBorders>
            <w:shd w:val="clear" w:color="auto" w:fill="auto"/>
            <w:noWrap/>
            <w:vAlign w:val="bottom"/>
            <w:hideMark/>
          </w:tcPr>
          <w:p w14:paraId="1773238C"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0.2</w:t>
            </w:r>
          </w:p>
        </w:tc>
        <w:tc>
          <w:tcPr>
            <w:tcW w:w="1403" w:type="pct"/>
            <w:tcBorders>
              <w:top w:val="nil"/>
              <w:left w:val="nil"/>
              <w:bottom w:val="single" w:sz="4" w:space="0" w:color="auto"/>
              <w:right w:val="single" w:sz="4" w:space="0" w:color="auto"/>
            </w:tcBorders>
            <w:shd w:val="clear" w:color="auto" w:fill="auto"/>
            <w:noWrap/>
            <w:vAlign w:val="bottom"/>
            <w:hideMark/>
          </w:tcPr>
          <w:p w14:paraId="37275D05" w14:textId="77777777" w:rsidR="005E539F" w:rsidRPr="005E539F" w:rsidRDefault="005E539F" w:rsidP="005E539F">
            <w:pPr>
              <w:jc w:val="center"/>
              <w:rPr>
                <w:color w:val="000000"/>
                <w:sz w:val="20"/>
                <w:szCs w:val="20"/>
                <w:highlight w:val="yellow"/>
                <w:lang w:val="en-IE" w:eastAsia="en-IE"/>
              </w:rPr>
            </w:pPr>
            <w:r w:rsidRPr="005E539F">
              <w:rPr>
                <w:color w:val="000000"/>
                <w:sz w:val="20"/>
                <w:szCs w:val="20"/>
                <w:highlight w:val="yellow"/>
                <w:lang w:val="en-IE" w:eastAsia="en-IE"/>
              </w:rPr>
              <w:t>14</w:t>
            </w:r>
          </w:p>
        </w:tc>
      </w:tr>
    </w:tbl>
    <w:p w14:paraId="3235B189" w14:textId="77777777" w:rsidR="003E6F46" w:rsidRDefault="003E6F46" w:rsidP="00C6243E">
      <w:pPr>
        <w:pStyle w:val="RepStandard"/>
        <w:rPr>
          <w:highlight w:val="yellow"/>
        </w:rPr>
      </w:pPr>
    </w:p>
    <w:p w14:paraId="50E89FEC" w14:textId="77777777" w:rsidR="006F4CB5" w:rsidRPr="005370B6" w:rsidRDefault="006F4CB5" w:rsidP="00C6243E">
      <w:pPr>
        <w:pStyle w:val="RepStandard"/>
        <w:rPr>
          <w:highlight w:val="yellow"/>
        </w:rPr>
      </w:pPr>
      <w:r>
        <w:rPr>
          <w:highlight w:val="yellow"/>
        </w:rPr>
        <w:t xml:space="preserve">The risk to bees from an acute contact exposure is demonstrated to be acceptable as the calculated HQs are  below their respective trigger values. Therefore, no further consideration is required. </w:t>
      </w:r>
    </w:p>
    <w:p w14:paraId="074C01B2" w14:textId="77777777" w:rsidR="003E6F46" w:rsidRPr="005370B6" w:rsidRDefault="003E6F46" w:rsidP="003E6F46">
      <w:pPr>
        <w:pStyle w:val="RepLabel"/>
        <w:rPr>
          <w:highlight w:val="yellow"/>
        </w:rPr>
      </w:pPr>
      <w:r w:rsidRPr="005370B6">
        <w:rPr>
          <w:highlight w:val="yellow"/>
        </w:rPr>
        <w:t xml:space="preserve">Table </w:t>
      </w:r>
      <w:r w:rsidRPr="005370B6">
        <w:rPr>
          <w:highlight w:val="yellow"/>
        </w:rPr>
        <w:fldChar w:fldCharType="begin"/>
      </w:r>
      <w:r w:rsidRPr="005370B6">
        <w:rPr>
          <w:highlight w:val="yellow"/>
        </w:rPr>
        <w:instrText xml:space="preserve"> STYLEREF 2 \s </w:instrText>
      </w:r>
      <w:r w:rsidRPr="005370B6">
        <w:rPr>
          <w:highlight w:val="yellow"/>
        </w:rPr>
        <w:fldChar w:fldCharType="separate"/>
      </w:r>
      <w:r w:rsidRPr="005370B6">
        <w:rPr>
          <w:noProof/>
          <w:highlight w:val="yellow"/>
        </w:rPr>
        <w:t>9.6</w:t>
      </w:r>
      <w:r w:rsidRPr="005370B6">
        <w:rPr>
          <w:highlight w:val="yellow"/>
        </w:rPr>
        <w:fldChar w:fldCharType="end"/>
      </w:r>
      <w:r w:rsidRPr="005370B6">
        <w:rPr>
          <w:highlight w:val="yellow"/>
        </w:rPr>
        <w:noBreakHyphen/>
        <w:t>4:</w:t>
      </w:r>
      <w:r w:rsidRPr="005370B6">
        <w:rPr>
          <w:highlight w:val="yellow"/>
        </w:rPr>
        <w:tab/>
      </w:r>
      <w:r w:rsidR="005370B6" w:rsidRPr="005370B6">
        <w:rPr>
          <w:highlight w:val="yellow"/>
        </w:rPr>
        <w:t>Acute risk</w:t>
      </w:r>
      <w:r w:rsidRPr="005370B6">
        <w:rPr>
          <w:highlight w:val="yellow"/>
        </w:rPr>
        <w:t xml:space="preserve"> assessment for </w:t>
      </w:r>
      <w:r w:rsidR="005370B6" w:rsidRPr="005370B6">
        <w:rPr>
          <w:highlight w:val="yellow"/>
        </w:rPr>
        <w:t>oral</w:t>
      </w:r>
      <w:r w:rsidRPr="005370B6">
        <w:rPr>
          <w:highlight w:val="yellow"/>
        </w:rPr>
        <w:t xml:space="preserve"> exposure   </w:t>
      </w:r>
    </w:p>
    <w:p w14:paraId="09E9BECB" w14:textId="77777777" w:rsidR="003E6F46" w:rsidRPr="005370B6" w:rsidRDefault="003E6F46" w:rsidP="00C6243E">
      <w:pPr>
        <w:pStyle w:val="RepStandard"/>
        <w:rPr>
          <w:highlight w:val="yellow"/>
        </w:rPr>
      </w:pPr>
    </w:p>
    <w:tbl>
      <w:tblPr>
        <w:tblW w:w="5000" w:type="pct"/>
        <w:jc w:val="center"/>
        <w:tblLook w:val="04A0" w:firstRow="1" w:lastRow="0" w:firstColumn="1" w:lastColumn="0" w:noHBand="0" w:noVBand="1"/>
      </w:tblPr>
      <w:tblGrid>
        <w:gridCol w:w="1742"/>
        <w:gridCol w:w="2382"/>
        <w:gridCol w:w="1742"/>
        <w:gridCol w:w="1440"/>
        <w:gridCol w:w="2042"/>
      </w:tblGrid>
      <w:tr w:rsidR="003E6F46" w:rsidRPr="003E6F46" w14:paraId="1CEDFF05" w14:textId="77777777" w:rsidTr="005370B6">
        <w:trPr>
          <w:trHeight w:val="255"/>
          <w:tblHeader/>
          <w:jc w:val="center"/>
        </w:trPr>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67491CE7"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lastRenderedPageBreak/>
              <w:t>category</w:t>
            </w:r>
          </w:p>
        </w:tc>
        <w:tc>
          <w:tcPr>
            <w:tcW w:w="1274"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7AE6BBBB"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t>scenario</w:t>
            </w:r>
          </w:p>
        </w:tc>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00BCF1C5"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t>BBCH</w:t>
            </w:r>
          </w:p>
        </w:tc>
        <w:tc>
          <w:tcPr>
            <w:tcW w:w="1863"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6B93B75B"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t xml:space="preserve">Honeybee </w:t>
            </w:r>
          </w:p>
        </w:tc>
      </w:tr>
      <w:tr w:rsidR="003E6F46" w:rsidRPr="003E6F46" w14:paraId="2BCF0C32" w14:textId="77777777" w:rsidTr="005370B6">
        <w:trPr>
          <w:trHeight w:val="276"/>
          <w:tblHeader/>
          <w:jc w:val="center"/>
        </w:trPr>
        <w:tc>
          <w:tcPr>
            <w:tcW w:w="932" w:type="pct"/>
            <w:vMerge/>
            <w:tcBorders>
              <w:top w:val="single" w:sz="4" w:space="0" w:color="auto"/>
              <w:left w:val="single" w:sz="4" w:space="0" w:color="auto"/>
              <w:bottom w:val="double" w:sz="6" w:space="0" w:color="000000"/>
              <w:right w:val="single" w:sz="4" w:space="0" w:color="auto"/>
            </w:tcBorders>
            <w:vAlign w:val="center"/>
            <w:hideMark/>
          </w:tcPr>
          <w:p w14:paraId="715D237A" w14:textId="77777777" w:rsidR="003E6F46" w:rsidRPr="003E6F46" w:rsidRDefault="003E6F46" w:rsidP="003E6F46">
            <w:pPr>
              <w:rPr>
                <w:b/>
                <w:bCs/>
                <w:sz w:val="20"/>
                <w:szCs w:val="20"/>
                <w:highlight w:val="yellow"/>
                <w:lang w:val="en-IE" w:eastAsia="en-IE"/>
              </w:rPr>
            </w:pPr>
          </w:p>
        </w:tc>
        <w:tc>
          <w:tcPr>
            <w:tcW w:w="1274" w:type="pct"/>
            <w:vMerge/>
            <w:tcBorders>
              <w:top w:val="single" w:sz="4" w:space="0" w:color="auto"/>
              <w:left w:val="single" w:sz="4" w:space="0" w:color="auto"/>
              <w:bottom w:val="double" w:sz="6" w:space="0" w:color="000000"/>
              <w:right w:val="single" w:sz="4" w:space="0" w:color="auto"/>
            </w:tcBorders>
            <w:vAlign w:val="center"/>
            <w:hideMark/>
          </w:tcPr>
          <w:p w14:paraId="1D26F629" w14:textId="77777777" w:rsidR="003E6F46" w:rsidRPr="003E6F46" w:rsidRDefault="003E6F46" w:rsidP="003E6F46">
            <w:pPr>
              <w:rPr>
                <w:b/>
                <w:bCs/>
                <w:sz w:val="20"/>
                <w:szCs w:val="20"/>
                <w:highlight w:val="yellow"/>
                <w:lang w:val="en-IE" w:eastAsia="en-IE"/>
              </w:rPr>
            </w:pPr>
          </w:p>
        </w:tc>
        <w:tc>
          <w:tcPr>
            <w:tcW w:w="932" w:type="pct"/>
            <w:vMerge/>
            <w:tcBorders>
              <w:top w:val="single" w:sz="4" w:space="0" w:color="auto"/>
              <w:left w:val="single" w:sz="4" w:space="0" w:color="auto"/>
              <w:bottom w:val="double" w:sz="6" w:space="0" w:color="000000"/>
              <w:right w:val="single" w:sz="4" w:space="0" w:color="auto"/>
            </w:tcBorders>
            <w:vAlign w:val="center"/>
            <w:hideMark/>
          </w:tcPr>
          <w:p w14:paraId="7ABE39AA" w14:textId="77777777" w:rsidR="003E6F46" w:rsidRPr="003E6F46" w:rsidRDefault="003E6F46" w:rsidP="003E6F46">
            <w:pPr>
              <w:rPr>
                <w:b/>
                <w:bCs/>
                <w:sz w:val="20"/>
                <w:szCs w:val="20"/>
                <w:highlight w:val="yellow"/>
                <w:lang w:val="en-IE" w:eastAsia="en-IE"/>
              </w:rPr>
            </w:pPr>
          </w:p>
        </w:tc>
        <w:tc>
          <w:tcPr>
            <w:tcW w:w="770" w:type="pct"/>
            <w:tcBorders>
              <w:top w:val="nil"/>
              <w:left w:val="nil"/>
              <w:bottom w:val="double" w:sz="6" w:space="0" w:color="auto"/>
              <w:right w:val="single" w:sz="4" w:space="0" w:color="auto"/>
            </w:tcBorders>
            <w:shd w:val="clear" w:color="auto" w:fill="auto"/>
            <w:noWrap/>
            <w:vAlign w:val="bottom"/>
            <w:hideMark/>
          </w:tcPr>
          <w:p w14:paraId="6EB7267E"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t>ETR</w:t>
            </w:r>
          </w:p>
        </w:tc>
        <w:tc>
          <w:tcPr>
            <w:tcW w:w="1093" w:type="pct"/>
            <w:tcBorders>
              <w:top w:val="nil"/>
              <w:left w:val="nil"/>
              <w:bottom w:val="double" w:sz="6" w:space="0" w:color="auto"/>
              <w:right w:val="single" w:sz="4" w:space="0" w:color="auto"/>
            </w:tcBorders>
            <w:shd w:val="clear" w:color="auto" w:fill="auto"/>
            <w:noWrap/>
            <w:vAlign w:val="bottom"/>
            <w:hideMark/>
          </w:tcPr>
          <w:p w14:paraId="034C93CF" w14:textId="77777777" w:rsidR="003E6F46" w:rsidRPr="003E6F46" w:rsidRDefault="003E6F46" w:rsidP="003E6F46">
            <w:pPr>
              <w:jc w:val="center"/>
              <w:rPr>
                <w:b/>
                <w:bCs/>
                <w:sz w:val="20"/>
                <w:szCs w:val="20"/>
                <w:highlight w:val="yellow"/>
                <w:lang w:val="en-IE" w:eastAsia="en-IE"/>
              </w:rPr>
            </w:pPr>
            <w:r w:rsidRPr="003E6F46">
              <w:rPr>
                <w:b/>
                <w:bCs/>
                <w:sz w:val="20"/>
                <w:szCs w:val="20"/>
                <w:highlight w:val="yellow"/>
                <w:lang w:val="en-IE" w:eastAsia="en-IE"/>
              </w:rPr>
              <w:t>trigger</w:t>
            </w:r>
          </w:p>
        </w:tc>
      </w:tr>
      <w:tr w:rsidR="003E6F46" w:rsidRPr="003E6F46" w14:paraId="7F79CE42"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4113A326"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2966B023"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6380058E"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4162066E"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689D8EBD"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1EE60692"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EEAC5DD"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0FB5B449"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48D217E1"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3EEAF7E4"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5734C7E8"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483E9961"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996C91B"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28AE083F"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377F210B"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232379C4"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230314B8"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6236094C"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248F0378"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1D84D548"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0BF6F7F6"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C9352D0"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0.01</w:t>
            </w:r>
          </w:p>
        </w:tc>
        <w:tc>
          <w:tcPr>
            <w:tcW w:w="1093" w:type="pct"/>
            <w:tcBorders>
              <w:top w:val="nil"/>
              <w:left w:val="nil"/>
              <w:bottom w:val="single" w:sz="4" w:space="0" w:color="auto"/>
              <w:right w:val="single" w:sz="4" w:space="0" w:color="auto"/>
            </w:tcBorders>
            <w:shd w:val="clear" w:color="auto" w:fill="auto"/>
            <w:noWrap/>
            <w:vAlign w:val="bottom"/>
            <w:hideMark/>
          </w:tcPr>
          <w:p w14:paraId="5ADCC31D"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0E833278"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4E0F99AD"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47875F5C"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2F621A46"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6196BEB4"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0.01</w:t>
            </w:r>
          </w:p>
        </w:tc>
        <w:tc>
          <w:tcPr>
            <w:tcW w:w="1093" w:type="pct"/>
            <w:tcBorders>
              <w:top w:val="nil"/>
              <w:left w:val="nil"/>
              <w:bottom w:val="single" w:sz="4" w:space="0" w:color="auto"/>
              <w:right w:val="single" w:sz="4" w:space="0" w:color="auto"/>
            </w:tcBorders>
            <w:shd w:val="clear" w:color="auto" w:fill="auto"/>
            <w:noWrap/>
            <w:vAlign w:val="bottom"/>
            <w:hideMark/>
          </w:tcPr>
          <w:p w14:paraId="6F1EDFF8"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7083FF66"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5A33E55B"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13F2C401"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63561C13"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797FEA34"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B48BCE9"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454FEFE1"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2E9D435"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2F7EBB50"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2BE4BF89"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0194AB96"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F87518A"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2CA436BF"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26B25A64"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23426507"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452A87F2"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0BAE36EB"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57D8D58"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3FA3E598"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32D505B2"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31483C01"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3B32D100"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2788B04A"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41DFBEB4"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375A087E"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DABC8C5"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1241EB29"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05E74336"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40A34C1"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66968430"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09E1F92E"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404A890"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11C3472D"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0B8E38EE"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6A2AC30C"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0589933B"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345AC6FC"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3D211CC6"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3A59A136"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1B8A60D2"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26B127B7"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754D5FA2"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089BE32C"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9907236"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557A5217"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50AC1957"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75550867"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5A30438A"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58200715"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5F66C0E3"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04029D42"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7357A9D1"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051AA3A7"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6A04E05C"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r w:rsidR="003E6F46" w:rsidRPr="003E6F46" w14:paraId="648B11AA"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5FBC8C6A"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acute</w:t>
            </w:r>
          </w:p>
        </w:tc>
        <w:tc>
          <w:tcPr>
            <w:tcW w:w="1274" w:type="pct"/>
            <w:tcBorders>
              <w:top w:val="nil"/>
              <w:left w:val="nil"/>
              <w:bottom w:val="single" w:sz="4" w:space="0" w:color="auto"/>
              <w:right w:val="single" w:sz="4" w:space="0" w:color="auto"/>
            </w:tcBorders>
            <w:shd w:val="clear" w:color="auto" w:fill="auto"/>
            <w:noWrap/>
            <w:vAlign w:val="bottom"/>
            <w:hideMark/>
          </w:tcPr>
          <w:p w14:paraId="5F63ABE7" w14:textId="77777777" w:rsidR="003E6F46" w:rsidRPr="003E6F46" w:rsidRDefault="003E6F46" w:rsidP="003E6F46">
            <w:pPr>
              <w:rPr>
                <w:color w:val="000000"/>
                <w:sz w:val="20"/>
                <w:szCs w:val="20"/>
                <w:highlight w:val="yellow"/>
                <w:lang w:val="en-IE" w:eastAsia="en-IE"/>
              </w:rPr>
            </w:pPr>
            <w:r w:rsidRPr="003E6F4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0DC69E41"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17B1D538"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1C4D8243" w14:textId="77777777" w:rsidR="003E6F46" w:rsidRPr="003E6F46" w:rsidRDefault="003E6F46" w:rsidP="003E6F46">
            <w:pPr>
              <w:jc w:val="center"/>
              <w:rPr>
                <w:color w:val="000000"/>
                <w:sz w:val="20"/>
                <w:szCs w:val="20"/>
                <w:highlight w:val="yellow"/>
                <w:lang w:val="en-IE" w:eastAsia="en-IE"/>
              </w:rPr>
            </w:pPr>
            <w:r w:rsidRPr="003E6F46">
              <w:rPr>
                <w:color w:val="000000"/>
                <w:sz w:val="20"/>
                <w:szCs w:val="20"/>
                <w:highlight w:val="yellow"/>
                <w:lang w:val="en-IE" w:eastAsia="en-IE"/>
              </w:rPr>
              <w:t>0.2</w:t>
            </w:r>
          </w:p>
        </w:tc>
      </w:tr>
    </w:tbl>
    <w:p w14:paraId="463191FB" w14:textId="77777777" w:rsidR="003E6F46" w:rsidRDefault="003E6F46" w:rsidP="00C6243E">
      <w:pPr>
        <w:pStyle w:val="RepStandard"/>
        <w:rPr>
          <w:highlight w:val="yellow"/>
        </w:rPr>
      </w:pPr>
    </w:p>
    <w:p w14:paraId="76BA213F" w14:textId="77777777" w:rsidR="006F4CB5" w:rsidRPr="005370B6" w:rsidRDefault="006F4CB5" w:rsidP="006F4CB5">
      <w:pPr>
        <w:pStyle w:val="RepStandard"/>
        <w:rPr>
          <w:highlight w:val="yellow"/>
        </w:rPr>
      </w:pPr>
      <w:r>
        <w:rPr>
          <w:highlight w:val="yellow"/>
        </w:rPr>
        <w:t xml:space="preserve">The risk to bees from an acute oral exposure is demonstrated to be acceptable as the calculated HQs are  below the trigger value of 0.2. Therefore, no further consideration is required. </w:t>
      </w:r>
    </w:p>
    <w:p w14:paraId="5D9A70A3" w14:textId="77777777" w:rsidR="006F4CB5" w:rsidRPr="005370B6" w:rsidRDefault="006F4CB5" w:rsidP="00C6243E">
      <w:pPr>
        <w:pStyle w:val="RepStandard"/>
        <w:rPr>
          <w:highlight w:val="yellow"/>
        </w:rPr>
      </w:pPr>
    </w:p>
    <w:p w14:paraId="08DFF5B5" w14:textId="77777777" w:rsidR="003E6F46" w:rsidRPr="005370B6" w:rsidRDefault="003E6F46" w:rsidP="003E6F46">
      <w:pPr>
        <w:pStyle w:val="RepLabel"/>
        <w:rPr>
          <w:highlight w:val="yellow"/>
        </w:rPr>
      </w:pPr>
      <w:r w:rsidRPr="005370B6">
        <w:rPr>
          <w:highlight w:val="yellow"/>
        </w:rPr>
        <w:t xml:space="preserve">Table </w:t>
      </w:r>
      <w:r w:rsidRPr="005370B6">
        <w:rPr>
          <w:highlight w:val="yellow"/>
        </w:rPr>
        <w:fldChar w:fldCharType="begin"/>
      </w:r>
      <w:r w:rsidRPr="005370B6">
        <w:rPr>
          <w:highlight w:val="yellow"/>
        </w:rPr>
        <w:instrText xml:space="preserve"> STYLEREF 2 \s </w:instrText>
      </w:r>
      <w:r w:rsidRPr="005370B6">
        <w:rPr>
          <w:highlight w:val="yellow"/>
        </w:rPr>
        <w:fldChar w:fldCharType="separate"/>
      </w:r>
      <w:r w:rsidRPr="005370B6">
        <w:rPr>
          <w:noProof/>
          <w:highlight w:val="yellow"/>
        </w:rPr>
        <w:t>9.6</w:t>
      </w:r>
      <w:r w:rsidRPr="005370B6">
        <w:rPr>
          <w:highlight w:val="yellow"/>
        </w:rPr>
        <w:fldChar w:fldCharType="end"/>
      </w:r>
      <w:r w:rsidRPr="005370B6">
        <w:rPr>
          <w:highlight w:val="yellow"/>
        </w:rPr>
        <w:noBreakHyphen/>
        <w:t>5:</w:t>
      </w:r>
      <w:r w:rsidRPr="005370B6">
        <w:rPr>
          <w:highlight w:val="yellow"/>
        </w:rPr>
        <w:tab/>
      </w:r>
      <w:r w:rsidR="005370B6" w:rsidRPr="005370B6">
        <w:rPr>
          <w:highlight w:val="yellow"/>
        </w:rPr>
        <w:t xml:space="preserve">Chronic risk assessment for oral exposure (adult bees)   </w:t>
      </w:r>
    </w:p>
    <w:p w14:paraId="12E1E817" w14:textId="77777777" w:rsidR="003E6F46" w:rsidRPr="005370B6" w:rsidRDefault="003E6F46" w:rsidP="00C6243E">
      <w:pPr>
        <w:pStyle w:val="RepStandard"/>
        <w:rPr>
          <w:highlight w:val="yellow"/>
        </w:rPr>
      </w:pPr>
    </w:p>
    <w:tbl>
      <w:tblPr>
        <w:tblW w:w="5000" w:type="pct"/>
        <w:jc w:val="center"/>
        <w:tblLook w:val="04A0" w:firstRow="1" w:lastRow="0" w:firstColumn="1" w:lastColumn="0" w:noHBand="0" w:noVBand="1"/>
      </w:tblPr>
      <w:tblGrid>
        <w:gridCol w:w="1742"/>
        <w:gridCol w:w="2382"/>
        <w:gridCol w:w="1742"/>
        <w:gridCol w:w="1440"/>
        <w:gridCol w:w="2042"/>
      </w:tblGrid>
      <w:tr w:rsidR="005370B6" w:rsidRPr="005370B6" w14:paraId="39CAD99D" w14:textId="77777777" w:rsidTr="006F4CB5">
        <w:trPr>
          <w:trHeight w:val="255"/>
          <w:tblHeader/>
          <w:jc w:val="center"/>
        </w:trPr>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7F916AD5"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category</w:t>
            </w:r>
          </w:p>
        </w:tc>
        <w:tc>
          <w:tcPr>
            <w:tcW w:w="1274"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08BC5B3A"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scenario</w:t>
            </w:r>
          </w:p>
        </w:tc>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3D047EA3"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BBCH</w:t>
            </w:r>
          </w:p>
        </w:tc>
        <w:tc>
          <w:tcPr>
            <w:tcW w:w="1862"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707B0063"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 xml:space="preserve">Honeybee </w:t>
            </w:r>
          </w:p>
        </w:tc>
      </w:tr>
      <w:tr w:rsidR="005370B6" w:rsidRPr="005370B6" w14:paraId="0D226C34" w14:textId="77777777" w:rsidTr="006F4CB5">
        <w:trPr>
          <w:trHeight w:val="276"/>
          <w:tblHeader/>
          <w:jc w:val="center"/>
        </w:trPr>
        <w:tc>
          <w:tcPr>
            <w:tcW w:w="932" w:type="pct"/>
            <w:vMerge/>
            <w:tcBorders>
              <w:top w:val="single" w:sz="4" w:space="0" w:color="auto"/>
              <w:left w:val="single" w:sz="4" w:space="0" w:color="auto"/>
              <w:bottom w:val="double" w:sz="6" w:space="0" w:color="000000"/>
              <w:right w:val="single" w:sz="4" w:space="0" w:color="auto"/>
            </w:tcBorders>
            <w:vAlign w:val="center"/>
            <w:hideMark/>
          </w:tcPr>
          <w:p w14:paraId="360B3B6B" w14:textId="77777777" w:rsidR="005370B6" w:rsidRPr="005370B6" w:rsidRDefault="005370B6" w:rsidP="005370B6">
            <w:pPr>
              <w:rPr>
                <w:b/>
                <w:bCs/>
                <w:sz w:val="20"/>
                <w:szCs w:val="20"/>
                <w:highlight w:val="yellow"/>
                <w:lang w:val="en-IE" w:eastAsia="en-IE"/>
              </w:rPr>
            </w:pPr>
          </w:p>
        </w:tc>
        <w:tc>
          <w:tcPr>
            <w:tcW w:w="1274" w:type="pct"/>
            <w:vMerge/>
            <w:tcBorders>
              <w:top w:val="single" w:sz="4" w:space="0" w:color="auto"/>
              <w:left w:val="single" w:sz="4" w:space="0" w:color="auto"/>
              <w:bottom w:val="double" w:sz="6" w:space="0" w:color="000000"/>
              <w:right w:val="single" w:sz="4" w:space="0" w:color="auto"/>
            </w:tcBorders>
            <w:vAlign w:val="center"/>
            <w:hideMark/>
          </w:tcPr>
          <w:p w14:paraId="67F35A7A" w14:textId="77777777" w:rsidR="005370B6" w:rsidRPr="005370B6" w:rsidRDefault="005370B6" w:rsidP="005370B6">
            <w:pPr>
              <w:rPr>
                <w:b/>
                <w:bCs/>
                <w:sz w:val="20"/>
                <w:szCs w:val="20"/>
                <w:highlight w:val="yellow"/>
                <w:lang w:val="en-IE" w:eastAsia="en-IE"/>
              </w:rPr>
            </w:pPr>
          </w:p>
        </w:tc>
        <w:tc>
          <w:tcPr>
            <w:tcW w:w="932" w:type="pct"/>
            <w:vMerge/>
            <w:tcBorders>
              <w:top w:val="single" w:sz="4" w:space="0" w:color="auto"/>
              <w:left w:val="single" w:sz="4" w:space="0" w:color="auto"/>
              <w:bottom w:val="double" w:sz="6" w:space="0" w:color="000000"/>
              <w:right w:val="single" w:sz="4" w:space="0" w:color="auto"/>
            </w:tcBorders>
            <w:vAlign w:val="center"/>
            <w:hideMark/>
          </w:tcPr>
          <w:p w14:paraId="7DE2D5A8" w14:textId="77777777" w:rsidR="005370B6" w:rsidRPr="005370B6" w:rsidRDefault="005370B6" w:rsidP="005370B6">
            <w:pPr>
              <w:rPr>
                <w:b/>
                <w:bCs/>
                <w:sz w:val="20"/>
                <w:szCs w:val="20"/>
                <w:highlight w:val="yellow"/>
                <w:lang w:val="en-IE" w:eastAsia="en-IE"/>
              </w:rPr>
            </w:pPr>
          </w:p>
        </w:tc>
        <w:tc>
          <w:tcPr>
            <w:tcW w:w="770" w:type="pct"/>
            <w:tcBorders>
              <w:top w:val="nil"/>
              <w:left w:val="nil"/>
              <w:bottom w:val="double" w:sz="6" w:space="0" w:color="auto"/>
              <w:right w:val="single" w:sz="4" w:space="0" w:color="auto"/>
            </w:tcBorders>
            <w:shd w:val="clear" w:color="auto" w:fill="auto"/>
            <w:noWrap/>
            <w:vAlign w:val="bottom"/>
            <w:hideMark/>
          </w:tcPr>
          <w:p w14:paraId="022B77FC"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ETR</w:t>
            </w:r>
          </w:p>
        </w:tc>
        <w:tc>
          <w:tcPr>
            <w:tcW w:w="1092" w:type="pct"/>
            <w:tcBorders>
              <w:top w:val="nil"/>
              <w:left w:val="nil"/>
              <w:bottom w:val="double" w:sz="6" w:space="0" w:color="auto"/>
              <w:right w:val="single" w:sz="4" w:space="0" w:color="auto"/>
            </w:tcBorders>
            <w:shd w:val="clear" w:color="auto" w:fill="auto"/>
            <w:noWrap/>
            <w:vAlign w:val="bottom"/>
            <w:hideMark/>
          </w:tcPr>
          <w:p w14:paraId="58A6AC07"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trigger</w:t>
            </w:r>
          </w:p>
        </w:tc>
      </w:tr>
      <w:tr w:rsidR="005370B6" w:rsidRPr="005370B6" w14:paraId="6A952487"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C9DC15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4B0ECDC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11F9BE9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3511522A"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2" w:type="pct"/>
            <w:tcBorders>
              <w:top w:val="nil"/>
              <w:left w:val="nil"/>
              <w:bottom w:val="single" w:sz="4" w:space="0" w:color="auto"/>
              <w:right w:val="single" w:sz="4" w:space="0" w:color="auto"/>
            </w:tcBorders>
            <w:shd w:val="clear" w:color="auto" w:fill="auto"/>
            <w:noWrap/>
            <w:vAlign w:val="bottom"/>
            <w:hideMark/>
          </w:tcPr>
          <w:p w14:paraId="7489EEA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4BC41453"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6A74128"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097B8DE0"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63FE850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3642D97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2" w:type="pct"/>
            <w:tcBorders>
              <w:top w:val="nil"/>
              <w:left w:val="nil"/>
              <w:bottom w:val="single" w:sz="4" w:space="0" w:color="auto"/>
              <w:right w:val="single" w:sz="4" w:space="0" w:color="auto"/>
            </w:tcBorders>
            <w:shd w:val="clear" w:color="auto" w:fill="auto"/>
            <w:noWrap/>
            <w:vAlign w:val="bottom"/>
            <w:hideMark/>
          </w:tcPr>
          <w:p w14:paraId="3D9D048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6465E5C2"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3C4C8719"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5EE7A6D7"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77F8815C"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13879EE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2" w:type="pct"/>
            <w:tcBorders>
              <w:top w:val="nil"/>
              <w:left w:val="nil"/>
              <w:bottom w:val="single" w:sz="4" w:space="0" w:color="auto"/>
              <w:right w:val="single" w:sz="4" w:space="0" w:color="auto"/>
            </w:tcBorders>
            <w:shd w:val="clear" w:color="auto" w:fill="auto"/>
            <w:noWrap/>
            <w:vAlign w:val="bottom"/>
            <w:hideMark/>
          </w:tcPr>
          <w:p w14:paraId="54E8071E"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2B3119E0"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342C37D7"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1F671052"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4FE9CBC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73AFDF6" w14:textId="77777777" w:rsidR="005370B6" w:rsidRPr="005370B6" w:rsidRDefault="005370B6" w:rsidP="005370B6">
            <w:pPr>
              <w:jc w:val="center"/>
              <w:rPr>
                <w:b/>
                <w:bCs/>
                <w:color w:val="000000"/>
                <w:sz w:val="20"/>
                <w:szCs w:val="20"/>
                <w:highlight w:val="yellow"/>
                <w:lang w:val="en-IE" w:eastAsia="en-IE"/>
              </w:rPr>
            </w:pPr>
            <w:r w:rsidRPr="005370B6">
              <w:rPr>
                <w:b/>
                <w:bCs/>
                <w:color w:val="000000"/>
                <w:sz w:val="20"/>
                <w:szCs w:val="20"/>
                <w:highlight w:val="yellow"/>
                <w:lang w:val="en-IE" w:eastAsia="en-IE"/>
              </w:rPr>
              <w:t>0.07</w:t>
            </w:r>
          </w:p>
        </w:tc>
        <w:tc>
          <w:tcPr>
            <w:tcW w:w="1092" w:type="pct"/>
            <w:tcBorders>
              <w:top w:val="nil"/>
              <w:left w:val="nil"/>
              <w:bottom w:val="single" w:sz="4" w:space="0" w:color="auto"/>
              <w:right w:val="single" w:sz="4" w:space="0" w:color="auto"/>
            </w:tcBorders>
            <w:shd w:val="clear" w:color="auto" w:fill="auto"/>
            <w:noWrap/>
            <w:vAlign w:val="bottom"/>
            <w:hideMark/>
          </w:tcPr>
          <w:p w14:paraId="0D2DA57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20E7F55F"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5BA6BD6"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2BC7B2D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272450CD"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73C7D86" w14:textId="77777777" w:rsidR="005370B6" w:rsidRPr="005370B6" w:rsidRDefault="005370B6" w:rsidP="005370B6">
            <w:pPr>
              <w:jc w:val="center"/>
              <w:rPr>
                <w:b/>
                <w:bCs/>
                <w:color w:val="000000"/>
                <w:sz w:val="20"/>
                <w:szCs w:val="20"/>
                <w:highlight w:val="yellow"/>
                <w:lang w:val="en-IE" w:eastAsia="en-IE"/>
              </w:rPr>
            </w:pPr>
            <w:r w:rsidRPr="005370B6">
              <w:rPr>
                <w:b/>
                <w:bCs/>
                <w:color w:val="000000"/>
                <w:sz w:val="20"/>
                <w:szCs w:val="20"/>
                <w:highlight w:val="yellow"/>
                <w:lang w:val="en-IE" w:eastAsia="en-IE"/>
              </w:rPr>
              <w:t>0.03</w:t>
            </w:r>
          </w:p>
        </w:tc>
        <w:tc>
          <w:tcPr>
            <w:tcW w:w="1092" w:type="pct"/>
            <w:tcBorders>
              <w:top w:val="nil"/>
              <w:left w:val="nil"/>
              <w:bottom w:val="single" w:sz="4" w:space="0" w:color="auto"/>
              <w:right w:val="single" w:sz="4" w:space="0" w:color="auto"/>
            </w:tcBorders>
            <w:shd w:val="clear" w:color="auto" w:fill="auto"/>
            <w:noWrap/>
            <w:vAlign w:val="bottom"/>
            <w:hideMark/>
          </w:tcPr>
          <w:p w14:paraId="26A8483C"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37C39A01"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DBD139A"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59A5EFD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4DEEA601"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57635638"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2" w:type="pct"/>
            <w:tcBorders>
              <w:top w:val="nil"/>
              <w:left w:val="nil"/>
              <w:bottom w:val="single" w:sz="4" w:space="0" w:color="auto"/>
              <w:right w:val="single" w:sz="4" w:space="0" w:color="auto"/>
            </w:tcBorders>
            <w:shd w:val="clear" w:color="auto" w:fill="auto"/>
            <w:noWrap/>
            <w:vAlign w:val="bottom"/>
            <w:hideMark/>
          </w:tcPr>
          <w:p w14:paraId="18EF84BA"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46A94963"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65F7E84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729817A1"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4FCF822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66C03BEC"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77C7CA50"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311A1595"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67712B36"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7B93A50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6A30269C"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544619BE"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20567D8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3B461C50"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50BACCC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294F758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685C26C3"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3247F091"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0CE4A978"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0E3E2EFF"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BB8F9FD"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525B18F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0BDA264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4AFA79F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0626816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6C97CD4E"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29DAE6E"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76395181"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0FF8ADC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522EF1F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6E05B90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036B2E06"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6AC171C"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62FF44B1"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75FB2AFD"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3FAD334E"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2" w:type="pct"/>
            <w:tcBorders>
              <w:top w:val="nil"/>
              <w:left w:val="nil"/>
              <w:bottom w:val="single" w:sz="4" w:space="0" w:color="auto"/>
              <w:right w:val="single" w:sz="4" w:space="0" w:color="auto"/>
            </w:tcBorders>
            <w:shd w:val="clear" w:color="auto" w:fill="auto"/>
            <w:noWrap/>
            <w:vAlign w:val="bottom"/>
            <w:hideMark/>
          </w:tcPr>
          <w:p w14:paraId="729619DD"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6EF359FD"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41D13DAC"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1337D0B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5F4FDA0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56BD938"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2" w:type="pct"/>
            <w:tcBorders>
              <w:top w:val="nil"/>
              <w:left w:val="nil"/>
              <w:bottom w:val="single" w:sz="4" w:space="0" w:color="auto"/>
              <w:right w:val="single" w:sz="4" w:space="0" w:color="auto"/>
            </w:tcBorders>
            <w:shd w:val="clear" w:color="auto" w:fill="auto"/>
            <w:noWrap/>
            <w:vAlign w:val="bottom"/>
            <w:hideMark/>
          </w:tcPr>
          <w:p w14:paraId="6579064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4062EA02"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8D02A96"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34FE70B8"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20370D7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7B0CB17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2" w:type="pct"/>
            <w:tcBorders>
              <w:top w:val="nil"/>
              <w:left w:val="nil"/>
              <w:bottom w:val="single" w:sz="4" w:space="0" w:color="auto"/>
              <w:right w:val="single" w:sz="4" w:space="0" w:color="auto"/>
            </w:tcBorders>
            <w:shd w:val="clear" w:color="auto" w:fill="auto"/>
            <w:noWrap/>
            <w:vAlign w:val="bottom"/>
            <w:hideMark/>
          </w:tcPr>
          <w:p w14:paraId="31024D7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r w:rsidR="005370B6" w:rsidRPr="005370B6" w14:paraId="5EB299ED" w14:textId="77777777" w:rsidTr="006F4CB5">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2DB81A68"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chronic</w:t>
            </w:r>
          </w:p>
        </w:tc>
        <w:tc>
          <w:tcPr>
            <w:tcW w:w="1274" w:type="pct"/>
            <w:tcBorders>
              <w:top w:val="nil"/>
              <w:left w:val="nil"/>
              <w:bottom w:val="single" w:sz="4" w:space="0" w:color="auto"/>
              <w:right w:val="single" w:sz="4" w:space="0" w:color="auto"/>
            </w:tcBorders>
            <w:shd w:val="clear" w:color="auto" w:fill="auto"/>
            <w:noWrap/>
            <w:vAlign w:val="bottom"/>
            <w:hideMark/>
          </w:tcPr>
          <w:p w14:paraId="0AD9CCC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6092466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66A3181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2" w:type="pct"/>
            <w:tcBorders>
              <w:top w:val="nil"/>
              <w:left w:val="nil"/>
              <w:bottom w:val="single" w:sz="4" w:space="0" w:color="auto"/>
              <w:right w:val="single" w:sz="4" w:space="0" w:color="auto"/>
            </w:tcBorders>
            <w:shd w:val="clear" w:color="auto" w:fill="auto"/>
            <w:noWrap/>
            <w:vAlign w:val="bottom"/>
            <w:hideMark/>
          </w:tcPr>
          <w:p w14:paraId="19E0C35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0.03</w:t>
            </w:r>
          </w:p>
        </w:tc>
      </w:tr>
    </w:tbl>
    <w:p w14:paraId="04C7F138" w14:textId="77777777" w:rsidR="003E6F46" w:rsidRDefault="003E6F46" w:rsidP="00C6243E">
      <w:pPr>
        <w:pStyle w:val="RepStandard"/>
        <w:rPr>
          <w:highlight w:val="yellow"/>
        </w:rPr>
      </w:pPr>
    </w:p>
    <w:p w14:paraId="057D95D6" w14:textId="77777777" w:rsidR="003E6F46" w:rsidRPr="005370B6" w:rsidRDefault="006F4CB5" w:rsidP="007B49C9">
      <w:pPr>
        <w:pStyle w:val="RepStandard"/>
        <w:rPr>
          <w:highlight w:val="yellow"/>
        </w:rPr>
      </w:pPr>
      <w:r>
        <w:rPr>
          <w:highlight w:val="yellow"/>
        </w:rPr>
        <w:t>The chronic risk to adult bees from an oral exposure is acceptable for most of the exposure scenarios expect for weed scenarios BBCH 10-29 and BBCH 30-39, where the calculated HQ</w:t>
      </w:r>
      <w:r w:rsidR="007B49C9">
        <w:rPr>
          <w:highlight w:val="yellow"/>
        </w:rPr>
        <w:t xml:space="preserve">s were above the trigger value of 0.03. Cereals are not attractive crops to </w:t>
      </w:r>
      <w:r w:rsidR="007B49C9" w:rsidRPr="007B49C9">
        <w:rPr>
          <w:highlight w:val="yellow"/>
        </w:rPr>
        <w:t xml:space="preserve">bees </w:t>
      </w:r>
      <w:r w:rsidR="007B49C9">
        <w:rPr>
          <w:highlight w:val="yellow"/>
        </w:rPr>
        <w:t>(</w:t>
      </w:r>
      <w:r w:rsidR="007B49C9" w:rsidRPr="007B49C9">
        <w:rPr>
          <w:highlight w:val="yellow"/>
        </w:rPr>
        <w:t xml:space="preserve">EFSA Journal 2013;11(7):3295). </w:t>
      </w:r>
      <w:r w:rsidR="007B49C9">
        <w:rPr>
          <w:highlight w:val="yellow"/>
        </w:rPr>
        <w:t xml:space="preserve">Therefore, it is not expected that bees will actively forage flowering weeds located near cereal crops. Therefore, chronic risk to adult bees can be considered acceptable. </w:t>
      </w:r>
    </w:p>
    <w:p w14:paraId="3DE9F7D4" w14:textId="77777777" w:rsidR="005370B6" w:rsidRPr="005370B6" w:rsidRDefault="005370B6" w:rsidP="005370B6">
      <w:pPr>
        <w:pStyle w:val="RepLabel"/>
        <w:rPr>
          <w:highlight w:val="yellow"/>
        </w:rPr>
      </w:pPr>
      <w:r w:rsidRPr="005370B6">
        <w:rPr>
          <w:highlight w:val="yellow"/>
        </w:rPr>
        <w:lastRenderedPageBreak/>
        <w:t xml:space="preserve">Table </w:t>
      </w:r>
      <w:r w:rsidRPr="005370B6">
        <w:rPr>
          <w:highlight w:val="yellow"/>
        </w:rPr>
        <w:fldChar w:fldCharType="begin"/>
      </w:r>
      <w:r w:rsidRPr="005370B6">
        <w:rPr>
          <w:highlight w:val="yellow"/>
        </w:rPr>
        <w:instrText xml:space="preserve"> STYLEREF 2 \s </w:instrText>
      </w:r>
      <w:r w:rsidRPr="005370B6">
        <w:rPr>
          <w:highlight w:val="yellow"/>
        </w:rPr>
        <w:fldChar w:fldCharType="separate"/>
      </w:r>
      <w:r w:rsidRPr="005370B6">
        <w:rPr>
          <w:noProof/>
          <w:highlight w:val="yellow"/>
        </w:rPr>
        <w:t>9.6</w:t>
      </w:r>
      <w:r w:rsidRPr="005370B6">
        <w:rPr>
          <w:highlight w:val="yellow"/>
        </w:rPr>
        <w:fldChar w:fldCharType="end"/>
      </w:r>
      <w:r w:rsidRPr="005370B6">
        <w:rPr>
          <w:highlight w:val="yellow"/>
        </w:rPr>
        <w:noBreakHyphen/>
        <w:t>6:</w:t>
      </w:r>
      <w:r w:rsidRPr="005370B6">
        <w:rPr>
          <w:highlight w:val="yellow"/>
        </w:rPr>
        <w:tab/>
        <w:t xml:space="preserve">Risk assessment for oral exposure for larva </w:t>
      </w:r>
    </w:p>
    <w:p w14:paraId="53D545A0" w14:textId="77777777" w:rsidR="003E6F46" w:rsidRPr="005370B6" w:rsidRDefault="003E6F46" w:rsidP="00C6243E">
      <w:pPr>
        <w:pStyle w:val="RepStandard"/>
        <w:rPr>
          <w:highlight w:val="yellow"/>
        </w:rPr>
      </w:pPr>
    </w:p>
    <w:tbl>
      <w:tblPr>
        <w:tblW w:w="5000" w:type="pct"/>
        <w:jc w:val="center"/>
        <w:tblLook w:val="04A0" w:firstRow="1" w:lastRow="0" w:firstColumn="1" w:lastColumn="0" w:noHBand="0" w:noVBand="1"/>
      </w:tblPr>
      <w:tblGrid>
        <w:gridCol w:w="1742"/>
        <w:gridCol w:w="2382"/>
        <w:gridCol w:w="1742"/>
        <w:gridCol w:w="1440"/>
        <w:gridCol w:w="2042"/>
      </w:tblGrid>
      <w:tr w:rsidR="005370B6" w:rsidRPr="005370B6" w14:paraId="79DC6802" w14:textId="77777777" w:rsidTr="005370B6">
        <w:trPr>
          <w:trHeight w:val="255"/>
          <w:tblHeader/>
          <w:jc w:val="center"/>
        </w:trPr>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37DCDB26"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category</w:t>
            </w:r>
          </w:p>
        </w:tc>
        <w:tc>
          <w:tcPr>
            <w:tcW w:w="1274"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2ED01A58"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scenario</w:t>
            </w:r>
          </w:p>
        </w:tc>
        <w:tc>
          <w:tcPr>
            <w:tcW w:w="932" w:type="pct"/>
            <w:vMerge w:val="restart"/>
            <w:tcBorders>
              <w:top w:val="single" w:sz="4" w:space="0" w:color="auto"/>
              <w:left w:val="single" w:sz="4" w:space="0" w:color="auto"/>
              <w:bottom w:val="double" w:sz="6" w:space="0" w:color="000000"/>
              <w:right w:val="single" w:sz="4" w:space="0" w:color="auto"/>
            </w:tcBorders>
            <w:shd w:val="clear" w:color="auto" w:fill="auto"/>
            <w:noWrap/>
            <w:vAlign w:val="center"/>
            <w:hideMark/>
          </w:tcPr>
          <w:p w14:paraId="008F7E22"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BBCH</w:t>
            </w:r>
          </w:p>
        </w:tc>
        <w:tc>
          <w:tcPr>
            <w:tcW w:w="1863" w:type="pct"/>
            <w:gridSpan w:val="2"/>
            <w:tcBorders>
              <w:top w:val="single" w:sz="4" w:space="0" w:color="auto"/>
              <w:left w:val="nil"/>
              <w:bottom w:val="single" w:sz="4" w:space="0" w:color="auto"/>
              <w:right w:val="single" w:sz="4" w:space="0" w:color="000000"/>
            </w:tcBorders>
            <w:shd w:val="clear" w:color="auto" w:fill="auto"/>
            <w:noWrap/>
            <w:vAlign w:val="bottom"/>
            <w:hideMark/>
          </w:tcPr>
          <w:p w14:paraId="1BE6A1DD"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 xml:space="preserve">Honeybee </w:t>
            </w:r>
          </w:p>
        </w:tc>
      </w:tr>
      <w:tr w:rsidR="005370B6" w:rsidRPr="005370B6" w14:paraId="5B377E88" w14:textId="77777777" w:rsidTr="005370B6">
        <w:trPr>
          <w:trHeight w:val="276"/>
          <w:tblHeader/>
          <w:jc w:val="center"/>
        </w:trPr>
        <w:tc>
          <w:tcPr>
            <w:tcW w:w="932" w:type="pct"/>
            <w:vMerge/>
            <w:tcBorders>
              <w:top w:val="single" w:sz="4" w:space="0" w:color="auto"/>
              <w:left w:val="single" w:sz="4" w:space="0" w:color="auto"/>
              <w:bottom w:val="double" w:sz="6" w:space="0" w:color="000000"/>
              <w:right w:val="single" w:sz="4" w:space="0" w:color="auto"/>
            </w:tcBorders>
            <w:vAlign w:val="center"/>
            <w:hideMark/>
          </w:tcPr>
          <w:p w14:paraId="178F206F" w14:textId="77777777" w:rsidR="005370B6" w:rsidRPr="005370B6" w:rsidRDefault="005370B6" w:rsidP="005370B6">
            <w:pPr>
              <w:rPr>
                <w:b/>
                <w:bCs/>
                <w:sz w:val="20"/>
                <w:szCs w:val="20"/>
                <w:highlight w:val="yellow"/>
                <w:lang w:val="en-IE" w:eastAsia="en-IE"/>
              </w:rPr>
            </w:pPr>
          </w:p>
        </w:tc>
        <w:tc>
          <w:tcPr>
            <w:tcW w:w="1274" w:type="pct"/>
            <w:vMerge/>
            <w:tcBorders>
              <w:top w:val="single" w:sz="4" w:space="0" w:color="auto"/>
              <w:left w:val="single" w:sz="4" w:space="0" w:color="auto"/>
              <w:bottom w:val="double" w:sz="6" w:space="0" w:color="000000"/>
              <w:right w:val="single" w:sz="4" w:space="0" w:color="auto"/>
            </w:tcBorders>
            <w:vAlign w:val="center"/>
            <w:hideMark/>
          </w:tcPr>
          <w:p w14:paraId="68DBFC64" w14:textId="77777777" w:rsidR="005370B6" w:rsidRPr="005370B6" w:rsidRDefault="005370B6" w:rsidP="005370B6">
            <w:pPr>
              <w:rPr>
                <w:b/>
                <w:bCs/>
                <w:sz w:val="20"/>
                <w:szCs w:val="20"/>
                <w:highlight w:val="yellow"/>
                <w:lang w:val="en-IE" w:eastAsia="en-IE"/>
              </w:rPr>
            </w:pPr>
          </w:p>
        </w:tc>
        <w:tc>
          <w:tcPr>
            <w:tcW w:w="932" w:type="pct"/>
            <w:vMerge/>
            <w:tcBorders>
              <w:top w:val="single" w:sz="4" w:space="0" w:color="auto"/>
              <w:left w:val="single" w:sz="4" w:space="0" w:color="auto"/>
              <w:bottom w:val="double" w:sz="6" w:space="0" w:color="000000"/>
              <w:right w:val="single" w:sz="4" w:space="0" w:color="auto"/>
            </w:tcBorders>
            <w:vAlign w:val="center"/>
            <w:hideMark/>
          </w:tcPr>
          <w:p w14:paraId="5A6E7FC3" w14:textId="77777777" w:rsidR="005370B6" w:rsidRPr="005370B6" w:rsidRDefault="005370B6" w:rsidP="005370B6">
            <w:pPr>
              <w:rPr>
                <w:b/>
                <w:bCs/>
                <w:sz w:val="20"/>
                <w:szCs w:val="20"/>
                <w:highlight w:val="yellow"/>
                <w:lang w:val="en-IE" w:eastAsia="en-IE"/>
              </w:rPr>
            </w:pPr>
          </w:p>
        </w:tc>
        <w:tc>
          <w:tcPr>
            <w:tcW w:w="770" w:type="pct"/>
            <w:tcBorders>
              <w:top w:val="nil"/>
              <w:left w:val="nil"/>
              <w:bottom w:val="double" w:sz="6" w:space="0" w:color="auto"/>
              <w:right w:val="single" w:sz="4" w:space="0" w:color="auto"/>
            </w:tcBorders>
            <w:shd w:val="clear" w:color="auto" w:fill="auto"/>
            <w:noWrap/>
            <w:vAlign w:val="bottom"/>
            <w:hideMark/>
          </w:tcPr>
          <w:p w14:paraId="5C284A35"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ETR</w:t>
            </w:r>
          </w:p>
        </w:tc>
        <w:tc>
          <w:tcPr>
            <w:tcW w:w="1093" w:type="pct"/>
            <w:tcBorders>
              <w:top w:val="nil"/>
              <w:left w:val="nil"/>
              <w:bottom w:val="double" w:sz="6" w:space="0" w:color="auto"/>
              <w:right w:val="single" w:sz="4" w:space="0" w:color="auto"/>
            </w:tcBorders>
            <w:shd w:val="clear" w:color="auto" w:fill="auto"/>
            <w:noWrap/>
            <w:vAlign w:val="bottom"/>
            <w:hideMark/>
          </w:tcPr>
          <w:p w14:paraId="10B3C273" w14:textId="77777777" w:rsidR="005370B6" w:rsidRPr="005370B6" w:rsidRDefault="005370B6" w:rsidP="005370B6">
            <w:pPr>
              <w:jc w:val="center"/>
              <w:rPr>
                <w:b/>
                <w:bCs/>
                <w:sz w:val="20"/>
                <w:szCs w:val="20"/>
                <w:highlight w:val="yellow"/>
                <w:lang w:val="en-IE" w:eastAsia="en-IE"/>
              </w:rPr>
            </w:pPr>
            <w:r w:rsidRPr="005370B6">
              <w:rPr>
                <w:b/>
                <w:bCs/>
                <w:sz w:val="20"/>
                <w:szCs w:val="20"/>
                <w:highlight w:val="yellow"/>
                <w:lang w:val="en-IE" w:eastAsia="en-IE"/>
              </w:rPr>
              <w:t>trigger</w:t>
            </w:r>
          </w:p>
        </w:tc>
      </w:tr>
      <w:tr w:rsidR="005370B6" w:rsidRPr="005370B6" w14:paraId="111E058E"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AFE0F8E"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7FA7A6D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5DB90B8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EFC308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3" w:type="pct"/>
            <w:tcBorders>
              <w:top w:val="nil"/>
              <w:left w:val="nil"/>
              <w:bottom w:val="single" w:sz="4" w:space="0" w:color="auto"/>
              <w:right w:val="single" w:sz="4" w:space="0" w:color="auto"/>
            </w:tcBorders>
            <w:shd w:val="clear" w:color="auto" w:fill="auto"/>
            <w:noWrap/>
            <w:vAlign w:val="bottom"/>
            <w:hideMark/>
          </w:tcPr>
          <w:p w14:paraId="4BDDA55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3D8ADC54"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47C7DC79"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5961D729"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19882B7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17F9545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3" w:type="pct"/>
            <w:tcBorders>
              <w:top w:val="nil"/>
              <w:left w:val="nil"/>
              <w:bottom w:val="single" w:sz="4" w:space="0" w:color="auto"/>
              <w:right w:val="single" w:sz="4" w:space="0" w:color="auto"/>
            </w:tcBorders>
            <w:shd w:val="clear" w:color="auto" w:fill="auto"/>
            <w:noWrap/>
            <w:vAlign w:val="bottom"/>
            <w:hideMark/>
          </w:tcPr>
          <w:p w14:paraId="5324959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6B6AD225"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133357A3"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33B5C8E1"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treated crop</w:t>
            </w:r>
          </w:p>
        </w:tc>
        <w:tc>
          <w:tcPr>
            <w:tcW w:w="932" w:type="pct"/>
            <w:tcBorders>
              <w:top w:val="nil"/>
              <w:left w:val="nil"/>
              <w:bottom w:val="single" w:sz="4" w:space="0" w:color="auto"/>
              <w:right w:val="single" w:sz="4" w:space="0" w:color="auto"/>
            </w:tcBorders>
            <w:shd w:val="clear" w:color="auto" w:fill="auto"/>
            <w:noWrap/>
            <w:vAlign w:val="bottom"/>
            <w:hideMark/>
          </w:tcPr>
          <w:p w14:paraId="5FE83036"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698E649A"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0.01</w:t>
            </w:r>
          </w:p>
        </w:tc>
        <w:tc>
          <w:tcPr>
            <w:tcW w:w="1093" w:type="pct"/>
            <w:tcBorders>
              <w:top w:val="nil"/>
              <w:left w:val="nil"/>
              <w:bottom w:val="single" w:sz="4" w:space="0" w:color="auto"/>
              <w:right w:val="single" w:sz="4" w:space="0" w:color="auto"/>
            </w:tcBorders>
            <w:shd w:val="clear" w:color="auto" w:fill="auto"/>
            <w:noWrap/>
            <w:vAlign w:val="bottom"/>
            <w:hideMark/>
          </w:tcPr>
          <w:p w14:paraId="16B651B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0F4F3933"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C0CB366"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0E4B47DE"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7910D43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5A9D6D0"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0.12</w:t>
            </w:r>
          </w:p>
        </w:tc>
        <w:tc>
          <w:tcPr>
            <w:tcW w:w="1093" w:type="pct"/>
            <w:tcBorders>
              <w:top w:val="nil"/>
              <w:left w:val="nil"/>
              <w:bottom w:val="single" w:sz="4" w:space="0" w:color="auto"/>
              <w:right w:val="single" w:sz="4" w:space="0" w:color="auto"/>
            </w:tcBorders>
            <w:shd w:val="clear" w:color="auto" w:fill="auto"/>
            <w:noWrap/>
            <w:vAlign w:val="bottom"/>
            <w:hideMark/>
          </w:tcPr>
          <w:p w14:paraId="2FA2B03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22DC89D7"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6D521FBC"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029850B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285CE85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0F499751"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0.06</w:t>
            </w:r>
          </w:p>
        </w:tc>
        <w:tc>
          <w:tcPr>
            <w:tcW w:w="1093" w:type="pct"/>
            <w:tcBorders>
              <w:top w:val="nil"/>
              <w:left w:val="nil"/>
              <w:bottom w:val="single" w:sz="4" w:space="0" w:color="auto"/>
              <w:right w:val="single" w:sz="4" w:space="0" w:color="auto"/>
            </w:tcBorders>
            <w:shd w:val="clear" w:color="auto" w:fill="auto"/>
            <w:noWrap/>
            <w:vAlign w:val="bottom"/>
            <w:hideMark/>
          </w:tcPr>
          <w:p w14:paraId="153EBCC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0695EE5C"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1A0C06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0F019A84"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weeds</w:t>
            </w:r>
          </w:p>
        </w:tc>
        <w:tc>
          <w:tcPr>
            <w:tcW w:w="932" w:type="pct"/>
            <w:tcBorders>
              <w:top w:val="nil"/>
              <w:left w:val="nil"/>
              <w:bottom w:val="single" w:sz="4" w:space="0" w:color="auto"/>
              <w:right w:val="single" w:sz="4" w:space="0" w:color="auto"/>
            </w:tcBorders>
            <w:shd w:val="clear" w:color="auto" w:fill="auto"/>
            <w:noWrap/>
            <w:vAlign w:val="bottom"/>
            <w:hideMark/>
          </w:tcPr>
          <w:p w14:paraId="4B9179C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26FA3CCC"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0.04</w:t>
            </w:r>
          </w:p>
        </w:tc>
        <w:tc>
          <w:tcPr>
            <w:tcW w:w="1093" w:type="pct"/>
            <w:tcBorders>
              <w:top w:val="nil"/>
              <w:left w:val="nil"/>
              <w:bottom w:val="single" w:sz="4" w:space="0" w:color="auto"/>
              <w:right w:val="single" w:sz="4" w:space="0" w:color="auto"/>
            </w:tcBorders>
            <w:shd w:val="clear" w:color="auto" w:fill="auto"/>
            <w:noWrap/>
            <w:vAlign w:val="bottom"/>
            <w:hideMark/>
          </w:tcPr>
          <w:p w14:paraId="68FB2A6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4F3D5E21"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40E6037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531F76A5"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79177B4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14E1E6E8"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9641318"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45A12BB7"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050ECBD"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3B96AC7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1E63CFC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76265556"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7A4BAD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3151D9C2"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5316E23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2FF271C4"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field margin</w:t>
            </w:r>
          </w:p>
        </w:tc>
        <w:tc>
          <w:tcPr>
            <w:tcW w:w="932" w:type="pct"/>
            <w:tcBorders>
              <w:top w:val="nil"/>
              <w:left w:val="nil"/>
              <w:bottom w:val="single" w:sz="4" w:space="0" w:color="auto"/>
              <w:right w:val="single" w:sz="4" w:space="0" w:color="auto"/>
            </w:tcBorders>
            <w:shd w:val="clear" w:color="auto" w:fill="auto"/>
            <w:noWrap/>
            <w:vAlign w:val="bottom"/>
            <w:hideMark/>
          </w:tcPr>
          <w:p w14:paraId="03032EBE"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2C24EDE4"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1FC7068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1FE4179D"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2C1BBF38"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3F8395B8"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36138D89"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27298482"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7ECD2A7E"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39EAC1E1"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0C6AB4FC"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74ADDDF1"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4D2861C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213D1466"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3F444A7F"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28E4978A"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7E1CA31C"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2BAA693A"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adjacent crop</w:t>
            </w:r>
          </w:p>
        </w:tc>
        <w:tc>
          <w:tcPr>
            <w:tcW w:w="932" w:type="pct"/>
            <w:tcBorders>
              <w:top w:val="nil"/>
              <w:left w:val="nil"/>
              <w:bottom w:val="single" w:sz="4" w:space="0" w:color="auto"/>
              <w:right w:val="single" w:sz="4" w:space="0" w:color="auto"/>
            </w:tcBorders>
            <w:shd w:val="clear" w:color="auto" w:fill="auto"/>
            <w:noWrap/>
            <w:vAlign w:val="bottom"/>
            <w:hideMark/>
          </w:tcPr>
          <w:p w14:paraId="439399E1"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1083355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0.00</w:t>
            </w:r>
          </w:p>
        </w:tc>
        <w:tc>
          <w:tcPr>
            <w:tcW w:w="1093" w:type="pct"/>
            <w:tcBorders>
              <w:top w:val="nil"/>
              <w:left w:val="nil"/>
              <w:bottom w:val="single" w:sz="4" w:space="0" w:color="auto"/>
              <w:right w:val="single" w:sz="4" w:space="0" w:color="auto"/>
            </w:tcBorders>
            <w:shd w:val="clear" w:color="auto" w:fill="auto"/>
            <w:noWrap/>
            <w:vAlign w:val="bottom"/>
            <w:hideMark/>
          </w:tcPr>
          <w:p w14:paraId="14A213F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7C4D076F"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6496546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76321537"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7A64D896"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10 - 29</w:t>
            </w:r>
          </w:p>
        </w:tc>
        <w:tc>
          <w:tcPr>
            <w:tcW w:w="770" w:type="pct"/>
            <w:tcBorders>
              <w:top w:val="nil"/>
              <w:left w:val="nil"/>
              <w:bottom w:val="single" w:sz="4" w:space="0" w:color="auto"/>
              <w:right w:val="single" w:sz="4" w:space="0" w:color="auto"/>
            </w:tcBorders>
            <w:shd w:val="clear" w:color="auto" w:fill="auto"/>
            <w:noWrap/>
            <w:vAlign w:val="bottom"/>
            <w:hideMark/>
          </w:tcPr>
          <w:p w14:paraId="09D5EB35"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3" w:type="pct"/>
            <w:tcBorders>
              <w:top w:val="nil"/>
              <w:left w:val="nil"/>
              <w:bottom w:val="single" w:sz="4" w:space="0" w:color="auto"/>
              <w:right w:val="single" w:sz="4" w:space="0" w:color="auto"/>
            </w:tcBorders>
            <w:shd w:val="clear" w:color="auto" w:fill="auto"/>
            <w:noWrap/>
            <w:vAlign w:val="bottom"/>
            <w:hideMark/>
          </w:tcPr>
          <w:p w14:paraId="6EACF557"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6E73DCB0"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32231ED7"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0862FF24"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58E2C42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30 - 39</w:t>
            </w:r>
          </w:p>
        </w:tc>
        <w:tc>
          <w:tcPr>
            <w:tcW w:w="770" w:type="pct"/>
            <w:tcBorders>
              <w:top w:val="nil"/>
              <w:left w:val="nil"/>
              <w:bottom w:val="single" w:sz="4" w:space="0" w:color="auto"/>
              <w:right w:val="single" w:sz="4" w:space="0" w:color="auto"/>
            </w:tcBorders>
            <w:shd w:val="clear" w:color="auto" w:fill="auto"/>
            <w:noWrap/>
            <w:vAlign w:val="bottom"/>
            <w:hideMark/>
          </w:tcPr>
          <w:p w14:paraId="0E8C9963"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3" w:type="pct"/>
            <w:tcBorders>
              <w:top w:val="nil"/>
              <w:left w:val="nil"/>
              <w:bottom w:val="single" w:sz="4" w:space="0" w:color="auto"/>
              <w:right w:val="single" w:sz="4" w:space="0" w:color="auto"/>
            </w:tcBorders>
            <w:shd w:val="clear" w:color="auto" w:fill="auto"/>
            <w:noWrap/>
            <w:vAlign w:val="bottom"/>
            <w:hideMark/>
          </w:tcPr>
          <w:p w14:paraId="42E536CB"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0.2</w:t>
            </w:r>
          </w:p>
        </w:tc>
      </w:tr>
      <w:tr w:rsidR="005370B6" w:rsidRPr="005370B6" w14:paraId="381AD25E" w14:textId="77777777" w:rsidTr="005370B6">
        <w:trPr>
          <w:trHeight w:val="255"/>
          <w:jc w:val="center"/>
        </w:trPr>
        <w:tc>
          <w:tcPr>
            <w:tcW w:w="932" w:type="pct"/>
            <w:tcBorders>
              <w:top w:val="nil"/>
              <w:left w:val="single" w:sz="4" w:space="0" w:color="auto"/>
              <w:bottom w:val="single" w:sz="4" w:space="0" w:color="auto"/>
              <w:right w:val="single" w:sz="4" w:space="0" w:color="auto"/>
            </w:tcBorders>
            <w:shd w:val="clear" w:color="auto" w:fill="auto"/>
            <w:noWrap/>
            <w:vAlign w:val="bottom"/>
            <w:hideMark/>
          </w:tcPr>
          <w:p w14:paraId="6DE64F0F"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larva</w:t>
            </w:r>
          </w:p>
        </w:tc>
        <w:tc>
          <w:tcPr>
            <w:tcW w:w="1274" w:type="pct"/>
            <w:tcBorders>
              <w:top w:val="nil"/>
              <w:left w:val="nil"/>
              <w:bottom w:val="single" w:sz="4" w:space="0" w:color="auto"/>
              <w:right w:val="single" w:sz="4" w:space="0" w:color="auto"/>
            </w:tcBorders>
            <w:shd w:val="clear" w:color="auto" w:fill="auto"/>
            <w:noWrap/>
            <w:vAlign w:val="bottom"/>
            <w:hideMark/>
          </w:tcPr>
          <w:p w14:paraId="3773EDDB" w14:textId="77777777" w:rsidR="005370B6" w:rsidRPr="005370B6" w:rsidRDefault="005370B6" w:rsidP="005370B6">
            <w:pPr>
              <w:rPr>
                <w:color w:val="000000"/>
                <w:sz w:val="20"/>
                <w:szCs w:val="20"/>
                <w:highlight w:val="yellow"/>
                <w:lang w:val="en-IE" w:eastAsia="en-IE"/>
              </w:rPr>
            </w:pPr>
            <w:r w:rsidRPr="005370B6">
              <w:rPr>
                <w:color w:val="000000"/>
                <w:sz w:val="20"/>
                <w:szCs w:val="20"/>
                <w:highlight w:val="yellow"/>
                <w:lang w:val="en-IE" w:eastAsia="en-IE"/>
              </w:rPr>
              <w:t>next crop</w:t>
            </w:r>
          </w:p>
        </w:tc>
        <w:tc>
          <w:tcPr>
            <w:tcW w:w="932" w:type="pct"/>
            <w:tcBorders>
              <w:top w:val="nil"/>
              <w:left w:val="nil"/>
              <w:bottom w:val="single" w:sz="4" w:space="0" w:color="auto"/>
              <w:right w:val="single" w:sz="4" w:space="0" w:color="auto"/>
            </w:tcBorders>
            <w:shd w:val="clear" w:color="auto" w:fill="auto"/>
            <w:noWrap/>
            <w:vAlign w:val="bottom"/>
            <w:hideMark/>
          </w:tcPr>
          <w:p w14:paraId="7578CAB0"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40 - 69</w:t>
            </w:r>
          </w:p>
        </w:tc>
        <w:tc>
          <w:tcPr>
            <w:tcW w:w="770" w:type="pct"/>
            <w:tcBorders>
              <w:top w:val="nil"/>
              <w:left w:val="nil"/>
              <w:bottom w:val="single" w:sz="4" w:space="0" w:color="auto"/>
              <w:right w:val="single" w:sz="4" w:space="0" w:color="auto"/>
            </w:tcBorders>
            <w:shd w:val="clear" w:color="auto" w:fill="auto"/>
            <w:noWrap/>
            <w:vAlign w:val="bottom"/>
            <w:hideMark/>
          </w:tcPr>
          <w:p w14:paraId="3604C3DD" w14:textId="77777777" w:rsidR="005370B6" w:rsidRPr="005370B6" w:rsidRDefault="005370B6" w:rsidP="005370B6">
            <w:pPr>
              <w:jc w:val="center"/>
              <w:rPr>
                <w:color w:val="000000"/>
                <w:sz w:val="20"/>
                <w:szCs w:val="20"/>
                <w:highlight w:val="yellow"/>
                <w:lang w:val="en-IE" w:eastAsia="en-IE"/>
              </w:rPr>
            </w:pPr>
            <w:r w:rsidRPr="005370B6">
              <w:rPr>
                <w:color w:val="000000"/>
                <w:sz w:val="20"/>
                <w:szCs w:val="20"/>
                <w:highlight w:val="yellow"/>
                <w:lang w:val="en-IE" w:eastAsia="en-IE"/>
              </w:rPr>
              <w:t>0.02</w:t>
            </w:r>
          </w:p>
        </w:tc>
        <w:tc>
          <w:tcPr>
            <w:tcW w:w="1093" w:type="pct"/>
            <w:tcBorders>
              <w:top w:val="nil"/>
              <w:left w:val="nil"/>
              <w:bottom w:val="single" w:sz="4" w:space="0" w:color="auto"/>
              <w:right w:val="single" w:sz="4" w:space="0" w:color="auto"/>
            </w:tcBorders>
            <w:shd w:val="clear" w:color="auto" w:fill="auto"/>
            <w:noWrap/>
            <w:vAlign w:val="bottom"/>
            <w:hideMark/>
          </w:tcPr>
          <w:p w14:paraId="6FDACDEC" w14:textId="77777777" w:rsidR="005370B6" w:rsidRPr="005370B6" w:rsidRDefault="005370B6" w:rsidP="005370B6">
            <w:pPr>
              <w:jc w:val="center"/>
              <w:rPr>
                <w:color w:val="000000"/>
                <w:sz w:val="20"/>
                <w:szCs w:val="20"/>
                <w:lang w:val="en-IE" w:eastAsia="en-IE"/>
              </w:rPr>
            </w:pPr>
            <w:r w:rsidRPr="005370B6">
              <w:rPr>
                <w:color w:val="000000"/>
                <w:sz w:val="20"/>
                <w:szCs w:val="20"/>
                <w:highlight w:val="yellow"/>
                <w:lang w:val="en-IE" w:eastAsia="en-IE"/>
              </w:rPr>
              <w:t>0.2</w:t>
            </w:r>
          </w:p>
        </w:tc>
      </w:tr>
    </w:tbl>
    <w:p w14:paraId="78052EE5" w14:textId="77777777" w:rsidR="003E6F46" w:rsidRDefault="003E6F46" w:rsidP="00C6243E">
      <w:pPr>
        <w:pStyle w:val="RepStandard"/>
      </w:pPr>
    </w:p>
    <w:p w14:paraId="79E503B8" w14:textId="77777777" w:rsidR="006F4CB5" w:rsidRPr="005370B6" w:rsidRDefault="006F4CB5" w:rsidP="006F4CB5">
      <w:pPr>
        <w:pStyle w:val="RepStandard"/>
        <w:rPr>
          <w:highlight w:val="yellow"/>
        </w:rPr>
      </w:pPr>
      <w:r>
        <w:rPr>
          <w:highlight w:val="yellow"/>
        </w:rPr>
        <w:t xml:space="preserve">The risk to larva from an oral exposure scenario is demonstrated to be acceptable as the calculated HQs are below the trigger value of 0.2. Therefore, no further consideration is required. </w:t>
      </w:r>
    </w:p>
    <w:p w14:paraId="61CCA5D9" w14:textId="77777777" w:rsidR="006F4CB5" w:rsidRPr="00C6243E" w:rsidRDefault="006F4CB5" w:rsidP="00C6243E">
      <w:pPr>
        <w:pStyle w:val="RepStandard"/>
      </w:pPr>
    </w:p>
    <w:p w14:paraId="0303675A" w14:textId="77777777" w:rsidR="00D526BE" w:rsidRPr="002B1114" w:rsidRDefault="00D526BE" w:rsidP="00AA32CE">
      <w:pPr>
        <w:pStyle w:val="Nagwek4"/>
        <w:rPr>
          <w:lang w:val="en-GB"/>
        </w:rPr>
      </w:pPr>
      <w:r w:rsidRPr="002B1114">
        <w:rPr>
          <w:lang w:val="en-GB"/>
        </w:rPr>
        <w:t>Higher-tier risk assessment for bees (tunnel test, field studies)</w:t>
      </w:r>
      <w:bookmarkEnd w:id="475"/>
      <w:bookmarkEnd w:id="476"/>
      <w:bookmarkEnd w:id="477"/>
      <w:bookmarkEnd w:id="478"/>
      <w:bookmarkEnd w:id="479"/>
      <w:bookmarkEnd w:id="480"/>
      <w:bookmarkEnd w:id="481"/>
      <w:bookmarkEnd w:id="482"/>
      <w:bookmarkEnd w:id="483"/>
      <w:bookmarkEnd w:id="484"/>
    </w:p>
    <w:p w14:paraId="34A0A24A" w14:textId="77777777" w:rsidR="00AF1E85" w:rsidRPr="002B1114" w:rsidRDefault="00D526BE" w:rsidP="00AF1E85">
      <w:pPr>
        <w:pStyle w:val="RepStandard"/>
      </w:pPr>
      <w:r w:rsidRPr="002B1114">
        <w:t>Not relevant.</w:t>
      </w:r>
    </w:p>
    <w:p w14:paraId="117ECC60" w14:textId="77777777" w:rsidR="00D526BE" w:rsidRPr="002B1114" w:rsidRDefault="00D526BE" w:rsidP="00AA32CE">
      <w:pPr>
        <w:pStyle w:val="Nagwek3"/>
      </w:pPr>
      <w:bookmarkStart w:id="485" w:name="_Toc399487279"/>
      <w:bookmarkStart w:id="486" w:name="_Ref405881252"/>
      <w:bookmarkStart w:id="487" w:name="_Toc412644007"/>
      <w:bookmarkStart w:id="488" w:name="_Toc413916851"/>
      <w:bookmarkStart w:id="489" w:name="_Toc413916993"/>
      <w:bookmarkStart w:id="490" w:name="_Toc413922054"/>
      <w:bookmarkStart w:id="491" w:name="_Toc413922543"/>
      <w:bookmarkStart w:id="492" w:name="_Toc413922647"/>
      <w:bookmarkStart w:id="493" w:name="_Toc414955284"/>
      <w:bookmarkStart w:id="494" w:name="_Ref414977823"/>
      <w:bookmarkStart w:id="495" w:name="_Toc415214591"/>
      <w:bookmarkStart w:id="496" w:name="_Toc26181297"/>
      <w:r w:rsidRPr="002B1114">
        <w:t>Effects on bumble bees</w:t>
      </w:r>
      <w:bookmarkEnd w:id="485"/>
      <w:bookmarkEnd w:id="486"/>
      <w:bookmarkEnd w:id="487"/>
      <w:bookmarkEnd w:id="488"/>
      <w:bookmarkEnd w:id="489"/>
      <w:bookmarkEnd w:id="490"/>
      <w:bookmarkEnd w:id="491"/>
      <w:bookmarkEnd w:id="492"/>
      <w:bookmarkEnd w:id="493"/>
      <w:bookmarkEnd w:id="494"/>
      <w:bookmarkEnd w:id="495"/>
      <w:bookmarkEnd w:id="496"/>
    </w:p>
    <w:p w14:paraId="48734109" w14:textId="77777777" w:rsidR="00AF1E85" w:rsidRPr="002B1114" w:rsidRDefault="00AD506A" w:rsidP="00AF1E85">
      <w:pPr>
        <w:pStyle w:val="RepStandard"/>
      </w:pPr>
      <w:r>
        <w:t>No available information.</w:t>
      </w:r>
    </w:p>
    <w:p w14:paraId="0892DF06" w14:textId="77777777" w:rsidR="00D526BE" w:rsidRPr="002B1114" w:rsidRDefault="00D526BE" w:rsidP="00AA32CE">
      <w:pPr>
        <w:pStyle w:val="Nagwek3"/>
      </w:pPr>
      <w:bookmarkStart w:id="497" w:name="_Toc399487280"/>
      <w:bookmarkStart w:id="498" w:name="_Ref405881257"/>
      <w:bookmarkStart w:id="499" w:name="_Toc412644008"/>
      <w:bookmarkStart w:id="500" w:name="_Toc413916852"/>
      <w:bookmarkStart w:id="501" w:name="_Toc413916994"/>
      <w:bookmarkStart w:id="502" w:name="_Toc413922055"/>
      <w:bookmarkStart w:id="503" w:name="_Toc413922544"/>
      <w:bookmarkStart w:id="504" w:name="_Toc413922648"/>
      <w:bookmarkStart w:id="505" w:name="_Toc414955285"/>
      <w:bookmarkStart w:id="506" w:name="_Ref414977833"/>
      <w:bookmarkStart w:id="507" w:name="_Toc415214592"/>
      <w:bookmarkStart w:id="508" w:name="_Toc26181298"/>
      <w:r w:rsidRPr="002B1114">
        <w:t>Effects on solitary bees</w:t>
      </w:r>
      <w:bookmarkEnd w:id="497"/>
      <w:bookmarkEnd w:id="498"/>
      <w:bookmarkEnd w:id="499"/>
      <w:bookmarkEnd w:id="500"/>
      <w:bookmarkEnd w:id="501"/>
      <w:bookmarkEnd w:id="502"/>
      <w:bookmarkEnd w:id="503"/>
      <w:bookmarkEnd w:id="504"/>
      <w:bookmarkEnd w:id="505"/>
      <w:bookmarkEnd w:id="506"/>
      <w:bookmarkEnd w:id="507"/>
      <w:bookmarkEnd w:id="508"/>
    </w:p>
    <w:p w14:paraId="05829A1D" w14:textId="77777777" w:rsidR="00AF1E85" w:rsidRPr="002B1114" w:rsidRDefault="00AD506A" w:rsidP="00AF1E85">
      <w:pPr>
        <w:pStyle w:val="RepStandard"/>
      </w:pPr>
      <w:r>
        <w:t>No available information.</w:t>
      </w:r>
    </w:p>
    <w:p w14:paraId="7E5EEF19" w14:textId="77777777" w:rsidR="00D526BE" w:rsidRPr="002B1114" w:rsidRDefault="00D526BE" w:rsidP="00AA32CE">
      <w:pPr>
        <w:pStyle w:val="Nagwek3"/>
      </w:pPr>
      <w:bookmarkStart w:id="509" w:name="_Toc412644009"/>
      <w:bookmarkStart w:id="510" w:name="_Toc413916853"/>
      <w:bookmarkStart w:id="511" w:name="_Toc413916995"/>
      <w:bookmarkStart w:id="512" w:name="_Toc413922056"/>
      <w:bookmarkStart w:id="513" w:name="_Toc413922545"/>
      <w:bookmarkStart w:id="514" w:name="_Toc413922649"/>
      <w:bookmarkStart w:id="515" w:name="_Toc414955286"/>
      <w:bookmarkStart w:id="516" w:name="_Toc415214593"/>
      <w:bookmarkStart w:id="517" w:name="_Toc26181299"/>
      <w:r w:rsidRPr="002B1114">
        <w:t>Overall conclusions</w:t>
      </w:r>
      <w:bookmarkEnd w:id="509"/>
      <w:bookmarkEnd w:id="510"/>
      <w:bookmarkEnd w:id="511"/>
      <w:bookmarkEnd w:id="512"/>
      <w:bookmarkEnd w:id="513"/>
      <w:bookmarkEnd w:id="514"/>
      <w:bookmarkEnd w:id="515"/>
      <w:bookmarkEnd w:id="516"/>
      <w:bookmarkEnd w:id="517"/>
    </w:p>
    <w:p w14:paraId="1B078480" w14:textId="77777777" w:rsidR="00AF1E85" w:rsidRDefault="00F67032" w:rsidP="00E15301">
      <w:pPr>
        <w:widowControl w:val="0"/>
        <w:jc w:val="both"/>
      </w:pPr>
      <w:bookmarkStart w:id="518" w:name="_Hlk6237455"/>
      <w:bookmarkStart w:id="519" w:name="_Toc399487282"/>
      <w:bookmarkStart w:id="520" w:name="_Ref405399529"/>
      <w:r w:rsidRPr="00EA771D">
        <w:rPr>
          <w:lang w:val="en-GB"/>
        </w:rPr>
        <w:t xml:space="preserve">The </w:t>
      </w:r>
      <w:r>
        <w:rPr>
          <w:lang w:val="en-GB"/>
        </w:rPr>
        <w:t xml:space="preserve">risk assessment performed for both the active substance and the formulated product derived </w:t>
      </w:r>
      <w:r w:rsidRPr="00EA771D">
        <w:rPr>
          <w:lang w:val="en-GB"/>
        </w:rPr>
        <w:t>hazard quotients lower than 50, indicating that the active substance as well as the formulation SAP</w:t>
      </w:r>
      <w:r>
        <w:rPr>
          <w:lang w:val="en-GB"/>
        </w:rPr>
        <w:t>250F</w:t>
      </w:r>
      <w:r w:rsidRPr="00EA771D">
        <w:rPr>
          <w:lang w:val="en-GB"/>
        </w:rPr>
        <w:t xml:space="preserve"> pose an acceptable risk to bees from oral and contact exposure according the proposed use.</w:t>
      </w:r>
      <w:r>
        <w:rPr>
          <w:lang w:val="en-GB"/>
        </w:rPr>
        <w:t xml:space="preserve"> Besides, a chronic study </w:t>
      </w:r>
      <w:r w:rsidR="006739D8">
        <w:rPr>
          <w:lang w:val="en-GB"/>
        </w:rPr>
        <w:t>is being performed to</w:t>
      </w:r>
      <w:r>
        <w:t xml:space="preserve"> prov</w:t>
      </w:r>
      <w:r w:rsidR="006739D8">
        <w:t>e</w:t>
      </w:r>
      <w:r>
        <w:t xml:space="preserve"> the </w:t>
      </w:r>
      <w:r w:rsidR="00E15301">
        <w:t>lack of</w:t>
      </w:r>
      <w:r>
        <w:t xml:space="preserve"> unacceptable risks from SAP250F application</w:t>
      </w:r>
      <w:r w:rsidR="00E15301">
        <w:t xml:space="preserve"> in the intended uses</w:t>
      </w:r>
      <w:r>
        <w:t xml:space="preserve"> to Honey Bees.</w:t>
      </w:r>
    </w:p>
    <w:p w14:paraId="0A72E411" w14:textId="77777777" w:rsidR="00D8415F" w:rsidRDefault="00D8415F" w:rsidP="00E15301">
      <w:pPr>
        <w:widowControl w:val="0"/>
        <w:jc w:val="both"/>
      </w:pPr>
    </w:p>
    <w:p w14:paraId="74A4112D" w14:textId="77777777" w:rsidR="00D526BE" w:rsidRPr="002B1114" w:rsidRDefault="00D526BE" w:rsidP="00AA32CE">
      <w:pPr>
        <w:pStyle w:val="Nagwek2"/>
      </w:pPr>
      <w:bookmarkStart w:id="521" w:name="_Ref405923455"/>
      <w:bookmarkStart w:id="522" w:name="_Toc412644010"/>
      <w:bookmarkStart w:id="523" w:name="_Toc413916854"/>
      <w:bookmarkStart w:id="524" w:name="_Toc413916996"/>
      <w:bookmarkStart w:id="525" w:name="_Toc413922057"/>
      <w:bookmarkStart w:id="526" w:name="_Toc413922546"/>
      <w:bookmarkStart w:id="527" w:name="_Toc413922650"/>
      <w:bookmarkStart w:id="528" w:name="_Toc414955287"/>
      <w:bookmarkStart w:id="529" w:name="_Toc415214594"/>
      <w:bookmarkStart w:id="530" w:name="_Toc26181300"/>
      <w:bookmarkEnd w:id="518"/>
      <w:r w:rsidRPr="002B1114">
        <w:lastRenderedPageBreak/>
        <w:t>Effects on arthropods other than bees (KCP 10.3.2)</w:t>
      </w:r>
      <w:bookmarkEnd w:id="519"/>
      <w:bookmarkEnd w:id="520"/>
      <w:bookmarkEnd w:id="521"/>
      <w:bookmarkEnd w:id="522"/>
      <w:bookmarkEnd w:id="523"/>
      <w:bookmarkEnd w:id="524"/>
      <w:bookmarkEnd w:id="525"/>
      <w:bookmarkEnd w:id="526"/>
      <w:bookmarkEnd w:id="527"/>
      <w:bookmarkEnd w:id="528"/>
      <w:bookmarkEnd w:id="529"/>
      <w:bookmarkEnd w:id="530"/>
    </w:p>
    <w:p w14:paraId="5533E39B" w14:textId="77777777" w:rsidR="00D526BE" w:rsidRPr="002B1114" w:rsidRDefault="00D526BE" w:rsidP="00AA32CE">
      <w:pPr>
        <w:pStyle w:val="Nagwek3"/>
      </w:pPr>
      <w:bookmarkStart w:id="531" w:name="_Toc412644011"/>
      <w:bookmarkStart w:id="532" w:name="_Toc413916855"/>
      <w:bookmarkStart w:id="533" w:name="_Toc413916997"/>
      <w:bookmarkStart w:id="534" w:name="_Toc413922058"/>
      <w:bookmarkStart w:id="535" w:name="_Toc413922547"/>
      <w:bookmarkStart w:id="536" w:name="_Toc413922651"/>
      <w:bookmarkStart w:id="537" w:name="_Toc414955288"/>
      <w:bookmarkStart w:id="538" w:name="_Toc415214595"/>
      <w:bookmarkStart w:id="539" w:name="_Toc26181301"/>
      <w:r w:rsidRPr="002B1114">
        <w:t>Toxicity data</w:t>
      </w:r>
      <w:bookmarkEnd w:id="531"/>
      <w:bookmarkEnd w:id="532"/>
      <w:bookmarkEnd w:id="533"/>
      <w:bookmarkEnd w:id="534"/>
      <w:bookmarkEnd w:id="535"/>
      <w:bookmarkEnd w:id="536"/>
      <w:bookmarkEnd w:id="537"/>
      <w:bookmarkEnd w:id="538"/>
      <w:bookmarkEnd w:id="539"/>
    </w:p>
    <w:p w14:paraId="42AF9FAE" w14:textId="77777777" w:rsidR="00D526BE" w:rsidRPr="00AD506A" w:rsidRDefault="00D526BE" w:rsidP="00AA32CE">
      <w:pPr>
        <w:pStyle w:val="RepStandard"/>
      </w:pPr>
      <w:r w:rsidRPr="002B1114">
        <w:t xml:space="preserve">Studies on the </w:t>
      </w:r>
      <w:r w:rsidRPr="00AD506A">
        <w:t xml:space="preserve">toxicity to non-target arthropods have been carried out with </w:t>
      </w:r>
      <w:r w:rsidR="00AD506A" w:rsidRPr="00AD506A">
        <w:t>Prothioconazole</w:t>
      </w:r>
      <w:r w:rsidRPr="00AD506A">
        <w:t>. Full details of these studies are provided in the respective EU DAR and related documents as well as in</w:t>
      </w:r>
      <w:r w:rsidR="00AF1E85" w:rsidRPr="00AD506A">
        <w:t xml:space="preserve"> </w:t>
      </w:r>
      <w:r w:rsidR="00AF1E85" w:rsidRPr="00AD506A">
        <w:fldChar w:fldCharType="begin"/>
      </w:r>
      <w:r w:rsidR="00AF1E85" w:rsidRPr="00AD506A">
        <w:instrText xml:space="preserve"> REF _Ref414968938 \r \h </w:instrText>
      </w:r>
      <w:r w:rsidR="00AD506A" w:rsidRPr="00AD506A">
        <w:instrText xml:space="preserve"> \* MERGEFORMAT </w:instrText>
      </w:r>
      <w:r w:rsidR="00AF1E85" w:rsidRPr="00AD506A">
        <w:fldChar w:fldCharType="separate"/>
      </w:r>
      <w:r w:rsidR="00AF1E85" w:rsidRPr="00AD506A">
        <w:t>Appendix 2</w:t>
      </w:r>
      <w:r w:rsidR="00AF1E85" w:rsidRPr="00AD506A">
        <w:fldChar w:fldCharType="end"/>
      </w:r>
      <w:r w:rsidR="00AF1E85" w:rsidRPr="00AD506A">
        <w:t xml:space="preserve"> </w:t>
      </w:r>
      <w:r w:rsidRPr="00AD506A">
        <w:t>of this document (new studies).</w:t>
      </w:r>
    </w:p>
    <w:p w14:paraId="668D9F0A" w14:textId="77777777" w:rsidR="007D753E" w:rsidRPr="00AD506A" w:rsidRDefault="007D753E" w:rsidP="00AA32CE">
      <w:pPr>
        <w:pStyle w:val="RepStandard"/>
      </w:pPr>
    </w:p>
    <w:p w14:paraId="621B31C0" w14:textId="77777777" w:rsidR="00AA32CE" w:rsidRPr="00AD506A" w:rsidRDefault="00D526BE" w:rsidP="00AA32CE">
      <w:pPr>
        <w:pStyle w:val="RepStandard"/>
        <w:rPr>
          <w:rStyle w:val="RepEditorNote"/>
          <w:color w:val="auto"/>
        </w:rPr>
      </w:pPr>
      <w:r w:rsidRPr="00AD506A">
        <w:t xml:space="preserve">Effects on non-target arthropods of </w:t>
      </w:r>
      <w:r w:rsidR="00AD506A" w:rsidRPr="00AD506A">
        <w:t>SAP250F</w:t>
      </w:r>
      <w:r w:rsidRPr="00AD506A">
        <w:t xml:space="preserve"> were not evaluated as part of the EU assessment of </w:t>
      </w:r>
      <w:r w:rsidR="00AD506A" w:rsidRPr="00AD506A">
        <w:t>Prothioconazole</w:t>
      </w:r>
      <w:r w:rsidRPr="00AD506A">
        <w:t xml:space="preserve">. New data submitted with this application are listed in </w:t>
      </w:r>
      <w:r w:rsidR="0095704C" w:rsidRPr="00AD506A">
        <w:fldChar w:fldCharType="begin"/>
      </w:r>
      <w:r w:rsidR="0095704C" w:rsidRPr="00AD506A">
        <w:instrText xml:space="preserve"> REF _Ref414979066 \r \h  \* MERGEFORMAT </w:instrText>
      </w:r>
      <w:r w:rsidR="0095704C" w:rsidRPr="00AD506A">
        <w:fldChar w:fldCharType="separate"/>
      </w:r>
      <w:r w:rsidR="0095704C" w:rsidRPr="00AD506A">
        <w:t>Appendix 1</w:t>
      </w:r>
      <w:r w:rsidR="0095704C" w:rsidRPr="00AD506A">
        <w:fldChar w:fldCharType="end"/>
      </w:r>
      <w:r w:rsidRPr="00AD506A">
        <w:t xml:space="preserve"> and summarised in </w:t>
      </w:r>
      <w:r w:rsidR="00AF1E85" w:rsidRPr="00AD506A">
        <w:fldChar w:fldCharType="begin"/>
      </w:r>
      <w:r w:rsidR="00AF1E85" w:rsidRPr="00AD506A">
        <w:instrText xml:space="preserve"> REF _Ref414968938 \r \h </w:instrText>
      </w:r>
      <w:r w:rsidR="00AD506A" w:rsidRPr="00AD506A">
        <w:instrText xml:space="preserve"> \* MERGEFORMAT </w:instrText>
      </w:r>
      <w:r w:rsidR="00AF1E85" w:rsidRPr="00AD506A">
        <w:fldChar w:fldCharType="separate"/>
      </w:r>
      <w:r w:rsidR="00AF1E85" w:rsidRPr="00AD506A">
        <w:t>Appendix 2</w:t>
      </w:r>
      <w:r w:rsidR="00AF1E85" w:rsidRPr="00AD506A">
        <w:fldChar w:fldCharType="end"/>
      </w:r>
      <w:r w:rsidRPr="00AD506A">
        <w:t>.</w:t>
      </w:r>
    </w:p>
    <w:p w14:paraId="48507AE6" w14:textId="77777777" w:rsidR="00AD506A" w:rsidRPr="00AD506A" w:rsidRDefault="00AD506A" w:rsidP="00AA32CE">
      <w:pPr>
        <w:pStyle w:val="RepStandard"/>
      </w:pPr>
    </w:p>
    <w:p w14:paraId="5287B5D3" w14:textId="77777777" w:rsidR="00D526BE" w:rsidRPr="002B1114" w:rsidRDefault="00D526BE" w:rsidP="00AD506A">
      <w:pPr>
        <w:pStyle w:val="RepStandard"/>
        <w:rPr>
          <w:rStyle w:val="RepEditorNote"/>
          <w:color w:val="auto"/>
        </w:rPr>
      </w:pPr>
      <w:r w:rsidRPr="00AD506A">
        <w:t>The selection of studies and endpoints for the risk assessment is in line with the results of the EU review</w:t>
      </w:r>
      <w:r w:rsidRPr="002B1114">
        <w:t xml:space="preserve"> process.</w:t>
      </w:r>
    </w:p>
    <w:p w14:paraId="3B574B8D"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9.7</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non-target arthropods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935"/>
        <w:gridCol w:w="935"/>
        <w:gridCol w:w="1870"/>
      </w:tblGrid>
      <w:tr w:rsidR="00D526BE" w:rsidRPr="002B1114" w14:paraId="3CE3E16A" w14:textId="77777777" w:rsidTr="00A911C9">
        <w:trPr>
          <w:tblHeader/>
        </w:trPr>
        <w:tc>
          <w:tcPr>
            <w:tcW w:w="1000" w:type="pct"/>
            <w:shd w:val="clear" w:color="auto" w:fill="auto"/>
          </w:tcPr>
          <w:p w14:paraId="1EFA2948"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7E0E6673"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097D4BEE" w14:textId="77777777" w:rsidR="00D526BE" w:rsidRPr="002B1114" w:rsidRDefault="00D526BE" w:rsidP="00A911C9">
            <w:pPr>
              <w:pStyle w:val="RepTableHeader"/>
              <w:jc w:val="center"/>
              <w:rPr>
                <w:lang w:val="en-GB"/>
              </w:rPr>
            </w:pPr>
            <w:r w:rsidRPr="002B1114">
              <w:rPr>
                <w:lang w:val="en-GB"/>
              </w:rPr>
              <w:t>Exposure</w:t>
            </w:r>
          </w:p>
          <w:p w14:paraId="26D6B092" w14:textId="77777777" w:rsidR="00D526BE" w:rsidRPr="002B1114" w:rsidRDefault="00D526BE" w:rsidP="00A911C9">
            <w:pPr>
              <w:pStyle w:val="RepTableHeader"/>
              <w:jc w:val="center"/>
              <w:rPr>
                <w:lang w:val="en-GB"/>
              </w:rPr>
            </w:pPr>
            <w:r w:rsidRPr="002B1114">
              <w:rPr>
                <w:lang w:val="en-GB"/>
              </w:rPr>
              <w:t>System</w:t>
            </w:r>
          </w:p>
        </w:tc>
        <w:tc>
          <w:tcPr>
            <w:tcW w:w="1000" w:type="pct"/>
            <w:gridSpan w:val="2"/>
            <w:shd w:val="clear" w:color="auto" w:fill="auto"/>
          </w:tcPr>
          <w:p w14:paraId="154092FB"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695354AA" w14:textId="77777777" w:rsidR="00D526BE" w:rsidRPr="002B1114" w:rsidRDefault="00D526BE" w:rsidP="00A911C9">
            <w:pPr>
              <w:pStyle w:val="RepTableHeader"/>
              <w:jc w:val="center"/>
              <w:rPr>
                <w:lang w:val="en-GB"/>
              </w:rPr>
            </w:pPr>
            <w:r w:rsidRPr="002B1114">
              <w:rPr>
                <w:lang w:val="en-GB"/>
              </w:rPr>
              <w:t>Reference</w:t>
            </w:r>
          </w:p>
        </w:tc>
      </w:tr>
      <w:tr w:rsidR="00E26167" w:rsidRPr="002B1114" w14:paraId="2113F8AF" w14:textId="77777777" w:rsidTr="00E26167">
        <w:tc>
          <w:tcPr>
            <w:tcW w:w="5000" w:type="pct"/>
            <w:gridSpan w:val="6"/>
            <w:shd w:val="clear" w:color="auto" w:fill="auto"/>
          </w:tcPr>
          <w:p w14:paraId="0D4B6951" w14:textId="77777777" w:rsidR="00E26167" w:rsidRPr="00B77CDD" w:rsidRDefault="00E26167" w:rsidP="00AA32CE">
            <w:pPr>
              <w:pStyle w:val="RepTable"/>
            </w:pPr>
            <w:r>
              <w:t>Predatory mites</w:t>
            </w:r>
          </w:p>
        </w:tc>
      </w:tr>
      <w:tr w:rsidR="00E26167" w:rsidRPr="00E26167" w14:paraId="16C8A6F8" w14:textId="77777777" w:rsidTr="00E26167">
        <w:trPr>
          <w:trHeight w:val="233"/>
        </w:trPr>
        <w:tc>
          <w:tcPr>
            <w:tcW w:w="1000" w:type="pct"/>
            <w:vMerge w:val="restart"/>
            <w:shd w:val="clear" w:color="auto" w:fill="auto"/>
          </w:tcPr>
          <w:p w14:paraId="16380427" w14:textId="77777777" w:rsidR="00E26167" w:rsidRPr="00E26167" w:rsidRDefault="00E26167" w:rsidP="00E26167">
            <w:pPr>
              <w:pStyle w:val="RepTable"/>
              <w:rPr>
                <w:i/>
              </w:rPr>
            </w:pPr>
            <w:r w:rsidRPr="00E26167">
              <w:rPr>
                <w:i/>
              </w:rPr>
              <w:t>Typhlodromus pyri</w:t>
            </w:r>
          </w:p>
          <w:p w14:paraId="7E0416F1" w14:textId="77777777" w:rsidR="00E26167" w:rsidRPr="00E26167" w:rsidRDefault="00E26167" w:rsidP="00E26167">
            <w:pPr>
              <w:pStyle w:val="RepTable"/>
            </w:pPr>
            <w:r w:rsidRPr="00E26167">
              <w:t>(</w:t>
            </w:r>
            <w:r>
              <w:t>larvae/adults</w:t>
            </w:r>
            <w:r w:rsidRPr="00E26167">
              <w:t>)</w:t>
            </w:r>
          </w:p>
        </w:tc>
        <w:tc>
          <w:tcPr>
            <w:tcW w:w="1000" w:type="pct"/>
            <w:vMerge w:val="restart"/>
            <w:shd w:val="clear" w:color="auto" w:fill="auto"/>
          </w:tcPr>
          <w:p w14:paraId="7DF12664" w14:textId="77777777" w:rsidR="00E26167" w:rsidRPr="00E26167" w:rsidRDefault="00E26167" w:rsidP="00E26167">
            <w:pPr>
              <w:pStyle w:val="RepTable"/>
            </w:pPr>
            <w:r w:rsidRPr="00E26167">
              <w:t>Prothioconazole</w:t>
            </w:r>
          </w:p>
          <w:p w14:paraId="275ABA7F" w14:textId="77777777" w:rsidR="00E26167" w:rsidRPr="00E26167" w:rsidRDefault="00E26167" w:rsidP="00E26167">
            <w:pPr>
              <w:pStyle w:val="RepTable"/>
            </w:pPr>
            <w:r w:rsidRPr="00E26167">
              <w:t>EC250</w:t>
            </w:r>
          </w:p>
        </w:tc>
        <w:tc>
          <w:tcPr>
            <w:tcW w:w="1000" w:type="pct"/>
            <w:vMerge w:val="restart"/>
            <w:shd w:val="clear" w:color="auto" w:fill="auto"/>
          </w:tcPr>
          <w:p w14:paraId="5EB170D4" w14:textId="77777777" w:rsidR="00E26167" w:rsidRPr="00E26167" w:rsidRDefault="00E26167" w:rsidP="00E26167">
            <w:pPr>
              <w:pStyle w:val="RepTable"/>
            </w:pPr>
            <w:r w:rsidRPr="00E26167">
              <w:t>Lab</w:t>
            </w:r>
            <w:r>
              <w:t>., coffin cells, 14d</w:t>
            </w:r>
          </w:p>
        </w:tc>
        <w:tc>
          <w:tcPr>
            <w:tcW w:w="1000" w:type="pct"/>
            <w:gridSpan w:val="2"/>
            <w:shd w:val="clear" w:color="auto" w:fill="auto"/>
          </w:tcPr>
          <w:p w14:paraId="584254EC" w14:textId="77777777" w:rsidR="00E26167" w:rsidRPr="00E26167" w:rsidRDefault="00E26167" w:rsidP="00E26167">
            <w:pPr>
              <w:pStyle w:val="RepTable"/>
              <w:rPr>
                <w:lang w:val="de-DE"/>
              </w:rPr>
            </w:pPr>
            <w:r w:rsidRPr="00E26167">
              <w:rPr>
                <w:lang w:val="de-DE"/>
              </w:rPr>
              <w:t>LR</w:t>
            </w:r>
            <w:r w:rsidRPr="00E26167">
              <w:rPr>
                <w:vertAlign w:val="subscript"/>
                <w:lang w:val="de-DE"/>
              </w:rPr>
              <w:t>50</w:t>
            </w:r>
            <w:r w:rsidRPr="00E26167">
              <w:rPr>
                <w:lang w:val="de-DE"/>
              </w:rPr>
              <w:t xml:space="preserve"> = </w:t>
            </w:r>
            <w:r>
              <w:rPr>
                <w:lang w:val="de-DE"/>
              </w:rPr>
              <w:t>18.7 g a.s./ha</w:t>
            </w:r>
          </w:p>
        </w:tc>
        <w:tc>
          <w:tcPr>
            <w:tcW w:w="1000" w:type="pct"/>
            <w:vMerge w:val="restart"/>
            <w:shd w:val="clear" w:color="auto" w:fill="auto"/>
          </w:tcPr>
          <w:p w14:paraId="03C0CEC2" w14:textId="77777777" w:rsidR="00E26167" w:rsidRPr="00E26167" w:rsidRDefault="00E26167" w:rsidP="00E26167">
            <w:pPr>
              <w:pStyle w:val="RepTable"/>
            </w:pPr>
            <w:r w:rsidRPr="00E26167">
              <w:t>EFSA Scientific Report (2007)</w:t>
            </w:r>
          </w:p>
        </w:tc>
      </w:tr>
      <w:tr w:rsidR="00E26167" w:rsidRPr="00E26167" w14:paraId="7A693B7A" w14:textId="77777777" w:rsidTr="00E26167">
        <w:trPr>
          <w:trHeight w:val="232"/>
        </w:trPr>
        <w:tc>
          <w:tcPr>
            <w:tcW w:w="1000" w:type="pct"/>
            <w:vMerge/>
            <w:shd w:val="clear" w:color="auto" w:fill="auto"/>
          </w:tcPr>
          <w:p w14:paraId="2ABA3E4E" w14:textId="77777777" w:rsidR="00E26167" w:rsidRPr="00E26167" w:rsidRDefault="00E26167" w:rsidP="00E26167">
            <w:pPr>
              <w:pStyle w:val="RepTable"/>
            </w:pPr>
          </w:p>
        </w:tc>
        <w:tc>
          <w:tcPr>
            <w:tcW w:w="1000" w:type="pct"/>
            <w:vMerge/>
            <w:shd w:val="clear" w:color="auto" w:fill="auto"/>
          </w:tcPr>
          <w:p w14:paraId="45F4F161" w14:textId="77777777" w:rsidR="00E26167" w:rsidRPr="00E26167" w:rsidRDefault="00E26167" w:rsidP="00E26167">
            <w:pPr>
              <w:pStyle w:val="RepTable"/>
            </w:pPr>
          </w:p>
        </w:tc>
        <w:tc>
          <w:tcPr>
            <w:tcW w:w="1000" w:type="pct"/>
            <w:vMerge/>
            <w:shd w:val="clear" w:color="auto" w:fill="auto"/>
          </w:tcPr>
          <w:p w14:paraId="60DCF52C" w14:textId="77777777" w:rsidR="00E26167" w:rsidRPr="00E26167" w:rsidRDefault="00E26167" w:rsidP="00E26167">
            <w:pPr>
              <w:pStyle w:val="RepTable"/>
            </w:pPr>
          </w:p>
        </w:tc>
        <w:tc>
          <w:tcPr>
            <w:tcW w:w="500" w:type="pct"/>
            <w:shd w:val="clear" w:color="auto" w:fill="auto"/>
          </w:tcPr>
          <w:p w14:paraId="17B67825" w14:textId="77777777" w:rsidR="00E26167" w:rsidRDefault="00E26167" w:rsidP="00E26167">
            <w:pPr>
              <w:pStyle w:val="RepTable"/>
              <w:rPr>
                <w:lang w:val="de-DE"/>
              </w:rPr>
            </w:pPr>
            <w:r>
              <w:rPr>
                <w:lang w:val="de-DE"/>
              </w:rPr>
              <w:t>Corrected mortality [%]</w:t>
            </w:r>
          </w:p>
          <w:p w14:paraId="4E2BF124" w14:textId="77777777" w:rsidR="00E26167" w:rsidRDefault="00E26167" w:rsidP="00E26167">
            <w:pPr>
              <w:pStyle w:val="RepTable"/>
              <w:rPr>
                <w:lang w:val="de-DE"/>
              </w:rPr>
            </w:pPr>
            <w:r>
              <w:rPr>
                <w:lang w:val="de-DE"/>
              </w:rPr>
              <w:t>11.2</w:t>
            </w:r>
          </w:p>
          <w:p w14:paraId="06CED9C8" w14:textId="77777777" w:rsidR="00E26167" w:rsidRDefault="00E26167" w:rsidP="00E26167">
            <w:pPr>
              <w:pStyle w:val="RepTable"/>
              <w:rPr>
                <w:lang w:val="de-DE"/>
              </w:rPr>
            </w:pPr>
            <w:r>
              <w:rPr>
                <w:lang w:val="de-DE"/>
              </w:rPr>
              <w:t>18.5</w:t>
            </w:r>
          </w:p>
          <w:p w14:paraId="4885901E" w14:textId="77777777" w:rsidR="00E26167" w:rsidRDefault="00E26167" w:rsidP="00E26167">
            <w:pPr>
              <w:pStyle w:val="RepTable"/>
              <w:rPr>
                <w:lang w:val="de-DE"/>
              </w:rPr>
            </w:pPr>
            <w:r>
              <w:rPr>
                <w:lang w:val="de-DE"/>
              </w:rPr>
              <w:t>4.0</w:t>
            </w:r>
          </w:p>
          <w:p w14:paraId="46F6AD28" w14:textId="77777777" w:rsidR="00E26167" w:rsidRDefault="00E26167" w:rsidP="00E26167">
            <w:pPr>
              <w:pStyle w:val="RepTable"/>
              <w:rPr>
                <w:lang w:val="de-DE"/>
              </w:rPr>
            </w:pPr>
            <w:r>
              <w:rPr>
                <w:lang w:val="de-DE"/>
              </w:rPr>
              <w:t>27.5*</w:t>
            </w:r>
          </w:p>
          <w:p w14:paraId="005DC4B5" w14:textId="77777777" w:rsidR="00E26167" w:rsidRPr="00E26167" w:rsidRDefault="00E26167" w:rsidP="00E26167">
            <w:pPr>
              <w:pStyle w:val="RepTable"/>
              <w:rPr>
                <w:lang w:val="de-DE"/>
              </w:rPr>
            </w:pPr>
            <w:r>
              <w:rPr>
                <w:lang w:val="de-DE"/>
              </w:rPr>
              <w:t>52.9*</w:t>
            </w:r>
          </w:p>
        </w:tc>
        <w:tc>
          <w:tcPr>
            <w:tcW w:w="500" w:type="pct"/>
            <w:shd w:val="clear" w:color="auto" w:fill="auto"/>
          </w:tcPr>
          <w:p w14:paraId="284FF9D2" w14:textId="77777777" w:rsidR="00E26167" w:rsidRDefault="00E26167" w:rsidP="00E26167">
            <w:pPr>
              <w:pStyle w:val="RepTable"/>
              <w:rPr>
                <w:lang w:val="de-DE"/>
              </w:rPr>
            </w:pPr>
            <w:r>
              <w:rPr>
                <w:lang w:val="de-DE"/>
              </w:rPr>
              <w:t>Effect on reprod. [%]</w:t>
            </w:r>
          </w:p>
          <w:p w14:paraId="1F2FAB42" w14:textId="77777777" w:rsidR="00E26167" w:rsidRDefault="00E26167" w:rsidP="00E26167">
            <w:pPr>
              <w:pStyle w:val="RepTable"/>
              <w:rPr>
                <w:lang w:val="de-DE"/>
              </w:rPr>
            </w:pPr>
            <w:r>
              <w:rPr>
                <w:lang w:val="de-DE"/>
              </w:rPr>
              <w:t>4</w:t>
            </w:r>
          </w:p>
          <w:p w14:paraId="02C9CD29" w14:textId="77777777" w:rsidR="00E26167" w:rsidRDefault="00E26167" w:rsidP="00E26167">
            <w:pPr>
              <w:pStyle w:val="RepTable"/>
              <w:rPr>
                <w:lang w:val="de-DE"/>
              </w:rPr>
            </w:pPr>
            <w:r>
              <w:rPr>
                <w:lang w:val="de-DE"/>
              </w:rPr>
              <w:t>-14</w:t>
            </w:r>
          </w:p>
          <w:p w14:paraId="12D04AA1" w14:textId="77777777" w:rsidR="00E26167" w:rsidRDefault="00E26167" w:rsidP="00E26167">
            <w:pPr>
              <w:pStyle w:val="RepTable"/>
              <w:rPr>
                <w:lang w:val="de-DE"/>
              </w:rPr>
            </w:pPr>
            <w:r>
              <w:rPr>
                <w:lang w:val="de-DE"/>
              </w:rPr>
              <w:t>-6</w:t>
            </w:r>
          </w:p>
          <w:p w14:paraId="5BCBC6D3" w14:textId="77777777" w:rsidR="00E26167" w:rsidRDefault="00E26167" w:rsidP="00E26167">
            <w:pPr>
              <w:pStyle w:val="RepTable"/>
              <w:rPr>
                <w:lang w:val="de-DE"/>
              </w:rPr>
            </w:pPr>
            <w:r>
              <w:rPr>
                <w:lang w:val="de-DE"/>
              </w:rPr>
              <w:t>19</w:t>
            </w:r>
          </w:p>
          <w:p w14:paraId="3397704F" w14:textId="77777777" w:rsidR="00E26167" w:rsidRPr="00E26167" w:rsidRDefault="00E26167" w:rsidP="00E26167">
            <w:pPr>
              <w:pStyle w:val="RepTable"/>
              <w:rPr>
                <w:lang w:val="de-DE"/>
              </w:rPr>
            </w:pPr>
            <w:r>
              <w:rPr>
                <w:lang w:val="de-DE"/>
              </w:rPr>
              <w:t>n.a.</w:t>
            </w:r>
            <w:r w:rsidR="007B5D14">
              <w:rPr>
                <w:vertAlign w:val="superscript"/>
                <w:lang w:val="de-DE"/>
              </w:rPr>
              <w:t>a</w:t>
            </w:r>
            <w:r w:rsidRPr="00E26167">
              <w:rPr>
                <w:vertAlign w:val="superscript"/>
                <w:lang w:val="de-DE"/>
              </w:rPr>
              <w:t>)</w:t>
            </w:r>
          </w:p>
        </w:tc>
        <w:tc>
          <w:tcPr>
            <w:tcW w:w="1000" w:type="pct"/>
            <w:vMerge/>
            <w:shd w:val="clear" w:color="auto" w:fill="auto"/>
          </w:tcPr>
          <w:p w14:paraId="53BC5081" w14:textId="77777777" w:rsidR="00E26167" w:rsidRPr="00E26167" w:rsidRDefault="00E26167" w:rsidP="00E26167">
            <w:pPr>
              <w:pStyle w:val="RepTable"/>
            </w:pPr>
          </w:p>
        </w:tc>
      </w:tr>
      <w:tr w:rsidR="00E26167" w:rsidRPr="002B1114" w14:paraId="4072E937" w14:textId="77777777" w:rsidTr="00E26167">
        <w:trPr>
          <w:trHeight w:val="345"/>
        </w:trPr>
        <w:tc>
          <w:tcPr>
            <w:tcW w:w="1000" w:type="pct"/>
            <w:vMerge w:val="restart"/>
            <w:shd w:val="clear" w:color="auto" w:fill="auto"/>
          </w:tcPr>
          <w:p w14:paraId="321BB6A0" w14:textId="77777777" w:rsidR="00E26167" w:rsidRPr="00E26167" w:rsidRDefault="00E26167" w:rsidP="00E26167">
            <w:pPr>
              <w:pStyle w:val="RepTable"/>
              <w:rPr>
                <w:i/>
              </w:rPr>
            </w:pPr>
            <w:r w:rsidRPr="00E26167">
              <w:rPr>
                <w:i/>
              </w:rPr>
              <w:t>Typhlodromus pyri</w:t>
            </w:r>
          </w:p>
          <w:p w14:paraId="6C39E2FA" w14:textId="77777777" w:rsidR="00E26167" w:rsidRPr="00E26167" w:rsidRDefault="00E26167" w:rsidP="00E26167">
            <w:pPr>
              <w:pStyle w:val="RepTable"/>
            </w:pPr>
            <w:r w:rsidRPr="00E26167">
              <w:t>(</w:t>
            </w:r>
            <w:r>
              <w:t>larvae/adults</w:t>
            </w:r>
            <w:r w:rsidRPr="00E26167">
              <w:t>)</w:t>
            </w:r>
          </w:p>
        </w:tc>
        <w:tc>
          <w:tcPr>
            <w:tcW w:w="1000" w:type="pct"/>
            <w:vMerge w:val="restart"/>
            <w:shd w:val="clear" w:color="auto" w:fill="auto"/>
          </w:tcPr>
          <w:p w14:paraId="03C57C46" w14:textId="77777777" w:rsidR="00E26167" w:rsidRPr="00E26167" w:rsidRDefault="00E26167" w:rsidP="00E26167">
            <w:pPr>
              <w:pStyle w:val="RepTable"/>
            </w:pPr>
            <w:r w:rsidRPr="00E26167">
              <w:t>Prothioconazole</w:t>
            </w:r>
          </w:p>
          <w:p w14:paraId="4A3D28D3" w14:textId="77777777" w:rsidR="00E26167" w:rsidRPr="00E26167" w:rsidRDefault="00E26167" w:rsidP="00E26167">
            <w:pPr>
              <w:pStyle w:val="RepTable"/>
            </w:pPr>
            <w:r w:rsidRPr="00E26167">
              <w:t>EC250</w:t>
            </w:r>
          </w:p>
        </w:tc>
        <w:tc>
          <w:tcPr>
            <w:tcW w:w="1000" w:type="pct"/>
            <w:vMerge w:val="restart"/>
            <w:shd w:val="clear" w:color="auto" w:fill="auto"/>
          </w:tcPr>
          <w:p w14:paraId="2754049D" w14:textId="77777777" w:rsidR="00E26167" w:rsidRPr="002B1114" w:rsidRDefault="00E26167" w:rsidP="00E26167">
            <w:pPr>
              <w:pStyle w:val="RepTable"/>
              <w:rPr>
                <w:highlight w:val="yellow"/>
              </w:rPr>
            </w:pPr>
            <w:r w:rsidRPr="00E26167">
              <w:t>Extended laboratory test</w:t>
            </w:r>
            <w:r w:rsidRPr="00E26167">
              <w:br/>
              <w:t>bean leaves, 14 d</w:t>
            </w:r>
          </w:p>
        </w:tc>
        <w:tc>
          <w:tcPr>
            <w:tcW w:w="1000" w:type="pct"/>
            <w:gridSpan w:val="2"/>
            <w:shd w:val="clear" w:color="auto" w:fill="auto"/>
          </w:tcPr>
          <w:p w14:paraId="5D41CC55" w14:textId="77777777" w:rsidR="00E26167" w:rsidRPr="002B1114" w:rsidRDefault="00E26167" w:rsidP="00E26167">
            <w:pPr>
              <w:pStyle w:val="RepTable"/>
              <w:rPr>
                <w:highlight w:val="yellow"/>
                <w:lang w:val="de-DE"/>
              </w:rPr>
            </w:pPr>
            <w:r w:rsidRPr="00E26167">
              <w:rPr>
                <w:lang w:val="de-DE"/>
              </w:rPr>
              <w:t>LR</w:t>
            </w:r>
            <w:r w:rsidRPr="00E26167">
              <w:rPr>
                <w:vertAlign w:val="subscript"/>
                <w:lang w:val="de-DE"/>
              </w:rPr>
              <w:t>50</w:t>
            </w:r>
            <w:r w:rsidRPr="00E26167">
              <w:rPr>
                <w:lang w:val="de-DE"/>
              </w:rPr>
              <w:t xml:space="preserve"> = </w:t>
            </w:r>
            <w:r>
              <w:rPr>
                <w:lang w:val="de-DE"/>
              </w:rPr>
              <w:t>445.5 g a.s./ha</w:t>
            </w:r>
          </w:p>
        </w:tc>
        <w:tc>
          <w:tcPr>
            <w:tcW w:w="1000" w:type="pct"/>
            <w:vMerge w:val="restart"/>
            <w:shd w:val="clear" w:color="auto" w:fill="auto"/>
          </w:tcPr>
          <w:p w14:paraId="4048B5CA" w14:textId="77777777" w:rsidR="00E26167" w:rsidRPr="00B77CDD" w:rsidRDefault="00E26167" w:rsidP="00E26167">
            <w:pPr>
              <w:pStyle w:val="RepTable"/>
            </w:pPr>
            <w:r w:rsidRPr="00E26167">
              <w:t>EFSA Scientific Report (2007)</w:t>
            </w:r>
          </w:p>
        </w:tc>
      </w:tr>
      <w:tr w:rsidR="00E26167" w:rsidRPr="002B1114" w14:paraId="41093318" w14:textId="77777777" w:rsidTr="00E26167">
        <w:trPr>
          <w:trHeight w:val="345"/>
        </w:trPr>
        <w:tc>
          <w:tcPr>
            <w:tcW w:w="1000" w:type="pct"/>
            <w:vMerge/>
            <w:shd w:val="clear" w:color="auto" w:fill="auto"/>
          </w:tcPr>
          <w:p w14:paraId="1369ACDD" w14:textId="77777777" w:rsidR="00E26167" w:rsidRPr="00E26167" w:rsidRDefault="00E26167" w:rsidP="00E26167">
            <w:pPr>
              <w:pStyle w:val="RepTable"/>
            </w:pPr>
          </w:p>
        </w:tc>
        <w:tc>
          <w:tcPr>
            <w:tcW w:w="1000" w:type="pct"/>
            <w:vMerge/>
            <w:shd w:val="clear" w:color="auto" w:fill="auto"/>
          </w:tcPr>
          <w:p w14:paraId="58195182" w14:textId="77777777" w:rsidR="00E26167" w:rsidRPr="00E26167" w:rsidRDefault="00E26167" w:rsidP="00E26167">
            <w:pPr>
              <w:pStyle w:val="RepTable"/>
            </w:pPr>
          </w:p>
        </w:tc>
        <w:tc>
          <w:tcPr>
            <w:tcW w:w="1000" w:type="pct"/>
            <w:vMerge/>
            <w:shd w:val="clear" w:color="auto" w:fill="auto"/>
          </w:tcPr>
          <w:p w14:paraId="5E58BD0B" w14:textId="77777777" w:rsidR="00E26167" w:rsidRPr="00E26167" w:rsidRDefault="00E26167" w:rsidP="00E26167">
            <w:pPr>
              <w:pStyle w:val="RepTable"/>
            </w:pPr>
          </w:p>
        </w:tc>
        <w:tc>
          <w:tcPr>
            <w:tcW w:w="500" w:type="pct"/>
            <w:shd w:val="clear" w:color="auto" w:fill="auto"/>
          </w:tcPr>
          <w:p w14:paraId="0D594084" w14:textId="77777777" w:rsidR="00E26167" w:rsidRDefault="00E26167" w:rsidP="00E26167">
            <w:pPr>
              <w:pStyle w:val="RepTable"/>
              <w:rPr>
                <w:lang w:val="de-DE"/>
              </w:rPr>
            </w:pPr>
            <w:r>
              <w:rPr>
                <w:lang w:val="de-DE"/>
              </w:rPr>
              <w:t>Corrected mortality [%]</w:t>
            </w:r>
          </w:p>
          <w:p w14:paraId="340CC28C" w14:textId="77777777" w:rsidR="00E26167" w:rsidRDefault="00E26167" w:rsidP="00E26167">
            <w:pPr>
              <w:pStyle w:val="RepTable"/>
              <w:rPr>
                <w:lang w:val="de-DE"/>
              </w:rPr>
            </w:pPr>
            <w:r>
              <w:rPr>
                <w:lang w:val="de-DE"/>
              </w:rPr>
              <w:t>-2.3</w:t>
            </w:r>
          </w:p>
          <w:p w14:paraId="68905058" w14:textId="77777777" w:rsidR="00E26167" w:rsidRDefault="00E26167" w:rsidP="00E26167">
            <w:pPr>
              <w:pStyle w:val="RepTable"/>
              <w:rPr>
                <w:lang w:val="de-DE"/>
              </w:rPr>
            </w:pPr>
            <w:r>
              <w:rPr>
                <w:lang w:val="de-DE"/>
              </w:rPr>
              <w:t>1.5</w:t>
            </w:r>
          </w:p>
          <w:p w14:paraId="036737DC" w14:textId="77777777" w:rsidR="00E26167" w:rsidRDefault="00E26167" w:rsidP="00E26167">
            <w:pPr>
              <w:pStyle w:val="RepTable"/>
              <w:rPr>
                <w:lang w:val="de-DE"/>
              </w:rPr>
            </w:pPr>
            <w:r>
              <w:rPr>
                <w:lang w:val="de-DE"/>
              </w:rPr>
              <w:t>9.1</w:t>
            </w:r>
          </w:p>
          <w:p w14:paraId="29D69803" w14:textId="77777777" w:rsidR="00E26167" w:rsidRDefault="00E26167" w:rsidP="00E26167">
            <w:pPr>
              <w:pStyle w:val="RepTable"/>
              <w:rPr>
                <w:lang w:val="de-DE"/>
              </w:rPr>
            </w:pPr>
            <w:r>
              <w:rPr>
                <w:lang w:val="de-DE"/>
              </w:rPr>
              <w:t>45.1*</w:t>
            </w:r>
          </w:p>
          <w:p w14:paraId="2892818F" w14:textId="77777777" w:rsidR="00E26167" w:rsidRPr="00E26167" w:rsidRDefault="00E26167" w:rsidP="00E26167">
            <w:pPr>
              <w:pStyle w:val="RepTable"/>
              <w:rPr>
                <w:lang w:val="de-DE"/>
              </w:rPr>
            </w:pPr>
            <w:r>
              <w:rPr>
                <w:lang w:val="de-DE"/>
              </w:rPr>
              <w:t>67.8*</w:t>
            </w:r>
          </w:p>
        </w:tc>
        <w:tc>
          <w:tcPr>
            <w:tcW w:w="500" w:type="pct"/>
            <w:shd w:val="clear" w:color="auto" w:fill="auto"/>
          </w:tcPr>
          <w:p w14:paraId="178115F5" w14:textId="77777777" w:rsidR="00E26167" w:rsidRDefault="00E26167" w:rsidP="00E26167">
            <w:pPr>
              <w:pStyle w:val="RepTable"/>
              <w:rPr>
                <w:lang w:val="de-DE"/>
              </w:rPr>
            </w:pPr>
            <w:r>
              <w:rPr>
                <w:lang w:val="de-DE"/>
              </w:rPr>
              <w:t>Effect on reprod. [%]</w:t>
            </w:r>
          </w:p>
          <w:p w14:paraId="4E3404A9" w14:textId="77777777" w:rsidR="00E26167" w:rsidRDefault="00E26167" w:rsidP="00E26167">
            <w:pPr>
              <w:pStyle w:val="RepTable"/>
              <w:rPr>
                <w:lang w:val="de-DE"/>
              </w:rPr>
            </w:pPr>
            <w:r>
              <w:rPr>
                <w:lang w:val="de-DE"/>
              </w:rPr>
              <w:t>14</w:t>
            </w:r>
          </w:p>
          <w:p w14:paraId="3CA3AB20" w14:textId="77777777" w:rsidR="00E26167" w:rsidRDefault="00E26167" w:rsidP="00E26167">
            <w:pPr>
              <w:pStyle w:val="RepTable"/>
              <w:rPr>
                <w:lang w:val="de-DE"/>
              </w:rPr>
            </w:pPr>
            <w:r>
              <w:rPr>
                <w:lang w:val="de-DE"/>
              </w:rPr>
              <w:t>9</w:t>
            </w:r>
          </w:p>
          <w:p w14:paraId="6DE8BB65" w14:textId="77777777" w:rsidR="00E26167" w:rsidRDefault="00E26167" w:rsidP="00E26167">
            <w:pPr>
              <w:pStyle w:val="RepTable"/>
              <w:rPr>
                <w:lang w:val="de-DE"/>
              </w:rPr>
            </w:pPr>
            <w:r>
              <w:rPr>
                <w:lang w:val="de-DE"/>
              </w:rPr>
              <w:t>47*</w:t>
            </w:r>
          </w:p>
          <w:p w14:paraId="146A0A8E" w14:textId="77777777" w:rsidR="00E26167" w:rsidRDefault="00E26167" w:rsidP="00E26167">
            <w:pPr>
              <w:pStyle w:val="RepTable"/>
              <w:rPr>
                <w:lang w:val="de-DE"/>
              </w:rPr>
            </w:pPr>
            <w:r>
              <w:rPr>
                <w:lang w:val="de-DE"/>
              </w:rPr>
              <w:t>40*</w:t>
            </w:r>
          </w:p>
          <w:p w14:paraId="43239C9D" w14:textId="77777777" w:rsidR="00E26167" w:rsidRPr="00E26167" w:rsidRDefault="00E26167" w:rsidP="00E26167">
            <w:pPr>
              <w:pStyle w:val="RepTable"/>
              <w:rPr>
                <w:lang w:val="de-DE"/>
              </w:rPr>
            </w:pPr>
            <w:r>
              <w:rPr>
                <w:lang w:val="de-DE"/>
              </w:rPr>
              <w:t>n.a.</w:t>
            </w:r>
            <w:r w:rsidRPr="00E26167">
              <w:rPr>
                <w:vertAlign w:val="superscript"/>
                <w:lang w:val="de-DE"/>
              </w:rPr>
              <w:t>a)</w:t>
            </w:r>
          </w:p>
        </w:tc>
        <w:tc>
          <w:tcPr>
            <w:tcW w:w="1000" w:type="pct"/>
            <w:vMerge/>
            <w:shd w:val="clear" w:color="auto" w:fill="auto"/>
          </w:tcPr>
          <w:p w14:paraId="483C0143" w14:textId="77777777" w:rsidR="00E26167" w:rsidRPr="00E26167" w:rsidRDefault="00E26167" w:rsidP="00E26167">
            <w:pPr>
              <w:pStyle w:val="RepTable"/>
            </w:pPr>
          </w:p>
        </w:tc>
      </w:tr>
      <w:tr w:rsidR="00E26167" w:rsidRPr="002B1114" w14:paraId="5B92C631" w14:textId="77777777" w:rsidTr="00E26167">
        <w:tc>
          <w:tcPr>
            <w:tcW w:w="1000" w:type="pct"/>
            <w:shd w:val="clear" w:color="auto" w:fill="auto"/>
          </w:tcPr>
          <w:p w14:paraId="18F9EBB3" w14:textId="77777777" w:rsidR="00E26167" w:rsidRPr="00E26167" w:rsidRDefault="00E26167" w:rsidP="00E26167">
            <w:pPr>
              <w:pStyle w:val="RepTable"/>
              <w:rPr>
                <w:i/>
              </w:rPr>
            </w:pPr>
            <w:r w:rsidRPr="00E26167">
              <w:rPr>
                <w:i/>
              </w:rPr>
              <w:t>Typhlodromus pyri</w:t>
            </w:r>
          </w:p>
          <w:p w14:paraId="46D3EC8C" w14:textId="77777777" w:rsidR="00E26167" w:rsidRPr="00E26167" w:rsidRDefault="00E26167" w:rsidP="00E26167">
            <w:pPr>
              <w:pStyle w:val="RepTable"/>
            </w:pPr>
            <w:r w:rsidRPr="00E26167">
              <w:t>(</w:t>
            </w:r>
            <w:r>
              <w:t>larvae/adults</w:t>
            </w:r>
            <w:r w:rsidRPr="00E26167">
              <w:t>)</w:t>
            </w:r>
          </w:p>
        </w:tc>
        <w:tc>
          <w:tcPr>
            <w:tcW w:w="1000" w:type="pct"/>
            <w:shd w:val="clear" w:color="auto" w:fill="auto"/>
          </w:tcPr>
          <w:p w14:paraId="4B268B61" w14:textId="77777777" w:rsidR="00E26167" w:rsidRPr="00E26167" w:rsidRDefault="00E26167" w:rsidP="00E26167">
            <w:pPr>
              <w:pStyle w:val="RepTable"/>
            </w:pPr>
            <w:r w:rsidRPr="00E26167">
              <w:t>Prothioconazole</w:t>
            </w:r>
          </w:p>
          <w:p w14:paraId="20BDDDE2" w14:textId="77777777" w:rsidR="00E26167" w:rsidRPr="00E26167" w:rsidRDefault="00E26167" w:rsidP="00E26167">
            <w:pPr>
              <w:pStyle w:val="RepTable"/>
            </w:pPr>
            <w:r w:rsidRPr="00E26167">
              <w:t>EC250</w:t>
            </w:r>
          </w:p>
        </w:tc>
        <w:tc>
          <w:tcPr>
            <w:tcW w:w="1000" w:type="pct"/>
            <w:shd w:val="clear" w:color="auto" w:fill="auto"/>
          </w:tcPr>
          <w:p w14:paraId="2EF5F22E" w14:textId="77777777" w:rsidR="00E26167" w:rsidRPr="00E26167" w:rsidRDefault="00E26167" w:rsidP="00E26167">
            <w:pPr>
              <w:pStyle w:val="RepTable"/>
            </w:pPr>
            <w:r w:rsidRPr="00E26167">
              <w:t>Extended laboratory test</w:t>
            </w:r>
            <w:r>
              <w:t>, aged residues</w:t>
            </w:r>
            <w:r w:rsidRPr="00E26167">
              <w:br/>
              <w:t>bean leaves,</w:t>
            </w:r>
          </w:p>
          <w:p w14:paraId="2C58A8B4" w14:textId="77777777" w:rsidR="00E26167" w:rsidRPr="00E26167" w:rsidRDefault="00E26167" w:rsidP="00E26167">
            <w:pPr>
              <w:pStyle w:val="RepTable"/>
            </w:pPr>
            <w:r w:rsidRPr="00E26167">
              <w:t>Exposure 14 d</w:t>
            </w:r>
          </w:p>
          <w:p w14:paraId="604CBAA2" w14:textId="77777777" w:rsidR="00E26167" w:rsidRPr="00E26167" w:rsidRDefault="00E26167" w:rsidP="00E26167">
            <w:pPr>
              <w:pStyle w:val="RepTable"/>
            </w:pPr>
            <w:r w:rsidRPr="00E26167">
              <w:t>Test started 1d after appl.</w:t>
            </w:r>
          </w:p>
          <w:p w14:paraId="7AA0D05C" w14:textId="77777777" w:rsidR="00E26167" w:rsidRPr="002B1114" w:rsidRDefault="00E26167" w:rsidP="00E26167">
            <w:pPr>
              <w:pStyle w:val="RepTable"/>
              <w:rPr>
                <w:highlight w:val="yellow"/>
              </w:rPr>
            </w:pPr>
            <w:r w:rsidRPr="00E26167">
              <w:t>Test started 15d after appl.</w:t>
            </w:r>
          </w:p>
        </w:tc>
        <w:tc>
          <w:tcPr>
            <w:tcW w:w="500" w:type="pct"/>
            <w:shd w:val="clear" w:color="auto" w:fill="auto"/>
          </w:tcPr>
          <w:p w14:paraId="06664EC3" w14:textId="77777777" w:rsidR="00E26167" w:rsidRPr="00E26167" w:rsidRDefault="00E26167" w:rsidP="00E26167">
            <w:pPr>
              <w:pStyle w:val="RepTable"/>
              <w:rPr>
                <w:lang w:val="de-DE"/>
              </w:rPr>
            </w:pPr>
            <w:r w:rsidRPr="00E26167">
              <w:rPr>
                <w:lang w:val="de-DE"/>
              </w:rPr>
              <w:t>Corrected mortality [%]</w:t>
            </w:r>
          </w:p>
          <w:p w14:paraId="1DE853B4" w14:textId="77777777" w:rsidR="00E26167" w:rsidRPr="00E26167" w:rsidRDefault="00E26167" w:rsidP="00E26167">
            <w:pPr>
              <w:pStyle w:val="RepTable"/>
              <w:rPr>
                <w:lang w:val="de-DE"/>
              </w:rPr>
            </w:pPr>
            <w:r w:rsidRPr="00E26167">
              <w:rPr>
                <w:lang w:val="de-DE"/>
              </w:rPr>
              <w:t>14.5</w:t>
            </w:r>
          </w:p>
          <w:p w14:paraId="74DFD117" w14:textId="77777777" w:rsidR="00E26167" w:rsidRPr="00E26167" w:rsidRDefault="00E26167" w:rsidP="00E26167">
            <w:pPr>
              <w:pStyle w:val="RepTable"/>
              <w:rPr>
                <w:lang w:val="de-DE"/>
              </w:rPr>
            </w:pPr>
            <w:r w:rsidRPr="00E26167">
              <w:rPr>
                <w:lang w:val="de-DE"/>
              </w:rPr>
              <w:t>6.4</w:t>
            </w:r>
          </w:p>
        </w:tc>
        <w:tc>
          <w:tcPr>
            <w:tcW w:w="500" w:type="pct"/>
            <w:shd w:val="clear" w:color="auto" w:fill="auto"/>
          </w:tcPr>
          <w:p w14:paraId="4965621B" w14:textId="77777777" w:rsidR="00E26167" w:rsidRPr="00E26167" w:rsidRDefault="00E26167" w:rsidP="00E26167">
            <w:pPr>
              <w:pStyle w:val="RepTable"/>
              <w:rPr>
                <w:lang w:val="de-DE"/>
              </w:rPr>
            </w:pPr>
            <w:r w:rsidRPr="00E26167">
              <w:rPr>
                <w:lang w:val="de-DE"/>
              </w:rPr>
              <w:t>Effect on reprod. [%]</w:t>
            </w:r>
          </w:p>
          <w:p w14:paraId="51717E4C" w14:textId="77777777" w:rsidR="00E26167" w:rsidRPr="00E26167" w:rsidRDefault="00E26167" w:rsidP="00E26167">
            <w:pPr>
              <w:pStyle w:val="RepTable"/>
              <w:rPr>
                <w:lang w:val="de-DE"/>
              </w:rPr>
            </w:pPr>
            <w:r w:rsidRPr="00E26167">
              <w:rPr>
                <w:lang w:val="de-DE"/>
              </w:rPr>
              <w:t>7.5</w:t>
            </w:r>
          </w:p>
          <w:p w14:paraId="0A07174F" w14:textId="77777777" w:rsidR="00E26167" w:rsidRPr="00E26167" w:rsidRDefault="00E26167" w:rsidP="00E26167">
            <w:pPr>
              <w:pStyle w:val="RepTable"/>
              <w:rPr>
                <w:lang w:val="de-DE"/>
              </w:rPr>
            </w:pPr>
            <w:r w:rsidRPr="00E26167">
              <w:rPr>
                <w:lang w:val="de-DE"/>
              </w:rPr>
              <w:t>-28.8</w:t>
            </w:r>
          </w:p>
        </w:tc>
        <w:tc>
          <w:tcPr>
            <w:tcW w:w="1000" w:type="pct"/>
            <w:shd w:val="clear" w:color="auto" w:fill="auto"/>
          </w:tcPr>
          <w:p w14:paraId="4D15E22D" w14:textId="77777777" w:rsidR="00E26167" w:rsidRPr="00B77CDD" w:rsidRDefault="00E26167" w:rsidP="00E26167">
            <w:pPr>
              <w:pStyle w:val="RepTable"/>
            </w:pPr>
            <w:r w:rsidRPr="00E26167">
              <w:t>EFSA Scientific Report (2007)</w:t>
            </w:r>
          </w:p>
        </w:tc>
      </w:tr>
      <w:tr w:rsidR="00E06AC2" w:rsidRPr="002B1114" w14:paraId="6ED0555E" w14:textId="77777777" w:rsidTr="00E06AC2">
        <w:tc>
          <w:tcPr>
            <w:tcW w:w="5000" w:type="pct"/>
            <w:gridSpan w:val="6"/>
            <w:shd w:val="clear" w:color="auto" w:fill="auto"/>
          </w:tcPr>
          <w:p w14:paraId="28CA2A95" w14:textId="77777777" w:rsidR="00E06AC2" w:rsidRPr="00E26167" w:rsidRDefault="00E06AC2" w:rsidP="00E26167">
            <w:pPr>
              <w:pStyle w:val="RepTable"/>
            </w:pPr>
            <w:r>
              <w:t>Parasitoids</w:t>
            </w:r>
          </w:p>
        </w:tc>
      </w:tr>
      <w:tr w:rsidR="00E06AC2" w:rsidRPr="002B1114" w14:paraId="7B6604F8" w14:textId="77777777" w:rsidTr="00E06AC2">
        <w:trPr>
          <w:trHeight w:val="230"/>
        </w:trPr>
        <w:tc>
          <w:tcPr>
            <w:tcW w:w="1000" w:type="pct"/>
            <w:vMerge w:val="restart"/>
            <w:shd w:val="clear" w:color="auto" w:fill="auto"/>
          </w:tcPr>
          <w:p w14:paraId="4967DCAD" w14:textId="77777777" w:rsidR="00E06AC2" w:rsidRPr="00032692" w:rsidRDefault="00E06AC2" w:rsidP="00AA32CE">
            <w:pPr>
              <w:pStyle w:val="RepTable"/>
              <w:rPr>
                <w:i/>
              </w:rPr>
            </w:pPr>
            <w:r w:rsidRPr="00032692">
              <w:rPr>
                <w:i/>
              </w:rPr>
              <w:t>Aphidius rhopalosiphi</w:t>
            </w:r>
          </w:p>
          <w:p w14:paraId="3089B77C" w14:textId="77777777" w:rsidR="00E06AC2" w:rsidRPr="00E06AC2" w:rsidRDefault="00E06AC2" w:rsidP="00AA32CE">
            <w:pPr>
              <w:pStyle w:val="RepTable"/>
            </w:pPr>
            <w:r w:rsidRPr="00E06AC2">
              <w:lastRenderedPageBreak/>
              <w:t>(adults)</w:t>
            </w:r>
          </w:p>
        </w:tc>
        <w:tc>
          <w:tcPr>
            <w:tcW w:w="1000" w:type="pct"/>
            <w:vMerge w:val="restart"/>
            <w:shd w:val="clear" w:color="auto" w:fill="auto"/>
          </w:tcPr>
          <w:p w14:paraId="2E50D355" w14:textId="77777777" w:rsidR="00E06AC2" w:rsidRPr="00E06AC2" w:rsidRDefault="00E06AC2" w:rsidP="00E06AC2">
            <w:pPr>
              <w:pStyle w:val="RepTable"/>
            </w:pPr>
            <w:r w:rsidRPr="00E06AC2">
              <w:lastRenderedPageBreak/>
              <w:t>Prothioconazole</w:t>
            </w:r>
          </w:p>
          <w:p w14:paraId="6DC84210" w14:textId="77777777" w:rsidR="00E06AC2" w:rsidRPr="00E06AC2" w:rsidRDefault="00E06AC2" w:rsidP="00E06AC2">
            <w:pPr>
              <w:pStyle w:val="RepTable"/>
            </w:pPr>
            <w:r w:rsidRPr="00E06AC2">
              <w:t>EC250</w:t>
            </w:r>
          </w:p>
        </w:tc>
        <w:tc>
          <w:tcPr>
            <w:tcW w:w="1000" w:type="pct"/>
            <w:vMerge w:val="restart"/>
            <w:shd w:val="clear" w:color="auto" w:fill="auto"/>
          </w:tcPr>
          <w:p w14:paraId="369B4604" w14:textId="77777777" w:rsidR="00E06AC2" w:rsidRDefault="00E06AC2" w:rsidP="00AA32CE">
            <w:pPr>
              <w:pStyle w:val="RepTable"/>
            </w:pPr>
            <w:r w:rsidRPr="00E06AC2">
              <w:t>Laboratory test</w:t>
            </w:r>
            <w:r w:rsidRPr="00E06AC2">
              <w:br/>
              <w:t>glass plates, 14 d</w:t>
            </w:r>
          </w:p>
          <w:p w14:paraId="7DD9D7FF" w14:textId="77777777" w:rsidR="00EB0228" w:rsidRDefault="00EB0228" w:rsidP="00B4145B">
            <w:pPr>
              <w:pStyle w:val="RepTable"/>
            </w:pPr>
            <w:r>
              <w:lastRenderedPageBreak/>
              <w:t>Control</w:t>
            </w:r>
            <w:r w:rsidR="00B4145B">
              <w:t>: 0.0%</w:t>
            </w:r>
          </w:p>
          <w:p w14:paraId="29405BF5" w14:textId="77777777" w:rsidR="00B4145B" w:rsidRPr="002C5951" w:rsidRDefault="00B4145B" w:rsidP="00B4145B">
            <w:pPr>
              <w:pStyle w:val="RepTable"/>
              <w:rPr>
                <w:lang w:val="es-ES"/>
              </w:rPr>
            </w:pPr>
            <w:r w:rsidRPr="002C5951">
              <w:rPr>
                <w:lang w:val="es-ES"/>
              </w:rPr>
              <w:t>63 g a.s./ha,</w:t>
            </w:r>
          </w:p>
          <w:p w14:paraId="25148578" w14:textId="77777777" w:rsidR="00B4145B" w:rsidRPr="002C5951" w:rsidRDefault="00B4145B" w:rsidP="00B4145B">
            <w:pPr>
              <w:pStyle w:val="RepTable"/>
              <w:rPr>
                <w:lang w:val="es-ES"/>
              </w:rPr>
            </w:pPr>
            <w:r w:rsidRPr="002C5951">
              <w:rPr>
                <w:lang w:val="es-ES"/>
              </w:rPr>
              <w:t>84 g a.s./ha,</w:t>
            </w:r>
          </w:p>
          <w:p w14:paraId="1F5120AA" w14:textId="77777777" w:rsidR="00B4145B" w:rsidRPr="002C5951" w:rsidRDefault="00B4145B" w:rsidP="00B4145B">
            <w:pPr>
              <w:pStyle w:val="RepTable"/>
              <w:rPr>
                <w:lang w:val="es-ES"/>
              </w:rPr>
            </w:pPr>
            <w:r w:rsidRPr="002C5951">
              <w:rPr>
                <w:lang w:val="es-ES"/>
              </w:rPr>
              <w:t>112 g a.s./ha,</w:t>
            </w:r>
          </w:p>
          <w:p w14:paraId="065EEBF5" w14:textId="77777777" w:rsidR="00B4145B" w:rsidRPr="002C5951" w:rsidRDefault="00B4145B" w:rsidP="00B4145B">
            <w:pPr>
              <w:pStyle w:val="RepTable"/>
              <w:rPr>
                <w:lang w:val="es-ES"/>
              </w:rPr>
            </w:pPr>
            <w:r w:rsidRPr="002C5951">
              <w:rPr>
                <w:lang w:val="es-ES"/>
              </w:rPr>
              <w:t>150 g a.s./ha,</w:t>
            </w:r>
          </w:p>
          <w:p w14:paraId="028ED373" w14:textId="77777777" w:rsidR="00B4145B" w:rsidRPr="00E06AC2" w:rsidRDefault="00B4145B" w:rsidP="00B4145B">
            <w:pPr>
              <w:pStyle w:val="RepTable"/>
            </w:pPr>
            <w:r w:rsidRPr="004B321A">
              <w:t>200 g a.s./ha</w:t>
            </w:r>
          </w:p>
        </w:tc>
        <w:tc>
          <w:tcPr>
            <w:tcW w:w="1000" w:type="pct"/>
            <w:gridSpan w:val="2"/>
            <w:shd w:val="clear" w:color="auto" w:fill="auto"/>
          </w:tcPr>
          <w:p w14:paraId="3C529428" w14:textId="77777777" w:rsidR="00E06AC2" w:rsidRPr="002B1114" w:rsidRDefault="00E06AC2" w:rsidP="00AA32CE">
            <w:pPr>
              <w:pStyle w:val="RepTable"/>
              <w:rPr>
                <w:highlight w:val="yellow"/>
                <w:lang w:val="de-DE"/>
              </w:rPr>
            </w:pPr>
            <w:r w:rsidRPr="00E06AC2">
              <w:rPr>
                <w:lang w:val="de-DE"/>
              </w:rPr>
              <w:lastRenderedPageBreak/>
              <w:t>LR</w:t>
            </w:r>
            <w:r w:rsidRPr="00E06AC2">
              <w:rPr>
                <w:vertAlign w:val="subscript"/>
                <w:lang w:val="de-DE"/>
              </w:rPr>
              <w:t>50</w:t>
            </w:r>
            <w:r w:rsidRPr="00E06AC2">
              <w:rPr>
                <w:lang w:val="de-DE"/>
              </w:rPr>
              <w:t xml:space="preserve"> = 139.9 g a.s./ha</w:t>
            </w:r>
          </w:p>
        </w:tc>
        <w:tc>
          <w:tcPr>
            <w:tcW w:w="1000" w:type="pct"/>
            <w:vMerge w:val="restart"/>
            <w:shd w:val="clear" w:color="auto" w:fill="auto"/>
          </w:tcPr>
          <w:p w14:paraId="470A90E9" w14:textId="77777777" w:rsidR="00E06AC2" w:rsidRPr="002B1114" w:rsidRDefault="00E06AC2" w:rsidP="00AA32CE">
            <w:pPr>
              <w:pStyle w:val="RepTable"/>
              <w:rPr>
                <w:highlight w:val="yellow"/>
              </w:rPr>
            </w:pPr>
            <w:r w:rsidRPr="00B77CDD">
              <w:t>EFSA Scientific Report (2007)</w:t>
            </w:r>
          </w:p>
        </w:tc>
      </w:tr>
      <w:tr w:rsidR="00E06AC2" w:rsidRPr="002B1114" w14:paraId="13FA2F1B" w14:textId="77777777" w:rsidTr="00363F61">
        <w:trPr>
          <w:trHeight w:val="1274"/>
        </w:trPr>
        <w:tc>
          <w:tcPr>
            <w:tcW w:w="1000" w:type="pct"/>
            <w:vMerge/>
            <w:shd w:val="clear" w:color="auto" w:fill="auto"/>
          </w:tcPr>
          <w:p w14:paraId="13D9A57E" w14:textId="77777777" w:rsidR="00E06AC2" w:rsidRPr="00E06AC2" w:rsidRDefault="00E06AC2" w:rsidP="00AA32CE">
            <w:pPr>
              <w:pStyle w:val="RepTable"/>
            </w:pPr>
          </w:p>
        </w:tc>
        <w:tc>
          <w:tcPr>
            <w:tcW w:w="1000" w:type="pct"/>
            <w:vMerge/>
            <w:shd w:val="clear" w:color="auto" w:fill="auto"/>
          </w:tcPr>
          <w:p w14:paraId="1FAE8EF1" w14:textId="77777777" w:rsidR="00E06AC2" w:rsidRPr="00E06AC2" w:rsidRDefault="00E06AC2" w:rsidP="00E06AC2">
            <w:pPr>
              <w:pStyle w:val="RepTable"/>
            </w:pPr>
          </w:p>
        </w:tc>
        <w:tc>
          <w:tcPr>
            <w:tcW w:w="1000" w:type="pct"/>
            <w:vMerge/>
            <w:shd w:val="clear" w:color="auto" w:fill="auto"/>
          </w:tcPr>
          <w:p w14:paraId="06AE87ED" w14:textId="77777777" w:rsidR="00E06AC2" w:rsidRPr="00E06AC2" w:rsidRDefault="00E06AC2" w:rsidP="00AA32CE">
            <w:pPr>
              <w:pStyle w:val="RepTable"/>
            </w:pPr>
          </w:p>
        </w:tc>
        <w:tc>
          <w:tcPr>
            <w:tcW w:w="500" w:type="pct"/>
            <w:shd w:val="clear" w:color="auto" w:fill="auto"/>
          </w:tcPr>
          <w:p w14:paraId="70A13070" w14:textId="77777777" w:rsidR="00E06AC2" w:rsidRPr="00E06AC2" w:rsidRDefault="00E06AC2" w:rsidP="00E06AC2">
            <w:pPr>
              <w:pStyle w:val="RepTable"/>
              <w:rPr>
                <w:lang w:val="de-DE"/>
              </w:rPr>
            </w:pPr>
            <w:r w:rsidRPr="00E06AC2">
              <w:rPr>
                <w:lang w:val="de-DE"/>
              </w:rPr>
              <w:t>Corrected mortality [%]</w:t>
            </w:r>
          </w:p>
          <w:p w14:paraId="72CC325E" w14:textId="77777777" w:rsidR="00E06AC2" w:rsidRPr="00E06AC2" w:rsidRDefault="00E06AC2" w:rsidP="00AA32CE">
            <w:pPr>
              <w:pStyle w:val="RepTable"/>
              <w:rPr>
                <w:lang w:val="de-DE"/>
              </w:rPr>
            </w:pPr>
            <w:r w:rsidRPr="00E06AC2">
              <w:rPr>
                <w:lang w:val="de-DE"/>
              </w:rPr>
              <w:t>1</w:t>
            </w:r>
            <w:r w:rsidRPr="00E06AC2">
              <w:rPr>
                <w:vertAlign w:val="superscript"/>
                <w:lang w:val="de-DE"/>
              </w:rPr>
              <w:t>st</w:t>
            </w:r>
            <w:r w:rsidRPr="00E06AC2">
              <w:rPr>
                <w:lang w:val="de-DE"/>
              </w:rPr>
              <w:t xml:space="preserve"> run:</w:t>
            </w:r>
          </w:p>
          <w:p w14:paraId="1EB53FC1" w14:textId="77777777" w:rsidR="00E06AC2" w:rsidRPr="00E06AC2" w:rsidRDefault="00E06AC2" w:rsidP="00AA32CE">
            <w:pPr>
              <w:pStyle w:val="RepTable"/>
              <w:rPr>
                <w:lang w:val="de-DE"/>
              </w:rPr>
            </w:pPr>
            <w:r w:rsidRPr="00E06AC2">
              <w:rPr>
                <w:lang w:val="de-DE"/>
              </w:rPr>
              <w:t>3.5</w:t>
            </w:r>
          </w:p>
          <w:p w14:paraId="2A5B8F7A" w14:textId="77777777" w:rsidR="00E06AC2" w:rsidRPr="00E06AC2" w:rsidRDefault="00E06AC2" w:rsidP="00AA32CE">
            <w:pPr>
              <w:pStyle w:val="RepTable"/>
              <w:rPr>
                <w:lang w:val="de-DE"/>
              </w:rPr>
            </w:pPr>
            <w:r w:rsidRPr="00E06AC2">
              <w:rPr>
                <w:lang w:val="de-DE"/>
              </w:rPr>
              <w:t>6.9</w:t>
            </w:r>
          </w:p>
          <w:p w14:paraId="159C1649" w14:textId="77777777" w:rsidR="00E06AC2" w:rsidRPr="00E06AC2" w:rsidRDefault="00E06AC2" w:rsidP="00AA32CE">
            <w:pPr>
              <w:pStyle w:val="RepTable"/>
              <w:rPr>
                <w:lang w:val="de-DE"/>
              </w:rPr>
            </w:pPr>
            <w:r w:rsidRPr="00E06AC2">
              <w:rPr>
                <w:lang w:val="de-DE"/>
              </w:rPr>
              <w:t>3.5</w:t>
            </w:r>
          </w:p>
          <w:p w14:paraId="200FB5A1" w14:textId="77777777" w:rsidR="00E06AC2" w:rsidRPr="00E06AC2" w:rsidRDefault="00E06AC2" w:rsidP="00AA32CE">
            <w:pPr>
              <w:pStyle w:val="RepTable"/>
              <w:rPr>
                <w:lang w:val="de-DE"/>
              </w:rPr>
            </w:pPr>
            <w:r w:rsidRPr="00E06AC2">
              <w:rPr>
                <w:lang w:val="de-DE"/>
              </w:rPr>
              <w:t>3.5</w:t>
            </w:r>
          </w:p>
          <w:p w14:paraId="15B7A36E" w14:textId="77777777" w:rsidR="00E06AC2" w:rsidRPr="00E06AC2" w:rsidRDefault="00E06AC2" w:rsidP="00AA32CE">
            <w:pPr>
              <w:pStyle w:val="RepTable"/>
              <w:rPr>
                <w:lang w:val="de-DE"/>
              </w:rPr>
            </w:pPr>
            <w:r w:rsidRPr="00E06AC2">
              <w:rPr>
                <w:lang w:val="de-DE"/>
              </w:rPr>
              <w:t>100.0</w:t>
            </w:r>
          </w:p>
          <w:p w14:paraId="41056071" w14:textId="77777777" w:rsidR="00E06AC2" w:rsidRPr="00E06AC2" w:rsidRDefault="00E06AC2" w:rsidP="00AA32CE">
            <w:pPr>
              <w:pStyle w:val="RepTable"/>
              <w:rPr>
                <w:lang w:val="de-DE"/>
              </w:rPr>
            </w:pPr>
            <w:r w:rsidRPr="00E06AC2">
              <w:rPr>
                <w:lang w:val="de-DE"/>
              </w:rPr>
              <w:t>2</w:t>
            </w:r>
            <w:r w:rsidRPr="00E06AC2">
              <w:rPr>
                <w:vertAlign w:val="superscript"/>
                <w:lang w:val="de-DE"/>
              </w:rPr>
              <w:t>nd</w:t>
            </w:r>
            <w:r w:rsidRPr="00E06AC2">
              <w:rPr>
                <w:lang w:val="de-DE"/>
              </w:rPr>
              <w:t xml:space="preserve"> run:</w:t>
            </w:r>
          </w:p>
          <w:p w14:paraId="0651B2B6" w14:textId="77777777" w:rsidR="00E06AC2" w:rsidRPr="00E06AC2" w:rsidRDefault="00E06AC2" w:rsidP="00AA32CE">
            <w:pPr>
              <w:pStyle w:val="RepTable"/>
              <w:rPr>
                <w:lang w:val="de-DE"/>
              </w:rPr>
            </w:pPr>
            <w:r w:rsidRPr="00E06AC2">
              <w:rPr>
                <w:lang w:val="de-DE"/>
              </w:rPr>
              <w:t>13.3</w:t>
            </w:r>
          </w:p>
          <w:p w14:paraId="07419390" w14:textId="77777777" w:rsidR="00E06AC2" w:rsidRPr="00E06AC2" w:rsidRDefault="00E06AC2" w:rsidP="00AA32CE">
            <w:pPr>
              <w:pStyle w:val="RepTable"/>
              <w:rPr>
                <w:lang w:val="de-DE"/>
              </w:rPr>
            </w:pPr>
            <w:r w:rsidRPr="00E06AC2">
              <w:rPr>
                <w:lang w:val="de-DE"/>
              </w:rPr>
              <w:t>13.3</w:t>
            </w:r>
          </w:p>
          <w:p w14:paraId="79C6AB90" w14:textId="77777777" w:rsidR="00E06AC2" w:rsidRPr="00E06AC2" w:rsidRDefault="00E06AC2" w:rsidP="00AA32CE">
            <w:pPr>
              <w:pStyle w:val="RepTable"/>
              <w:rPr>
                <w:lang w:val="de-DE"/>
              </w:rPr>
            </w:pPr>
            <w:r w:rsidRPr="00E06AC2">
              <w:rPr>
                <w:lang w:val="de-DE"/>
              </w:rPr>
              <w:t>33.3*</w:t>
            </w:r>
          </w:p>
          <w:p w14:paraId="55B0B29D" w14:textId="77777777" w:rsidR="00E06AC2" w:rsidRPr="00E06AC2" w:rsidRDefault="00E06AC2" w:rsidP="00AA32CE">
            <w:pPr>
              <w:pStyle w:val="RepTable"/>
              <w:rPr>
                <w:lang w:val="de-DE"/>
              </w:rPr>
            </w:pPr>
            <w:r w:rsidRPr="00E06AC2">
              <w:rPr>
                <w:lang w:val="de-DE"/>
              </w:rPr>
              <w:t>33.3*</w:t>
            </w:r>
          </w:p>
          <w:p w14:paraId="76C12240" w14:textId="77777777" w:rsidR="00E06AC2" w:rsidRPr="00E06AC2" w:rsidRDefault="00E06AC2" w:rsidP="00AA32CE">
            <w:pPr>
              <w:pStyle w:val="RepTable"/>
              <w:rPr>
                <w:lang w:val="de-DE"/>
              </w:rPr>
            </w:pPr>
            <w:r w:rsidRPr="00E06AC2">
              <w:rPr>
                <w:lang w:val="de-DE"/>
              </w:rPr>
              <w:t>96.7*</w:t>
            </w:r>
          </w:p>
        </w:tc>
        <w:tc>
          <w:tcPr>
            <w:tcW w:w="500" w:type="pct"/>
            <w:shd w:val="clear" w:color="auto" w:fill="auto"/>
          </w:tcPr>
          <w:p w14:paraId="6A4BDCB2" w14:textId="77777777" w:rsidR="00E06AC2" w:rsidRPr="00E06AC2" w:rsidRDefault="00E06AC2" w:rsidP="00E06AC2">
            <w:pPr>
              <w:pStyle w:val="RepTable"/>
              <w:rPr>
                <w:lang w:val="de-DE"/>
              </w:rPr>
            </w:pPr>
            <w:r w:rsidRPr="00E06AC2">
              <w:rPr>
                <w:lang w:val="de-DE"/>
              </w:rPr>
              <w:t>Effect on reprod. [%]</w:t>
            </w:r>
          </w:p>
          <w:p w14:paraId="7B5E84C8" w14:textId="77777777" w:rsidR="00E06AC2" w:rsidRPr="00E06AC2" w:rsidRDefault="00E06AC2" w:rsidP="00AA32CE">
            <w:pPr>
              <w:pStyle w:val="RepTable"/>
              <w:rPr>
                <w:lang w:val="de-DE"/>
              </w:rPr>
            </w:pPr>
          </w:p>
          <w:p w14:paraId="7418F0FA" w14:textId="77777777" w:rsidR="00E06AC2" w:rsidRPr="00E06AC2" w:rsidRDefault="00E06AC2" w:rsidP="00AA32CE">
            <w:pPr>
              <w:pStyle w:val="RepTable"/>
              <w:rPr>
                <w:lang w:val="de-DE"/>
              </w:rPr>
            </w:pPr>
            <w:r w:rsidRPr="00E06AC2">
              <w:rPr>
                <w:lang w:val="de-DE"/>
              </w:rPr>
              <w:t>21</w:t>
            </w:r>
          </w:p>
          <w:p w14:paraId="7BE19EA1" w14:textId="77777777" w:rsidR="00E06AC2" w:rsidRPr="00E06AC2" w:rsidRDefault="00E06AC2" w:rsidP="00AA32CE">
            <w:pPr>
              <w:pStyle w:val="RepTable"/>
              <w:rPr>
                <w:lang w:val="de-DE"/>
              </w:rPr>
            </w:pPr>
            <w:r w:rsidRPr="00E06AC2">
              <w:rPr>
                <w:lang w:val="de-DE"/>
              </w:rPr>
              <w:t>10</w:t>
            </w:r>
          </w:p>
          <w:p w14:paraId="198F716A" w14:textId="77777777" w:rsidR="00E06AC2" w:rsidRPr="00E06AC2" w:rsidRDefault="00E06AC2" w:rsidP="00AA32CE">
            <w:pPr>
              <w:pStyle w:val="RepTable"/>
              <w:rPr>
                <w:lang w:val="de-DE"/>
              </w:rPr>
            </w:pPr>
            <w:r w:rsidRPr="00E06AC2">
              <w:rPr>
                <w:lang w:val="de-DE"/>
              </w:rPr>
              <w:t>39</w:t>
            </w:r>
          </w:p>
          <w:p w14:paraId="2EFEAAC7" w14:textId="77777777" w:rsidR="00E06AC2" w:rsidRPr="00E06AC2" w:rsidRDefault="00E06AC2" w:rsidP="00AA32CE">
            <w:pPr>
              <w:pStyle w:val="RepTable"/>
              <w:rPr>
                <w:lang w:val="de-DE"/>
              </w:rPr>
            </w:pPr>
            <w:r w:rsidRPr="00E06AC2">
              <w:rPr>
                <w:lang w:val="de-DE"/>
              </w:rPr>
              <w:t>34</w:t>
            </w:r>
          </w:p>
          <w:p w14:paraId="7AEA61C4" w14:textId="77777777" w:rsidR="00E06AC2" w:rsidRPr="00E06AC2" w:rsidRDefault="00E06AC2" w:rsidP="00AA32CE">
            <w:pPr>
              <w:pStyle w:val="RepTable"/>
              <w:rPr>
                <w:vertAlign w:val="superscript"/>
                <w:lang w:val="de-DE"/>
              </w:rPr>
            </w:pPr>
            <w:r w:rsidRPr="00E06AC2">
              <w:rPr>
                <w:lang w:val="de-DE"/>
              </w:rPr>
              <w:t>n.a.</w:t>
            </w:r>
            <w:r w:rsidRPr="00E06AC2">
              <w:rPr>
                <w:vertAlign w:val="superscript"/>
                <w:lang w:val="de-DE"/>
              </w:rPr>
              <w:t>a)</w:t>
            </w:r>
          </w:p>
          <w:p w14:paraId="0CB5955E" w14:textId="77777777" w:rsidR="00E06AC2" w:rsidRPr="00E06AC2" w:rsidRDefault="00E06AC2" w:rsidP="00AA32CE">
            <w:pPr>
              <w:pStyle w:val="RepTable"/>
              <w:rPr>
                <w:lang w:val="de-DE"/>
              </w:rPr>
            </w:pPr>
          </w:p>
          <w:p w14:paraId="2D2FDFB0" w14:textId="77777777" w:rsidR="00E06AC2" w:rsidRPr="00E06AC2" w:rsidRDefault="00E06AC2" w:rsidP="00AA32CE">
            <w:pPr>
              <w:pStyle w:val="RepTable"/>
              <w:rPr>
                <w:lang w:val="de-DE"/>
              </w:rPr>
            </w:pPr>
            <w:r w:rsidRPr="00E06AC2">
              <w:rPr>
                <w:lang w:val="de-DE"/>
              </w:rPr>
              <w:t>17</w:t>
            </w:r>
          </w:p>
          <w:p w14:paraId="20A520AE" w14:textId="77777777" w:rsidR="00E06AC2" w:rsidRPr="00E06AC2" w:rsidRDefault="00E06AC2" w:rsidP="00AA32CE">
            <w:pPr>
              <w:pStyle w:val="RepTable"/>
              <w:rPr>
                <w:lang w:val="de-DE"/>
              </w:rPr>
            </w:pPr>
            <w:r w:rsidRPr="00E06AC2">
              <w:rPr>
                <w:lang w:val="de-DE"/>
              </w:rPr>
              <w:t>36</w:t>
            </w:r>
          </w:p>
          <w:p w14:paraId="79E38075" w14:textId="77777777" w:rsidR="00E06AC2" w:rsidRPr="00E06AC2" w:rsidRDefault="00E06AC2" w:rsidP="00AA32CE">
            <w:pPr>
              <w:pStyle w:val="RepTable"/>
              <w:rPr>
                <w:lang w:val="de-DE"/>
              </w:rPr>
            </w:pPr>
            <w:r w:rsidRPr="00E06AC2">
              <w:rPr>
                <w:lang w:val="de-DE"/>
              </w:rPr>
              <w:t>44*</w:t>
            </w:r>
          </w:p>
          <w:p w14:paraId="27C41320" w14:textId="77777777" w:rsidR="00E06AC2" w:rsidRPr="00E06AC2" w:rsidRDefault="00E06AC2" w:rsidP="00AA32CE">
            <w:pPr>
              <w:pStyle w:val="RepTable"/>
              <w:rPr>
                <w:lang w:val="de-DE"/>
              </w:rPr>
            </w:pPr>
            <w:r w:rsidRPr="00E06AC2">
              <w:rPr>
                <w:lang w:val="de-DE"/>
              </w:rPr>
              <w:t>53*</w:t>
            </w:r>
          </w:p>
          <w:p w14:paraId="281E679A" w14:textId="77777777" w:rsidR="00E06AC2" w:rsidRPr="00E06AC2" w:rsidRDefault="00E06AC2" w:rsidP="00AA32CE">
            <w:pPr>
              <w:pStyle w:val="RepTable"/>
              <w:rPr>
                <w:lang w:val="de-DE"/>
              </w:rPr>
            </w:pPr>
            <w:r w:rsidRPr="00E06AC2">
              <w:rPr>
                <w:lang w:val="de-DE"/>
              </w:rPr>
              <w:t>n.a.</w:t>
            </w:r>
            <w:r w:rsidRPr="00E06AC2">
              <w:rPr>
                <w:vertAlign w:val="superscript"/>
                <w:lang w:val="de-DE"/>
              </w:rPr>
              <w:t>a)</w:t>
            </w:r>
          </w:p>
        </w:tc>
        <w:tc>
          <w:tcPr>
            <w:tcW w:w="1000" w:type="pct"/>
            <w:vMerge/>
            <w:shd w:val="clear" w:color="auto" w:fill="auto"/>
          </w:tcPr>
          <w:p w14:paraId="31794288" w14:textId="77777777" w:rsidR="00E06AC2" w:rsidRPr="00B77CDD" w:rsidRDefault="00E06AC2" w:rsidP="00AA32CE">
            <w:pPr>
              <w:pStyle w:val="RepTable"/>
            </w:pPr>
          </w:p>
        </w:tc>
      </w:tr>
      <w:tr w:rsidR="00E06AC2" w:rsidRPr="002B1114" w14:paraId="4ACBAC59" w14:textId="77777777" w:rsidTr="00A911C9">
        <w:tc>
          <w:tcPr>
            <w:tcW w:w="1000" w:type="pct"/>
            <w:shd w:val="clear" w:color="auto" w:fill="auto"/>
          </w:tcPr>
          <w:p w14:paraId="7FEDCE29" w14:textId="77777777" w:rsidR="00E06AC2" w:rsidRPr="00032692" w:rsidRDefault="00E06AC2" w:rsidP="00E06AC2">
            <w:pPr>
              <w:pStyle w:val="RepTable"/>
              <w:rPr>
                <w:i/>
              </w:rPr>
            </w:pPr>
            <w:r w:rsidRPr="00032692">
              <w:rPr>
                <w:i/>
              </w:rPr>
              <w:t>Aphidius rhopalosiphi</w:t>
            </w:r>
          </w:p>
          <w:p w14:paraId="610AF34D" w14:textId="77777777" w:rsidR="00E06AC2" w:rsidRPr="00E06AC2" w:rsidRDefault="00E06AC2" w:rsidP="00E06AC2">
            <w:pPr>
              <w:pStyle w:val="RepTable"/>
            </w:pPr>
            <w:r w:rsidRPr="00E06AC2">
              <w:t>(adults)</w:t>
            </w:r>
          </w:p>
        </w:tc>
        <w:tc>
          <w:tcPr>
            <w:tcW w:w="1000" w:type="pct"/>
            <w:shd w:val="clear" w:color="auto" w:fill="auto"/>
          </w:tcPr>
          <w:p w14:paraId="7C24CD46" w14:textId="77777777" w:rsidR="00E06AC2" w:rsidRPr="00E06AC2" w:rsidRDefault="00E06AC2" w:rsidP="00E06AC2">
            <w:pPr>
              <w:pStyle w:val="RepTable"/>
            </w:pPr>
            <w:r w:rsidRPr="00E06AC2">
              <w:t>Prothioconazole</w:t>
            </w:r>
          </w:p>
          <w:p w14:paraId="2AE403BF" w14:textId="77777777" w:rsidR="00E06AC2" w:rsidRPr="00E06AC2" w:rsidRDefault="00E06AC2" w:rsidP="00E06AC2">
            <w:pPr>
              <w:pStyle w:val="RepTable"/>
            </w:pPr>
            <w:r w:rsidRPr="00E06AC2">
              <w:t>EC250</w:t>
            </w:r>
          </w:p>
        </w:tc>
        <w:tc>
          <w:tcPr>
            <w:tcW w:w="1000" w:type="pct"/>
            <w:shd w:val="clear" w:color="auto" w:fill="auto"/>
          </w:tcPr>
          <w:p w14:paraId="0870800C" w14:textId="77777777" w:rsidR="00E06AC2" w:rsidRPr="002B1114" w:rsidRDefault="00E06AC2" w:rsidP="00E06AC2">
            <w:pPr>
              <w:pStyle w:val="RepTable"/>
              <w:rPr>
                <w:highlight w:val="yellow"/>
              </w:rPr>
            </w:pPr>
            <w:r w:rsidRPr="00E26167">
              <w:t>Extended laboratory test</w:t>
            </w:r>
            <w:r w:rsidRPr="00E26167">
              <w:br/>
            </w:r>
            <w:r>
              <w:t>wheat</w:t>
            </w:r>
            <w:r w:rsidRPr="00E26167">
              <w:t xml:space="preserve"> </w:t>
            </w:r>
            <w:r>
              <w:t>plant</w:t>
            </w:r>
            <w:r w:rsidRPr="00E26167">
              <w:t>s, 14 d</w:t>
            </w:r>
          </w:p>
        </w:tc>
        <w:tc>
          <w:tcPr>
            <w:tcW w:w="1000" w:type="pct"/>
            <w:gridSpan w:val="2"/>
            <w:shd w:val="clear" w:color="auto" w:fill="auto"/>
          </w:tcPr>
          <w:p w14:paraId="5EECEEAD" w14:textId="77777777" w:rsidR="00E06AC2" w:rsidRPr="00E06AC2" w:rsidRDefault="00E06AC2" w:rsidP="00E06AC2">
            <w:pPr>
              <w:pStyle w:val="RepTable"/>
              <w:rPr>
                <w:lang w:val="de-DE"/>
              </w:rPr>
            </w:pPr>
            <w:r w:rsidRPr="00E06AC2">
              <w:rPr>
                <w:lang w:val="de-DE"/>
              </w:rPr>
              <w:t>48 h mortality &lt;5% in any of</w:t>
            </w:r>
            <w:r>
              <w:rPr>
                <w:lang w:val="de-DE"/>
              </w:rPr>
              <w:t xml:space="preserve"> </w:t>
            </w:r>
            <w:r w:rsidRPr="00E06AC2">
              <w:rPr>
                <w:lang w:val="de-DE"/>
              </w:rPr>
              <w:t>test</w:t>
            </w:r>
            <w:r>
              <w:rPr>
                <w:lang w:val="de-DE"/>
              </w:rPr>
              <w:t xml:space="preserve"> </w:t>
            </w:r>
            <w:r w:rsidRPr="00E06AC2">
              <w:rPr>
                <w:lang w:val="de-DE"/>
              </w:rPr>
              <w:t>concentrations.</w:t>
            </w:r>
          </w:p>
          <w:p w14:paraId="428D4408" w14:textId="77777777" w:rsidR="00E06AC2" w:rsidRPr="00E06AC2" w:rsidRDefault="00E06AC2" w:rsidP="00E06AC2">
            <w:pPr>
              <w:pStyle w:val="RepTable"/>
              <w:rPr>
                <w:lang w:val="de-DE"/>
              </w:rPr>
            </w:pPr>
            <w:r w:rsidRPr="00E06AC2">
              <w:rPr>
                <w:lang w:val="de-DE"/>
              </w:rPr>
              <w:t>No significant effect on</w:t>
            </w:r>
            <w:r>
              <w:rPr>
                <w:lang w:val="de-DE"/>
              </w:rPr>
              <w:t xml:space="preserve"> </w:t>
            </w:r>
            <w:r w:rsidRPr="00E06AC2">
              <w:rPr>
                <w:lang w:val="de-DE"/>
              </w:rPr>
              <w:t>reproduction in any treatment</w:t>
            </w:r>
          </w:p>
        </w:tc>
        <w:tc>
          <w:tcPr>
            <w:tcW w:w="1000" w:type="pct"/>
            <w:shd w:val="clear" w:color="auto" w:fill="auto"/>
          </w:tcPr>
          <w:p w14:paraId="4077B0F0" w14:textId="77777777" w:rsidR="00E06AC2" w:rsidRPr="00B77CDD" w:rsidRDefault="00E06AC2" w:rsidP="00E06AC2">
            <w:pPr>
              <w:pStyle w:val="RepTable"/>
            </w:pPr>
            <w:r w:rsidRPr="00B77CDD">
              <w:t>EFSA Scientific Report (2007)</w:t>
            </w:r>
          </w:p>
        </w:tc>
      </w:tr>
      <w:tr w:rsidR="007B5D14" w:rsidRPr="002B1114" w14:paraId="40A01C8C" w14:textId="77777777" w:rsidTr="007B5D14">
        <w:tc>
          <w:tcPr>
            <w:tcW w:w="5000" w:type="pct"/>
            <w:gridSpan w:val="6"/>
            <w:shd w:val="clear" w:color="auto" w:fill="auto"/>
          </w:tcPr>
          <w:p w14:paraId="029F9EEA" w14:textId="77777777" w:rsidR="007B5D14" w:rsidRPr="00B77CDD" w:rsidRDefault="007B5D14" w:rsidP="00AA32CE">
            <w:pPr>
              <w:pStyle w:val="RepTable"/>
            </w:pPr>
            <w:r>
              <w:t>Foliage dwelling predators</w:t>
            </w:r>
          </w:p>
        </w:tc>
      </w:tr>
      <w:tr w:rsidR="00EF0087" w:rsidRPr="002B1114" w14:paraId="294B5F5A" w14:textId="77777777" w:rsidTr="00EF0087">
        <w:trPr>
          <w:trHeight w:val="345"/>
        </w:trPr>
        <w:tc>
          <w:tcPr>
            <w:tcW w:w="1000" w:type="pct"/>
            <w:vMerge w:val="restart"/>
            <w:shd w:val="clear" w:color="auto" w:fill="auto"/>
          </w:tcPr>
          <w:p w14:paraId="597400C6" w14:textId="77777777" w:rsidR="00EF0087" w:rsidRPr="00032692" w:rsidRDefault="00EF0087" w:rsidP="00AA32CE">
            <w:pPr>
              <w:pStyle w:val="RepTable"/>
              <w:rPr>
                <w:i/>
              </w:rPr>
            </w:pPr>
            <w:r w:rsidRPr="00032692">
              <w:rPr>
                <w:i/>
              </w:rPr>
              <w:t>Coccinella septempunctata</w:t>
            </w:r>
          </w:p>
          <w:p w14:paraId="524E9B92" w14:textId="77777777" w:rsidR="00EF0087" w:rsidRPr="00EF0087" w:rsidRDefault="00EF0087" w:rsidP="00AA32CE">
            <w:pPr>
              <w:pStyle w:val="RepTable"/>
            </w:pPr>
            <w:r w:rsidRPr="00EF0087">
              <w:t>(larvae)</w:t>
            </w:r>
          </w:p>
        </w:tc>
        <w:tc>
          <w:tcPr>
            <w:tcW w:w="1000" w:type="pct"/>
            <w:vMerge w:val="restart"/>
            <w:shd w:val="clear" w:color="auto" w:fill="auto"/>
          </w:tcPr>
          <w:p w14:paraId="2CB3229B" w14:textId="77777777" w:rsidR="00EF0087" w:rsidRPr="00E06AC2" w:rsidRDefault="00EF0087" w:rsidP="00EF0087">
            <w:pPr>
              <w:pStyle w:val="RepTable"/>
            </w:pPr>
            <w:r w:rsidRPr="00E06AC2">
              <w:t>Prothioconazole</w:t>
            </w:r>
          </w:p>
          <w:p w14:paraId="6F4363BB" w14:textId="77777777" w:rsidR="00EF0087" w:rsidRPr="002B1114" w:rsidRDefault="00EF0087" w:rsidP="00EF0087">
            <w:pPr>
              <w:pStyle w:val="RepTable"/>
              <w:rPr>
                <w:highlight w:val="yellow"/>
              </w:rPr>
            </w:pPr>
            <w:r w:rsidRPr="00E06AC2">
              <w:t>EC250</w:t>
            </w:r>
          </w:p>
        </w:tc>
        <w:tc>
          <w:tcPr>
            <w:tcW w:w="1000" w:type="pct"/>
            <w:vMerge w:val="restart"/>
            <w:shd w:val="clear" w:color="auto" w:fill="auto"/>
          </w:tcPr>
          <w:p w14:paraId="0755EB75" w14:textId="77777777" w:rsidR="00EF0087" w:rsidRDefault="00EF0087" w:rsidP="00AA32CE">
            <w:pPr>
              <w:pStyle w:val="RepTable"/>
            </w:pPr>
            <w:r w:rsidRPr="00E06AC2">
              <w:t>Laboratory test</w:t>
            </w:r>
            <w:r w:rsidRPr="00E06AC2">
              <w:br/>
              <w:t xml:space="preserve">glass plates, </w:t>
            </w:r>
            <w:r>
              <w:t>46</w:t>
            </w:r>
            <w:r w:rsidRPr="00E06AC2">
              <w:t xml:space="preserve"> d</w:t>
            </w:r>
          </w:p>
          <w:p w14:paraId="063697FD" w14:textId="77777777" w:rsidR="00465DC8" w:rsidRDefault="00465DC8" w:rsidP="00AA32CE">
            <w:pPr>
              <w:pStyle w:val="RepTable"/>
            </w:pPr>
            <w:r>
              <w:t>Control: 24%</w:t>
            </w:r>
          </w:p>
          <w:p w14:paraId="77716607" w14:textId="77777777" w:rsidR="00465DC8" w:rsidRPr="002C5951" w:rsidRDefault="00465DC8" w:rsidP="00AA32CE">
            <w:pPr>
              <w:pStyle w:val="RepTable"/>
              <w:rPr>
                <w:lang w:val="es-ES"/>
              </w:rPr>
            </w:pPr>
            <w:r w:rsidRPr="002C5951">
              <w:rPr>
                <w:lang w:val="es-ES"/>
              </w:rPr>
              <w:t>25 g a.s./ha,</w:t>
            </w:r>
          </w:p>
          <w:p w14:paraId="5463FF52" w14:textId="77777777" w:rsidR="00465DC8" w:rsidRPr="002C5951" w:rsidRDefault="00465DC8" w:rsidP="00AA32CE">
            <w:pPr>
              <w:pStyle w:val="RepTable"/>
              <w:rPr>
                <w:lang w:val="es-ES"/>
              </w:rPr>
            </w:pPr>
            <w:r w:rsidRPr="002C5951">
              <w:rPr>
                <w:lang w:val="es-ES"/>
              </w:rPr>
              <w:t>50 g a.s./ha,</w:t>
            </w:r>
          </w:p>
          <w:p w14:paraId="1B46D278" w14:textId="77777777" w:rsidR="00465DC8" w:rsidRPr="002C5951" w:rsidRDefault="00465DC8" w:rsidP="00465DC8">
            <w:pPr>
              <w:pStyle w:val="RepTable"/>
              <w:rPr>
                <w:lang w:val="es-ES"/>
              </w:rPr>
            </w:pPr>
            <w:r w:rsidRPr="002C5951">
              <w:rPr>
                <w:lang w:val="es-ES"/>
              </w:rPr>
              <w:t>97 g a.s./ha,</w:t>
            </w:r>
          </w:p>
          <w:p w14:paraId="07050BBB" w14:textId="77777777" w:rsidR="00465DC8" w:rsidRPr="002C5951" w:rsidRDefault="00465DC8" w:rsidP="00465DC8">
            <w:pPr>
              <w:pStyle w:val="RepTable"/>
              <w:rPr>
                <w:lang w:val="es-ES"/>
              </w:rPr>
            </w:pPr>
            <w:r w:rsidRPr="002C5951">
              <w:rPr>
                <w:lang w:val="es-ES"/>
              </w:rPr>
              <w:t>180 g a.s./ha,</w:t>
            </w:r>
          </w:p>
          <w:p w14:paraId="679FB902" w14:textId="77777777" w:rsidR="00465DC8" w:rsidRPr="002B1114" w:rsidRDefault="00465DC8" w:rsidP="00465DC8">
            <w:pPr>
              <w:pStyle w:val="RepTable"/>
              <w:rPr>
                <w:highlight w:val="yellow"/>
              </w:rPr>
            </w:pPr>
            <w:r w:rsidRPr="004B321A">
              <w:t>375 g a.s./ha</w:t>
            </w:r>
          </w:p>
        </w:tc>
        <w:tc>
          <w:tcPr>
            <w:tcW w:w="1000" w:type="pct"/>
            <w:gridSpan w:val="2"/>
            <w:shd w:val="clear" w:color="auto" w:fill="auto"/>
          </w:tcPr>
          <w:p w14:paraId="758964C7" w14:textId="77777777" w:rsidR="00EF0087" w:rsidRPr="00AD4888" w:rsidRDefault="00EF0087" w:rsidP="00EF0087">
            <w:pPr>
              <w:pStyle w:val="RepTable"/>
              <w:rPr>
                <w:lang w:val="de-DE"/>
              </w:rPr>
            </w:pPr>
            <w:r w:rsidRPr="00AD4888">
              <w:rPr>
                <w:lang w:val="de-DE"/>
              </w:rPr>
              <w:t>LR</w:t>
            </w:r>
            <w:r w:rsidRPr="00AD4888">
              <w:rPr>
                <w:vertAlign w:val="subscript"/>
                <w:lang w:val="de-DE"/>
              </w:rPr>
              <w:t>50</w:t>
            </w:r>
            <w:r w:rsidRPr="00AD4888">
              <w:rPr>
                <w:lang w:val="de-DE"/>
              </w:rPr>
              <w:t xml:space="preserve"> = 229.8 g a.s./ha</w:t>
            </w:r>
          </w:p>
        </w:tc>
        <w:tc>
          <w:tcPr>
            <w:tcW w:w="1000" w:type="pct"/>
            <w:vMerge w:val="restart"/>
            <w:shd w:val="clear" w:color="auto" w:fill="auto"/>
          </w:tcPr>
          <w:p w14:paraId="32EC2B71" w14:textId="77777777" w:rsidR="00EF0087" w:rsidRPr="002B1114" w:rsidRDefault="00EF0087" w:rsidP="00AA32CE">
            <w:pPr>
              <w:pStyle w:val="RepTable"/>
              <w:rPr>
                <w:highlight w:val="yellow"/>
              </w:rPr>
            </w:pPr>
            <w:r w:rsidRPr="00B77CDD">
              <w:t>EFSA Scientific Report (2007)</w:t>
            </w:r>
          </w:p>
        </w:tc>
      </w:tr>
      <w:tr w:rsidR="00EF0087" w:rsidRPr="002B1114" w14:paraId="1DE562C3" w14:textId="77777777" w:rsidTr="00EF0087">
        <w:trPr>
          <w:trHeight w:val="1268"/>
        </w:trPr>
        <w:tc>
          <w:tcPr>
            <w:tcW w:w="1000" w:type="pct"/>
            <w:vMerge/>
            <w:shd w:val="clear" w:color="auto" w:fill="auto"/>
          </w:tcPr>
          <w:p w14:paraId="4B95B63E" w14:textId="77777777" w:rsidR="00EF0087" w:rsidRPr="00EF0087" w:rsidRDefault="00EF0087" w:rsidP="00AA32CE">
            <w:pPr>
              <w:pStyle w:val="RepTable"/>
            </w:pPr>
          </w:p>
        </w:tc>
        <w:tc>
          <w:tcPr>
            <w:tcW w:w="1000" w:type="pct"/>
            <w:vMerge/>
            <w:shd w:val="clear" w:color="auto" w:fill="auto"/>
          </w:tcPr>
          <w:p w14:paraId="497D4B5B" w14:textId="77777777" w:rsidR="00EF0087" w:rsidRPr="00E06AC2" w:rsidRDefault="00EF0087" w:rsidP="00EF0087">
            <w:pPr>
              <w:pStyle w:val="RepTable"/>
            </w:pPr>
          </w:p>
        </w:tc>
        <w:tc>
          <w:tcPr>
            <w:tcW w:w="1000" w:type="pct"/>
            <w:vMerge/>
            <w:shd w:val="clear" w:color="auto" w:fill="auto"/>
          </w:tcPr>
          <w:p w14:paraId="66C0ABF0" w14:textId="77777777" w:rsidR="00EF0087" w:rsidRPr="00E06AC2" w:rsidRDefault="00EF0087" w:rsidP="00AA32CE">
            <w:pPr>
              <w:pStyle w:val="RepTable"/>
            </w:pPr>
          </w:p>
        </w:tc>
        <w:tc>
          <w:tcPr>
            <w:tcW w:w="500" w:type="pct"/>
            <w:shd w:val="clear" w:color="auto" w:fill="auto"/>
          </w:tcPr>
          <w:p w14:paraId="0890F3C7" w14:textId="77777777" w:rsidR="00EF0087" w:rsidRPr="00AD4888" w:rsidRDefault="00EF0087" w:rsidP="00EF0087">
            <w:pPr>
              <w:pStyle w:val="RepTable"/>
              <w:rPr>
                <w:lang w:val="de-DE"/>
              </w:rPr>
            </w:pPr>
          </w:p>
          <w:p w14:paraId="3BE4C7C0" w14:textId="77777777" w:rsidR="00EF0087" w:rsidRPr="00AD4888" w:rsidRDefault="00EF0087" w:rsidP="00EF0087">
            <w:pPr>
              <w:pStyle w:val="RepTable"/>
              <w:rPr>
                <w:lang w:val="de-DE"/>
              </w:rPr>
            </w:pPr>
            <w:r w:rsidRPr="00AD4888">
              <w:rPr>
                <w:lang w:val="de-DE"/>
              </w:rPr>
              <w:t>Corrected mortality [%]</w:t>
            </w:r>
          </w:p>
          <w:p w14:paraId="52CFDBE7" w14:textId="77777777" w:rsidR="00EF0087" w:rsidRPr="00AD4888" w:rsidRDefault="00EF0087" w:rsidP="00AA32CE">
            <w:pPr>
              <w:pStyle w:val="RepTable"/>
              <w:rPr>
                <w:lang w:val="de-DE"/>
              </w:rPr>
            </w:pPr>
            <w:r w:rsidRPr="00AD4888">
              <w:rPr>
                <w:lang w:val="de-DE"/>
              </w:rPr>
              <w:t>-</w:t>
            </w:r>
          </w:p>
          <w:p w14:paraId="0B340DE1" w14:textId="77777777" w:rsidR="00EF0087" w:rsidRPr="00AD4888" w:rsidRDefault="00EF0087" w:rsidP="00AA32CE">
            <w:pPr>
              <w:pStyle w:val="RepTable"/>
              <w:rPr>
                <w:lang w:val="de-DE"/>
              </w:rPr>
            </w:pPr>
            <w:r w:rsidRPr="00AD4888">
              <w:rPr>
                <w:lang w:val="de-DE"/>
              </w:rPr>
              <w:t>-9.6</w:t>
            </w:r>
          </w:p>
          <w:p w14:paraId="670525DC" w14:textId="77777777" w:rsidR="00EF0087" w:rsidRPr="00AD4888" w:rsidRDefault="00EF0087" w:rsidP="00AA32CE">
            <w:pPr>
              <w:pStyle w:val="RepTable"/>
              <w:rPr>
                <w:lang w:val="de-DE"/>
              </w:rPr>
            </w:pPr>
            <w:r w:rsidRPr="00AD4888">
              <w:rPr>
                <w:lang w:val="de-DE"/>
              </w:rPr>
              <w:t>-5.3</w:t>
            </w:r>
          </w:p>
          <w:p w14:paraId="4B8A60CF" w14:textId="77777777" w:rsidR="00EF0087" w:rsidRPr="00AD4888" w:rsidRDefault="00EF0087" w:rsidP="00AA32CE">
            <w:pPr>
              <w:pStyle w:val="RepTable"/>
              <w:rPr>
                <w:lang w:val="de-DE"/>
              </w:rPr>
            </w:pPr>
            <w:r w:rsidRPr="00AD4888">
              <w:rPr>
                <w:lang w:val="de-DE"/>
              </w:rPr>
              <w:t>25.4</w:t>
            </w:r>
          </w:p>
          <w:p w14:paraId="16B0B0A8" w14:textId="77777777" w:rsidR="00EF0087" w:rsidRPr="00AD4888" w:rsidRDefault="00EF0087" w:rsidP="00AA32CE">
            <w:pPr>
              <w:pStyle w:val="RepTable"/>
              <w:rPr>
                <w:lang w:val="de-DE"/>
              </w:rPr>
            </w:pPr>
            <w:r w:rsidRPr="00AD4888">
              <w:rPr>
                <w:lang w:val="de-DE"/>
              </w:rPr>
              <w:t>30.7</w:t>
            </w:r>
          </w:p>
          <w:p w14:paraId="1375CD23" w14:textId="77777777" w:rsidR="00EF0087" w:rsidRPr="00AD4888" w:rsidRDefault="00EF0087" w:rsidP="00AA32CE">
            <w:pPr>
              <w:pStyle w:val="RepTable"/>
              <w:rPr>
                <w:lang w:val="de-DE"/>
              </w:rPr>
            </w:pPr>
            <w:r w:rsidRPr="00AD4888">
              <w:rPr>
                <w:lang w:val="de-DE"/>
              </w:rPr>
              <w:t>73.7*</w:t>
            </w:r>
          </w:p>
        </w:tc>
        <w:tc>
          <w:tcPr>
            <w:tcW w:w="500" w:type="pct"/>
            <w:shd w:val="clear" w:color="auto" w:fill="auto"/>
          </w:tcPr>
          <w:p w14:paraId="294B82B8" w14:textId="77777777" w:rsidR="00EF0087" w:rsidRPr="00AD4888" w:rsidRDefault="00EF0087" w:rsidP="00AA32CE">
            <w:pPr>
              <w:pStyle w:val="RepTable"/>
              <w:rPr>
                <w:lang w:val="de-DE"/>
              </w:rPr>
            </w:pPr>
            <w:r w:rsidRPr="00AD4888">
              <w:rPr>
                <w:lang w:val="de-DE"/>
              </w:rPr>
              <w:t>Larvae per eff laying female</w:t>
            </w:r>
          </w:p>
          <w:p w14:paraId="50E29FDD" w14:textId="77777777" w:rsidR="00EF0087" w:rsidRPr="00AD4888" w:rsidRDefault="00EF0087" w:rsidP="00AA32CE">
            <w:pPr>
              <w:pStyle w:val="RepTable"/>
              <w:rPr>
                <w:lang w:val="de-DE"/>
              </w:rPr>
            </w:pPr>
            <w:r w:rsidRPr="00AD4888">
              <w:rPr>
                <w:lang w:val="de-DE"/>
              </w:rPr>
              <w:t>147</w:t>
            </w:r>
          </w:p>
          <w:p w14:paraId="211BC504" w14:textId="77777777" w:rsidR="00EF0087" w:rsidRPr="00AD4888" w:rsidRDefault="00EF0087" w:rsidP="00AA32CE">
            <w:pPr>
              <w:pStyle w:val="RepTable"/>
              <w:rPr>
                <w:lang w:val="de-DE"/>
              </w:rPr>
            </w:pPr>
            <w:r w:rsidRPr="00AD4888">
              <w:rPr>
                <w:lang w:val="de-DE"/>
              </w:rPr>
              <w:t>54</w:t>
            </w:r>
          </w:p>
          <w:p w14:paraId="4161FB3A" w14:textId="77777777" w:rsidR="00EF0087" w:rsidRPr="00AD4888" w:rsidRDefault="00EF0087" w:rsidP="00AA32CE">
            <w:pPr>
              <w:pStyle w:val="RepTable"/>
              <w:rPr>
                <w:lang w:val="de-DE"/>
              </w:rPr>
            </w:pPr>
            <w:r w:rsidRPr="00AD4888">
              <w:rPr>
                <w:lang w:val="de-DE"/>
              </w:rPr>
              <w:t>0</w:t>
            </w:r>
          </w:p>
          <w:p w14:paraId="66EFB290" w14:textId="77777777" w:rsidR="00EF0087" w:rsidRPr="00AD4888" w:rsidRDefault="00EF0087" w:rsidP="00AA32CE">
            <w:pPr>
              <w:pStyle w:val="RepTable"/>
              <w:rPr>
                <w:lang w:val="de-DE"/>
              </w:rPr>
            </w:pPr>
            <w:r w:rsidRPr="00AD4888">
              <w:rPr>
                <w:lang w:val="de-DE"/>
              </w:rPr>
              <w:t>84</w:t>
            </w:r>
          </w:p>
          <w:p w14:paraId="14A23DFE" w14:textId="77777777" w:rsidR="00EF0087" w:rsidRPr="00AD4888" w:rsidRDefault="00EF0087" w:rsidP="00AA32CE">
            <w:pPr>
              <w:pStyle w:val="RepTable"/>
              <w:rPr>
                <w:lang w:val="de-DE"/>
              </w:rPr>
            </w:pPr>
            <w:r w:rsidRPr="00AD4888">
              <w:rPr>
                <w:lang w:val="de-DE"/>
              </w:rPr>
              <w:t>549</w:t>
            </w:r>
          </w:p>
          <w:p w14:paraId="2F310088" w14:textId="77777777" w:rsidR="00EF0087" w:rsidRPr="00AD4888" w:rsidRDefault="00EF0087" w:rsidP="00AA32CE">
            <w:pPr>
              <w:pStyle w:val="RepTable"/>
              <w:rPr>
                <w:vertAlign w:val="superscript"/>
                <w:lang w:val="de-DE"/>
              </w:rPr>
            </w:pPr>
            <w:r w:rsidRPr="00AD4888">
              <w:rPr>
                <w:lang w:val="de-DE"/>
              </w:rPr>
              <w:t>n.a.</w:t>
            </w:r>
            <w:r w:rsidRPr="00AD4888">
              <w:rPr>
                <w:vertAlign w:val="superscript"/>
                <w:lang w:val="de-DE"/>
              </w:rPr>
              <w:t>a)</w:t>
            </w:r>
          </w:p>
        </w:tc>
        <w:tc>
          <w:tcPr>
            <w:tcW w:w="1000" w:type="pct"/>
            <w:vMerge/>
            <w:shd w:val="clear" w:color="auto" w:fill="auto"/>
          </w:tcPr>
          <w:p w14:paraId="05EE3149" w14:textId="77777777" w:rsidR="00EF0087" w:rsidRPr="00B77CDD" w:rsidRDefault="00EF0087" w:rsidP="00AA32CE">
            <w:pPr>
              <w:pStyle w:val="RepTable"/>
            </w:pPr>
          </w:p>
        </w:tc>
      </w:tr>
      <w:tr w:rsidR="00AD4888" w:rsidRPr="002B1114" w14:paraId="121EA3CE" w14:textId="77777777" w:rsidTr="00AD4888">
        <w:trPr>
          <w:trHeight w:val="1267"/>
        </w:trPr>
        <w:tc>
          <w:tcPr>
            <w:tcW w:w="1000" w:type="pct"/>
            <w:vMerge/>
            <w:shd w:val="clear" w:color="auto" w:fill="auto"/>
          </w:tcPr>
          <w:p w14:paraId="040A90E2" w14:textId="77777777" w:rsidR="00AD4888" w:rsidRPr="00EF0087" w:rsidRDefault="00AD4888" w:rsidP="00AA32CE">
            <w:pPr>
              <w:pStyle w:val="RepTable"/>
            </w:pPr>
          </w:p>
        </w:tc>
        <w:tc>
          <w:tcPr>
            <w:tcW w:w="1000" w:type="pct"/>
            <w:vMerge/>
            <w:shd w:val="clear" w:color="auto" w:fill="auto"/>
          </w:tcPr>
          <w:p w14:paraId="2464F0DD" w14:textId="77777777" w:rsidR="00AD4888" w:rsidRPr="00E06AC2" w:rsidRDefault="00AD4888" w:rsidP="00EF0087">
            <w:pPr>
              <w:pStyle w:val="RepTable"/>
            </w:pPr>
          </w:p>
        </w:tc>
        <w:tc>
          <w:tcPr>
            <w:tcW w:w="1000" w:type="pct"/>
            <w:vMerge/>
            <w:shd w:val="clear" w:color="auto" w:fill="auto"/>
          </w:tcPr>
          <w:p w14:paraId="4F79220E" w14:textId="77777777" w:rsidR="00AD4888" w:rsidRPr="00E06AC2" w:rsidRDefault="00AD4888" w:rsidP="00AA32CE">
            <w:pPr>
              <w:pStyle w:val="RepTable"/>
            </w:pPr>
          </w:p>
        </w:tc>
        <w:tc>
          <w:tcPr>
            <w:tcW w:w="1000" w:type="pct"/>
            <w:gridSpan w:val="2"/>
            <w:shd w:val="clear" w:color="auto" w:fill="auto"/>
          </w:tcPr>
          <w:p w14:paraId="751C4FC5" w14:textId="77777777" w:rsidR="00AD4888" w:rsidRPr="00AD4888" w:rsidRDefault="00AD4888" w:rsidP="00AD4888">
            <w:pPr>
              <w:pStyle w:val="RepTable"/>
              <w:rPr>
                <w:lang w:val="de-DE"/>
              </w:rPr>
            </w:pPr>
            <w:r w:rsidRPr="00AD4888">
              <w:rPr>
                <w:lang w:val="de-DE"/>
              </w:rPr>
              <w:t>effects on reproduction are</w:t>
            </w:r>
            <w:r>
              <w:rPr>
                <w:lang w:val="de-DE"/>
              </w:rPr>
              <w:t xml:space="preserve"> </w:t>
            </w:r>
            <w:r w:rsidRPr="00AD4888">
              <w:rPr>
                <w:lang w:val="de-DE"/>
              </w:rPr>
              <w:t>not considered to be</w:t>
            </w:r>
            <w:r>
              <w:rPr>
                <w:lang w:val="de-DE"/>
              </w:rPr>
              <w:t xml:space="preserve"> </w:t>
            </w:r>
            <w:r w:rsidRPr="00AD4888">
              <w:rPr>
                <w:lang w:val="de-DE"/>
              </w:rPr>
              <w:t>treatment related (no adverse</w:t>
            </w:r>
            <w:r>
              <w:rPr>
                <w:lang w:val="de-DE"/>
              </w:rPr>
              <w:t xml:space="preserve"> </w:t>
            </w:r>
            <w:r w:rsidRPr="00AD4888">
              <w:rPr>
                <w:lang w:val="de-DE"/>
              </w:rPr>
              <w:t>effects on reproduction at the</w:t>
            </w:r>
            <w:r>
              <w:rPr>
                <w:lang w:val="de-DE"/>
              </w:rPr>
              <w:t xml:space="preserve"> </w:t>
            </w:r>
            <w:r w:rsidRPr="00AD4888">
              <w:rPr>
                <w:lang w:val="de-DE"/>
              </w:rPr>
              <w:t>highest tested treatment rate).</w:t>
            </w:r>
          </w:p>
        </w:tc>
        <w:tc>
          <w:tcPr>
            <w:tcW w:w="1000" w:type="pct"/>
            <w:vMerge/>
            <w:shd w:val="clear" w:color="auto" w:fill="auto"/>
          </w:tcPr>
          <w:p w14:paraId="5A2D2CDB" w14:textId="77777777" w:rsidR="00AD4888" w:rsidRPr="00B77CDD" w:rsidRDefault="00AD4888" w:rsidP="00AA32CE">
            <w:pPr>
              <w:pStyle w:val="RepTable"/>
            </w:pPr>
          </w:p>
        </w:tc>
      </w:tr>
      <w:tr w:rsidR="00AA32CE" w:rsidRPr="002B1114" w14:paraId="51A6152D" w14:textId="77777777" w:rsidTr="00A911C9">
        <w:tc>
          <w:tcPr>
            <w:tcW w:w="1000" w:type="pct"/>
            <w:shd w:val="clear" w:color="auto" w:fill="auto"/>
          </w:tcPr>
          <w:p w14:paraId="3C7ECBEF" w14:textId="77777777" w:rsidR="00AA32CE" w:rsidRPr="00032692" w:rsidRDefault="00EF0087" w:rsidP="00AA32CE">
            <w:pPr>
              <w:pStyle w:val="RepTable"/>
              <w:rPr>
                <w:i/>
              </w:rPr>
            </w:pPr>
            <w:r w:rsidRPr="00032692">
              <w:rPr>
                <w:i/>
              </w:rPr>
              <w:t>Chrysoperla carnea</w:t>
            </w:r>
          </w:p>
          <w:p w14:paraId="67626F35" w14:textId="77777777" w:rsidR="00EF0087" w:rsidRPr="00EF0087" w:rsidRDefault="00EF0087" w:rsidP="00AA32CE">
            <w:pPr>
              <w:pStyle w:val="RepTable"/>
            </w:pPr>
            <w:r w:rsidRPr="00EF0087">
              <w:t>(larvae)</w:t>
            </w:r>
          </w:p>
        </w:tc>
        <w:tc>
          <w:tcPr>
            <w:tcW w:w="1000" w:type="pct"/>
            <w:shd w:val="clear" w:color="auto" w:fill="auto"/>
          </w:tcPr>
          <w:p w14:paraId="465126DC" w14:textId="77777777" w:rsidR="00EF0087" w:rsidRPr="00E06AC2" w:rsidRDefault="00EF0087" w:rsidP="00EF0087">
            <w:pPr>
              <w:pStyle w:val="RepTable"/>
            </w:pPr>
            <w:r w:rsidRPr="00E06AC2">
              <w:t>Prothioconazole</w:t>
            </w:r>
          </w:p>
          <w:p w14:paraId="324CA143" w14:textId="77777777" w:rsidR="00AA32CE" w:rsidRPr="002B1114" w:rsidRDefault="00EF0087" w:rsidP="00EF0087">
            <w:pPr>
              <w:pStyle w:val="RepTable"/>
              <w:rPr>
                <w:highlight w:val="yellow"/>
              </w:rPr>
            </w:pPr>
            <w:r w:rsidRPr="00E06AC2">
              <w:t>EC250</w:t>
            </w:r>
          </w:p>
        </w:tc>
        <w:tc>
          <w:tcPr>
            <w:tcW w:w="1000" w:type="pct"/>
            <w:shd w:val="clear" w:color="auto" w:fill="auto"/>
          </w:tcPr>
          <w:p w14:paraId="40D34AED" w14:textId="77777777" w:rsidR="00AA32CE" w:rsidRDefault="00EF0087" w:rsidP="00AA32CE">
            <w:pPr>
              <w:pStyle w:val="RepTable"/>
            </w:pPr>
            <w:r w:rsidRPr="00E06AC2">
              <w:t>Laboratory test</w:t>
            </w:r>
            <w:r w:rsidRPr="00E06AC2">
              <w:br/>
              <w:t xml:space="preserve">glass plates, </w:t>
            </w:r>
            <w:r>
              <w:t>23</w:t>
            </w:r>
            <w:r w:rsidRPr="00E06AC2">
              <w:t xml:space="preserve"> d</w:t>
            </w:r>
          </w:p>
          <w:p w14:paraId="04EE39CC" w14:textId="77777777" w:rsidR="005B6317" w:rsidRDefault="005B6317" w:rsidP="005B6317">
            <w:pPr>
              <w:pStyle w:val="RepTable"/>
            </w:pPr>
            <w:r>
              <w:t>Control</w:t>
            </w:r>
            <w:r w:rsidR="00465DC8">
              <w:t>: 8%</w:t>
            </w:r>
          </w:p>
          <w:p w14:paraId="422BF677" w14:textId="77777777" w:rsidR="00B4145B" w:rsidRPr="002C5951" w:rsidRDefault="00B4145B" w:rsidP="005B6317">
            <w:pPr>
              <w:pStyle w:val="RepTable"/>
              <w:rPr>
                <w:lang w:val="es-ES"/>
              </w:rPr>
            </w:pPr>
            <w:r w:rsidRPr="002C5951">
              <w:rPr>
                <w:lang w:val="es-ES"/>
              </w:rPr>
              <w:t>200 g a.s./ha</w:t>
            </w:r>
          </w:p>
          <w:p w14:paraId="2B9B0547" w14:textId="77777777" w:rsidR="00B4145B" w:rsidRPr="002C5951" w:rsidRDefault="00B4145B" w:rsidP="005B6317">
            <w:pPr>
              <w:pStyle w:val="RepTable"/>
              <w:rPr>
                <w:lang w:val="es-ES"/>
              </w:rPr>
            </w:pPr>
            <w:r w:rsidRPr="002C5951">
              <w:rPr>
                <w:lang w:val="es-ES"/>
              </w:rPr>
              <w:t>400 g a.s./ha</w:t>
            </w:r>
          </w:p>
          <w:p w14:paraId="75264AA8" w14:textId="77777777" w:rsidR="00B4145B" w:rsidRPr="002C5951" w:rsidRDefault="00B4145B" w:rsidP="005B6317">
            <w:pPr>
              <w:pStyle w:val="RepTable"/>
              <w:rPr>
                <w:lang w:val="es-ES"/>
              </w:rPr>
            </w:pPr>
            <w:r w:rsidRPr="002C5951">
              <w:rPr>
                <w:lang w:val="es-ES"/>
              </w:rPr>
              <w:t>600 g a.s./ha</w:t>
            </w:r>
          </w:p>
          <w:p w14:paraId="590B1560" w14:textId="77777777" w:rsidR="005B6317" w:rsidRPr="002C5951" w:rsidRDefault="005B6317" w:rsidP="00AA32CE">
            <w:pPr>
              <w:pStyle w:val="RepTable"/>
              <w:rPr>
                <w:highlight w:val="yellow"/>
                <w:lang w:val="es-ES"/>
              </w:rPr>
            </w:pPr>
          </w:p>
        </w:tc>
        <w:tc>
          <w:tcPr>
            <w:tcW w:w="1000" w:type="pct"/>
            <w:gridSpan w:val="2"/>
            <w:shd w:val="clear" w:color="auto" w:fill="auto"/>
          </w:tcPr>
          <w:p w14:paraId="193FF7F1" w14:textId="77777777" w:rsidR="00AA32CE" w:rsidRPr="00AD4888" w:rsidRDefault="00AD4888" w:rsidP="00AA32CE">
            <w:pPr>
              <w:pStyle w:val="RepTable"/>
              <w:rPr>
                <w:lang w:val="de-DE"/>
              </w:rPr>
            </w:pPr>
            <w:r w:rsidRPr="00AD4888">
              <w:rPr>
                <w:lang w:val="de-DE"/>
              </w:rPr>
              <w:t>Corrected Mortality [%]</w:t>
            </w:r>
          </w:p>
          <w:p w14:paraId="461799E3" w14:textId="77777777" w:rsidR="00AD4888" w:rsidRPr="00AD4888" w:rsidRDefault="00AD4888" w:rsidP="00AA32CE">
            <w:pPr>
              <w:pStyle w:val="RepTable"/>
            </w:pPr>
            <w:r w:rsidRPr="00AD4888">
              <w:t>15.2*</w:t>
            </w:r>
          </w:p>
          <w:p w14:paraId="1277824B" w14:textId="77777777" w:rsidR="00AD4888" w:rsidRPr="00AD4888" w:rsidRDefault="00AD4888" w:rsidP="00AA32CE">
            <w:pPr>
              <w:pStyle w:val="RepTable"/>
            </w:pPr>
            <w:r w:rsidRPr="00AD4888">
              <w:t>28.3*</w:t>
            </w:r>
          </w:p>
          <w:p w14:paraId="0DCE2F25" w14:textId="77777777" w:rsidR="00AD4888" w:rsidRPr="00AD4888" w:rsidRDefault="00AD4888" w:rsidP="00AA32CE">
            <w:pPr>
              <w:pStyle w:val="RepTable"/>
            </w:pPr>
            <w:r w:rsidRPr="00AD4888">
              <w:t>41.3*</w:t>
            </w:r>
          </w:p>
          <w:p w14:paraId="39F36540" w14:textId="77777777" w:rsidR="00AD4888" w:rsidRPr="002B1114" w:rsidRDefault="00AD4888" w:rsidP="00AA32CE">
            <w:pPr>
              <w:pStyle w:val="RepTable"/>
              <w:rPr>
                <w:highlight w:val="yellow"/>
              </w:rPr>
            </w:pPr>
            <w:r w:rsidRPr="00AD4888">
              <w:t>No adverse efects on reproduction</w:t>
            </w:r>
          </w:p>
        </w:tc>
        <w:tc>
          <w:tcPr>
            <w:tcW w:w="1000" w:type="pct"/>
            <w:shd w:val="clear" w:color="auto" w:fill="auto"/>
          </w:tcPr>
          <w:p w14:paraId="498014AD" w14:textId="77777777" w:rsidR="00AA32CE" w:rsidRPr="002B1114" w:rsidRDefault="00E26167" w:rsidP="00AA32CE">
            <w:pPr>
              <w:pStyle w:val="RepTable"/>
              <w:rPr>
                <w:highlight w:val="yellow"/>
              </w:rPr>
            </w:pPr>
            <w:r w:rsidRPr="00B77CDD">
              <w:t>EFSA Scientific Report (2007)</w:t>
            </w:r>
          </w:p>
        </w:tc>
      </w:tr>
      <w:tr w:rsidR="007B5D14" w:rsidRPr="002B1114" w14:paraId="3EE8C9C1" w14:textId="77777777" w:rsidTr="007B5D14">
        <w:tc>
          <w:tcPr>
            <w:tcW w:w="5000" w:type="pct"/>
            <w:gridSpan w:val="6"/>
            <w:shd w:val="clear" w:color="auto" w:fill="auto"/>
          </w:tcPr>
          <w:p w14:paraId="6B874180" w14:textId="77777777" w:rsidR="007B5D14" w:rsidRPr="00B77CDD" w:rsidRDefault="007B5D14" w:rsidP="00AA32CE">
            <w:pPr>
              <w:pStyle w:val="RepTable"/>
            </w:pPr>
            <w:r>
              <w:t>Ground dwelling predators</w:t>
            </w:r>
          </w:p>
        </w:tc>
      </w:tr>
      <w:tr w:rsidR="00AD4888" w:rsidRPr="002B1114" w14:paraId="3ECDC6EC" w14:textId="77777777" w:rsidTr="00A911C9">
        <w:tc>
          <w:tcPr>
            <w:tcW w:w="1000" w:type="pct"/>
            <w:shd w:val="clear" w:color="auto" w:fill="auto"/>
          </w:tcPr>
          <w:p w14:paraId="0390CD81" w14:textId="77777777" w:rsidR="00AD4888" w:rsidRPr="00032692" w:rsidRDefault="00AD4888" w:rsidP="00AA32CE">
            <w:pPr>
              <w:pStyle w:val="RepTable"/>
              <w:rPr>
                <w:i/>
              </w:rPr>
            </w:pPr>
            <w:r w:rsidRPr="00032692">
              <w:rPr>
                <w:i/>
              </w:rPr>
              <w:lastRenderedPageBreak/>
              <w:t>Poecilus cupreus</w:t>
            </w:r>
          </w:p>
          <w:p w14:paraId="65287FEA" w14:textId="77777777" w:rsidR="00AD4888" w:rsidRPr="007A4041" w:rsidRDefault="00AD4888" w:rsidP="00AA32CE">
            <w:pPr>
              <w:pStyle w:val="RepTable"/>
            </w:pPr>
            <w:r w:rsidRPr="007A4041">
              <w:t>(adults)</w:t>
            </w:r>
          </w:p>
        </w:tc>
        <w:tc>
          <w:tcPr>
            <w:tcW w:w="1000" w:type="pct"/>
            <w:shd w:val="clear" w:color="auto" w:fill="auto"/>
          </w:tcPr>
          <w:p w14:paraId="5DC01ABC" w14:textId="77777777" w:rsidR="00AD4888" w:rsidRPr="00E06AC2" w:rsidRDefault="00AD4888" w:rsidP="00AD4888">
            <w:pPr>
              <w:pStyle w:val="RepTable"/>
            </w:pPr>
            <w:r w:rsidRPr="00E06AC2">
              <w:t>Prothioconazole</w:t>
            </w:r>
          </w:p>
          <w:p w14:paraId="2DCE7943" w14:textId="77777777" w:rsidR="00AD4888" w:rsidRPr="002B1114" w:rsidRDefault="00AD4888" w:rsidP="00AD4888">
            <w:pPr>
              <w:pStyle w:val="RepTable"/>
              <w:rPr>
                <w:highlight w:val="yellow"/>
              </w:rPr>
            </w:pPr>
            <w:r w:rsidRPr="00E06AC2">
              <w:t>EC250</w:t>
            </w:r>
          </w:p>
        </w:tc>
        <w:tc>
          <w:tcPr>
            <w:tcW w:w="1000" w:type="pct"/>
            <w:shd w:val="clear" w:color="auto" w:fill="auto"/>
          </w:tcPr>
          <w:p w14:paraId="650EC672" w14:textId="77777777" w:rsidR="00AD4888" w:rsidRPr="0008270A" w:rsidRDefault="007A4041" w:rsidP="00AA32CE">
            <w:pPr>
              <w:pStyle w:val="RepTable"/>
              <w:rPr>
                <w:lang w:val="it-IT"/>
              </w:rPr>
            </w:pPr>
            <w:r w:rsidRPr="0008270A">
              <w:rPr>
                <w:lang w:val="it-IT"/>
              </w:rPr>
              <w:t>Quartz sand, 14 d,</w:t>
            </w:r>
          </w:p>
          <w:p w14:paraId="02DFEBB8" w14:textId="77777777" w:rsidR="007A4041" w:rsidRPr="0008270A" w:rsidRDefault="007A4041" w:rsidP="00AA32CE">
            <w:pPr>
              <w:pStyle w:val="RepTable"/>
              <w:rPr>
                <w:lang w:val="it-IT"/>
              </w:rPr>
            </w:pPr>
            <w:r w:rsidRPr="0008270A">
              <w:rPr>
                <w:lang w:val="it-IT"/>
              </w:rPr>
              <w:t>400 g a.s./ha</w:t>
            </w:r>
          </w:p>
          <w:p w14:paraId="63629F53" w14:textId="77777777" w:rsidR="007A4041" w:rsidRPr="0008270A" w:rsidRDefault="007A4041" w:rsidP="00AA32CE">
            <w:pPr>
              <w:pStyle w:val="RepTable"/>
              <w:rPr>
                <w:lang w:val="it-IT"/>
              </w:rPr>
            </w:pPr>
            <w:r w:rsidRPr="0008270A">
              <w:rPr>
                <w:lang w:val="it-IT"/>
              </w:rPr>
              <w:t>600 g a.s./ha</w:t>
            </w:r>
          </w:p>
        </w:tc>
        <w:tc>
          <w:tcPr>
            <w:tcW w:w="1000" w:type="pct"/>
            <w:gridSpan w:val="2"/>
            <w:shd w:val="clear" w:color="auto" w:fill="auto"/>
          </w:tcPr>
          <w:p w14:paraId="598716CF" w14:textId="77777777" w:rsidR="00AD4888" w:rsidRPr="007A4041" w:rsidRDefault="007A4041" w:rsidP="00AA32CE">
            <w:pPr>
              <w:pStyle w:val="RepTable"/>
            </w:pPr>
            <w:r w:rsidRPr="007A4041">
              <w:t>Corrected mortality [%]</w:t>
            </w:r>
          </w:p>
          <w:p w14:paraId="2E82E402" w14:textId="77777777" w:rsidR="007A4041" w:rsidRPr="007A4041" w:rsidRDefault="007A4041" w:rsidP="00AA32CE">
            <w:pPr>
              <w:pStyle w:val="RepTable"/>
            </w:pPr>
            <w:r w:rsidRPr="007A4041">
              <w:t>0.0</w:t>
            </w:r>
          </w:p>
          <w:p w14:paraId="6E71EE46" w14:textId="77777777" w:rsidR="007A4041" w:rsidRPr="007A4041" w:rsidRDefault="007A4041" w:rsidP="00AA32CE">
            <w:pPr>
              <w:pStyle w:val="RepTable"/>
            </w:pPr>
            <w:r w:rsidRPr="007A4041">
              <w:t>3.3</w:t>
            </w:r>
          </w:p>
          <w:p w14:paraId="23CEF38F" w14:textId="77777777" w:rsidR="007A4041" w:rsidRPr="007A4041" w:rsidRDefault="007A4041" w:rsidP="00AA32CE">
            <w:pPr>
              <w:pStyle w:val="RepTable"/>
            </w:pPr>
            <w:r w:rsidRPr="007A4041">
              <w:t>No adverse effect on feeding rate</w:t>
            </w:r>
          </w:p>
        </w:tc>
        <w:tc>
          <w:tcPr>
            <w:tcW w:w="1000" w:type="pct"/>
            <w:shd w:val="clear" w:color="auto" w:fill="auto"/>
          </w:tcPr>
          <w:p w14:paraId="55627FCD" w14:textId="77777777" w:rsidR="00AD4888" w:rsidRPr="00B77CDD" w:rsidRDefault="007A4041" w:rsidP="00AA32CE">
            <w:pPr>
              <w:pStyle w:val="RepTable"/>
            </w:pPr>
            <w:r w:rsidRPr="00B77CDD">
              <w:t>EFSA Scientific Report (2007)</w:t>
            </w:r>
          </w:p>
        </w:tc>
      </w:tr>
      <w:tr w:rsidR="00AD4888" w:rsidRPr="002B1114" w14:paraId="1382C03A" w14:textId="77777777" w:rsidTr="00A911C9">
        <w:tc>
          <w:tcPr>
            <w:tcW w:w="1000" w:type="pct"/>
            <w:shd w:val="clear" w:color="auto" w:fill="auto"/>
          </w:tcPr>
          <w:p w14:paraId="77551157" w14:textId="77777777" w:rsidR="00AD4888" w:rsidRPr="00032692" w:rsidRDefault="00AD4888" w:rsidP="00AA32CE">
            <w:pPr>
              <w:pStyle w:val="RepTable"/>
              <w:rPr>
                <w:i/>
              </w:rPr>
            </w:pPr>
            <w:r w:rsidRPr="00032692">
              <w:rPr>
                <w:i/>
              </w:rPr>
              <w:t>Aleochara bilineata</w:t>
            </w:r>
          </w:p>
          <w:p w14:paraId="15872CFF" w14:textId="77777777" w:rsidR="00AD4888" w:rsidRPr="007A4041" w:rsidRDefault="00AD4888" w:rsidP="00AA32CE">
            <w:pPr>
              <w:pStyle w:val="RepTable"/>
            </w:pPr>
            <w:r w:rsidRPr="007A4041">
              <w:t>(adults/larvae)</w:t>
            </w:r>
          </w:p>
        </w:tc>
        <w:tc>
          <w:tcPr>
            <w:tcW w:w="1000" w:type="pct"/>
            <w:shd w:val="clear" w:color="auto" w:fill="auto"/>
          </w:tcPr>
          <w:p w14:paraId="7DD5E5CF" w14:textId="77777777" w:rsidR="00AD4888" w:rsidRPr="00E06AC2" w:rsidRDefault="00AD4888" w:rsidP="00AD4888">
            <w:pPr>
              <w:pStyle w:val="RepTable"/>
            </w:pPr>
            <w:r w:rsidRPr="00E06AC2">
              <w:t>Prothioconazole</w:t>
            </w:r>
          </w:p>
          <w:p w14:paraId="11DE38BA" w14:textId="77777777" w:rsidR="00AD4888" w:rsidRPr="002B1114" w:rsidRDefault="00AD4888" w:rsidP="00AD4888">
            <w:pPr>
              <w:pStyle w:val="RepTable"/>
              <w:rPr>
                <w:highlight w:val="yellow"/>
              </w:rPr>
            </w:pPr>
            <w:r w:rsidRPr="00E06AC2">
              <w:t>EC250</w:t>
            </w:r>
          </w:p>
        </w:tc>
        <w:tc>
          <w:tcPr>
            <w:tcW w:w="1000" w:type="pct"/>
            <w:shd w:val="clear" w:color="auto" w:fill="auto"/>
          </w:tcPr>
          <w:p w14:paraId="1532FB3C" w14:textId="77777777" w:rsidR="00AD4888" w:rsidRPr="0008270A" w:rsidRDefault="007A4041" w:rsidP="00AA32CE">
            <w:pPr>
              <w:pStyle w:val="RepTable"/>
              <w:rPr>
                <w:lang w:val="it-IT"/>
              </w:rPr>
            </w:pPr>
            <w:r w:rsidRPr="0008270A">
              <w:rPr>
                <w:lang w:val="it-IT"/>
              </w:rPr>
              <w:t>Quartz sand, 87 d,</w:t>
            </w:r>
          </w:p>
          <w:p w14:paraId="5FDCE118" w14:textId="77777777" w:rsidR="007A4041" w:rsidRPr="0008270A" w:rsidRDefault="007A4041" w:rsidP="00AA32CE">
            <w:pPr>
              <w:pStyle w:val="RepTable"/>
              <w:rPr>
                <w:lang w:val="it-IT"/>
              </w:rPr>
            </w:pPr>
            <w:r w:rsidRPr="0008270A">
              <w:rPr>
                <w:lang w:val="it-IT"/>
              </w:rPr>
              <w:t>42 g a.s./ha</w:t>
            </w:r>
          </w:p>
          <w:p w14:paraId="37B44DAE" w14:textId="77777777" w:rsidR="007A4041" w:rsidRPr="0008270A" w:rsidRDefault="007A4041" w:rsidP="00AA32CE">
            <w:pPr>
              <w:pStyle w:val="RepTable"/>
              <w:rPr>
                <w:lang w:val="it-IT"/>
              </w:rPr>
            </w:pPr>
            <w:r w:rsidRPr="0008270A">
              <w:rPr>
                <w:lang w:val="it-IT"/>
              </w:rPr>
              <w:t>200 g a.s./ha</w:t>
            </w:r>
          </w:p>
          <w:p w14:paraId="1B14DEA2" w14:textId="77777777" w:rsidR="007A4041" w:rsidRPr="002C5951" w:rsidRDefault="007A4041" w:rsidP="00AA32CE">
            <w:pPr>
              <w:pStyle w:val="RepTable"/>
              <w:rPr>
                <w:lang w:val="es-ES"/>
              </w:rPr>
            </w:pPr>
            <w:r w:rsidRPr="002C5951">
              <w:rPr>
                <w:lang w:val="es-ES"/>
              </w:rPr>
              <w:t>400 g a.s./ha</w:t>
            </w:r>
          </w:p>
        </w:tc>
        <w:tc>
          <w:tcPr>
            <w:tcW w:w="1000" w:type="pct"/>
            <w:gridSpan w:val="2"/>
            <w:shd w:val="clear" w:color="auto" w:fill="auto"/>
          </w:tcPr>
          <w:p w14:paraId="0AADBF34" w14:textId="77777777" w:rsidR="007A4041" w:rsidRPr="007A4041" w:rsidRDefault="007A4041" w:rsidP="007A4041">
            <w:pPr>
              <w:pStyle w:val="RepTable"/>
            </w:pPr>
            <w:r w:rsidRPr="007A4041">
              <w:t>Effect on reproduction [%]</w:t>
            </w:r>
          </w:p>
          <w:p w14:paraId="468CD2E8" w14:textId="77777777" w:rsidR="00AD4888" w:rsidRPr="007A4041" w:rsidRDefault="007A4041" w:rsidP="00AA32CE">
            <w:pPr>
              <w:pStyle w:val="RepTable"/>
            </w:pPr>
            <w:r w:rsidRPr="007A4041">
              <w:t>2.5</w:t>
            </w:r>
          </w:p>
          <w:p w14:paraId="2383DDC8" w14:textId="77777777" w:rsidR="007A4041" w:rsidRPr="007A4041" w:rsidRDefault="007A4041" w:rsidP="00AA32CE">
            <w:pPr>
              <w:pStyle w:val="RepTable"/>
            </w:pPr>
            <w:r w:rsidRPr="007A4041">
              <w:t>9.9</w:t>
            </w:r>
          </w:p>
          <w:p w14:paraId="14E010C9" w14:textId="77777777" w:rsidR="007A4041" w:rsidRPr="007A4041" w:rsidRDefault="007A4041" w:rsidP="00AA32CE">
            <w:pPr>
              <w:pStyle w:val="RepTable"/>
            </w:pPr>
            <w:r w:rsidRPr="007A4041">
              <w:t>24.6*</w:t>
            </w:r>
          </w:p>
        </w:tc>
        <w:tc>
          <w:tcPr>
            <w:tcW w:w="1000" w:type="pct"/>
            <w:shd w:val="clear" w:color="auto" w:fill="auto"/>
          </w:tcPr>
          <w:p w14:paraId="72F09B4D" w14:textId="77777777" w:rsidR="00AD4888" w:rsidRPr="00B77CDD" w:rsidRDefault="007A4041" w:rsidP="00AA32CE">
            <w:pPr>
              <w:pStyle w:val="RepTable"/>
            </w:pPr>
            <w:r w:rsidRPr="00B77CDD">
              <w:t>EFSA Scientific Report (2007)</w:t>
            </w:r>
          </w:p>
        </w:tc>
      </w:tr>
      <w:tr w:rsidR="00AD4888" w:rsidRPr="002B1114" w14:paraId="358DA4D7" w14:textId="77777777" w:rsidTr="00A911C9">
        <w:tc>
          <w:tcPr>
            <w:tcW w:w="1000" w:type="pct"/>
            <w:shd w:val="clear" w:color="auto" w:fill="auto"/>
          </w:tcPr>
          <w:p w14:paraId="1A15303D" w14:textId="77777777" w:rsidR="00AD4888" w:rsidRPr="00032692" w:rsidRDefault="00AD4888" w:rsidP="00AA32CE">
            <w:pPr>
              <w:pStyle w:val="RepTable"/>
              <w:rPr>
                <w:i/>
              </w:rPr>
            </w:pPr>
            <w:r w:rsidRPr="00032692">
              <w:rPr>
                <w:i/>
              </w:rPr>
              <w:t>Poecilus cupreus</w:t>
            </w:r>
          </w:p>
          <w:p w14:paraId="39E84C5B" w14:textId="77777777" w:rsidR="00AD4888" w:rsidRPr="007A4041" w:rsidRDefault="00AD4888" w:rsidP="00AA32CE">
            <w:pPr>
              <w:pStyle w:val="RepTable"/>
            </w:pPr>
            <w:r w:rsidRPr="007A4041">
              <w:t>(adults)</w:t>
            </w:r>
          </w:p>
        </w:tc>
        <w:tc>
          <w:tcPr>
            <w:tcW w:w="1000" w:type="pct"/>
            <w:shd w:val="clear" w:color="auto" w:fill="auto"/>
          </w:tcPr>
          <w:p w14:paraId="1FC621BE" w14:textId="77777777" w:rsidR="00AD4888" w:rsidRPr="00E06AC2" w:rsidRDefault="00AD4888" w:rsidP="00AD4888">
            <w:pPr>
              <w:pStyle w:val="RepTable"/>
            </w:pPr>
            <w:r w:rsidRPr="00E06AC2">
              <w:t>Prothioconazole</w:t>
            </w:r>
          </w:p>
          <w:p w14:paraId="0F0931F8" w14:textId="77777777" w:rsidR="00AD4888" w:rsidRPr="002B1114" w:rsidRDefault="00AD4888" w:rsidP="00AD4888">
            <w:pPr>
              <w:pStyle w:val="RepTable"/>
              <w:rPr>
                <w:highlight w:val="yellow"/>
              </w:rPr>
            </w:pPr>
            <w:r>
              <w:t>FS100</w:t>
            </w:r>
          </w:p>
        </w:tc>
        <w:tc>
          <w:tcPr>
            <w:tcW w:w="1000" w:type="pct"/>
            <w:shd w:val="clear" w:color="auto" w:fill="auto"/>
          </w:tcPr>
          <w:p w14:paraId="6ECEB68E" w14:textId="77777777" w:rsidR="007A4041" w:rsidRPr="007A4041" w:rsidRDefault="007A4041" w:rsidP="007A4041">
            <w:pPr>
              <w:pStyle w:val="RepTable"/>
            </w:pPr>
            <w:r w:rsidRPr="007A4041">
              <w:t>FS 100, ext. lab.,</w:t>
            </w:r>
          </w:p>
          <w:p w14:paraId="0B3E6006" w14:textId="77777777" w:rsidR="007A4041" w:rsidRPr="007A4041" w:rsidRDefault="007A4041" w:rsidP="007A4041">
            <w:pPr>
              <w:pStyle w:val="RepTable"/>
            </w:pPr>
            <w:r w:rsidRPr="007A4041">
              <w:t>14 d, soil (Lufa 2.1),</w:t>
            </w:r>
          </w:p>
          <w:p w14:paraId="72F67229" w14:textId="77777777" w:rsidR="00AD4888" w:rsidRPr="007A4041" w:rsidRDefault="007A4041" w:rsidP="007A4041">
            <w:pPr>
              <w:pStyle w:val="RepTable"/>
            </w:pPr>
            <w:r w:rsidRPr="007A4041">
              <w:t>dressed seeds,</w:t>
            </w:r>
          </w:p>
          <w:p w14:paraId="738680A2" w14:textId="77777777" w:rsidR="007A4041" w:rsidRPr="007A4041" w:rsidRDefault="007A4041" w:rsidP="007A4041">
            <w:pPr>
              <w:pStyle w:val="RepTable"/>
            </w:pPr>
            <w:r w:rsidRPr="007A4041">
              <w:t>22.47 g a.s./ha</w:t>
            </w:r>
          </w:p>
        </w:tc>
        <w:tc>
          <w:tcPr>
            <w:tcW w:w="1000" w:type="pct"/>
            <w:gridSpan w:val="2"/>
            <w:shd w:val="clear" w:color="auto" w:fill="auto"/>
          </w:tcPr>
          <w:p w14:paraId="0A01BCDE" w14:textId="77777777" w:rsidR="00AD4888" w:rsidRPr="007A4041" w:rsidRDefault="007A4041" w:rsidP="00AA32CE">
            <w:pPr>
              <w:pStyle w:val="RepTable"/>
            </w:pPr>
            <w:r w:rsidRPr="007A4041">
              <w:t>Corrected mortality [%]</w:t>
            </w:r>
          </w:p>
          <w:p w14:paraId="7FB7476B" w14:textId="77777777" w:rsidR="007A4041" w:rsidRPr="007A4041" w:rsidRDefault="007A4041" w:rsidP="00AA32CE">
            <w:pPr>
              <w:pStyle w:val="RepTable"/>
            </w:pPr>
            <w:r w:rsidRPr="007A4041">
              <w:t>0</w:t>
            </w:r>
          </w:p>
          <w:p w14:paraId="353BCB9C" w14:textId="77777777" w:rsidR="007A4041" w:rsidRPr="007A4041" w:rsidRDefault="007A4041" w:rsidP="00AA32CE">
            <w:pPr>
              <w:pStyle w:val="RepTable"/>
            </w:pPr>
            <w:r w:rsidRPr="007A4041">
              <w:t>Effect on feeding rate [%]</w:t>
            </w:r>
          </w:p>
          <w:p w14:paraId="51FEDD56" w14:textId="77777777" w:rsidR="007A4041" w:rsidRPr="007A4041" w:rsidRDefault="007A4041" w:rsidP="00AA32CE">
            <w:pPr>
              <w:pStyle w:val="RepTable"/>
            </w:pPr>
            <w:r w:rsidRPr="007A4041">
              <w:t>5.6-9.6</w:t>
            </w:r>
          </w:p>
        </w:tc>
        <w:tc>
          <w:tcPr>
            <w:tcW w:w="1000" w:type="pct"/>
            <w:shd w:val="clear" w:color="auto" w:fill="auto"/>
          </w:tcPr>
          <w:p w14:paraId="397E18E4" w14:textId="77777777" w:rsidR="00AD4888" w:rsidRPr="00B77CDD" w:rsidRDefault="007A4041" w:rsidP="00AA32CE">
            <w:pPr>
              <w:pStyle w:val="RepTable"/>
            </w:pPr>
            <w:r w:rsidRPr="00B77CDD">
              <w:t>EFSA Scientific Report (2007)</w:t>
            </w:r>
          </w:p>
        </w:tc>
      </w:tr>
      <w:tr w:rsidR="00AD4888" w:rsidRPr="002B1114" w14:paraId="2F940565" w14:textId="77777777" w:rsidTr="00A911C9">
        <w:tc>
          <w:tcPr>
            <w:tcW w:w="1000" w:type="pct"/>
            <w:shd w:val="clear" w:color="auto" w:fill="auto"/>
          </w:tcPr>
          <w:p w14:paraId="15F9A6EC" w14:textId="77777777" w:rsidR="00AD4888" w:rsidRPr="00032692" w:rsidRDefault="00AD4888" w:rsidP="00AA32CE">
            <w:pPr>
              <w:pStyle w:val="RepTable"/>
              <w:rPr>
                <w:i/>
              </w:rPr>
            </w:pPr>
            <w:r w:rsidRPr="00032692">
              <w:rPr>
                <w:i/>
              </w:rPr>
              <w:t>Aleochara bilineata</w:t>
            </w:r>
          </w:p>
          <w:p w14:paraId="258564E8" w14:textId="77777777" w:rsidR="00AD4888" w:rsidRPr="007A4041" w:rsidRDefault="00AD4888" w:rsidP="00AA32CE">
            <w:pPr>
              <w:pStyle w:val="RepTable"/>
            </w:pPr>
            <w:r w:rsidRPr="007A4041">
              <w:t>(adults/larvae)</w:t>
            </w:r>
          </w:p>
        </w:tc>
        <w:tc>
          <w:tcPr>
            <w:tcW w:w="1000" w:type="pct"/>
            <w:shd w:val="clear" w:color="auto" w:fill="auto"/>
          </w:tcPr>
          <w:p w14:paraId="097CE277" w14:textId="77777777" w:rsidR="00AD4888" w:rsidRPr="00E06AC2" w:rsidRDefault="00AD4888" w:rsidP="00AD4888">
            <w:pPr>
              <w:pStyle w:val="RepTable"/>
            </w:pPr>
            <w:r w:rsidRPr="00E06AC2">
              <w:t>Prothioconazole</w:t>
            </w:r>
          </w:p>
          <w:p w14:paraId="17089BF7" w14:textId="77777777" w:rsidR="00AD4888" w:rsidRPr="002B1114" w:rsidRDefault="00AD4888" w:rsidP="00AD4888">
            <w:pPr>
              <w:pStyle w:val="RepTable"/>
              <w:rPr>
                <w:highlight w:val="yellow"/>
              </w:rPr>
            </w:pPr>
            <w:r>
              <w:t>FS100</w:t>
            </w:r>
          </w:p>
        </w:tc>
        <w:tc>
          <w:tcPr>
            <w:tcW w:w="1000" w:type="pct"/>
            <w:shd w:val="clear" w:color="auto" w:fill="auto"/>
          </w:tcPr>
          <w:p w14:paraId="40541711" w14:textId="77777777" w:rsidR="007A4041" w:rsidRPr="007A4041" w:rsidRDefault="007A4041" w:rsidP="007A4041">
            <w:pPr>
              <w:pStyle w:val="RepTable"/>
            </w:pPr>
            <w:r w:rsidRPr="007A4041">
              <w:t>FS 100, ext. lab.,</w:t>
            </w:r>
          </w:p>
          <w:p w14:paraId="7505B3D3" w14:textId="77777777" w:rsidR="007A4041" w:rsidRPr="007A4041" w:rsidRDefault="007A4041" w:rsidP="007A4041">
            <w:pPr>
              <w:pStyle w:val="RepTable"/>
            </w:pPr>
            <w:r w:rsidRPr="007A4041">
              <w:t>82 d, soil (Lufa 2.1),</w:t>
            </w:r>
          </w:p>
          <w:p w14:paraId="76D09EE2" w14:textId="77777777" w:rsidR="00AD4888" w:rsidRPr="007A4041" w:rsidRDefault="007A4041" w:rsidP="007A4041">
            <w:pPr>
              <w:pStyle w:val="RepTable"/>
            </w:pPr>
            <w:r w:rsidRPr="007A4041">
              <w:t>dressed seeds,</w:t>
            </w:r>
          </w:p>
          <w:p w14:paraId="3C6C4068" w14:textId="77777777" w:rsidR="007A4041" w:rsidRPr="007A4041" w:rsidRDefault="007A4041" w:rsidP="007A4041">
            <w:pPr>
              <w:pStyle w:val="RepTable"/>
            </w:pPr>
            <w:r w:rsidRPr="007A4041">
              <w:t>19.34 g a.s./ha</w:t>
            </w:r>
          </w:p>
        </w:tc>
        <w:tc>
          <w:tcPr>
            <w:tcW w:w="1000" w:type="pct"/>
            <w:gridSpan w:val="2"/>
            <w:shd w:val="clear" w:color="auto" w:fill="auto"/>
          </w:tcPr>
          <w:p w14:paraId="1FEFBCCF" w14:textId="77777777" w:rsidR="00AD4888" w:rsidRPr="007A4041" w:rsidRDefault="007A4041" w:rsidP="00AA32CE">
            <w:pPr>
              <w:pStyle w:val="RepTable"/>
            </w:pPr>
            <w:r w:rsidRPr="007A4041">
              <w:t>Effect on reproduction [%]</w:t>
            </w:r>
          </w:p>
          <w:p w14:paraId="4B2B21AC" w14:textId="77777777" w:rsidR="007A4041" w:rsidRPr="007A4041" w:rsidRDefault="007A4041" w:rsidP="00AA32CE">
            <w:pPr>
              <w:pStyle w:val="RepTable"/>
            </w:pPr>
            <w:r w:rsidRPr="007A4041">
              <w:t>11.2</w:t>
            </w:r>
          </w:p>
        </w:tc>
        <w:tc>
          <w:tcPr>
            <w:tcW w:w="1000" w:type="pct"/>
            <w:shd w:val="clear" w:color="auto" w:fill="auto"/>
          </w:tcPr>
          <w:p w14:paraId="50B7A078" w14:textId="77777777" w:rsidR="00AD4888" w:rsidRPr="00B77CDD" w:rsidRDefault="007A4041" w:rsidP="00AA32CE">
            <w:pPr>
              <w:pStyle w:val="RepTable"/>
            </w:pPr>
            <w:r w:rsidRPr="00B77CDD">
              <w:t>EFSA Scientific Report (2007)</w:t>
            </w:r>
          </w:p>
        </w:tc>
      </w:tr>
      <w:tr w:rsidR="00AA32CE" w:rsidRPr="002B1114" w14:paraId="5FFF3ADA" w14:textId="77777777" w:rsidTr="00A911C9">
        <w:tc>
          <w:tcPr>
            <w:tcW w:w="1000" w:type="pct"/>
            <w:shd w:val="clear" w:color="auto" w:fill="auto"/>
          </w:tcPr>
          <w:p w14:paraId="5C9FB973" w14:textId="77777777" w:rsidR="00AA32CE" w:rsidRPr="00032692" w:rsidRDefault="00AD4888" w:rsidP="00AA32CE">
            <w:pPr>
              <w:pStyle w:val="RepTable"/>
              <w:rPr>
                <w:i/>
              </w:rPr>
            </w:pPr>
            <w:r w:rsidRPr="00032692">
              <w:rPr>
                <w:i/>
              </w:rPr>
              <w:t>Pardosa spp.</w:t>
            </w:r>
          </w:p>
        </w:tc>
        <w:tc>
          <w:tcPr>
            <w:tcW w:w="1000" w:type="pct"/>
            <w:shd w:val="clear" w:color="auto" w:fill="auto"/>
          </w:tcPr>
          <w:p w14:paraId="769A4EBC" w14:textId="77777777" w:rsidR="00AD4888" w:rsidRPr="007A4041" w:rsidRDefault="00AD4888" w:rsidP="00AD4888">
            <w:pPr>
              <w:pStyle w:val="RepTable"/>
            </w:pPr>
            <w:r w:rsidRPr="007A4041">
              <w:t>Prothioconazole</w:t>
            </w:r>
          </w:p>
          <w:p w14:paraId="18CB79F6" w14:textId="77777777" w:rsidR="00AA32CE" w:rsidRPr="007A4041" w:rsidRDefault="00AD4888" w:rsidP="00AD4888">
            <w:pPr>
              <w:pStyle w:val="RepTable"/>
            </w:pPr>
            <w:r w:rsidRPr="007A4041">
              <w:t>FS100</w:t>
            </w:r>
          </w:p>
        </w:tc>
        <w:tc>
          <w:tcPr>
            <w:tcW w:w="1000" w:type="pct"/>
            <w:shd w:val="clear" w:color="auto" w:fill="auto"/>
          </w:tcPr>
          <w:p w14:paraId="511288FD" w14:textId="77777777" w:rsidR="007A4041" w:rsidRPr="007A4041" w:rsidRDefault="007A4041" w:rsidP="007A4041">
            <w:pPr>
              <w:pStyle w:val="RepTable"/>
            </w:pPr>
            <w:r w:rsidRPr="007A4041">
              <w:t>FS 100, ext. Lab.,</w:t>
            </w:r>
          </w:p>
          <w:p w14:paraId="4F1E3BB5" w14:textId="77777777" w:rsidR="007A4041" w:rsidRPr="007A4041" w:rsidRDefault="007A4041" w:rsidP="007A4041">
            <w:pPr>
              <w:pStyle w:val="RepTable"/>
            </w:pPr>
            <w:r w:rsidRPr="007A4041">
              <w:t>14 d, soil (Lufa 2.1),</w:t>
            </w:r>
          </w:p>
          <w:p w14:paraId="55E57AE0" w14:textId="77777777" w:rsidR="00AA32CE" w:rsidRPr="007A4041" w:rsidRDefault="007A4041" w:rsidP="007A4041">
            <w:pPr>
              <w:pStyle w:val="RepTable"/>
            </w:pPr>
            <w:r w:rsidRPr="007A4041">
              <w:t>dressed seeds,</w:t>
            </w:r>
          </w:p>
          <w:p w14:paraId="5FA7C155" w14:textId="77777777" w:rsidR="007A4041" w:rsidRPr="007A4041" w:rsidRDefault="007A4041" w:rsidP="007A4041">
            <w:pPr>
              <w:pStyle w:val="RepTable"/>
            </w:pPr>
            <w:r w:rsidRPr="007A4041">
              <w:t>22.3 g a.s./ha</w:t>
            </w:r>
          </w:p>
        </w:tc>
        <w:tc>
          <w:tcPr>
            <w:tcW w:w="1000" w:type="pct"/>
            <w:gridSpan w:val="2"/>
            <w:shd w:val="clear" w:color="auto" w:fill="auto"/>
          </w:tcPr>
          <w:p w14:paraId="41B0D18A" w14:textId="77777777" w:rsidR="007A4041" w:rsidRPr="007A4041" w:rsidRDefault="007A4041" w:rsidP="007A4041">
            <w:pPr>
              <w:pStyle w:val="RepTable"/>
            </w:pPr>
            <w:r w:rsidRPr="007A4041">
              <w:t>Corrected mortality [%]</w:t>
            </w:r>
          </w:p>
          <w:p w14:paraId="3763780B" w14:textId="77777777" w:rsidR="007A4041" w:rsidRPr="007A4041" w:rsidRDefault="007A4041" w:rsidP="007A4041">
            <w:pPr>
              <w:pStyle w:val="RepTable"/>
            </w:pPr>
            <w:r w:rsidRPr="007A4041">
              <w:t>-3.1</w:t>
            </w:r>
          </w:p>
          <w:p w14:paraId="7E0120D3" w14:textId="77777777" w:rsidR="007A4041" w:rsidRPr="007A4041" w:rsidRDefault="007A4041" w:rsidP="007A4041">
            <w:pPr>
              <w:pStyle w:val="RepTable"/>
            </w:pPr>
            <w:r w:rsidRPr="007A4041">
              <w:t>Effect on feeding rate [%]</w:t>
            </w:r>
          </w:p>
          <w:p w14:paraId="0C552EE6" w14:textId="77777777" w:rsidR="00AA32CE" w:rsidRPr="007A4041" w:rsidRDefault="007A4041" w:rsidP="007A4041">
            <w:pPr>
              <w:pStyle w:val="RepTable"/>
              <w:rPr>
                <w:lang w:val="de-DE"/>
              </w:rPr>
            </w:pPr>
            <w:r w:rsidRPr="007A4041">
              <w:t>-18</w:t>
            </w:r>
          </w:p>
        </w:tc>
        <w:tc>
          <w:tcPr>
            <w:tcW w:w="1000" w:type="pct"/>
            <w:shd w:val="clear" w:color="auto" w:fill="auto"/>
          </w:tcPr>
          <w:p w14:paraId="3AF4E4ED" w14:textId="77777777" w:rsidR="00AA32CE" w:rsidRPr="002B1114" w:rsidRDefault="00E26167" w:rsidP="00AA32CE">
            <w:pPr>
              <w:pStyle w:val="RepTable"/>
              <w:rPr>
                <w:highlight w:val="yellow"/>
              </w:rPr>
            </w:pPr>
            <w:r w:rsidRPr="00B77CDD">
              <w:t>EFSA Scientific Report (2007)</w:t>
            </w:r>
          </w:p>
        </w:tc>
      </w:tr>
      <w:tr w:rsidR="00D526BE" w:rsidRPr="007A4041" w14:paraId="51DC2B4D" w14:textId="77777777" w:rsidTr="00A911C9">
        <w:tc>
          <w:tcPr>
            <w:tcW w:w="5000" w:type="pct"/>
            <w:gridSpan w:val="6"/>
            <w:shd w:val="clear" w:color="auto" w:fill="auto"/>
          </w:tcPr>
          <w:p w14:paraId="5D81A678" w14:textId="77777777" w:rsidR="00D526BE" w:rsidRPr="007A4041" w:rsidRDefault="00D526BE" w:rsidP="00AA32CE">
            <w:pPr>
              <w:pStyle w:val="RepTableBold"/>
              <w:rPr>
                <w:lang w:val="en-GB"/>
              </w:rPr>
            </w:pPr>
            <w:r w:rsidRPr="007A4041">
              <w:rPr>
                <w:lang w:val="en-GB"/>
              </w:rPr>
              <w:t>Field or semi-field tests</w:t>
            </w:r>
          </w:p>
        </w:tc>
      </w:tr>
      <w:tr w:rsidR="00D526BE" w:rsidRPr="002B1114" w14:paraId="7787C08B" w14:textId="77777777" w:rsidTr="00A911C9">
        <w:tc>
          <w:tcPr>
            <w:tcW w:w="5000" w:type="pct"/>
            <w:gridSpan w:val="6"/>
            <w:shd w:val="clear" w:color="auto" w:fill="auto"/>
          </w:tcPr>
          <w:p w14:paraId="0675FD6C" w14:textId="77777777" w:rsidR="00D526BE" w:rsidRPr="002B1114" w:rsidRDefault="007A4041" w:rsidP="00AA32CE">
            <w:pPr>
              <w:pStyle w:val="RepTable"/>
            </w:pPr>
            <w:r w:rsidRPr="007A4041">
              <w:t>-</w:t>
            </w:r>
          </w:p>
        </w:tc>
      </w:tr>
      <w:tr w:rsidR="004C3A6F" w:rsidRPr="004C3A6F" w14:paraId="4CA73B23" w14:textId="77777777" w:rsidTr="00F4499C">
        <w:tc>
          <w:tcPr>
            <w:tcW w:w="5000" w:type="pct"/>
            <w:gridSpan w:val="6"/>
            <w:shd w:val="clear" w:color="auto" w:fill="D9D9D9"/>
          </w:tcPr>
          <w:p w14:paraId="2DF28A0F" w14:textId="77777777" w:rsidR="004C3A6F" w:rsidRPr="004C3A6F" w:rsidRDefault="004C3A6F" w:rsidP="00AA32CE">
            <w:pPr>
              <w:pStyle w:val="RepTable"/>
              <w:rPr>
                <w:b/>
              </w:rPr>
            </w:pPr>
            <w:r w:rsidRPr="004C3A6F">
              <w:rPr>
                <w:b/>
              </w:rPr>
              <w:t>SAP250F</w:t>
            </w:r>
          </w:p>
        </w:tc>
      </w:tr>
      <w:tr w:rsidR="004C3A6F" w:rsidRPr="002B1114" w14:paraId="27D486A2" w14:textId="77777777" w:rsidTr="00F4499C">
        <w:tc>
          <w:tcPr>
            <w:tcW w:w="1000" w:type="pct"/>
            <w:shd w:val="clear" w:color="auto" w:fill="D9D9D9"/>
          </w:tcPr>
          <w:p w14:paraId="469497D0" w14:textId="77777777" w:rsidR="004C3A6F" w:rsidRPr="004C3A6F" w:rsidRDefault="004C3A6F" w:rsidP="00AA32CE">
            <w:pPr>
              <w:pStyle w:val="RepTable"/>
              <w:rPr>
                <w:i/>
              </w:rPr>
            </w:pPr>
            <w:r w:rsidRPr="004C3A6F">
              <w:rPr>
                <w:i/>
              </w:rPr>
              <w:t>T. pyri</w:t>
            </w:r>
          </w:p>
        </w:tc>
        <w:tc>
          <w:tcPr>
            <w:tcW w:w="1000" w:type="pct"/>
            <w:shd w:val="clear" w:color="auto" w:fill="D9D9D9"/>
          </w:tcPr>
          <w:p w14:paraId="4D90E832" w14:textId="77777777" w:rsidR="004C3A6F" w:rsidRPr="002B1114" w:rsidRDefault="004C3A6F" w:rsidP="00AA32CE">
            <w:pPr>
              <w:pStyle w:val="RepTable"/>
            </w:pPr>
            <w:r>
              <w:t>SAP250F</w:t>
            </w:r>
          </w:p>
        </w:tc>
        <w:tc>
          <w:tcPr>
            <w:tcW w:w="1000" w:type="pct"/>
            <w:shd w:val="clear" w:color="auto" w:fill="D9D9D9"/>
          </w:tcPr>
          <w:p w14:paraId="4B2893A4" w14:textId="77777777" w:rsidR="004C3A6F" w:rsidRPr="002B1114" w:rsidRDefault="004C3A6F" w:rsidP="00AA32CE">
            <w:pPr>
              <w:pStyle w:val="RepTable"/>
            </w:pPr>
            <w:r w:rsidRPr="004C3A6F">
              <w:t>Extended laboratory test</w:t>
            </w:r>
            <w:r w:rsidRPr="004C3A6F">
              <w:br/>
              <w:t>b</w:t>
            </w:r>
            <w:r>
              <w:t>ean</w:t>
            </w:r>
            <w:r w:rsidRPr="004C3A6F">
              <w:t xml:space="preserve"> </w:t>
            </w:r>
            <w:r>
              <w:t>leaves</w:t>
            </w:r>
            <w:r w:rsidR="00C14E0C">
              <w:t xml:space="preserve"> (2-D)</w:t>
            </w:r>
          </w:p>
        </w:tc>
        <w:tc>
          <w:tcPr>
            <w:tcW w:w="1000" w:type="pct"/>
            <w:gridSpan w:val="2"/>
            <w:shd w:val="clear" w:color="auto" w:fill="D9D9D9"/>
          </w:tcPr>
          <w:p w14:paraId="6EB4CD5F" w14:textId="77777777" w:rsidR="004C3A6F" w:rsidRDefault="004C3A6F" w:rsidP="00AA32CE">
            <w:pPr>
              <w:pStyle w:val="RepTable"/>
            </w:pPr>
            <w:r>
              <w:t>LR</w:t>
            </w:r>
            <w:r w:rsidRPr="004C3A6F">
              <w:rPr>
                <w:vertAlign w:val="subscript"/>
              </w:rPr>
              <w:t>50</w:t>
            </w:r>
            <w:r>
              <w:t xml:space="preserve"> </w:t>
            </w:r>
            <w:r w:rsidR="005605A5" w:rsidRPr="005605A5">
              <w:rPr>
                <w:highlight w:val="yellow"/>
              </w:rPr>
              <w:t>and ER</w:t>
            </w:r>
            <w:r w:rsidR="005605A5" w:rsidRPr="005605A5">
              <w:rPr>
                <w:highlight w:val="yellow"/>
                <w:vertAlign w:val="subscript"/>
              </w:rPr>
              <w:t>50</w:t>
            </w:r>
            <w:r w:rsidR="005605A5">
              <w:rPr>
                <w:vertAlign w:val="subscript"/>
              </w:rPr>
              <w:t xml:space="preserve"> </w:t>
            </w:r>
            <w:r>
              <w:t>&gt; 1360 mL test item/ha</w:t>
            </w:r>
          </w:p>
          <w:p w14:paraId="2937AAB4" w14:textId="77777777" w:rsidR="00DF0A02" w:rsidRPr="002B1114" w:rsidRDefault="00DF0A02" w:rsidP="00AA32CE">
            <w:pPr>
              <w:pStyle w:val="RepTable"/>
            </w:pPr>
            <w:r w:rsidRPr="00DF0A02">
              <w:rPr>
                <w:highlight w:val="yellow"/>
              </w:rPr>
              <w:t xml:space="preserve">Or </w:t>
            </w:r>
            <w:r w:rsidR="003A0AB0">
              <w:rPr>
                <w:highlight w:val="yellow"/>
              </w:rPr>
              <w:t xml:space="preserve">1468.8 </w:t>
            </w:r>
            <w:r w:rsidRPr="00DF0A02">
              <w:rPr>
                <w:highlight w:val="yellow"/>
              </w:rPr>
              <w:t>g test item/ha**</w:t>
            </w:r>
          </w:p>
        </w:tc>
        <w:tc>
          <w:tcPr>
            <w:tcW w:w="1000" w:type="pct"/>
            <w:shd w:val="clear" w:color="auto" w:fill="D9D9D9"/>
          </w:tcPr>
          <w:p w14:paraId="579C7229" w14:textId="77777777" w:rsidR="004C3A6F" w:rsidRPr="002B1114" w:rsidRDefault="004C3A6F" w:rsidP="00AA32CE">
            <w:pPr>
              <w:pStyle w:val="RepTable"/>
            </w:pPr>
            <w:r>
              <w:t>KCP</w:t>
            </w:r>
            <w:r w:rsidR="00A26B11">
              <w:t xml:space="preserve"> 10.4/01, Moll, M. (2019)</w:t>
            </w:r>
          </w:p>
        </w:tc>
      </w:tr>
      <w:tr w:rsidR="004C3A6F" w:rsidRPr="002B1114" w14:paraId="221D4D26" w14:textId="77777777" w:rsidTr="00F4499C">
        <w:tc>
          <w:tcPr>
            <w:tcW w:w="1000" w:type="pct"/>
            <w:shd w:val="clear" w:color="auto" w:fill="D9D9D9"/>
          </w:tcPr>
          <w:p w14:paraId="1F3DB25F" w14:textId="77777777" w:rsidR="004C3A6F" w:rsidRPr="004C3A6F" w:rsidRDefault="004C3A6F" w:rsidP="004C3A6F">
            <w:pPr>
              <w:pStyle w:val="RepTable"/>
              <w:rPr>
                <w:i/>
              </w:rPr>
            </w:pPr>
            <w:r w:rsidRPr="004C3A6F">
              <w:rPr>
                <w:i/>
                <w:szCs w:val="20"/>
              </w:rPr>
              <w:t>A. rhopalosiphi</w:t>
            </w:r>
          </w:p>
        </w:tc>
        <w:tc>
          <w:tcPr>
            <w:tcW w:w="1000" w:type="pct"/>
            <w:shd w:val="clear" w:color="auto" w:fill="D9D9D9"/>
          </w:tcPr>
          <w:p w14:paraId="1CF09EDC" w14:textId="77777777" w:rsidR="004C3A6F" w:rsidRPr="002B1114" w:rsidRDefault="004C3A6F" w:rsidP="004C3A6F">
            <w:pPr>
              <w:pStyle w:val="RepTable"/>
            </w:pPr>
            <w:r>
              <w:t>SAP250F</w:t>
            </w:r>
          </w:p>
        </w:tc>
        <w:tc>
          <w:tcPr>
            <w:tcW w:w="1000" w:type="pct"/>
            <w:shd w:val="clear" w:color="auto" w:fill="D9D9D9"/>
          </w:tcPr>
          <w:p w14:paraId="560B282D" w14:textId="77777777" w:rsidR="004C3A6F" w:rsidRPr="002B1114" w:rsidRDefault="004C3A6F" w:rsidP="004C3A6F">
            <w:pPr>
              <w:pStyle w:val="RepTable"/>
            </w:pPr>
            <w:r w:rsidRPr="004C3A6F">
              <w:t>Extended laboratory test</w:t>
            </w:r>
            <w:r w:rsidRPr="004C3A6F">
              <w:br/>
              <w:t xml:space="preserve">barley </w:t>
            </w:r>
            <w:r>
              <w:t>leaves</w:t>
            </w:r>
            <w:r w:rsidR="00C14E0C">
              <w:t xml:space="preserve"> (3-D)</w:t>
            </w:r>
          </w:p>
        </w:tc>
        <w:tc>
          <w:tcPr>
            <w:tcW w:w="1000" w:type="pct"/>
            <w:gridSpan w:val="2"/>
            <w:shd w:val="clear" w:color="auto" w:fill="D9D9D9"/>
          </w:tcPr>
          <w:p w14:paraId="0511206A" w14:textId="77777777" w:rsidR="004C3A6F" w:rsidRDefault="004C3A6F" w:rsidP="004C3A6F">
            <w:pPr>
              <w:pStyle w:val="RepTable"/>
            </w:pPr>
            <w:r>
              <w:t>LR</w:t>
            </w:r>
            <w:r w:rsidRPr="004C3A6F">
              <w:rPr>
                <w:vertAlign w:val="subscript"/>
              </w:rPr>
              <w:t>50</w:t>
            </w:r>
            <w:r>
              <w:t xml:space="preserve"> </w:t>
            </w:r>
            <w:r w:rsidR="005605A5">
              <w:t xml:space="preserve"> </w:t>
            </w:r>
            <w:r w:rsidR="005605A5" w:rsidRPr="005605A5">
              <w:rPr>
                <w:highlight w:val="yellow"/>
              </w:rPr>
              <w:t>and ER</w:t>
            </w:r>
            <w:r w:rsidR="005605A5" w:rsidRPr="005605A5">
              <w:rPr>
                <w:highlight w:val="yellow"/>
                <w:vertAlign w:val="subscript"/>
              </w:rPr>
              <w:t>50</w:t>
            </w:r>
            <w:r w:rsidR="005605A5">
              <w:rPr>
                <w:vertAlign w:val="subscript"/>
              </w:rPr>
              <w:t xml:space="preserve"> </w:t>
            </w:r>
            <w:r>
              <w:t>&gt; 1360 mL test item/ha</w:t>
            </w:r>
          </w:p>
          <w:p w14:paraId="7D1542B8" w14:textId="77777777" w:rsidR="00DF0A02" w:rsidRPr="002B1114" w:rsidRDefault="00DF0A02" w:rsidP="004C3A6F">
            <w:pPr>
              <w:pStyle w:val="RepTable"/>
            </w:pPr>
            <w:r w:rsidRPr="00DF0A02">
              <w:rPr>
                <w:highlight w:val="yellow"/>
              </w:rPr>
              <w:t xml:space="preserve">Or </w:t>
            </w:r>
            <w:r w:rsidR="003A0AB0">
              <w:rPr>
                <w:highlight w:val="yellow"/>
              </w:rPr>
              <w:t xml:space="preserve">1468.8 </w:t>
            </w:r>
            <w:r w:rsidRPr="00DF0A02">
              <w:rPr>
                <w:highlight w:val="yellow"/>
              </w:rPr>
              <w:t xml:space="preserve"> g test item/ha**</w:t>
            </w:r>
          </w:p>
        </w:tc>
        <w:tc>
          <w:tcPr>
            <w:tcW w:w="1000" w:type="pct"/>
            <w:shd w:val="clear" w:color="auto" w:fill="D9D9D9"/>
          </w:tcPr>
          <w:p w14:paraId="33AD803C" w14:textId="77777777" w:rsidR="004C3A6F" w:rsidRPr="002B1114" w:rsidRDefault="004C3A6F" w:rsidP="004C3A6F">
            <w:pPr>
              <w:pStyle w:val="RepTable"/>
            </w:pPr>
            <w:r>
              <w:t>KCP</w:t>
            </w:r>
            <w:r w:rsidR="00A26B11">
              <w:t xml:space="preserve"> 10.4/02, Moll, M. (2019)</w:t>
            </w:r>
          </w:p>
        </w:tc>
      </w:tr>
      <w:tr w:rsidR="004C3A6F" w:rsidRPr="002B1114" w14:paraId="02978370" w14:textId="77777777" w:rsidTr="00F4499C">
        <w:tc>
          <w:tcPr>
            <w:tcW w:w="1000" w:type="pct"/>
            <w:shd w:val="clear" w:color="auto" w:fill="D9D9D9"/>
          </w:tcPr>
          <w:p w14:paraId="59256BFE" w14:textId="77777777" w:rsidR="004C3A6F" w:rsidRPr="004C3A6F" w:rsidRDefault="004C3A6F" w:rsidP="004C3A6F">
            <w:pPr>
              <w:pStyle w:val="RepTable"/>
              <w:rPr>
                <w:i/>
              </w:rPr>
            </w:pPr>
            <w:r w:rsidRPr="004C3A6F">
              <w:rPr>
                <w:i/>
              </w:rPr>
              <w:t>C. carnea</w:t>
            </w:r>
          </w:p>
        </w:tc>
        <w:tc>
          <w:tcPr>
            <w:tcW w:w="1000" w:type="pct"/>
            <w:shd w:val="clear" w:color="auto" w:fill="D9D9D9"/>
          </w:tcPr>
          <w:p w14:paraId="0BACCA2A" w14:textId="77777777" w:rsidR="004C3A6F" w:rsidRPr="002B1114" w:rsidRDefault="004C3A6F" w:rsidP="004C3A6F">
            <w:pPr>
              <w:pStyle w:val="RepTable"/>
            </w:pPr>
            <w:r>
              <w:t>SAP250F</w:t>
            </w:r>
          </w:p>
        </w:tc>
        <w:tc>
          <w:tcPr>
            <w:tcW w:w="1000" w:type="pct"/>
            <w:shd w:val="clear" w:color="auto" w:fill="D9D9D9"/>
          </w:tcPr>
          <w:p w14:paraId="7ED46D65" w14:textId="77777777" w:rsidR="004C3A6F" w:rsidRPr="002B1114" w:rsidRDefault="004C3A6F" w:rsidP="004C3A6F">
            <w:pPr>
              <w:pStyle w:val="RepTable"/>
            </w:pPr>
            <w:r w:rsidRPr="004C3A6F">
              <w:t>Extended laboratory test</w:t>
            </w:r>
            <w:r w:rsidRPr="004C3A6F">
              <w:br/>
              <w:t>b</w:t>
            </w:r>
            <w:r>
              <w:t>ean</w:t>
            </w:r>
            <w:r w:rsidRPr="004C3A6F">
              <w:t xml:space="preserve"> </w:t>
            </w:r>
            <w:r>
              <w:t>leaves</w:t>
            </w:r>
            <w:r w:rsidR="00C14E0C">
              <w:t xml:space="preserve"> (2-D)</w:t>
            </w:r>
          </w:p>
        </w:tc>
        <w:tc>
          <w:tcPr>
            <w:tcW w:w="1000" w:type="pct"/>
            <w:gridSpan w:val="2"/>
            <w:shd w:val="clear" w:color="auto" w:fill="D9D9D9"/>
          </w:tcPr>
          <w:p w14:paraId="3675A81D" w14:textId="77777777" w:rsidR="004C3A6F" w:rsidRDefault="004C3A6F" w:rsidP="004C3A6F">
            <w:pPr>
              <w:pStyle w:val="RepTable"/>
            </w:pPr>
            <w:r>
              <w:t>LR</w:t>
            </w:r>
            <w:r w:rsidRPr="004C3A6F">
              <w:rPr>
                <w:vertAlign w:val="subscript"/>
              </w:rPr>
              <w:t>50</w:t>
            </w:r>
            <w:r>
              <w:t xml:space="preserve"> </w:t>
            </w:r>
            <w:r w:rsidR="005605A5" w:rsidRPr="005605A5">
              <w:rPr>
                <w:highlight w:val="yellow"/>
              </w:rPr>
              <w:t>and ER</w:t>
            </w:r>
            <w:r w:rsidR="005605A5" w:rsidRPr="005605A5">
              <w:rPr>
                <w:highlight w:val="yellow"/>
                <w:vertAlign w:val="subscript"/>
              </w:rPr>
              <w:t>50</w:t>
            </w:r>
            <w:r w:rsidR="005605A5">
              <w:rPr>
                <w:vertAlign w:val="subscript"/>
              </w:rPr>
              <w:t xml:space="preserve"> </w:t>
            </w:r>
            <w:r>
              <w:t>&gt; 1360 mL test item/ha</w:t>
            </w:r>
          </w:p>
          <w:p w14:paraId="5ABF3414" w14:textId="77777777" w:rsidR="00DF0A02" w:rsidRPr="002B1114" w:rsidRDefault="00DF0A02" w:rsidP="004C3A6F">
            <w:pPr>
              <w:pStyle w:val="RepTable"/>
            </w:pPr>
            <w:r w:rsidRPr="00DF0A02">
              <w:rPr>
                <w:highlight w:val="yellow"/>
              </w:rPr>
              <w:t xml:space="preserve">Or </w:t>
            </w:r>
            <w:r w:rsidR="003A0AB0">
              <w:rPr>
                <w:highlight w:val="yellow"/>
              </w:rPr>
              <w:t xml:space="preserve">1468.8 </w:t>
            </w:r>
            <w:r w:rsidRPr="00DF0A02">
              <w:rPr>
                <w:highlight w:val="yellow"/>
              </w:rPr>
              <w:t xml:space="preserve"> g test item/ha**</w:t>
            </w:r>
          </w:p>
        </w:tc>
        <w:tc>
          <w:tcPr>
            <w:tcW w:w="1000" w:type="pct"/>
            <w:shd w:val="clear" w:color="auto" w:fill="D9D9D9"/>
          </w:tcPr>
          <w:p w14:paraId="743DD168" w14:textId="77777777" w:rsidR="004C3A6F" w:rsidRPr="002B1114" w:rsidRDefault="004C3A6F" w:rsidP="004C3A6F">
            <w:pPr>
              <w:pStyle w:val="RepTable"/>
            </w:pPr>
            <w:r>
              <w:t>KCP</w:t>
            </w:r>
            <w:r w:rsidR="00A26B11">
              <w:t xml:space="preserve"> 10.4/03, Moll, M. (2019)</w:t>
            </w:r>
          </w:p>
        </w:tc>
      </w:tr>
    </w:tbl>
    <w:p w14:paraId="099A0E85" w14:textId="77777777" w:rsidR="007B5D14" w:rsidRDefault="007B5D14" w:rsidP="007B5D14">
      <w:pPr>
        <w:autoSpaceDE w:val="0"/>
        <w:autoSpaceDN w:val="0"/>
        <w:adjustRightInd w:val="0"/>
        <w:rPr>
          <w:sz w:val="20"/>
          <w:szCs w:val="20"/>
          <w:lang w:val="en-GB" w:eastAsia="pt-PT"/>
        </w:rPr>
      </w:pPr>
      <w:bookmarkStart w:id="540" w:name="_Toc412644012"/>
      <w:bookmarkStart w:id="541" w:name="_Toc413916856"/>
      <w:bookmarkStart w:id="542" w:name="_Toc413916998"/>
      <w:bookmarkStart w:id="543" w:name="_Toc413922059"/>
      <w:bookmarkStart w:id="544" w:name="_Toc413922548"/>
      <w:bookmarkStart w:id="545" w:name="_Toc413922652"/>
      <w:bookmarkStart w:id="546" w:name="_Toc414955289"/>
      <w:bookmarkStart w:id="547" w:name="_Toc415214596"/>
      <w:r w:rsidRPr="007B5D14">
        <w:rPr>
          <w:sz w:val="20"/>
          <w:szCs w:val="20"/>
          <w:lang w:val="en-GB" w:eastAsia="pt-PT"/>
        </w:rPr>
        <w:t>a) not assessed due to mortality &gt; 50 % at this concentration</w:t>
      </w:r>
    </w:p>
    <w:p w14:paraId="762BCBF2" w14:textId="77777777" w:rsidR="007B5D14" w:rsidRDefault="007B5D14" w:rsidP="007B5D14">
      <w:pPr>
        <w:autoSpaceDE w:val="0"/>
        <w:autoSpaceDN w:val="0"/>
        <w:adjustRightInd w:val="0"/>
        <w:rPr>
          <w:sz w:val="20"/>
          <w:szCs w:val="20"/>
          <w:lang w:val="en-GB" w:eastAsia="pt-PT"/>
        </w:rPr>
      </w:pPr>
      <w:r w:rsidRPr="007B5D14">
        <w:rPr>
          <w:sz w:val="20"/>
          <w:szCs w:val="20"/>
          <w:lang w:val="en-GB" w:eastAsia="pt-PT"/>
        </w:rPr>
        <w:t>* significantly different from control (t-test p &lt;0.05)</w:t>
      </w:r>
    </w:p>
    <w:p w14:paraId="093C0CA0" w14:textId="77777777" w:rsidR="00DF0A02" w:rsidRPr="007B5D14" w:rsidRDefault="00DF0A02" w:rsidP="007B5D14">
      <w:pPr>
        <w:autoSpaceDE w:val="0"/>
        <w:autoSpaceDN w:val="0"/>
        <w:adjustRightInd w:val="0"/>
        <w:rPr>
          <w:sz w:val="20"/>
          <w:szCs w:val="20"/>
          <w:lang w:val="en-GB" w:eastAsia="pt-PT"/>
        </w:rPr>
      </w:pPr>
      <w:r w:rsidRPr="00DF0A02">
        <w:rPr>
          <w:sz w:val="20"/>
          <w:szCs w:val="20"/>
          <w:highlight w:val="yellow"/>
          <w:lang w:val="en-GB" w:eastAsia="pt-PT"/>
        </w:rPr>
        <w:t>** Assuming a formulation density of 1</w:t>
      </w:r>
      <w:r w:rsidR="003A0AB0">
        <w:rPr>
          <w:sz w:val="20"/>
          <w:szCs w:val="20"/>
          <w:highlight w:val="yellow"/>
          <w:lang w:val="en-GB" w:eastAsia="pt-PT"/>
        </w:rPr>
        <w:t>.080</w:t>
      </w:r>
      <w:r w:rsidRPr="00DF0A02">
        <w:rPr>
          <w:sz w:val="20"/>
          <w:szCs w:val="20"/>
          <w:highlight w:val="yellow"/>
          <w:lang w:val="en-GB" w:eastAsia="pt-PT"/>
        </w:rPr>
        <w:t xml:space="preserve"> g/mL </w:t>
      </w:r>
    </w:p>
    <w:p w14:paraId="5FBD1B48" w14:textId="77777777" w:rsidR="00D526BE" w:rsidRPr="002B1114" w:rsidRDefault="00D526BE" w:rsidP="00AA32CE">
      <w:pPr>
        <w:pStyle w:val="Nagwek4"/>
        <w:rPr>
          <w:lang w:val="en-GB"/>
        </w:rPr>
      </w:pPr>
      <w:bookmarkStart w:id="548" w:name="_Toc26181302"/>
      <w:r w:rsidRPr="002B1114">
        <w:rPr>
          <w:lang w:val="en-GB"/>
        </w:rPr>
        <w:lastRenderedPageBreak/>
        <w:t>Justification for new endpoints</w:t>
      </w:r>
      <w:bookmarkEnd w:id="540"/>
      <w:bookmarkEnd w:id="541"/>
      <w:bookmarkEnd w:id="542"/>
      <w:bookmarkEnd w:id="543"/>
      <w:bookmarkEnd w:id="544"/>
      <w:bookmarkEnd w:id="545"/>
      <w:bookmarkEnd w:id="546"/>
      <w:bookmarkEnd w:id="547"/>
      <w:bookmarkEnd w:id="548"/>
    </w:p>
    <w:p w14:paraId="74CC8C18" w14:textId="77777777" w:rsidR="00A2315E" w:rsidRPr="002B1114" w:rsidRDefault="002A46B5" w:rsidP="00A2315E">
      <w:pPr>
        <w:pStyle w:val="RepStandard"/>
      </w:pPr>
      <w:r>
        <w:t xml:space="preserve">Studies with SAP250F were not included in the EU review and have been conducted to characterise the risk from the current formulation. The studies were conducted at higher tier and therefore include additional species. Based on the EU data, it was only considered necessary to test </w:t>
      </w:r>
      <w:r w:rsidRPr="002A46B5">
        <w:rPr>
          <w:i/>
          <w:iCs/>
        </w:rPr>
        <w:t>C. carnea</w:t>
      </w:r>
      <w:r>
        <w:t xml:space="preserve"> in addition to the two sensitive indicator species, as it was the most sensitive additional species according to the EU review data</w:t>
      </w:r>
      <w:r w:rsidR="00AD506A">
        <w:t>.</w:t>
      </w:r>
      <w:r>
        <w:t xml:space="preserve"> The indicator species </w:t>
      </w:r>
      <w:r w:rsidRPr="002A46B5">
        <w:rPr>
          <w:i/>
          <w:iCs/>
        </w:rPr>
        <w:t>A. rhopalosiphi</w:t>
      </w:r>
      <w:r>
        <w:t xml:space="preserve"> and </w:t>
      </w:r>
      <w:r w:rsidRPr="002A46B5">
        <w:rPr>
          <w:i/>
          <w:iCs/>
        </w:rPr>
        <w:t>T. pyri</w:t>
      </w:r>
      <w:r>
        <w:t xml:space="preserve"> were the most sensitive in the EU data set.</w:t>
      </w:r>
    </w:p>
    <w:p w14:paraId="662766FB" w14:textId="77777777" w:rsidR="00D526BE" w:rsidRPr="002B1114" w:rsidRDefault="00D526BE" w:rsidP="00AA32CE">
      <w:pPr>
        <w:pStyle w:val="Nagwek3"/>
      </w:pPr>
      <w:bookmarkStart w:id="549" w:name="_Toc412644013"/>
      <w:bookmarkStart w:id="550" w:name="_Toc413916857"/>
      <w:bookmarkStart w:id="551" w:name="_Toc413916999"/>
      <w:bookmarkStart w:id="552" w:name="_Toc413922060"/>
      <w:bookmarkStart w:id="553" w:name="_Toc413922549"/>
      <w:bookmarkStart w:id="554" w:name="_Toc413922653"/>
      <w:bookmarkStart w:id="555" w:name="_Toc414955290"/>
      <w:bookmarkStart w:id="556" w:name="_Toc415214597"/>
      <w:bookmarkStart w:id="557" w:name="_Toc26181303"/>
      <w:r w:rsidRPr="002B1114">
        <w:t>Risk assessment</w:t>
      </w:r>
      <w:bookmarkEnd w:id="549"/>
      <w:bookmarkEnd w:id="550"/>
      <w:bookmarkEnd w:id="551"/>
      <w:bookmarkEnd w:id="552"/>
      <w:bookmarkEnd w:id="553"/>
      <w:bookmarkEnd w:id="554"/>
      <w:bookmarkEnd w:id="555"/>
      <w:bookmarkEnd w:id="556"/>
      <w:bookmarkEnd w:id="557"/>
    </w:p>
    <w:p w14:paraId="10A6AB8A" w14:textId="77777777" w:rsidR="00D526BE" w:rsidRPr="002B1114" w:rsidRDefault="00D526BE" w:rsidP="00AA32CE">
      <w:pPr>
        <w:pStyle w:val="RepStandard"/>
      </w:pPr>
      <w:r w:rsidRPr="002B1114">
        <w:t>The evaluation of the risk for non-target arthropods was performed in accordance with the recommendations of the “Guidance Document on Terrestrial Ecotoxicology”, as provided by the Commission Services (SANCO/10329/2002 rev.2 (final), October 17, 2002), and in consideration of the recommendations of the guidance document ESCORT 2.</w:t>
      </w:r>
    </w:p>
    <w:p w14:paraId="650F8660" w14:textId="77777777" w:rsidR="00D526BE" w:rsidRPr="002B1114" w:rsidRDefault="00D526BE" w:rsidP="00AA32CE">
      <w:pPr>
        <w:pStyle w:val="Nagwek4"/>
        <w:rPr>
          <w:lang w:val="en-GB"/>
        </w:rPr>
      </w:pPr>
      <w:bookmarkStart w:id="558" w:name="_Toc412644014"/>
      <w:bookmarkStart w:id="559" w:name="_Toc413916858"/>
      <w:bookmarkStart w:id="560" w:name="_Toc413917000"/>
      <w:bookmarkStart w:id="561" w:name="_Toc413922061"/>
      <w:bookmarkStart w:id="562" w:name="_Toc413922550"/>
      <w:bookmarkStart w:id="563" w:name="_Toc413922654"/>
      <w:bookmarkStart w:id="564" w:name="_Toc414955291"/>
      <w:bookmarkStart w:id="565" w:name="_Toc415214598"/>
      <w:bookmarkStart w:id="566" w:name="_Toc26181304"/>
      <w:r w:rsidRPr="002B1114">
        <w:rPr>
          <w:lang w:val="en-GB"/>
        </w:rPr>
        <w:t>Risk assessment for in-field exposure</w:t>
      </w:r>
      <w:bookmarkEnd w:id="558"/>
      <w:bookmarkEnd w:id="559"/>
      <w:bookmarkEnd w:id="560"/>
      <w:bookmarkEnd w:id="561"/>
      <w:bookmarkEnd w:id="562"/>
      <w:bookmarkEnd w:id="563"/>
      <w:bookmarkEnd w:id="564"/>
      <w:bookmarkEnd w:id="565"/>
      <w:bookmarkEnd w:id="566"/>
    </w:p>
    <w:p w14:paraId="1FA30863" w14:textId="77777777" w:rsidR="0086035E" w:rsidRPr="00FF28F7" w:rsidRDefault="0086035E" w:rsidP="0086035E">
      <w:pPr>
        <w:pStyle w:val="RepStandard"/>
      </w:pPr>
      <w:r>
        <w:t xml:space="preserve">The potential risk of SAP250F to in-field non-target arthropods was assessed by calculation of the hazard quotient (HQ = exposure/toxicity) with the predicted environmental rate (PER) and the lowest lethal rate (LR50) values according to </w:t>
      </w:r>
      <w:r w:rsidRPr="00C00620">
        <w:t>the following formula:</w:t>
      </w:r>
    </w:p>
    <w:p w14:paraId="4C858CF0" w14:textId="77777777" w:rsidR="0086035E" w:rsidRDefault="0086035E" w:rsidP="0086035E">
      <w:pPr>
        <w:pStyle w:val="RepStandard"/>
      </w:pPr>
    </w:p>
    <w:p w14:paraId="3A7CBE43" w14:textId="77777777" w:rsidR="0086035E" w:rsidRDefault="0086035E" w:rsidP="0086035E">
      <w:pPr>
        <w:pStyle w:val="RepStandard"/>
      </w:pPr>
      <w:r>
        <w:t>PER</w:t>
      </w:r>
      <w:r w:rsidRPr="00BE0018">
        <w:rPr>
          <w:vertAlign w:val="subscript"/>
        </w:rPr>
        <w:t>in-field</w:t>
      </w:r>
      <w:r>
        <w:t xml:space="preserve"> = Application rate x MAF</w:t>
      </w:r>
    </w:p>
    <w:p w14:paraId="5E9BD978" w14:textId="77777777" w:rsidR="0086035E" w:rsidRDefault="0086035E" w:rsidP="0086035E">
      <w:pPr>
        <w:pStyle w:val="RepStandard"/>
      </w:pPr>
    </w:p>
    <w:p w14:paraId="1BF2B53A" w14:textId="77777777" w:rsidR="00D526BE" w:rsidRPr="002B1114" w:rsidRDefault="00D526BE" w:rsidP="00AA32CE">
      <w:pPr>
        <w:pStyle w:val="RepStandard"/>
      </w:pPr>
      <w:r w:rsidRPr="002B1114">
        <w:t xml:space="preserve">To achieve a concise risk assessment, the risk envelope approach is applied. Here, the assessment for the use group </w:t>
      </w:r>
      <w:r w:rsidR="00AD506A">
        <w:t>cereals</w:t>
      </w:r>
      <w:r w:rsidRPr="002B1114">
        <w:t xml:space="preserve"> also covers the risk for non-target arthropods from all other intended uses in group</w:t>
      </w:r>
      <w:r w:rsidR="00AD506A">
        <w:t xml:space="preserve"> OSR </w:t>
      </w:r>
      <w:r w:rsidR="00BE123E" w:rsidRPr="002B1114">
        <w:t xml:space="preserve">(see </w:t>
      </w:r>
      <w:r w:rsidR="00BE123E" w:rsidRPr="002B1114">
        <w:fldChar w:fldCharType="begin"/>
      </w:r>
      <w:r w:rsidR="00BE123E" w:rsidRPr="002B1114">
        <w:instrText xml:space="preserve"> REF _Ref414969927 \r \h  \* MERGEFORMAT </w:instrText>
      </w:r>
      <w:r w:rsidR="00BE123E" w:rsidRPr="002B1114">
        <w:fldChar w:fldCharType="separate"/>
      </w:r>
      <w:r w:rsidR="00BE123E" w:rsidRPr="002B1114">
        <w:t>9.1.2</w:t>
      </w:r>
      <w:r w:rsidR="00BE123E" w:rsidRPr="002B1114">
        <w:fldChar w:fldCharType="end"/>
      </w:r>
      <w:r w:rsidR="00BE123E" w:rsidRPr="002B1114">
        <w:t>)</w:t>
      </w:r>
      <w:r w:rsidRPr="002B1114">
        <w:t>.</w:t>
      </w:r>
      <w:r w:rsidR="002A46B5">
        <w:t xml:space="preserve"> The available studies were conducted as higher tier extended laboratory studies, so an HQ trigger of 1 is appropriate.</w:t>
      </w:r>
    </w:p>
    <w:p w14:paraId="491F235F" w14:textId="77777777" w:rsidR="00D526BE" w:rsidRPr="002B1114" w:rsidRDefault="00D526BE" w:rsidP="00AA32CE">
      <w:pPr>
        <w:pStyle w:val="RepLabel"/>
      </w:pPr>
      <w:bookmarkStart w:id="567" w:name="_Ref276653057"/>
      <w:r w:rsidRPr="00AD506A">
        <w:t xml:space="preserve">Table </w:t>
      </w:r>
      <w:r w:rsidRPr="00AD506A">
        <w:fldChar w:fldCharType="begin"/>
      </w:r>
      <w:r w:rsidRPr="00AD506A">
        <w:instrText xml:space="preserve"> STYLEREF 2 \s </w:instrText>
      </w:r>
      <w:r w:rsidRPr="00AD506A">
        <w:fldChar w:fldCharType="separate"/>
      </w:r>
      <w:r w:rsidR="00AA32CE" w:rsidRPr="00AD506A">
        <w:rPr>
          <w:noProof/>
        </w:rPr>
        <w:t>9.7</w:t>
      </w:r>
      <w:r w:rsidRPr="00AD506A">
        <w:fldChar w:fldCharType="end"/>
      </w:r>
      <w:r w:rsidRPr="00AD506A">
        <w:noBreakHyphen/>
      </w:r>
      <w:r w:rsidRPr="00AD506A">
        <w:fldChar w:fldCharType="begin"/>
      </w:r>
      <w:r w:rsidRPr="00AD506A">
        <w:instrText xml:space="preserve"> SEQ Table \* ARABIC \s 2 </w:instrText>
      </w:r>
      <w:r w:rsidRPr="00AD506A">
        <w:fldChar w:fldCharType="separate"/>
      </w:r>
      <w:r w:rsidR="00AA32CE" w:rsidRPr="00AD506A">
        <w:rPr>
          <w:noProof/>
        </w:rPr>
        <w:t>2</w:t>
      </w:r>
      <w:r w:rsidRPr="00AD506A">
        <w:fldChar w:fldCharType="end"/>
      </w:r>
      <w:bookmarkEnd w:id="567"/>
      <w:r w:rsidRPr="00AD506A">
        <w:t>:</w:t>
      </w:r>
      <w:r w:rsidRPr="00AD506A">
        <w:tab/>
      </w:r>
      <w:r w:rsidR="002A46B5">
        <w:t>H</w:t>
      </w:r>
      <w:r w:rsidRPr="00AD506A">
        <w:t xml:space="preserve">igher-tier assessment of the in-field risk for non-target arthropods due to the use of </w:t>
      </w:r>
      <w:r w:rsidR="00AD506A" w:rsidRPr="00AD506A">
        <w:t>SAP250F</w:t>
      </w:r>
      <w:r w:rsidRPr="00AD506A">
        <w:t xml:space="preserve"> in c</w:t>
      </w:r>
      <w:r w:rsidR="00AD506A" w:rsidRPr="00AD506A">
        <w:t>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743"/>
        <w:gridCol w:w="1931"/>
        <w:gridCol w:w="2337"/>
        <w:gridCol w:w="2337"/>
      </w:tblGrid>
      <w:tr w:rsidR="00D526BE" w:rsidRPr="002B1114" w14:paraId="3BDD4174" w14:textId="77777777" w:rsidTr="006F3DE2">
        <w:trPr>
          <w:cantSplit/>
        </w:trPr>
        <w:tc>
          <w:tcPr>
            <w:tcW w:w="1467" w:type="pct"/>
            <w:tcBorders>
              <w:bottom w:val="nil"/>
            </w:tcBorders>
          </w:tcPr>
          <w:p w14:paraId="4A9CE148" w14:textId="77777777" w:rsidR="00D526BE" w:rsidRPr="002B1114" w:rsidRDefault="00D526BE" w:rsidP="00AA32CE">
            <w:pPr>
              <w:pStyle w:val="RepTableBold"/>
              <w:rPr>
                <w:lang w:val="en-GB"/>
              </w:rPr>
            </w:pPr>
            <w:r w:rsidRPr="002B1114">
              <w:rPr>
                <w:lang w:val="en-GB"/>
              </w:rPr>
              <w:t>Intended use</w:t>
            </w:r>
          </w:p>
        </w:tc>
        <w:tc>
          <w:tcPr>
            <w:tcW w:w="3533" w:type="pct"/>
            <w:gridSpan w:val="3"/>
            <w:tcBorders>
              <w:bottom w:val="nil"/>
            </w:tcBorders>
          </w:tcPr>
          <w:p w14:paraId="7F7B64F7" w14:textId="77777777" w:rsidR="00D526BE" w:rsidRPr="002B1114" w:rsidRDefault="00AD506A" w:rsidP="00AA32CE">
            <w:pPr>
              <w:pStyle w:val="RepTable"/>
            </w:pPr>
            <w:r>
              <w:t>Cereals</w:t>
            </w:r>
          </w:p>
        </w:tc>
      </w:tr>
      <w:tr w:rsidR="00D526BE" w:rsidRPr="00AD506A" w14:paraId="2D081855" w14:textId="77777777" w:rsidTr="006F3DE2">
        <w:trPr>
          <w:cantSplit/>
        </w:trPr>
        <w:tc>
          <w:tcPr>
            <w:tcW w:w="1467" w:type="pct"/>
            <w:tcBorders>
              <w:top w:val="nil"/>
              <w:bottom w:val="nil"/>
            </w:tcBorders>
          </w:tcPr>
          <w:p w14:paraId="3224E45F" w14:textId="77777777" w:rsidR="00D526BE" w:rsidRPr="00AD506A" w:rsidRDefault="00D526BE" w:rsidP="00AA32CE">
            <w:pPr>
              <w:pStyle w:val="RepTableBold"/>
              <w:rPr>
                <w:lang w:val="en-GB"/>
              </w:rPr>
            </w:pPr>
            <w:r w:rsidRPr="00AD506A">
              <w:rPr>
                <w:lang w:val="en-GB"/>
              </w:rPr>
              <w:t>Active substance/product</w:t>
            </w:r>
          </w:p>
        </w:tc>
        <w:tc>
          <w:tcPr>
            <w:tcW w:w="3533" w:type="pct"/>
            <w:gridSpan w:val="3"/>
            <w:tcBorders>
              <w:top w:val="nil"/>
              <w:bottom w:val="nil"/>
            </w:tcBorders>
          </w:tcPr>
          <w:p w14:paraId="4C59D333" w14:textId="77777777" w:rsidR="00D526BE" w:rsidRPr="00AD506A" w:rsidRDefault="00AD506A" w:rsidP="00AA32CE">
            <w:pPr>
              <w:pStyle w:val="RepTable"/>
            </w:pPr>
            <w:r w:rsidRPr="00AD506A">
              <w:t>SAP250F</w:t>
            </w:r>
          </w:p>
        </w:tc>
      </w:tr>
      <w:tr w:rsidR="00D526BE" w:rsidRPr="002B1114" w14:paraId="0B22E329" w14:textId="77777777" w:rsidTr="006F3DE2">
        <w:trPr>
          <w:cantSplit/>
        </w:trPr>
        <w:tc>
          <w:tcPr>
            <w:tcW w:w="1467" w:type="pct"/>
            <w:tcBorders>
              <w:top w:val="nil"/>
              <w:bottom w:val="nil"/>
            </w:tcBorders>
          </w:tcPr>
          <w:p w14:paraId="2A9A2F53" w14:textId="77777777" w:rsidR="00D526BE" w:rsidRPr="00AD506A" w:rsidRDefault="00D526BE" w:rsidP="00AA32CE">
            <w:pPr>
              <w:pStyle w:val="RepTableBold"/>
              <w:rPr>
                <w:lang w:val="en-GB"/>
              </w:rPr>
            </w:pPr>
            <w:r w:rsidRPr="00AD506A">
              <w:rPr>
                <w:lang w:val="en-GB"/>
              </w:rPr>
              <w:t>Application rate (</w:t>
            </w:r>
            <w:r w:rsidR="0086035E">
              <w:rPr>
                <w:lang w:val="en-GB"/>
              </w:rPr>
              <w:t>mL</w:t>
            </w:r>
            <w:r w:rsidRPr="00AD506A">
              <w:rPr>
                <w:lang w:val="en-GB"/>
              </w:rPr>
              <w:t>/ha)</w:t>
            </w:r>
          </w:p>
        </w:tc>
        <w:tc>
          <w:tcPr>
            <w:tcW w:w="3533" w:type="pct"/>
            <w:gridSpan w:val="3"/>
            <w:tcBorders>
              <w:top w:val="nil"/>
              <w:bottom w:val="nil"/>
            </w:tcBorders>
          </w:tcPr>
          <w:p w14:paraId="781650B3" w14:textId="77777777" w:rsidR="00D526BE" w:rsidRPr="00AD506A" w:rsidRDefault="003B512D" w:rsidP="006406DC">
            <w:pPr>
              <w:pStyle w:val="RepTable"/>
            </w:pPr>
            <w:r>
              <w:rPr>
                <w:szCs w:val="20"/>
              </w:rPr>
              <w:t>3</w:t>
            </w:r>
            <w:r w:rsidR="00D526BE" w:rsidRPr="00AD506A">
              <w:rPr>
                <w:szCs w:val="20"/>
              </w:rPr>
              <w:t xml:space="preserve"> × </w:t>
            </w:r>
            <w:r w:rsidR="0086035E">
              <w:rPr>
                <w:szCs w:val="20"/>
              </w:rPr>
              <w:t>8</w:t>
            </w:r>
            <w:r w:rsidR="00AD506A" w:rsidRPr="00AD506A">
              <w:rPr>
                <w:szCs w:val="20"/>
              </w:rPr>
              <w:t>00</w:t>
            </w:r>
          </w:p>
        </w:tc>
      </w:tr>
      <w:tr w:rsidR="00D526BE" w:rsidRPr="002B1114" w14:paraId="36434755" w14:textId="77777777" w:rsidTr="006F3DE2">
        <w:trPr>
          <w:cantSplit/>
        </w:trPr>
        <w:tc>
          <w:tcPr>
            <w:tcW w:w="1467" w:type="pct"/>
            <w:tcBorders>
              <w:top w:val="nil"/>
            </w:tcBorders>
          </w:tcPr>
          <w:p w14:paraId="54714062" w14:textId="77777777" w:rsidR="00D526BE" w:rsidRPr="002B1114" w:rsidRDefault="00D526BE" w:rsidP="00AA32CE">
            <w:pPr>
              <w:pStyle w:val="RepTableBold"/>
              <w:rPr>
                <w:lang w:val="en-GB"/>
              </w:rPr>
            </w:pPr>
            <w:r w:rsidRPr="002B1114">
              <w:rPr>
                <w:lang w:val="en-GB"/>
              </w:rPr>
              <w:t>MAF</w:t>
            </w:r>
          </w:p>
        </w:tc>
        <w:tc>
          <w:tcPr>
            <w:tcW w:w="3533" w:type="pct"/>
            <w:gridSpan w:val="3"/>
            <w:tcBorders>
              <w:top w:val="nil"/>
            </w:tcBorders>
          </w:tcPr>
          <w:p w14:paraId="17BFDB0D" w14:textId="77777777" w:rsidR="00D526BE" w:rsidRPr="002B1114" w:rsidRDefault="00A67C6B" w:rsidP="00AA32CE">
            <w:pPr>
              <w:pStyle w:val="RepTable"/>
            </w:pPr>
            <w:r>
              <w:t>2.3</w:t>
            </w:r>
          </w:p>
        </w:tc>
      </w:tr>
      <w:tr w:rsidR="00D526BE" w:rsidRPr="008B67CC" w14:paraId="18E917B4" w14:textId="77777777" w:rsidTr="00DA01D6">
        <w:tblPrEx>
          <w:tblLook w:val="01E0" w:firstRow="1" w:lastRow="1" w:firstColumn="1" w:lastColumn="1" w:noHBand="0" w:noVBand="0"/>
        </w:tblPrEx>
        <w:trPr>
          <w:cantSplit/>
        </w:trPr>
        <w:tc>
          <w:tcPr>
            <w:tcW w:w="1467" w:type="pct"/>
          </w:tcPr>
          <w:p w14:paraId="4E1457E7" w14:textId="77777777" w:rsidR="00D526BE" w:rsidRPr="009B208C" w:rsidRDefault="00D526BE" w:rsidP="00AA32CE">
            <w:pPr>
              <w:pStyle w:val="RepTableBold"/>
              <w:rPr>
                <w:lang w:val="en-GB"/>
              </w:rPr>
            </w:pPr>
            <w:r w:rsidRPr="009B208C">
              <w:rPr>
                <w:lang w:val="en-GB"/>
              </w:rPr>
              <w:t>Test species</w:t>
            </w:r>
          </w:p>
          <w:p w14:paraId="7D7D1274" w14:textId="77777777" w:rsidR="00D526BE" w:rsidRPr="008B67CC" w:rsidRDefault="00D526BE" w:rsidP="00AA32CE">
            <w:pPr>
              <w:pStyle w:val="RepTableBold"/>
              <w:rPr>
                <w:strike/>
                <w:color w:val="BFBFBF"/>
                <w:lang w:val="en-GB"/>
              </w:rPr>
            </w:pPr>
            <w:r w:rsidRPr="009B208C">
              <w:rPr>
                <w:lang w:val="en-GB"/>
              </w:rPr>
              <w:t>Tier I</w:t>
            </w:r>
            <w:r w:rsidR="00BE3C58" w:rsidRPr="009B208C">
              <w:rPr>
                <w:lang w:val="en-GB"/>
              </w:rPr>
              <w:t>I</w:t>
            </w:r>
            <w:r w:rsidR="00FF28F7" w:rsidRPr="009B208C">
              <w:rPr>
                <w:lang w:val="en-GB"/>
              </w:rPr>
              <w:t xml:space="preserve"> (extended lab test)</w:t>
            </w:r>
          </w:p>
        </w:tc>
        <w:tc>
          <w:tcPr>
            <w:tcW w:w="1033" w:type="pct"/>
          </w:tcPr>
          <w:p w14:paraId="4239EEAA" w14:textId="77777777" w:rsidR="00D526BE" w:rsidRPr="008B67CC" w:rsidRDefault="00D526BE" w:rsidP="00AA32CE">
            <w:pPr>
              <w:pStyle w:val="RepTableBold"/>
              <w:rPr>
                <w:strike/>
                <w:color w:val="BFBFBF"/>
                <w:lang w:val="en-GB"/>
              </w:rPr>
            </w:pPr>
            <w:r w:rsidRPr="008B67CC">
              <w:rPr>
                <w:strike/>
                <w:color w:val="BFBFBF"/>
                <w:lang w:val="en-GB"/>
              </w:rPr>
              <w:t>LR</w:t>
            </w:r>
            <w:r w:rsidRPr="008B67CC">
              <w:rPr>
                <w:strike/>
                <w:color w:val="BFBFBF"/>
                <w:vertAlign w:val="subscript"/>
                <w:lang w:val="en-GB"/>
              </w:rPr>
              <w:t>50</w:t>
            </w:r>
            <w:r w:rsidRPr="008B67CC">
              <w:rPr>
                <w:strike/>
                <w:color w:val="BFBFBF"/>
                <w:lang w:val="en-GB"/>
              </w:rPr>
              <w:t xml:space="preserve"> (lab.)</w:t>
            </w:r>
          </w:p>
          <w:p w14:paraId="4385D9C8" w14:textId="77777777" w:rsidR="00D526BE" w:rsidRPr="008B67CC" w:rsidRDefault="00D526BE" w:rsidP="00AA32CE">
            <w:pPr>
              <w:pStyle w:val="RepTableBold"/>
              <w:rPr>
                <w:strike/>
                <w:color w:val="BFBFBF"/>
                <w:lang w:val="en-GB"/>
              </w:rPr>
            </w:pPr>
            <w:r w:rsidRPr="008B67CC">
              <w:rPr>
                <w:strike/>
                <w:color w:val="BFBFBF"/>
                <w:lang w:val="en-GB"/>
              </w:rPr>
              <w:t>(</w:t>
            </w:r>
            <w:r w:rsidR="0086035E" w:rsidRPr="008B67CC">
              <w:rPr>
                <w:strike/>
                <w:color w:val="BFBFBF"/>
                <w:lang w:val="en-GB"/>
              </w:rPr>
              <w:t>mL</w:t>
            </w:r>
            <w:r w:rsidRPr="008B67CC">
              <w:rPr>
                <w:strike/>
                <w:color w:val="BFBFBF"/>
                <w:lang w:val="en-GB"/>
              </w:rPr>
              <w:t>/ha)</w:t>
            </w:r>
          </w:p>
        </w:tc>
        <w:tc>
          <w:tcPr>
            <w:tcW w:w="1250" w:type="pct"/>
          </w:tcPr>
          <w:p w14:paraId="0100A853" w14:textId="77777777" w:rsidR="00D526BE" w:rsidRPr="008B67CC" w:rsidRDefault="00D526BE" w:rsidP="00AA32CE">
            <w:pPr>
              <w:pStyle w:val="RepTableBold"/>
              <w:rPr>
                <w:strike/>
                <w:color w:val="BFBFBF"/>
                <w:lang w:val="en-GB"/>
              </w:rPr>
            </w:pPr>
            <w:r w:rsidRPr="008B67CC">
              <w:rPr>
                <w:strike/>
                <w:color w:val="BFBFBF"/>
                <w:lang w:val="en-GB"/>
              </w:rPr>
              <w:t>PER</w:t>
            </w:r>
            <w:r w:rsidRPr="008B67CC">
              <w:rPr>
                <w:strike/>
                <w:color w:val="BFBFBF"/>
                <w:vertAlign w:val="subscript"/>
                <w:lang w:val="en-GB"/>
              </w:rPr>
              <w:t>in</w:t>
            </w:r>
            <w:r w:rsidRPr="008B67CC">
              <w:rPr>
                <w:strike/>
                <w:color w:val="BFBFBF"/>
                <w:vertAlign w:val="subscript"/>
                <w:lang w:val="en-GB"/>
              </w:rPr>
              <w:noBreakHyphen/>
              <w:t>field</w:t>
            </w:r>
          </w:p>
          <w:p w14:paraId="11462364" w14:textId="77777777" w:rsidR="00D526BE" w:rsidRPr="008B67CC" w:rsidRDefault="00D526BE" w:rsidP="00AA32CE">
            <w:pPr>
              <w:pStyle w:val="RepTableBold"/>
              <w:rPr>
                <w:strike/>
                <w:color w:val="BFBFBF"/>
                <w:lang w:val="en-GB"/>
              </w:rPr>
            </w:pPr>
            <w:r w:rsidRPr="008B67CC">
              <w:rPr>
                <w:strike/>
                <w:color w:val="BFBFBF"/>
                <w:lang w:val="en-GB"/>
              </w:rPr>
              <w:t>(</w:t>
            </w:r>
            <w:r w:rsidR="0086035E" w:rsidRPr="008B67CC">
              <w:rPr>
                <w:strike/>
                <w:color w:val="BFBFBF"/>
                <w:lang w:val="en-GB"/>
              </w:rPr>
              <w:t>mL</w:t>
            </w:r>
            <w:r w:rsidRPr="008B67CC">
              <w:rPr>
                <w:strike/>
                <w:color w:val="BFBFBF"/>
                <w:lang w:val="en-GB"/>
              </w:rPr>
              <w:t>/ha)</w:t>
            </w:r>
          </w:p>
        </w:tc>
        <w:tc>
          <w:tcPr>
            <w:tcW w:w="1250" w:type="pct"/>
          </w:tcPr>
          <w:p w14:paraId="4AC85F63" w14:textId="77777777" w:rsidR="00D526BE" w:rsidRPr="008B67CC" w:rsidRDefault="00D526BE" w:rsidP="00AA32CE">
            <w:pPr>
              <w:pStyle w:val="RepTableBold"/>
              <w:rPr>
                <w:strike/>
                <w:color w:val="BFBFBF"/>
                <w:lang w:val="en-GB"/>
              </w:rPr>
            </w:pPr>
            <w:r w:rsidRPr="008B67CC">
              <w:rPr>
                <w:strike/>
                <w:color w:val="BFBFBF"/>
                <w:lang w:val="en-GB"/>
              </w:rPr>
              <w:t>HQ</w:t>
            </w:r>
            <w:r w:rsidRPr="008B67CC">
              <w:rPr>
                <w:strike/>
                <w:color w:val="BFBFBF"/>
                <w:vertAlign w:val="subscript"/>
                <w:lang w:val="en-GB"/>
              </w:rPr>
              <w:t>in-field</w:t>
            </w:r>
          </w:p>
          <w:p w14:paraId="040036D1" w14:textId="77777777" w:rsidR="00D526BE" w:rsidRPr="008B67CC" w:rsidRDefault="00D526BE" w:rsidP="00AA32CE">
            <w:pPr>
              <w:pStyle w:val="RepTableBold"/>
              <w:rPr>
                <w:strike/>
                <w:color w:val="BFBFBF"/>
                <w:lang w:val="en-GB"/>
              </w:rPr>
            </w:pPr>
            <w:r w:rsidRPr="008B67CC">
              <w:rPr>
                <w:strike/>
                <w:color w:val="BFBFBF"/>
                <w:lang w:val="en-GB"/>
              </w:rPr>
              <w:t xml:space="preserve">criterion: HQ ≤ </w:t>
            </w:r>
            <w:r w:rsidR="00CF3CCA" w:rsidRPr="008B67CC">
              <w:rPr>
                <w:strike/>
                <w:color w:val="BFBFBF"/>
                <w:lang w:val="en-GB"/>
              </w:rPr>
              <w:t>1</w:t>
            </w:r>
          </w:p>
          <w:p w14:paraId="1743A3A1" w14:textId="77777777" w:rsidR="00DA01D6" w:rsidRPr="008B67CC" w:rsidRDefault="00DA01D6" w:rsidP="00AA32CE">
            <w:pPr>
              <w:pStyle w:val="RepTableBold"/>
              <w:rPr>
                <w:strike/>
                <w:color w:val="BFBFBF"/>
                <w:lang w:val="en-GB"/>
              </w:rPr>
            </w:pPr>
          </w:p>
        </w:tc>
      </w:tr>
      <w:tr w:rsidR="00DA01D6" w:rsidRPr="002B1114" w14:paraId="359864A0" w14:textId="77777777" w:rsidTr="00DA01D6">
        <w:tblPrEx>
          <w:tblLook w:val="01E0" w:firstRow="1" w:lastRow="1" w:firstColumn="1" w:lastColumn="1" w:noHBand="0" w:noVBand="0"/>
        </w:tblPrEx>
        <w:trPr>
          <w:cantSplit/>
        </w:trPr>
        <w:tc>
          <w:tcPr>
            <w:tcW w:w="1467" w:type="pct"/>
          </w:tcPr>
          <w:p w14:paraId="413F216B" w14:textId="77777777" w:rsidR="00DA01D6" w:rsidRPr="002B1114" w:rsidRDefault="00DA01D6" w:rsidP="00AA32CE">
            <w:pPr>
              <w:pStyle w:val="RepTableBold"/>
              <w:rPr>
                <w:lang w:val="en-GB"/>
              </w:rPr>
            </w:pPr>
          </w:p>
        </w:tc>
        <w:tc>
          <w:tcPr>
            <w:tcW w:w="1033" w:type="pct"/>
          </w:tcPr>
          <w:p w14:paraId="2DF1D539" w14:textId="77777777" w:rsidR="00DA01D6" w:rsidRDefault="00DA01D6" w:rsidP="00DA01D6">
            <w:pPr>
              <w:pStyle w:val="RepTableBold"/>
              <w:rPr>
                <w:color w:val="5B9BD5"/>
                <w:lang w:val="en-GB"/>
              </w:rPr>
            </w:pPr>
            <w:r w:rsidRPr="00594108">
              <w:rPr>
                <w:color w:val="5B9BD5"/>
                <w:lang w:val="en-GB"/>
              </w:rPr>
              <w:t>LR</w:t>
            </w:r>
            <w:r w:rsidRPr="00594108">
              <w:rPr>
                <w:color w:val="5B9BD5"/>
                <w:vertAlign w:val="subscript"/>
                <w:lang w:val="en-GB"/>
              </w:rPr>
              <w:t>50</w:t>
            </w:r>
            <w:r w:rsidRPr="00594108">
              <w:rPr>
                <w:color w:val="5B9BD5"/>
                <w:lang w:val="en-GB"/>
              </w:rPr>
              <w:t xml:space="preserve"> (lab.)</w:t>
            </w:r>
            <w:r w:rsidR="00DF0A02">
              <w:rPr>
                <w:color w:val="5B9BD5"/>
                <w:lang w:val="en-GB"/>
              </w:rPr>
              <w:t xml:space="preserve"> </w:t>
            </w:r>
            <w:r w:rsidR="005605A5" w:rsidRPr="005605A5">
              <w:rPr>
                <w:highlight w:val="yellow"/>
              </w:rPr>
              <w:t>and ER</w:t>
            </w:r>
            <w:r w:rsidR="005605A5" w:rsidRPr="005605A5">
              <w:rPr>
                <w:highlight w:val="yellow"/>
                <w:vertAlign w:val="subscript"/>
              </w:rPr>
              <w:t>50</w:t>
            </w:r>
            <w:r w:rsidR="005605A5">
              <w:rPr>
                <w:vertAlign w:val="subscript"/>
              </w:rPr>
              <w:t xml:space="preserve"> </w:t>
            </w:r>
            <w:r w:rsidR="00DF0A02" w:rsidRPr="00DF0A02">
              <w:rPr>
                <w:color w:val="5B9BD5"/>
                <w:highlight w:val="yellow"/>
                <w:lang w:val="en-GB"/>
              </w:rPr>
              <w:t>(mL/ha)</w:t>
            </w:r>
          </w:p>
          <w:p w14:paraId="318DACE5" w14:textId="77777777" w:rsidR="00BE15D9" w:rsidRPr="00594108" w:rsidRDefault="00BE15D9" w:rsidP="00DA01D6">
            <w:pPr>
              <w:pStyle w:val="RepTableBold"/>
              <w:rPr>
                <w:color w:val="5B9BD5"/>
                <w:lang w:val="en-GB"/>
              </w:rPr>
            </w:pPr>
          </w:p>
        </w:tc>
        <w:tc>
          <w:tcPr>
            <w:tcW w:w="1250" w:type="pct"/>
          </w:tcPr>
          <w:p w14:paraId="232EA815" w14:textId="77777777" w:rsidR="00DA01D6" w:rsidRPr="00594108" w:rsidRDefault="000A2E12" w:rsidP="00AA32CE">
            <w:pPr>
              <w:pStyle w:val="RepTableBold"/>
              <w:rPr>
                <w:color w:val="5B9BD5"/>
                <w:lang w:val="en-GB"/>
              </w:rPr>
            </w:pPr>
            <w:r>
              <w:rPr>
                <w:color w:val="5B9BD5"/>
                <w:lang w:val="en-GB"/>
              </w:rPr>
              <w:t xml:space="preserve">PER </w:t>
            </w:r>
            <w:r w:rsidRPr="000A2E12">
              <w:rPr>
                <w:color w:val="5B9BD5"/>
                <w:vertAlign w:val="subscript"/>
                <w:lang w:val="en-GB"/>
              </w:rPr>
              <w:t>in-</w:t>
            </w:r>
            <w:r w:rsidR="00DA01D6" w:rsidRPr="000A2E12">
              <w:rPr>
                <w:color w:val="5B9BD5"/>
                <w:vertAlign w:val="subscript"/>
                <w:lang w:val="en-GB"/>
              </w:rPr>
              <w:t>field</w:t>
            </w:r>
            <w:r w:rsidR="00DA01D6" w:rsidRPr="00594108">
              <w:rPr>
                <w:color w:val="5B9BD5"/>
                <w:lang w:val="en-GB"/>
              </w:rPr>
              <w:tab/>
            </w:r>
            <w:r w:rsidR="00DF0A02" w:rsidRPr="00DF0A02">
              <w:rPr>
                <w:color w:val="5B9BD5"/>
                <w:highlight w:val="yellow"/>
                <w:lang w:val="en-GB"/>
              </w:rPr>
              <w:t>(mL/ha)</w:t>
            </w:r>
          </w:p>
        </w:tc>
        <w:tc>
          <w:tcPr>
            <w:tcW w:w="1250" w:type="pct"/>
          </w:tcPr>
          <w:p w14:paraId="4FF2EDC4" w14:textId="77777777" w:rsidR="00DA01D6" w:rsidRPr="00594108" w:rsidRDefault="00DA01D6" w:rsidP="00DA01D6">
            <w:pPr>
              <w:pStyle w:val="RepTableBold"/>
              <w:rPr>
                <w:color w:val="5B9BD5"/>
                <w:lang w:val="en-GB"/>
              </w:rPr>
            </w:pPr>
            <w:r w:rsidRPr="00594108">
              <w:rPr>
                <w:color w:val="5B9BD5"/>
                <w:lang w:val="en-GB"/>
              </w:rPr>
              <w:t>PERin field below rate with ≤ 50% effect?</w:t>
            </w:r>
          </w:p>
        </w:tc>
      </w:tr>
      <w:tr w:rsidR="0086035E" w:rsidRPr="002B1114" w14:paraId="092ACDFD" w14:textId="77777777" w:rsidTr="00DA01D6">
        <w:tblPrEx>
          <w:tblLook w:val="01E0" w:firstRow="1" w:lastRow="1" w:firstColumn="1" w:lastColumn="1" w:noHBand="0" w:noVBand="0"/>
        </w:tblPrEx>
        <w:trPr>
          <w:cantSplit/>
        </w:trPr>
        <w:tc>
          <w:tcPr>
            <w:tcW w:w="1467" w:type="pct"/>
            <w:vAlign w:val="center"/>
          </w:tcPr>
          <w:p w14:paraId="32592199" w14:textId="77777777" w:rsidR="0086035E" w:rsidRPr="00594108" w:rsidRDefault="0086035E" w:rsidP="00AA32CE">
            <w:pPr>
              <w:pStyle w:val="RepTable"/>
              <w:rPr>
                <w:color w:val="5B9BD5"/>
              </w:rPr>
            </w:pPr>
            <w:r w:rsidRPr="00594108">
              <w:rPr>
                <w:i/>
                <w:color w:val="5B9BD5"/>
                <w:szCs w:val="20"/>
              </w:rPr>
              <w:t>Typhlodromus pyri</w:t>
            </w:r>
          </w:p>
        </w:tc>
        <w:tc>
          <w:tcPr>
            <w:tcW w:w="1033" w:type="pct"/>
            <w:vAlign w:val="center"/>
          </w:tcPr>
          <w:p w14:paraId="206AAB66" w14:textId="77777777" w:rsidR="0086035E" w:rsidRPr="00594108" w:rsidRDefault="00FF15B9" w:rsidP="00D526BE">
            <w:pPr>
              <w:pStyle w:val="RepTable"/>
              <w:rPr>
                <w:color w:val="5B9BD5"/>
                <w:szCs w:val="20"/>
              </w:rPr>
            </w:pPr>
            <w:r w:rsidRPr="00594108">
              <w:rPr>
                <w:color w:val="5B9BD5"/>
                <w:szCs w:val="20"/>
              </w:rPr>
              <w:t>&gt;</w:t>
            </w:r>
            <w:r w:rsidR="0086035E" w:rsidRPr="00594108">
              <w:rPr>
                <w:color w:val="5B9BD5"/>
                <w:szCs w:val="20"/>
              </w:rPr>
              <w:t>1360</w:t>
            </w:r>
          </w:p>
        </w:tc>
        <w:tc>
          <w:tcPr>
            <w:tcW w:w="1250" w:type="pct"/>
            <w:vMerge w:val="restart"/>
            <w:vAlign w:val="center"/>
          </w:tcPr>
          <w:p w14:paraId="373E201A" w14:textId="77777777" w:rsidR="0086035E" w:rsidRPr="00594108" w:rsidRDefault="00A67C6B" w:rsidP="00D526BE">
            <w:pPr>
              <w:pStyle w:val="RepTable"/>
              <w:rPr>
                <w:color w:val="5B9BD5"/>
                <w:szCs w:val="20"/>
              </w:rPr>
            </w:pPr>
            <w:r w:rsidRPr="00594108">
              <w:rPr>
                <w:color w:val="5B9BD5"/>
                <w:szCs w:val="20"/>
              </w:rPr>
              <w:t>1840</w:t>
            </w:r>
          </w:p>
        </w:tc>
        <w:tc>
          <w:tcPr>
            <w:tcW w:w="1250" w:type="pct"/>
            <w:vAlign w:val="center"/>
          </w:tcPr>
          <w:p w14:paraId="65625A30" w14:textId="77777777" w:rsidR="0086035E" w:rsidRPr="00594108" w:rsidRDefault="00DA01D6" w:rsidP="00AA32CE">
            <w:pPr>
              <w:pStyle w:val="RepTable"/>
              <w:rPr>
                <w:b/>
                <w:bCs/>
                <w:color w:val="5B9BD5"/>
              </w:rPr>
            </w:pPr>
            <w:r w:rsidRPr="00594108">
              <w:rPr>
                <w:b/>
                <w:bCs/>
                <w:color w:val="5B9BD5"/>
              </w:rPr>
              <w:t>No</w:t>
            </w:r>
          </w:p>
        </w:tc>
      </w:tr>
      <w:tr w:rsidR="0086035E" w:rsidRPr="002B1114" w14:paraId="7B439BDE" w14:textId="77777777" w:rsidTr="00DA01D6">
        <w:tblPrEx>
          <w:tblLook w:val="01E0" w:firstRow="1" w:lastRow="1" w:firstColumn="1" w:lastColumn="1" w:noHBand="0" w:noVBand="0"/>
        </w:tblPrEx>
        <w:trPr>
          <w:cantSplit/>
        </w:trPr>
        <w:tc>
          <w:tcPr>
            <w:tcW w:w="1467" w:type="pct"/>
            <w:vAlign w:val="center"/>
          </w:tcPr>
          <w:p w14:paraId="4A2D21A0" w14:textId="77777777" w:rsidR="0086035E" w:rsidRPr="00594108" w:rsidRDefault="0086035E" w:rsidP="00AA32CE">
            <w:pPr>
              <w:pStyle w:val="RepTable"/>
              <w:rPr>
                <w:color w:val="5B9BD5"/>
              </w:rPr>
            </w:pPr>
            <w:r w:rsidRPr="00594108">
              <w:rPr>
                <w:i/>
                <w:color w:val="5B9BD5"/>
                <w:szCs w:val="20"/>
              </w:rPr>
              <w:t>Aphidius rhopalosiphi</w:t>
            </w:r>
          </w:p>
        </w:tc>
        <w:tc>
          <w:tcPr>
            <w:tcW w:w="1033" w:type="pct"/>
            <w:vAlign w:val="center"/>
          </w:tcPr>
          <w:p w14:paraId="406FD23D" w14:textId="77777777" w:rsidR="0086035E" w:rsidRPr="00594108" w:rsidRDefault="00FF15B9" w:rsidP="00D526BE">
            <w:pPr>
              <w:pStyle w:val="RepTable"/>
              <w:rPr>
                <w:color w:val="5B9BD5"/>
                <w:szCs w:val="20"/>
              </w:rPr>
            </w:pPr>
            <w:r w:rsidRPr="00594108">
              <w:rPr>
                <w:color w:val="5B9BD5"/>
                <w:szCs w:val="20"/>
              </w:rPr>
              <w:t>&gt;</w:t>
            </w:r>
            <w:r w:rsidR="0086035E" w:rsidRPr="00594108">
              <w:rPr>
                <w:color w:val="5B9BD5"/>
                <w:szCs w:val="20"/>
              </w:rPr>
              <w:t>1360</w:t>
            </w:r>
          </w:p>
        </w:tc>
        <w:tc>
          <w:tcPr>
            <w:tcW w:w="1250" w:type="pct"/>
            <w:vMerge/>
            <w:vAlign w:val="center"/>
          </w:tcPr>
          <w:p w14:paraId="1CE14335" w14:textId="77777777" w:rsidR="0086035E" w:rsidRPr="00594108" w:rsidRDefault="0086035E" w:rsidP="00D526BE">
            <w:pPr>
              <w:pStyle w:val="RepTable"/>
              <w:rPr>
                <w:color w:val="5B9BD5"/>
                <w:szCs w:val="20"/>
              </w:rPr>
            </w:pPr>
          </w:p>
        </w:tc>
        <w:tc>
          <w:tcPr>
            <w:tcW w:w="1250" w:type="pct"/>
            <w:vAlign w:val="center"/>
          </w:tcPr>
          <w:p w14:paraId="08DC01F4" w14:textId="77777777" w:rsidR="0086035E" w:rsidRPr="00594108" w:rsidRDefault="00DA01D6" w:rsidP="00AA32CE">
            <w:pPr>
              <w:pStyle w:val="RepTable"/>
              <w:rPr>
                <w:b/>
                <w:bCs/>
                <w:color w:val="5B9BD5"/>
              </w:rPr>
            </w:pPr>
            <w:r w:rsidRPr="00594108">
              <w:rPr>
                <w:b/>
                <w:bCs/>
                <w:color w:val="5B9BD5"/>
              </w:rPr>
              <w:t>No</w:t>
            </w:r>
          </w:p>
        </w:tc>
      </w:tr>
      <w:tr w:rsidR="0086035E" w:rsidRPr="002B1114" w14:paraId="67FE4437" w14:textId="77777777" w:rsidTr="00DA01D6">
        <w:tblPrEx>
          <w:tblLook w:val="01E0" w:firstRow="1" w:lastRow="1" w:firstColumn="1" w:lastColumn="1" w:noHBand="0" w:noVBand="0"/>
        </w:tblPrEx>
        <w:trPr>
          <w:cantSplit/>
        </w:trPr>
        <w:tc>
          <w:tcPr>
            <w:tcW w:w="1467" w:type="pct"/>
            <w:vAlign w:val="center"/>
          </w:tcPr>
          <w:p w14:paraId="6BBF969F" w14:textId="77777777" w:rsidR="0086035E" w:rsidRPr="00594108" w:rsidRDefault="0086035E" w:rsidP="00AA32CE">
            <w:pPr>
              <w:pStyle w:val="RepTable"/>
              <w:rPr>
                <w:i/>
                <w:color w:val="5B9BD5"/>
                <w:szCs w:val="20"/>
              </w:rPr>
            </w:pPr>
            <w:r w:rsidRPr="00594108">
              <w:rPr>
                <w:i/>
                <w:color w:val="5B9BD5"/>
                <w:szCs w:val="20"/>
              </w:rPr>
              <w:t>Chrysoperla carnea</w:t>
            </w:r>
          </w:p>
        </w:tc>
        <w:tc>
          <w:tcPr>
            <w:tcW w:w="1033" w:type="pct"/>
            <w:vAlign w:val="center"/>
          </w:tcPr>
          <w:p w14:paraId="30023F15" w14:textId="77777777" w:rsidR="0086035E" w:rsidRPr="00594108" w:rsidRDefault="00FF15B9" w:rsidP="00D526BE">
            <w:pPr>
              <w:pStyle w:val="RepTable"/>
              <w:rPr>
                <w:color w:val="5B9BD5"/>
                <w:szCs w:val="20"/>
              </w:rPr>
            </w:pPr>
            <w:r w:rsidRPr="00594108">
              <w:rPr>
                <w:color w:val="5B9BD5"/>
                <w:szCs w:val="20"/>
              </w:rPr>
              <w:t>&gt;</w:t>
            </w:r>
            <w:r w:rsidR="0086035E" w:rsidRPr="00594108">
              <w:rPr>
                <w:color w:val="5B9BD5"/>
                <w:szCs w:val="20"/>
              </w:rPr>
              <w:t>1360</w:t>
            </w:r>
          </w:p>
        </w:tc>
        <w:tc>
          <w:tcPr>
            <w:tcW w:w="1250" w:type="pct"/>
            <w:vMerge/>
            <w:vAlign w:val="center"/>
          </w:tcPr>
          <w:p w14:paraId="613AE311" w14:textId="77777777" w:rsidR="0086035E" w:rsidRPr="00594108" w:rsidRDefault="0086035E" w:rsidP="00D526BE">
            <w:pPr>
              <w:pStyle w:val="RepTable"/>
              <w:rPr>
                <w:color w:val="5B9BD5"/>
                <w:szCs w:val="20"/>
              </w:rPr>
            </w:pPr>
          </w:p>
        </w:tc>
        <w:tc>
          <w:tcPr>
            <w:tcW w:w="1250" w:type="pct"/>
            <w:vAlign w:val="center"/>
          </w:tcPr>
          <w:p w14:paraId="2B25E63C" w14:textId="77777777" w:rsidR="0086035E" w:rsidRPr="00594108" w:rsidRDefault="00DA01D6" w:rsidP="00AA32CE">
            <w:pPr>
              <w:pStyle w:val="RepTable"/>
              <w:rPr>
                <w:b/>
                <w:bCs/>
                <w:color w:val="5B9BD5"/>
              </w:rPr>
            </w:pPr>
            <w:r w:rsidRPr="00594108">
              <w:rPr>
                <w:b/>
                <w:bCs/>
                <w:color w:val="5B9BD5"/>
              </w:rPr>
              <w:t>No</w:t>
            </w:r>
          </w:p>
        </w:tc>
      </w:tr>
    </w:tbl>
    <w:p w14:paraId="208BE991" w14:textId="77777777" w:rsidR="00D526BE" w:rsidRPr="002B1114" w:rsidRDefault="00D526BE" w:rsidP="003846B8">
      <w:pPr>
        <w:pStyle w:val="RepTableFootnote"/>
        <w:tabs>
          <w:tab w:val="clear" w:pos="425"/>
          <w:tab w:val="left" w:pos="0"/>
        </w:tabs>
        <w:ind w:left="0" w:firstLine="0"/>
        <w:rPr>
          <w:lang w:val="en-GB"/>
        </w:rPr>
      </w:pPr>
      <w:r w:rsidRPr="002B1114">
        <w:rPr>
          <w:lang w:val="en-GB"/>
        </w:rPr>
        <w:t>MAF: Multiple application factor; PER: Predicted environmental rate; HQ: Hazard quotient; DALT: Days after last treatment. Criteria values shown in bold breach the relevant trigger.</w:t>
      </w:r>
    </w:p>
    <w:p w14:paraId="328C359F" w14:textId="77777777" w:rsidR="00D526BE" w:rsidRDefault="00D526BE" w:rsidP="00AA32CE">
      <w:pPr>
        <w:pStyle w:val="RepTableFootnote"/>
        <w:rPr>
          <w:lang w:val="en-GB"/>
        </w:rPr>
      </w:pPr>
      <w:r w:rsidRPr="002B1114">
        <w:rPr>
          <w:lang w:val="en-GB"/>
        </w:rPr>
        <w:t>*</w:t>
      </w:r>
      <w:r w:rsidRPr="002B1114">
        <w:rPr>
          <w:lang w:val="en-GB"/>
        </w:rPr>
        <w:tab/>
        <w:t>If an LR</w:t>
      </w:r>
      <w:r w:rsidRPr="002B1114">
        <w:rPr>
          <w:vertAlign w:val="subscript"/>
          <w:lang w:val="en-GB"/>
        </w:rPr>
        <w:t>50</w:t>
      </w:r>
      <w:r w:rsidRPr="002B1114">
        <w:rPr>
          <w:lang w:val="en-GB"/>
        </w:rPr>
        <w:t xml:space="preserve"> or ER</w:t>
      </w:r>
      <w:r w:rsidRPr="002B1114">
        <w:rPr>
          <w:vertAlign w:val="subscript"/>
          <w:lang w:val="en-GB"/>
        </w:rPr>
        <w:t>50</w:t>
      </w:r>
      <w:r w:rsidRPr="002B1114">
        <w:rPr>
          <w:lang w:val="en-GB"/>
        </w:rPr>
        <w:t xml:space="preserve"> from a relevant extended laboratory test is available, it should be considered in place of the rate with ≤ 50 % effect.</w:t>
      </w:r>
    </w:p>
    <w:p w14:paraId="47F1D55A" w14:textId="77777777" w:rsidR="0086035E" w:rsidRDefault="0086035E" w:rsidP="0086035E">
      <w:pPr>
        <w:pStyle w:val="RepStandard"/>
      </w:pPr>
    </w:p>
    <w:p w14:paraId="2392A734" w14:textId="77777777" w:rsidR="00CF3CCA" w:rsidRDefault="0086035E" w:rsidP="0086035E">
      <w:pPr>
        <w:tabs>
          <w:tab w:val="left" w:pos="720"/>
        </w:tabs>
        <w:spacing w:line="280" w:lineRule="exact"/>
        <w:jc w:val="both"/>
        <w:rPr>
          <w:lang w:val="en-GB" w:eastAsia="en-US"/>
        </w:rPr>
      </w:pPr>
      <w:r w:rsidRPr="00EA161D">
        <w:rPr>
          <w:lang w:val="en-GB" w:eastAsia="en-US"/>
        </w:rPr>
        <w:lastRenderedPageBreak/>
        <w:t xml:space="preserve">The in-field HQ value for exposure to maximum </w:t>
      </w:r>
      <w:r>
        <w:rPr>
          <w:lang w:val="en-GB" w:eastAsia="en-US"/>
        </w:rPr>
        <w:t>application rate</w:t>
      </w:r>
      <w:r w:rsidRPr="00EA161D">
        <w:rPr>
          <w:lang w:val="en-GB" w:eastAsia="en-US"/>
        </w:rPr>
        <w:t xml:space="preserve"> for the representative specie</w:t>
      </w:r>
      <w:r>
        <w:rPr>
          <w:lang w:val="en-GB" w:eastAsia="en-US"/>
        </w:rPr>
        <w:t xml:space="preserve">s </w:t>
      </w:r>
      <w:r w:rsidRPr="006316B4">
        <w:rPr>
          <w:i/>
          <w:lang w:val="en-GB" w:eastAsia="en-US"/>
        </w:rPr>
        <w:t>T. pyri</w:t>
      </w:r>
      <w:r>
        <w:rPr>
          <w:lang w:val="en-GB" w:eastAsia="en-US"/>
        </w:rPr>
        <w:t>,</w:t>
      </w:r>
      <w:r w:rsidRPr="00EA161D">
        <w:rPr>
          <w:lang w:val="en-GB" w:eastAsia="en-US"/>
        </w:rPr>
        <w:t xml:space="preserve"> </w:t>
      </w:r>
      <w:r w:rsidRPr="00EA161D">
        <w:rPr>
          <w:i/>
          <w:iCs/>
          <w:lang w:val="en-GB" w:eastAsia="en-US"/>
        </w:rPr>
        <w:t>A. rhopalosiphi</w:t>
      </w:r>
      <w:r>
        <w:rPr>
          <w:i/>
          <w:iCs/>
          <w:lang w:val="en-GB" w:eastAsia="en-US"/>
        </w:rPr>
        <w:t xml:space="preserve">, </w:t>
      </w:r>
      <w:r>
        <w:rPr>
          <w:lang w:val="en-GB" w:eastAsia="en-US"/>
        </w:rPr>
        <w:t xml:space="preserve">and </w:t>
      </w:r>
      <w:r w:rsidRPr="0086035E">
        <w:rPr>
          <w:i/>
          <w:lang w:val="en-GB" w:eastAsia="en-US"/>
        </w:rPr>
        <w:t>C. carnea</w:t>
      </w:r>
      <w:r w:rsidRPr="00EA161D">
        <w:rPr>
          <w:lang w:val="en-GB" w:eastAsia="en-US"/>
        </w:rPr>
        <w:t xml:space="preserve"> is </w:t>
      </w:r>
      <w:r w:rsidR="00CF3CCA">
        <w:rPr>
          <w:lang w:val="en-GB" w:eastAsia="en-US"/>
        </w:rPr>
        <w:t>above</w:t>
      </w:r>
      <w:r w:rsidR="00CF3CCA" w:rsidRPr="00EA161D">
        <w:rPr>
          <w:lang w:val="en-GB" w:eastAsia="en-US"/>
        </w:rPr>
        <w:t xml:space="preserve"> </w:t>
      </w:r>
      <w:r w:rsidRPr="00EA161D">
        <w:rPr>
          <w:lang w:val="en-GB" w:eastAsia="en-US"/>
        </w:rPr>
        <w:t>the trigger value</w:t>
      </w:r>
      <w:r w:rsidR="001A639E">
        <w:rPr>
          <w:lang w:val="en-GB" w:eastAsia="en-US"/>
        </w:rPr>
        <w:t>, although it should be noted that this is based on “greater than” endpoints and therefore results in “less than” HQ values</w:t>
      </w:r>
      <w:r>
        <w:rPr>
          <w:lang w:val="en-GB" w:eastAsia="en-US"/>
        </w:rPr>
        <w:t xml:space="preserve">. </w:t>
      </w:r>
      <w:r w:rsidR="00CF3CCA">
        <w:rPr>
          <w:lang w:val="en-GB" w:eastAsia="en-US"/>
        </w:rPr>
        <w:t>Further consideration is therefore required and is given below.</w:t>
      </w:r>
    </w:p>
    <w:p w14:paraId="4C2530A2" w14:textId="77777777" w:rsidR="00DA01D6" w:rsidRDefault="00DA01D6" w:rsidP="0086035E">
      <w:pPr>
        <w:tabs>
          <w:tab w:val="left" w:pos="720"/>
        </w:tabs>
        <w:spacing w:line="280" w:lineRule="exact"/>
        <w:jc w:val="both"/>
        <w:rPr>
          <w:lang w:val="en-GB" w:eastAsia="en-US"/>
        </w:rPr>
      </w:pPr>
    </w:p>
    <w:p w14:paraId="49C7A047" w14:textId="77777777" w:rsidR="00CF3CCA" w:rsidRPr="00CF3CCA" w:rsidRDefault="00CF3CCA" w:rsidP="0086035E">
      <w:pPr>
        <w:tabs>
          <w:tab w:val="left" w:pos="720"/>
        </w:tabs>
        <w:spacing w:line="280" w:lineRule="exact"/>
        <w:jc w:val="both"/>
        <w:rPr>
          <w:u w:val="single"/>
          <w:lang w:val="en-GB" w:eastAsia="en-US"/>
        </w:rPr>
      </w:pPr>
      <w:r w:rsidRPr="00CF3CCA">
        <w:rPr>
          <w:u w:val="single"/>
          <w:lang w:val="en-GB" w:eastAsia="en-US"/>
        </w:rPr>
        <w:t>Refinement of MAF:</w:t>
      </w:r>
    </w:p>
    <w:p w14:paraId="0A5C8D14" w14:textId="77777777" w:rsidR="00CF3CCA" w:rsidRDefault="00CF3CCA" w:rsidP="0086035E">
      <w:pPr>
        <w:tabs>
          <w:tab w:val="left" w:pos="720"/>
        </w:tabs>
        <w:spacing w:line="280" w:lineRule="exact"/>
        <w:jc w:val="both"/>
        <w:rPr>
          <w:lang w:val="en-GB" w:eastAsia="en-US"/>
        </w:rPr>
      </w:pPr>
    </w:p>
    <w:p w14:paraId="1B9CDE1B" w14:textId="77777777" w:rsidR="00CF3CCA" w:rsidRPr="001A639E" w:rsidRDefault="00CF3CCA" w:rsidP="00CF3CCA">
      <w:pPr>
        <w:rPr>
          <w:lang w:eastAsia="en-US"/>
        </w:rPr>
      </w:pPr>
      <w:r w:rsidRPr="001A639E">
        <w:t>The MAF values in Appendix III of the ESCORT 2 guidelines (2001) are based on the ratio of DT50</w:t>
      </w:r>
      <w:r w:rsidR="001A639E">
        <w:t> </w:t>
      </w:r>
      <w:r w:rsidRPr="001A639E">
        <w:t>:</w:t>
      </w:r>
      <w:r w:rsidR="001A639E">
        <w:t> </w:t>
      </w:r>
      <w:r w:rsidRPr="001A639E">
        <w:t xml:space="preserve">application interval, with a ratio of 2.3:1 being the default for foliar residues and giving MAF 2.3 for 3 applications.  The default MAF value does not take into account the actual ratio of DT50 : application interval and is used when either or both of those inputs is unknown.  </w:t>
      </w:r>
      <w:r>
        <w:t>A</w:t>
      </w:r>
      <w:r w:rsidRPr="001A639E">
        <w:t>ccording to ESCORT 3 guidance (2012), a default DT50 of 10 days can be used in accordance with the EFSA Bird and Mammal guidance (2009)</w:t>
      </w:r>
      <w:r w:rsidR="002A46B5">
        <w:t>; this is conservative considering the foliar residues data presented at 9.3, above</w:t>
      </w:r>
      <w:r w:rsidRPr="001A639E">
        <w:t>. The application interval is 14 days. This ratio of DT50 : interval (1 : 1.4) is not provided in the table at Appendix III of ESCORT 2. However, the exact value can be determined by other means.</w:t>
      </w:r>
    </w:p>
    <w:p w14:paraId="6C01813B" w14:textId="77777777" w:rsidR="00CF3CCA" w:rsidRPr="001A639E" w:rsidRDefault="00CF3CCA" w:rsidP="00CF3CCA"/>
    <w:p w14:paraId="10C7A2F5" w14:textId="77777777" w:rsidR="00CF3CCA" w:rsidRPr="001A639E" w:rsidRDefault="00CF3CCA" w:rsidP="00CF3CCA">
      <w:r w:rsidRPr="001A639E">
        <w:t>The MAF values at Appendix III of ESCORT 2 are calculated using 1</w:t>
      </w:r>
      <w:r w:rsidRPr="001A639E">
        <w:rPr>
          <w:vertAlign w:val="superscript"/>
        </w:rPr>
        <w:t>st</w:t>
      </w:r>
      <w:r w:rsidRPr="001A639E">
        <w:t xml:space="preserve"> order kinetics, in exactly the same way as the MAF used for long-term risk assessment in the EFSA Bird and Mammal risk assessment guidance (2009; Appendix H):</w:t>
      </w:r>
    </w:p>
    <w:p w14:paraId="55C3417B" w14:textId="5C6AD727" w:rsidR="00CF3CCA" w:rsidRPr="001A639E" w:rsidRDefault="00421F37" w:rsidP="00CF3CCA">
      <w:r>
        <w:rPr>
          <w:noProof/>
          <w:lang w:val="pl-PL" w:eastAsia="pl-PL"/>
        </w:rPr>
        <w:drawing>
          <wp:inline distT="0" distB="0" distL="0" distR="0" wp14:anchorId="760A12E3" wp14:editId="02539AEB">
            <wp:extent cx="2286000" cy="1595755"/>
            <wp:effectExtent l="0" t="0" r="0" b="0"/>
            <wp:docPr id="9" name="Obraz 9" descr="cid:image001.png@01D73216.AE3F91F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id:image001.png@01D73216.AE3F91F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286000" cy="1595755"/>
                    </a:xfrm>
                    <a:prstGeom prst="rect">
                      <a:avLst/>
                    </a:prstGeom>
                    <a:noFill/>
                    <a:ln>
                      <a:noFill/>
                    </a:ln>
                  </pic:spPr>
                </pic:pic>
              </a:graphicData>
            </a:graphic>
          </wp:inline>
        </w:drawing>
      </w:r>
    </w:p>
    <w:p w14:paraId="3EB3F987" w14:textId="77777777" w:rsidR="00CF3CCA" w:rsidRPr="001A639E" w:rsidRDefault="00CF3CCA" w:rsidP="00CF3CCA"/>
    <w:p w14:paraId="197894D3" w14:textId="77777777" w:rsidR="00CF3CCA" w:rsidRPr="001A639E" w:rsidRDefault="00CF3CCA" w:rsidP="00CF3CCA"/>
    <w:p w14:paraId="41F221E4" w14:textId="77777777" w:rsidR="00CF3CCA" w:rsidRPr="001A639E" w:rsidRDefault="00CF3CCA" w:rsidP="00CF3CCA">
      <w:r w:rsidRPr="001A639E">
        <w:t>The MAF for use in the non-target arthropod risk assessment can therefore be calculated using the equation above, or taken from the Table 1 in Appendix H of the EFSA Bird and Mammal guidance document (provided below for convenience).</w:t>
      </w:r>
    </w:p>
    <w:p w14:paraId="010B0D5C" w14:textId="77777777" w:rsidR="00CF3CCA" w:rsidRPr="001A639E" w:rsidRDefault="00CF3CCA" w:rsidP="00CF3CCA"/>
    <w:p w14:paraId="200C3A9F" w14:textId="5757324F" w:rsidR="00CF3CCA" w:rsidRPr="001A639E" w:rsidRDefault="00421F37" w:rsidP="00CF3CCA">
      <w:r>
        <w:rPr>
          <w:noProof/>
          <w:lang w:val="pl-PL" w:eastAsia="pl-PL"/>
        </w:rPr>
        <w:drawing>
          <wp:inline distT="0" distB="0" distL="0" distR="0" wp14:anchorId="7B837783" wp14:editId="6CFA3F31">
            <wp:extent cx="5187950" cy="1828800"/>
            <wp:effectExtent l="0" t="0" r="0" b="0"/>
            <wp:docPr id="10" name="Picture 3" descr="cid:image002.png@01D73219.46C278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2.png@01D73219.46C2780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187950" cy="1828800"/>
                    </a:xfrm>
                    <a:prstGeom prst="rect">
                      <a:avLst/>
                    </a:prstGeom>
                    <a:noFill/>
                    <a:ln>
                      <a:noFill/>
                    </a:ln>
                  </pic:spPr>
                </pic:pic>
              </a:graphicData>
            </a:graphic>
          </wp:inline>
        </w:drawing>
      </w:r>
    </w:p>
    <w:p w14:paraId="1031A215" w14:textId="77777777" w:rsidR="00CF3CCA" w:rsidRPr="001A639E" w:rsidRDefault="00CF3CCA" w:rsidP="00CF3CCA"/>
    <w:p w14:paraId="5B23C712" w14:textId="77777777" w:rsidR="00CF3CCA" w:rsidRDefault="00CF3CCA" w:rsidP="00CF3CCA">
      <w:r w:rsidRPr="001A639E">
        <w:t>As a 14 day spray interval is given in the table, the MAF value for 3 applications can be taken directly from there without the need for calculation, i.e. MAF = 1.5.</w:t>
      </w:r>
    </w:p>
    <w:p w14:paraId="0698F205" w14:textId="77777777" w:rsidR="002A46B5" w:rsidRPr="001A639E" w:rsidRDefault="002A46B5" w:rsidP="00CF3CCA">
      <w:r>
        <w:t>This MAF value is then used in the risk assessment, as shown below.</w:t>
      </w:r>
    </w:p>
    <w:p w14:paraId="348957F9" w14:textId="77777777" w:rsidR="002A46B5" w:rsidRPr="002B1114" w:rsidRDefault="002A46B5" w:rsidP="00BE3C58">
      <w:pPr>
        <w:pStyle w:val="RepLabel"/>
      </w:pPr>
      <w:r w:rsidRPr="00AD506A">
        <w:lastRenderedPageBreak/>
        <w:t xml:space="preserve">Table </w:t>
      </w:r>
      <w:r w:rsidRPr="00AD506A">
        <w:fldChar w:fldCharType="begin"/>
      </w:r>
      <w:r w:rsidRPr="00AD506A">
        <w:instrText xml:space="preserve"> STYLEREF 2 \s </w:instrText>
      </w:r>
      <w:r w:rsidRPr="00AD506A">
        <w:fldChar w:fldCharType="separate"/>
      </w:r>
      <w:r w:rsidRPr="00AD506A">
        <w:rPr>
          <w:noProof/>
        </w:rPr>
        <w:t>9.7</w:t>
      </w:r>
      <w:r w:rsidRPr="00AD506A">
        <w:fldChar w:fldCharType="end"/>
      </w:r>
      <w:r w:rsidRPr="00AD506A">
        <w:noBreakHyphen/>
      </w:r>
      <w:r w:rsidRPr="00AD506A">
        <w:fldChar w:fldCharType="begin"/>
      </w:r>
      <w:r w:rsidRPr="00AD506A">
        <w:instrText xml:space="preserve"> SEQ Table \* ARABIC \s 2 </w:instrText>
      </w:r>
      <w:r w:rsidRPr="00AD506A">
        <w:fldChar w:fldCharType="separate"/>
      </w:r>
      <w:r>
        <w:rPr>
          <w:noProof/>
        </w:rPr>
        <w:t>3</w:t>
      </w:r>
      <w:r w:rsidRPr="00AD506A">
        <w:fldChar w:fldCharType="end"/>
      </w:r>
      <w:r w:rsidRPr="00AD506A">
        <w:t>:</w:t>
      </w:r>
      <w:r w:rsidRPr="00AD506A">
        <w:tab/>
      </w:r>
      <w:r>
        <w:t>Refined</w:t>
      </w:r>
      <w:r w:rsidRPr="00AD506A">
        <w:t xml:space="preserve"> higher-tier assessment of the in-field risk for non-target arthropods due to the use of SAP250F in cereals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2337"/>
        <w:gridCol w:w="406"/>
        <w:gridCol w:w="1931"/>
        <w:gridCol w:w="2337"/>
        <w:gridCol w:w="2337"/>
      </w:tblGrid>
      <w:tr w:rsidR="002A46B5" w:rsidRPr="002B1114" w14:paraId="2C6567AC" w14:textId="77777777" w:rsidTr="008E1AC7">
        <w:trPr>
          <w:cantSplit/>
        </w:trPr>
        <w:tc>
          <w:tcPr>
            <w:tcW w:w="1467" w:type="pct"/>
            <w:gridSpan w:val="2"/>
            <w:tcBorders>
              <w:bottom w:val="nil"/>
            </w:tcBorders>
          </w:tcPr>
          <w:p w14:paraId="1400C11A" w14:textId="77777777" w:rsidR="002A46B5" w:rsidRPr="002B1114" w:rsidRDefault="002A46B5" w:rsidP="00BE3C58">
            <w:pPr>
              <w:pStyle w:val="RepTableBold"/>
              <w:rPr>
                <w:lang w:val="en-GB"/>
              </w:rPr>
            </w:pPr>
            <w:r w:rsidRPr="002B1114">
              <w:rPr>
                <w:lang w:val="en-GB"/>
              </w:rPr>
              <w:t>Intended use</w:t>
            </w:r>
          </w:p>
        </w:tc>
        <w:tc>
          <w:tcPr>
            <w:tcW w:w="3533" w:type="pct"/>
            <w:gridSpan w:val="3"/>
            <w:tcBorders>
              <w:bottom w:val="nil"/>
            </w:tcBorders>
          </w:tcPr>
          <w:p w14:paraId="7BFCCD85" w14:textId="77777777" w:rsidR="002A46B5" w:rsidRPr="002B1114" w:rsidRDefault="002A46B5" w:rsidP="00BE3C58">
            <w:pPr>
              <w:pStyle w:val="RepTable"/>
            </w:pPr>
            <w:r>
              <w:t>Cereals</w:t>
            </w:r>
          </w:p>
        </w:tc>
      </w:tr>
      <w:tr w:rsidR="002A46B5" w:rsidRPr="00AD506A" w14:paraId="7086337E" w14:textId="77777777" w:rsidTr="008E1AC7">
        <w:trPr>
          <w:cantSplit/>
        </w:trPr>
        <w:tc>
          <w:tcPr>
            <w:tcW w:w="1467" w:type="pct"/>
            <w:gridSpan w:val="2"/>
            <w:tcBorders>
              <w:top w:val="nil"/>
              <w:bottom w:val="nil"/>
            </w:tcBorders>
          </w:tcPr>
          <w:p w14:paraId="4946EACE" w14:textId="77777777" w:rsidR="002A46B5" w:rsidRPr="00AD506A" w:rsidRDefault="002A46B5" w:rsidP="00BE3C58">
            <w:pPr>
              <w:pStyle w:val="RepTableBold"/>
              <w:rPr>
                <w:lang w:val="en-GB"/>
              </w:rPr>
            </w:pPr>
            <w:r w:rsidRPr="00AD506A">
              <w:rPr>
                <w:lang w:val="en-GB"/>
              </w:rPr>
              <w:t>Active substance/product</w:t>
            </w:r>
          </w:p>
        </w:tc>
        <w:tc>
          <w:tcPr>
            <w:tcW w:w="3533" w:type="pct"/>
            <w:gridSpan w:val="3"/>
            <w:tcBorders>
              <w:top w:val="nil"/>
              <w:bottom w:val="nil"/>
            </w:tcBorders>
          </w:tcPr>
          <w:p w14:paraId="40AAB8F4" w14:textId="77777777" w:rsidR="002A46B5" w:rsidRPr="00AD506A" w:rsidRDefault="002A46B5" w:rsidP="00BE3C58">
            <w:pPr>
              <w:pStyle w:val="RepTable"/>
            </w:pPr>
            <w:r w:rsidRPr="00AD506A">
              <w:t>SAP250F</w:t>
            </w:r>
          </w:p>
        </w:tc>
      </w:tr>
      <w:tr w:rsidR="002A46B5" w:rsidRPr="002B1114" w14:paraId="6884B730" w14:textId="77777777" w:rsidTr="008E1AC7">
        <w:trPr>
          <w:cantSplit/>
        </w:trPr>
        <w:tc>
          <w:tcPr>
            <w:tcW w:w="1467" w:type="pct"/>
            <w:gridSpan w:val="2"/>
            <w:tcBorders>
              <w:top w:val="nil"/>
              <w:bottom w:val="nil"/>
            </w:tcBorders>
          </w:tcPr>
          <w:p w14:paraId="67725438" w14:textId="77777777" w:rsidR="002A46B5" w:rsidRPr="00AD506A" w:rsidRDefault="002A46B5" w:rsidP="00BE3C58">
            <w:pPr>
              <w:pStyle w:val="RepTableBold"/>
              <w:rPr>
                <w:lang w:val="en-GB"/>
              </w:rPr>
            </w:pPr>
            <w:r w:rsidRPr="00AD506A">
              <w:rPr>
                <w:lang w:val="en-GB"/>
              </w:rPr>
              <w:t>Application rate (</w:t>
            </w:r>
            <w:r>
              <w:rPr>
                <w:lang w:val="en-GB"/>
              </w:rPr>
              <w:t>mL</w:t>
            </w:r>
            <w:r w:rsidRPr="00AD506A">
              <w:rPr>
                <w:lang w:val="en-GB"/>
              </w:rPr>
              <w:t>/ha)</w:t>
            </w:r>
          </w:p>
        </w:tc>
        <w:tc>
          <w:tcPr>
            <w:tcW w:w="3533" w:type="pct"/>
            <w:gridSpan w:val="3"/>
            <w:tcBorders>
              <w:top w:val="nil"/>
              <w:bottom w:val="nil"/>
            </w:tcBorders>
          </w:tcPr>
          <w:p w14:paraId="2815D478" w14:textId="77777777" w:rsidR="002A46B5" w:rsidRPr="00AD506A" w:rsidRDefault="002A46B5" w:rsidP="00BE3C58">
            <w:pPr>
              <w:pStyle w:val="RepTable"/>
            </w:pPr>
            <w:r>
              <w:rPr>
                <w:szCs w:val="20"/>
              </w:rPr>
              <w:t>3</w:t>
            </w:r>
            <w:r w:rsidRPr="00AD506A">
              <w:rPr>
                <w:szCs w:val="20"/>
              </w:rPr>
              <w:t xml:space="preserve"> × </w:t>
            </w:r>
            <w:r>
              <w:rPr>
                <w:szCs w:val="20"/>
              </w:rPr>
              <w:t>8</w:t>
            </w:r>
            <w:r w:rsidRPr="00AD506A">
              <w:rPr>
                <w:szCs w:val="20"/>
              </w:rPr>
              <w:t>00</w:t>
            </w:r>
            <w:r>
              <w:rPr>
                <w:szCs w:val="20"/>
              </w:rPr>
              <w:t>, 14 day interval</w:t>
            </w:r>
          </w:p>
        </w:tc>
      </w:tr>
      <w:tr w:rsidR="002A46B5" w:rsidRPr="002B1114" w14:paraId="31E6061B" w14:textId="77777777" w:rsidTr="008E1AC7">
        <w:trPr>
          <w:cantSplit/>
        </w:trPr>
        <w:tc>
          <w:tcPr>
            <w:tcW w:w="1467" w:type="pct"/>
            <w:gridSpan w:val="2"/>
            <w:tcBorders>
              <w:top w:val="nil"/>
            </w:tcBorders>
          </w:tcPr>
          <w:p w14:paraId="4674A419" w14:textId="77777777" w:rsidR="002A46B5" w:rsidRPr="002B1114" w:rsidRDefault="002A46B5" w:rsidP="00BE3C58">
            <w:pPr>
              <w:pStyle w:val="RepTableBold"/>
              <w:rPr>
                <w:lang w:val="en-GB"/>
              </w:rPr>
            </w:pPr>
            <w:r w:rsidRPr="002B1114">
              <w:rPr>
                <w:lang w:val="en-GB"/>
              </w:rPr>
              <w:t>MAF</w:t>
            </w:r>
          </w:p>
        </w:tc>
        <w:tc>
          <w:tcPr>
            <w:tcW w:w="3533" w:type="pct"/>
            <w:gridSpan w:val="3"/>
            <w:tcBorders>
              <w:top w:val="nil"/>
            </w:tcBorders>
          </w:tcPr>
          <w:p w14:paraId="03C82FFF" w14:textId="77777777" w:rsidR="002A46B5" w:rsidRPr="002B1114" w:rsidRDefault="002A46B5" w:rsidP="00BE3C58">
            <w:pPr>
              <w:pStyle w:val="RepTable"/>
            </w:pPr>
            <w:r>
              <w:t xml:space="preserve">1.5 </w:t>
            </w:r>
            <w:r w:rsidRPr="00741392">
              <w:rPr>
                <w:strike/>
              </w:rPr>
              <w:t>(refined)</w:t>
            </w:r>
          </w:p>
        </w:tc>
      </w:tr>
      <w:tr w:rsidR="002A46B5" w:rsidRPr="008B67CC" w14:paraId="1A539D4B" w14:textId="77777777" w:rsidTr="008E1AC7">
        <w:tblPrEx>
          <w:tblLook w:val="01E0" w:firstRow="1" w:lastRow="1" w:firstColumn="1" w:lastColumn="1" w:noHBand="0" w:noVBand="0"/>
        </w:tblPrEx>
        <w:trPr>
          <w:cantSplit/>
        </w:trPr>
        <w:tc>
          <w:tcPr>
            <w:tcW w:w="1250" w:type="pct"/>
          </w:tcPr>
          <w:p w14:paraId="608503B0" w14:textId="77777777" w:rsidR="002A46B5" w:rsidRPr="002B1114" w:rsidRDefault="002A46B5" w:rsidP="00BE3C58">
            <w:pPr>
              <w:pStyle w:val="RepTableBold"/>
              <w:rPr>
                <w:lang w:val="en-GB"/>
              </w:rPr>
            </w:pPr>
            <w:r w:rsidRPr="002B1114">
              <w:rPr>
                <w:lang w:val="en-GB"/>
              </w:rPr>
              <w:t>Test species</w:t>
            </w:r>
          </w:p>
          <w:p w14:paraId="69EB5485" w14:textId="77777777" w:rsidR="002A46B5" w:rsidRPr="002B1114" w:rsidRDefault="002A46B5" w:rsidP="00BE3C58">
            <w:pPr>
              <w:pStyle w:val="RepTableBold"/>
              <w:rPr>
                <w:lang w:val="en-GB"/>
              </w:rPr>
            </w:pPr>
            <w:r w:rsidRPr="002B1114">
              <w:rPr>
                <w:lang w:val="en-GB"/>
              </w:rPr>
              <w:t>Tier I</w:t>
            </w:r>
            <w:r w:rsidR="00BE3C58">
              <w:rPr>
                <w:lang w:val="en-GB"/>
              </w:rPr>
              <w:t>I</w:t>
            </w:r>
            <w:r>
              <w:rPr>
                <w:lang w:val="en-GB"/>
              </w:rPr>
              <w:t xml:space="preserve"> (extended lab test)</w:t>
            </w:r>
          </w:p>
        </w:tc>
        <w:tc>
          <w:tcPr>
            <w:tcW w:w="1250" w:type="pct"/>
            <w:gridSpan w:val="2"/>
          </w:tcPr>
          <w:p w14:paraId="04166D81" w14:textId="77777777" w:rsidR="002A46B5" w:rsidRPr="008B67CC" w:rsidRDefault="002A46B5" w:rsidP="00BE3C58">
            <w:pPr>
              <w:pStyle w:val="RepTableBold"/>
              <w:rPr>
                <w:strike/>
                <w:color w:val="BFBFBF"/>
                <w:lang w:val="en-GB"/>
              </w:rPr>
            </w:pPr>
            <w:r w:rsidRPr="008B67CC">
              <w:rPr>
                <w:strike/>
                <w:color w:val="BFBFBF"/>
                <w:lang w:val="en-GB"/>
              </w:rPr>
              <w:t>LR</w:t>
            </w:r>
            <w:r w:rsidRPr="008B67CC">
              <w:rPr>
                <w:strike/>
                <w:color w:val="BFBFBF"/>
                <w:vertAlign w:val="subscript"/>
                <w:lang w:val="en-GB"/>
              </w:rPr>
              <w:t>50</w:t>
            </w:r>
            <w:r w:rsidRPr="008B67CC">
              <w:rPr>
                <w:strike/>
                <w:color w:val="BFBFBF"/>
                <w:lang w:val="en-GB"/>
              </w:rPr>
              <w:t xml:space="preserve"> (lab.)</w:t>
            </w:r>
          </w:p>
          <w:p w14:paraId="6B7392A7" w14:textId="77777777" w:rsidR="002A46B5" w:rsidRPr="008B67CC" w:rsidRDefault="002A46B5" w:rsidP="00BE3C58">
            <w:pPr>
              <w:pStyle w:val="RepTableBold"/>
              <w:rPr>
                <w:strike/>
                <w:color w:val="BFBFBF"/>
                <w:lang w:val="en-GB"/>
              </w:rPr>
            </w:pPr>
            <w:r w:rsidRPr="008B67CC">
              <w:rPr>
                <w:strike/>
                <w:color w:val="BFBFBF"/>
                <w:lang w:val="en-GB"/>
              </w:rPr>
              <w:t>(mL/ha)</w:t>
            </w:r>
          </w:p>
        </w:tc>
        <w:tc>
          <w:tcPr>
            <w:tcW w:w="1250" w:type="pct"/>
          </w:tcPr>
          <w:p w14:paraId="4BCDF1A0" w14:textId="77777777" w:rsidR="002A46B5" w:rsidRPr="008B67CC" w:rsidRDefault="002A46B5" w:rsidP="00BE3C58">
            <w:pPr>
              <w:pStyle w:val="RepTableBold"/>
              <w:rPr>
                <w:strike/>
                <w:color w:val="BFBFBF"/>
                <w:lang w:val="en-GB"/>
              </w:rPr>
            </w:pPr>
            <w:r w:rsidRPr="008B67CC">
              <w:rPr>
                <w:strike/>
                <w:color w:val="BFBFBF"/>
                <w:lang w:val="en-GB"/>
              </w:rPr>
              <w:t>PER</w:t>
            </w:r>
            <w:r w:rsidRPr="008B67CC">
              <w:rPr>
                <w:strike/>
                <w:color w:val="BFBFBF"/>
                <w:vertAlign w:val="subscript"/>
                <w:lang w:val="en-GB"/>
              </w:rPr>
              <w:t>in</w:t>
            </w:r>
            <w:r w:rsidRPr="008B67CC">
              <w:rPr>
                <w:strike/>
                <w:color w:val="BFBFBF"/>
                <w:vertAlign w:val="subscript"/>
                <w:lang w:val="en-GB"/>
              </w:rPr>
              <w:noBreakHyphen/>
              <w:t>field</w:t>
            </w:r>
          </w:p>
          <w:p w14:paraId="36BB62C3" w14:textId="77777777" w:rsidR="002A46B5" w:rsidRPr="008B67CC" w:rsidRDefault="002A46B5" w:rsidP="00BE3C58">
            <w:pPr>
              <w:pStyle w:val="RepTableBold"/>
              <w:rPr>
                <w:strike/>
                <w:color w:val="BFBFBF"/>
                <w:lang w:val="en-GB"/>
              </w:rPr>
            </w:pPr>
            <w:r w:rsidRPr="008B67CC">
              <w:rPr>
                <w:strike/>
                <w:color w:val="BFBFBF"/>
                <w:lang w:val="en-GB"/>
              </w:rPr>
              <w:t>(mL/ha)</w:t>
            </w:r>
          </w:p>
        </w:tc>
        <w:tc>
          <w:tcPr>
            <w:tcW w:w="1250" w:type="pct"/>
          </w:tcPr>
          <w:p w14:paraId="4DC8B24C" w14:textId="77777777" w:rsidR="002A46B5" w:rsidRPr="008B67CC" w:rsidRDefault="002A46B5" w:rsidP="00BE3C58">
            <w:pPr>
              <w:pStyle w:val="RepTableBold"/>
              <w:rPr>
                <w:strike/>
                <w:color w:val="BFBFBF"/>
                <w:lang w:val="en-GB"/>
              </w:rPr>
            </w:pPr>
            <w:r w:rsidRPr="008B67CC">
              <w:rPr>
                <w:strike/>
                <w:color w:val="BFBFBF"/>
                <w:lang w:val="en-GB"/>
              </w:rPr>
              <w:t>HQ</w:t>
            </w:r>
            <w:r w:rsidRPr="008B67CC">
              <w:rPr>
                <w:strike/>
                <w:color w:val="BFBFBF"/>
                <w:vertAlign w:val="subscript"/>
                <w:lang w:val="en-GB"/>
              </w:rPr>
              <w:t>in-field</w:t>
            </w:r>
          </w:p>
          <w:p w14:paraId="276CF72F" w14:textId="77777777" w:rsidR="002A46B5" w:rsidRPr="008B67CC" w:rsidRDefault="002A46B5" w:rsidP="00BE3C58">
            <w:pPr>
              <w:pStyle w:val="RepTableBold"/>
              <w:rPr>
                <w:strike/>
                <w:color w:val="BFBFBF"/>
                <w:lang w:val="en-GB"/>
              </w:rPr>
            </w:pPr>
            <w:r w:rsidRPr="008B67CC">
              <w:rPr>
                <w:strike/>
                <w:color w:val="BFBFBF"/>
                <w:lang w:val="en-GB"/>
              </w:rPr>
              <w:t>criterion: HQ ≤ 1</w:t>
            </w:r>
          </w:p>
        </w:tc>
      </w:tr>
      <w:tr w:rsidR="000A2E12" w:rsidRPr="002B1114" w14:paraId="68A78C27" w14:textId="77777777" w:rsidTr="008E1AC7">
        <w:tblPrEx>
          <w:tblLook w:val="01E0" w:firstRow="1" w:lastRow="1" w:firstColumn="1" w:lastColumn="1" w:noHBand="0" w:noVBand="0"/>
        </w:tblPrEx>
        <w:trPr>
          <w:cantSplit/>
        </w:trPr>
        <w:tc>
          <w:tcPr>
            <w:tcW w:w="1250" w:type="pct"/>
          </w:tcPr>
          <w:p w14:paraId="14C60A36" w14:textId="77777777" w:rsidR="000A2E12" w:rsidRPr="002B1114" w:rsidRDefault="000A2E12" w:rsidP="000A2E12">
            <w:pPr>
              <w:pStyle w:val="RepTableBold"/>
              <w:rPr>
                <w:lang w:val="en-GB"/>
              </w:rPr>
            </w:pPr>
          </w:p>
        </w:tc>
        <w:tc>
          <w:tcPr>
            <w:tcW w:w="1250" w:type="pct"/>
            <w:gridSpan w:val="2"/>
          </w:tcPr>
          <w:p w14:paraId="0C82636E" w14:textId="77777777" w:rsidR="000A2E12" w:rsidRPr="00594108" w:rsidRDefault="000A2E12" w:rsidP="000A2E12">
            <w:pPr>
              <w:pStyle w:val="RepTableBold"/>
              <w:rPr>
                <w:color w:val="5B9BD5"/>
                <w:lang w:val="en-GB"/>
              </w:rPr>
            </w:pPr>
            <w:r w:rsidRPr="00594108">
              <w:rPr>
                <w:color w:val="5B9BD5"/>
                <w:lang w:val="en-GB"/>
              </w:rPr>
              <w:t>LR</w:t>
            </w:r>
            <w:r w:rsidRPr="00594108">
              <w:rPr>
                <w:color w:val="5B9BD5"/>
                <w:vertAlign w:val="subscript"/>
                <w:lang w:val="en-GB"/>
              </w:rPr>
              <w:t>50</w:t>
            </w:r>
            <w:r w:rsidRPr="00594108">
              <w:rPr>
                <w:color w:val="5B9BD5"/>
                <w:lang w:val="en-GB"/>
              </w:rPr>
              <w:t xml:space="preserve"> (lab.)</w:t>
            </w:r>
            <w:r w:rsidR="00DF0A02">
              <w:rPr>
                <w:color w:val="5B9BD5"/>
                <w:lang w:val="en-GB"/>
              </w:rPr>
              <w:t xml:space="preserve"> </w:t>
            </w:r>
            <w:r w:rsidR="00DF0A02" w:rsidRPr="00DF0A02">
              <w:rPr>
                <w:color w:val="5B9BD5"/>
                <w:highlight w:val="yellow"/>
                <w:lang w:val="en-GB"/>
              </w:rPr>
              <w:t>mL/ha</w:t>
            </w:r>
          </w:p>
          <w:p w14:paraId="012D3414" w14:textId="77777777" w:rsidR="000A2E12" w:rsidRPr="00594108" w:rsidRDefault="000A2E12" w:rsidP="000A2E12">
            <w:pPr>
              <w:pStyle w:val="RepTableBold"/>
              <w:rPr>
                <w:color w:val="5B9BD5"/>
                <w:lang w:val="en-GB"/>
              </w:rPr>
            </w:pPr>
          </w:p>
        </w:tc>
        <w:tc>
          <w:tcPr>
            <w:tcW w:w="1250" w:type="pct"/>
          </w:tcPr>
          <w:p w14:paraId="3E3390D3" w14:textId="77777777" w:rsidR="000A2E12" w:rsidRPr="00594108" w:rsidRDefault="000A2E12" w:rsidP="000A2E12">
            <w:pPr>
              <w:pStyle w:val="RepTableBold"/>
              <w:rPr>
                <w:color w:val="5B9BD5"/>
                <w:lang w:val="en-GB"/>
              </w:rPr>
            </w:pPr>
            <w:r>
              <w:rPr>
                <w:color w:val="5B9BD5"/>
                <w:lang w:val="en-GB"/>
              </w:rPr>
              <w:t>PERin-</w:t>
            </w:r>
            <w:r w:rsidR="00F62EF9">
              <w:rPr>
                <w:color w:val="5B9BD5"/>
                <w:lang w:val="en-GB"/>
              </w:rPr>
              <w:t>field</w:t>
            </w:r>
            <w:r w:rsidR="00DF0A02">
              <w:rPr>
                <w:color w:val="5B9BD5"/>
                <w:lang w:val="en-GB"/>
              </w:rPr>
              <w:t xml:space="preserve"> </w:t>
            </w:r>
            <w:r w:rsidR="00DF0A02" w:rsidRPr="00DF0A02">
              <w:rPr>
                <w:color w:val="5B9BD5"/>
                <w:highlight w:val="yellow"/>
                <w:lang w:val="en-GB"/>
              </w:rPr>
              <w:t>mL/ha</w:t>
            </w:r>
          </w:p>
        </w:tc>
        <w:tc>
          <w:tcPr>
            <w:tcW w:w="1250" w:type="pct"/>
          </w:tcPr>
          <w:p w14:paraId="5B47B2E9" w14:textId="77777777" w:rsidR="000A2E12" w:rsidRPr="00594108" w:rsidRDefault="000A2E12" w:rsidP="000A2E12">
            <w:pPr>
              <w:pStyle w:val="RepTableBold"/>
              <w:rPr>
                <w:color w:val="5B9BD5"/>
                <w:lang w:val="en-GB"/>
              </w:rPr>
            </w:pPr>
            <w:r w:rsidRPr="00594108">
              <w:rPr>
                <w:color w:val="5B9BD5"/>
                <w:lang w:val="en-GB"/>
              </w:rPr>
              <w:t>PERin field below rate with ≤ 50% effect?</w:t>
            </w:r>
          </w:p>
        </w:tc>
      </w:tr>
      <w:tr w:rsidR="000A2E12" w:rsidRPr="002B1114" w14:paraId="363E36A5" w14:textId="77777777" w:rsidTr="008E1AC7">
        <w:tblPrEx>
          <w:tblLook w:val="01E0" w:firstRow="1" w:lastRow="1" w:firstColumn="1" w:lastColumn="1" w:noHBand="0" w:noVBand="0"/>
        </w:tblPrEx>
        <w:trPr>
          <w:cantSplit/>
        </w:trPr>
        <w:tc>
          <w:tcPr>
            <w:tcW w:w="1250" w:type="pct"/>
            <w:vAlign w:val="center"/>
          </w:tcPr>
          <w:p w14:paraId="7EB8A981" w14:textId="77777777" w:rsidR="000A2E12" w:rsidRPr="009A1708" w:rsidRDefault="000A2E12" w:rsidP="000A2E12">
            <w:pPr>
              <w:pStyle w:val="RepTable"/>
              <w:rPr>
                <w:color w:val="5B9BD5"/>
              </w:rPr>
            </w:pPr>
            <w:r w:rsidRPr="009A1708">
              <w:rPr>
                <w:i/>
                <w:color w:val="5B9BD5"/>
                <w:szCs w:val="20"/>
              </w:rPr>
              <w:t>Typhlodromus pyri</w:t>
            </w:r>
          </w:p>
        </w:tc>
        <w:tc>
          <w:tcPr>
            <w:tcW w:w="1250" w:type="pct"/>
            <w:gridSpan w:val="2"/>
            <w:vAlign w:val="center"/>
          </w:tcPr>
          <w:p w14:paraId="0D4BA4F0" w14:textId="77777777" w:rsidR="000A2E12" w:rsidRPr="009A1708" w:rsidRDefault="000A2E12" w:rsidP="000A2E12">
            <w:pPr>
              <w:pStyle w:val="RepTable"/>
              <w:rPr>
                <w:color w:val="5B9BD5"/>
                <w:szCs w:val="20"/>
              </w:rPr>
            </w:pPr>
            <w:r w:rsidRPr="009A1708">
              <w:rPr>
                <w:color w:val="5B9BD5"/>
                <w:szCs w:val="20"/>
              </w:rPr>
              <w:t>&gt;1360</w:t>
            </w:r>
          </w:p>
        </w:tc>
        <w:tc>
          <w:tcPr>
            <w:tcW w:w="1250" w:type="pct"/>
            <w:vMerge w:val="restart"/>
            <w:vAlign w:val="center"/>
          </w:tcPr>
          <w:p w14:paraId="2A035465" w14:textId="77777777" w:rsidR="000A2E12" w:rsidRPr="009A1708" w:rsidRDefault="000A2E12" w:rsidP="000A2E12">
            <w:pPr>
              <w:pStyle w:val="RepTable"/>
              <w:rPr>
                <w:color w:val="5B9BD5"/>
                <w:szCs w:val="20"/>
              </w:rPr>
            </w:pPr>
            <w:r w:rsidRPr="009A1708">
              <w:rPr>
                <w:color w:val="5B9BD5"/>
                <w:szCs w:val="20"/>
              </w:rPr>
              <w:t>1200</w:t>
            </w:r>
          </w:p>
        </w:tc>
        <w:tc>
          <w:tcPr>
            <w:tcW w:w="1250" w:type="pct"/>
            <w:vAlign w:val="center"/>
          </w:tcPr>
          <w:p w14:paraId="5CC96BEC" w14:textId="77777777" w:rsidR="000A2E12" w:rsidRPr="009A1708" w:rsidRDefault="000A2E12" w:rsidP="000A2E12">
            <w:pPr>
              <w:pStyle w:val="RepTable"/>
              <w:rPr>
                <w:color w:val="5B9BD5"/>
              </w:rPr>
            </w:pPr>
            <w:r w:rsidRPr="009A1708">
              <w:rPr>
                <w:color w:val="5B9BD5"/>
              </w:rPr>
              <w:t>Yes</w:t>
            </w:r>
          </w:p>
        </w:tc>
      </w:tr>
      <w:tr w:rsidR="000A2E12" w:rsidRPr="002B1114" w14:paraId="634CAB0D" w14:textId="77777777" w:rsidTr="008E1AC7">
        <w:tblPrEx>
          <w:tblLook w:val="01E0" w:firstRow="1" w:lastRow="1" w:firstColumn="1" w:lastColumn="1" w:noHBand="0" w:noVBand="0"/>
        </w:tblPrEx>
        <w:trPr>
          <w:cantSplit/>
        </w:trPr>
        <w:tc>
          <w:tcPr>
            <w:tcW w:w="1250" w:type="pct"/>
            <w:vAlign w:val="center"/>
          </w:tcPr>
          <w:p w14:paraId="0BC31FBA" w14:textId="77777777" w:rsidR="000A2E12" w:rsidRPr="009A1708" w:rsidRDefault="000A2E12" w:rsidP="000A2E12">
            <w:pPr>
              <w:pStyle w:val="RepTable"/>
              <w:rPr>
                <w:color w:val="5B9BD5"/>
              </w:rPr>
            </w:pPr>
            <w:r w:rsidRPr="009A1708">
              <w:rPr>
                <w:i/>
                <w:color w:val="5B9BD5"/>
                <w:szCs w:val="20"/>
              </w:rPr>
              <w:t>Aphidius rhopalosiphi</w:t>
            </w:r>
          </w:p>
        </w:tc>
        <w:tc>
          <w:tcPr>
            <w:tcW w:w="1250" w:type="pct"/>
            <w:gridSpan w:val="2"/>
            <w:vAlign w:val="center"/>
          </w:tcPr>
          <w:p w14:paraId="57A4D67F" w14:textId="77777777" w:rsidR="000A2E12" w:rsidRPr="009A1708" w:rsidRDefault="000A2E12" w:rsidP="000A2E12">
            <w:pPr>
              <w:pStyle w:val="RepTable"/>
              <w:rPr>
                <w:color w:val="5B9BD5"/>
                <w:szCs w:val="20"/>
              </w:rPr>
            </w:pPr>
            <w:r w:rsidRPr="009A1708">
              <w:rPr>
                <w:color w:val="5B9BD5"/>
                <w:szCs w:val="20"/>
              </w:rPr>
              <w:t>&gt;1360</w:t>
            </w:r>
          </w:p>
        </w:tc>
        <w:tc>
          <w:tcPr>
            <w:tcW w:w="1250" w:type="pct"/>
            <w:vMerge/>
            <w:vAlign w:val="center"/>
          </w:tcPr>
          <w:p w14:paraId="69C59B41" w14:textId="77777777" w:rsidR="000A2E12" w:rsidRPr="009A1708" w:rsidRDefault="000A2E12" w:rsidP="000A2E12">
            <w:pPr>
              <w:pStyle w:val="RepTable"/>
              <w:rPr>
                <w:color w:val="5B9BD5"/>
                <w:szCs w:val="20"/>
              </w:rPr>
            </w:pPr>
          </w:p>
        </w:tc>
        <w:tc>
          <w:tcPr>
            <w:tcW w:w="1250" w:type="pct"/>
            <w:vAlign w:val="center"/>
          </w:tcPr>
          <w:p w14:paraId="5CE1F3A3" w14:textId="77777777" w:rsidR="000A2E12" w:rsidRPr="009A1708" w:rsidRDefault="000A2E12" w:rsidP="000A2E12">
            <w:pPr>
              <w:pStyle w:val="RepTable"/>
              <w:rPr>
                <w:color w:val="5B9BD5"/>
              </w:rPr>
            </w:pPr>
            <w:r w:rsidRPr="009A1708">
              <w:rPr>
                <w:color w:val="5B9BD5"/>
              </w:rPr>
              <w:t>Yes</w:t>
            </w:r>
          </w:p>
        </w:tc>
      </w:tr>
      <w:tr w:rsidR="000A2E12" w:rsidRPr="002B1114" w14:paraId="11A8E4C3" w14:textId="77777777" w:rsidTr="008E1AC7">
        <w:tblPrEx>
          <w:tblLook w:val="01E0" w:firstRow="1" w:lastRow="1" w:firstColumn="1" w:lastColumn="1" w:noHBand="0" w:noVBand="0"/>
        </w:tblPrEx>
        <w:trPr>
          <w:cantSplit/>
        </w:trPr>
        <w:tc>
          <w:tcPr>
            <w:tcW w:w="1250" w:type="pct"/>
            <w:vAlign w:val="center"/>
          </w:tcPr>
          <w:p w14:paraId="0F4AEEB6" w14:textId="77777777" w:rsidR="000A2E12" w:rsidRPr="009A1708" w:rsidRDefault="000A2E12" w:rsidP="000A2E12">
            <w:pPr>
              <w:pStyle w:val="RepTable"/>
              <w:rPr>
                <w:i/>
                <w:color w:val="5B9BD5"/>
                <w:szCs w:val="20"/>
              </w:rPr>
            </w:pPr>
            <w:r w:rsidRPr="009A1708">
              <w:rPr>
                <w:i/>
                <w:color w:val="5B9BD5"/>
                <w:szCs w:val="20"/>
              </w:rPr>
              <w:t>Chrysoperla carnea</w:t>
            </w:r>
          </w:p>
        </w:tc>
        <w:tc>
          <w:tcPr>
            <w:tcW w:w="1250" w:type="pct"/>
            <w:gridSpan w:val="2"/>
            <w:vAlign w:val="center"/>
          </w:tcPr>
          <w:p w14:paraId="48B47F8D" w14:textId="77777777" w:rsidR="000A2E12" w:rsidRPr="009A1708" w:rsidRDefault="000A2E12" w:rsidP="000A2E12">
            <w:pPr>
              <w:pStyle w:val="RepTable"/>
              <w:rPr>
                <w:color w:val="5B9BD5"/>
                <w:szCs w:val="20"/>
              </w:rPr>
            </w:pPr>
            <w:r w:rsidRPr="009A1708">
              <w:rPr>
                <w:color w:val="5B9BD5"/>
                <w:szCs w:val="20"/>
              </w:rPr>
              <w:t>&gt;1360</w:t>
            </w:r>
          </w:p>
        </w:tc>
        <w:tc>
          <w:tcPr>
            <w:tcW w:w="1250" w:type="pct"/>
            <w:vMerge/>
            <w:vAlign w:val="center"/>
          </w:tcPr>
          <w:p w14:paraId="4F8E3058" w14:textId="77777777" w:rsidR="000A2E12" w:rsidRPr="009A1708" w:rsidRDefault="000A2E12" w:rsidP="000A2E12">
            <w:pPr>
              <w:pStyle w:val="RepTable"/>
              <w:rPr>
                <w:color w:val="5B9BD5"/>
                <w:szCs w:val="20"/>
              </w:rPr>
            </w:pPr>
          </w:p>
        </w:tc>
        <w:tc>
          <w:tcPr>
            <w:tcW w:w="1250" w:type="pct"/>
            <w:vAlign w:val="center"/>
          </w:tcPr>
          <w:p w14:paraId="1CE17DEE" w14:textId="77777777" w:rsidR="000A2E12" w:rsidRPr="009A1708" w:rsidRDefault="000A2E12" w:rsidP="000A2E12">
            <w:pPr>
              <w:pStyle w:val="RepTable"/>
              <w:rPr>
                <w:color w:val="5B9BD5"/>
              </w:rPr>
            </w:pPr>
            <w:r w:rsidRPr="009A1708">
              <w:rPr>
                <w:color w:val="5B9BD5"/>
              </w:rPr>
              <w:t>Yes</w:t>
            </w:r>
          </w:p>
        </w:tc>
      </w:tr>
    </w:tbl>
    <w:p w14:paraId="175CC364" w14:textId="77777777" w:rsidR="002A46B5" w:rsidRPr="002B1114" w:rsidRDefault="002A46B5" w:rsidP="00BE3C58">
      <w:pPr>
        <w:pStyle w:val="RepTableFootnote"/>
        <w:tabs>
          <w:tab w:val="clear" w:pos="425"/>
          <w:tab w:val="left" w:pos="0"/>
        </w:tabs>
        <w:ind w:left="0" w:firstLine="0"/>
        <w:rPr>
          <w:lang w:val="en-GB"/>
        </w:rPr>
      </w:pPr>
      <w:r w:rsidRPr="002B1114">
        <w:rPr>
          <w:lang w:val="en-GB"/>
        </w:rPr>
        <w:t>MAF: Multiple application factor; PER: Predicted environmental rate; HQ: Hazard quotient; DALT: Days after last treatment. Criteria values shown in bold breach the relevant trigger.</w:t>
      </w:r>
    </w:p>
    <w:p w14:paraId="5CC08FCB" w14:textId="77777777" w:rsidR="002A46B5" w:rsidRDefault="002A46B5" w:rsidP="002A46B5">
      <w:pPr>
        <w:pStyle w:val="RepTableFootnote"/>
        <w:rPr>
          <w:lang w:val="en-GB"/>
        </w:rPr>
      </w:pPr>
      <w:r w:rsidRPr="002B1114">
        <w:rPr>
          <w:lang w:val="en-GB"/>
        </w:rPr>
        <w:t>*</w:t>
      </w:r>
      <w:r w:rsidRPr="002B1114">
        <w:rPr>
          <w:lang w:val="en-GB"/>
        </w:rPr>
        <w:tab/>
        <w:t>If an LR</w:t>
      </w:r>
      <w:r w:rsidRPr="002B1114">
        <w:rPr>
          <w:vertAlign w:val="subscript"/>
          <w:lang w:val="en-GB"/>
        </w:rPr>
        <w:t>50</w:t>
      </w:r>
      <w:r w:rsidRPr="002B1114">
        <w:rPr>
          <w:lang w:val="en-GB"/>
        </w:rPr>
        <w:t xml:space="preserve"> or ER</w:t>
      </w:r>
      <w:r w:rsidRPr="002B1114">
        <w:rPr>
          <w:vertAlign w:val="subscript"/>
          <w:lang w:val="en-GB"/>
        </w:rPr>
        <w:t>50</w:t>
      </w:r>
      <w:r w:rsidRPr="002B1114">
        <w:rPr>
          <w:lang w:val="en-GB"/>
        </w:rPr>
        <w:t xml:space="preserve"> from a relevant extended laboratory test is available, it should be considered in place of the rate with ≤ 50 % effect.</w:t>
      </w:r>
    </w:p>
    <w:p w14:paraId="62594EFD" w14:textId="77777777" w:rsidR="00CF3CCA" w:rsidRDefault="00CF3CCA" w:rsidP="0086035E">
      <w:pPr>
        <w:tabs>
          <w:tab w:val="left" w:pos="720"/>
        </w:tabs>
        <w:spacing w:line="280" w:lineRule="exact"/>
        <w:jc w:val="both"/>
        <w:rPr>
          <w:lang w:val="en-GB" w:eastAsia="en-US"/>
        </w:rPr>
      </w:pPr>
    </w:p>
    <w:p w14:paraId="17381D80" w14:textId="77777777" w:rsidR="0086035E" w:rsidRDefault="0086035E" w:rsidP="0086035E">
      <w:pPr>
        <w:tabs>
          <w:tab w:val="left" w:pos="720"/>
        </w:tabs>
        <w:spacing w:line="280" w:lineRule="exact"/>
        <w:jc w:val="both"/>
        <w:rPr>
          <w:color w:val="000000"/>
          <w:lang w:val="en-GB" w:eastAsia="en-US"/>
        </w:rPr>
      </w:pPr>
      <w:r w:rsidRPr="00567AAF">
        <w:rPr>
          <w:color w:val="000000"/>
          <w:lang w:val="en-GB" w:eastAsia="en-US"/>
        </w:rPr>
        <w:t xml:space="preserve">Thus, the </w:t>
      </w:r>
      <w:r>
        <w:rPr>
          <w:color w:val="000000"/>
          <w:lang w:val="en-GB" w:eastAsia="en-US"/>
        </w:rPr>
        <w:t>use of SAP250F</w:t>
      </w:r>
      <w:r w:rsidRPr="00567AAF">
        <w:rPr>
          <w:color w:val="000000"/>
          <w:lang w:val="en-GB" w:eastAsia="en-US"/>
        </w:rPr>
        <w:t xml:space="preserve"> has been shown to be ecologically acceptable and in agreement with the EU guidance document on terrestrial ecotoxicology SANCO/10329/2002 and ESCORT 2. It can be concluded that applications according to the GAP for SAP</w:t>
      </w:r>
      <w:r>
        <w:rPr>
          <w:color w:val="000000"/>
          <w:lang w:val="en-GB" w:eastAsia="en-US"/>
        </w:rPr>
        <w:t>25</w:t>
      </w:r>
      <w:r w:rsidRPr="00025850">
        <w:rPr>
          <w:color w:val="000000"/>
          <w:lang w:val="en-GB" w:eastAsia="en-US"/>
        </w:rPr>
        <w:t>0F</w:t>
      </w:r>
      <w:r w:rsidRPr="00567AAF">
        <w:rPr>
          <w:color w:val="000000"/>
          <w:lang w:val="en-GB" w:eastAsia="en-US"/>
        </w:rPr>
        <w:t xml:space="preserve"> will not be harmful for a range of in-field populations of non-target arthropods.</w:t>
      </w:r>
    </w:p>
    <w:p w14:paraId="5ED065F4" w14:textId="77777777" w:rsidR="0015413A" w:rsidRDefault="0015413A" w:rsidP="0086035E">
      <w:pPr>
        <w:tabs>
          <w:tab w:val="left" w:pos="720"/>
        </w:tabs>
        <w:spacing w:line="280" w:lineRule="exact"/>
        <w:jc w:val="both"/>
        <w:rPr>
          <w:color w:val="000000"/>
          <w:lang w:val="en-GB"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15413A" w:rsidRPr="00031E09" w14:paraId="73F50828" w14:textId="77777777" w:rsidTr="00594108">
        <w:tc>
          <w:tcPr>
            <w:tcW w:w="9498" w:type="dxa"/>
            <w:shd w:val="clear" w:color="auto" w:fill="D9D9D9"/>
          </w:tcPr>
          <w:p w14:paraId="7BE43327" w14:textId="77777777" w:rsidR="0015413A" w:rsidRPr="00031E09" w:rsidRDefault="0015413A" w:rsidP="00594108">
            <w:pPr>
              <w:tabs>
                <w:tab w:val="left" w:pos="720"/>
              </w:tabs>
              <w:spacing w:line="280" w:lineRule="exact"/>
              <w:jc w:val="both"/>
              <w:rPr>
                <w:b/>
                <w:bCs/>
                <w:lang w:val="en-GB" w:eastAsia="en-US"/>
              </w:rPr>
            </w:pPr>
            <w:r>
              <w:rPr>
                <w:b/>
                <w:bCs/>
                <w:lang w:val="en-GB" w:eastAsia="en-US"/>
              </w:rPr>
              <w:t>z</w:t>
            </w:r>
            <w:r w:rsidRPr="00031E09">
              <w:rPr>
                <w:b/>
                <w:bCs/>
                <w:lang w:val="en-GB" w:eastAsia="en-US"/>
              </w:rPr>
              <w:t>RMS comments:</w:t>
            </w:r>
          </w:p>
          <w:p w14:paraId="7C8B667C" w14:textId="77777777" w:rsidR="000A2E12" w:rsidRDefault="0015413A" w:rsidP="00594108">
            <w:pPr>
              <w:tabs>
                <w:tab w:val="left" w:pos="720"/>
              </w:tabs>
              <w:spacing w:line="280" w:lineRule="exact"/>
              <w:jc w:val="both"/>
              <w:rPr>
                <w:bCs/>
                <w:lang w:val="en-GB" w:eastAsia="en-US"/>
              </w:rPr>
            </w:pPr>
            <w:r w:rsidRPr="00031E09">
              <w:rPr>
                <w:bCs/>
                <w:lang w:val="en-GB" w:eastAsia="en-US"/>
              </w:rPr>
              <w:t>The calculations of the ris</w:t>
            </w:r>
            <w:r>
              <w:rPr>
                <w:bCs/>
                <w:lang w:val="en-GB" w:eastAsia="en-US"/>
              </w:rPr>
              <w:t>k</w:t>
            </w:r>
            <w:r w:rsidR="00B12FA6">
              <w:rPr>
                <w:bCs/>
                <w:lang w:val="en-GB" w:eastAsia="en-US"/>
              </w:rPr>
              <w:t xml:space="preserve"> assessment for in – field for </w:t>
            </w:r>
            <w:r w:rsidR="00310E95">
              <w:rPr>
                <w:bCs/>
                <w:lang w:val="en-GB" w:eastAsia="en-US"/>
              </w:rPr>
              <w:t xml:space="preserve">Indofil for </w:t>
            </w:r>
            <w:r w:rsidR="000A2E12">
              <w:rPr>
                <w:bCs/>
                <w:lang w:val="en-GB" w:eastAsia="en-US"/>
              </w:rPr>
              <w:t xml:space="preserve">three species </w:t>
            </w:r>
            <w:r>
              <w:rPr>
                <w:bCs/>
                <w:lang w:val="en-GB" w:eastAsia="en-US"/>
              </w:rPr>
              <w:t xml:space="preserve">were verified </w:t>
            </w:r>
            <w:r w:rsidRPr="00031E09">
              <w:rPr>
                <w:bCs/>
                <w:lang w:val="en-GB" w:eastAsia="en-US"/>
              </w:rPr>
              <w:t xml:space="preserve">by </w:t>
            </w:r>
          </w:p>
          <w:p w14:paraId="0AE7A50D" w14:textId="77777777" w:rsidR="0015413A" w:rsidRDefault="0015413A" w:rsidP="00594108">
            <w:pPr>
              <w:tabs>
                <w:tab w:val="left" w:pos="720"/>
              </w:tabs>
              <w:spacing w:line="280" w:lineRule="exact"/>
              <w:jc w:val="both"/>
              <w:rPr>
                <w:bCs/>
                <w:lang w:val="en-GB" w:eastAsia="en-US"/>
              </w:rPr>
            </w:pPr>
            <w:r>
              <w:rPr>
                <w:bCs/>
                <w:lang w:val="en-GB" w:eastAsia="en-US"/>
              </w:rPr>
              <w:t>z</w:t>
            </w:r>
            <w:r w:rsidRPr="00031E09">
              <w:rPr>
                <w:bCs/>
                <w:lang w:val="en-GB" w:eastAsia="en-US"/>
              </w:rPr>
              <w:t>RMS</w:t>
            </w:r>
            <w:r>
              <w:rPr>
                <w:bCs/>
                <w:lang w:val="en-GB" w:eastAsia="en-US"/>
              </w:rPr>
              <w:t>-PL.</w:t>
            </w:r>
          </w:p>
          <w:p w14:paraId="73B39CE4" w14:textId="77777777" w:rsidR="00741392" w:rsidRDefault="0015413A" w:rsidP="00594108">
            <w:pPr>
              <w:tabs>
                <w:tab w:val="left" w:pos="720"/>
              </w:tabs>
              <w:spacing w:line="280" w:lineRule="exact"/>
              <w:jc w:val="both"/>
              <w:rPr>
                <w:bCs/>
                <w:lang w:val="en-GB" w:eastAsia="en-US"/>
              </w:rPr>
            </w:pPr>
            <w:r w:rsidRPr="00741392">
              <w:rPr>
                <w:bCs/>
                <w:strike/>
                <w:lang w:val="en-GB" w:eastAsia="en-US"/>
              </w:rPr>
              <w:t>A</w:t>
            </w:r>
            <w:r>
              <w:rPr>
                <w:bCs/>
                <w:strike/>
                <w:color w:val="BFBFBF"/>
                <w:lang w:val="en-GB" w:eastAsia="en-US"/>
              </w:rPr>
              <w:t>fter refined value of MAF =1.5 for three application based on DT</w:t>
            </w:r>
            <w:r>
              <w:rPr>
                <w:bCs/>
                <w:strike/>
                <w:color w:val="BFBFBF"/>
                <w:vertAlign w:val="subscript"/>
                <w:lang w:val="en-GB" w:eastAsia="en-US"/>
              </w:rPr>
              <w:t>50</w:t>
            </w:r>
            <w:r w:rsidR="00937AB1">
              <w:rPr>
                <w:bCs/>
                <w:strike/>
                <w:color w:val="BFBFBF"/>
                <w:lang w:val="en-GB" w:eastAsia="en-US"/>
              </w:rPr>
              <w:t xml:space="preserve"> of 3.2 days </w:t>
            </w:r>
            <w:r>
              <w:rPr>
                <w:bCs/>
                <w:strike/>
                <w:color w:val="BFBFBF"/>
                <w:lang w:val="en-GB" w:eastAsia="en-US"/>
              </w:rPr>
              <w:t>in plants the</w:t>
            </w:r>
            <w:r>
              <w:rPr>
                <w:bCs/>
                <w:color w:val="BFBFBF"/>
                <w:lang w:val="en-GB" w:eastAsia="en-US"/>
              </w:rPr>
              <w:t xml:space="preserve"> </w:t>
            </w:r>
          </w:p>
          <w:p w14:paraId="4C96C75F" w14:textId="77777777" w:rsidR="009D388A" w:rsidRDefault="0015413A" w:rsidP="00594108">
            <w:pPr>
              <w:tabs>
                <w:tab w:val="left" w:pos="720"/>
              </w:tabs>
              <w:spacing w:line="280" w:lineRule="exact"/>
              <w:jc w:val="both"/>
              <w:rPr>
                <w:bCs/>
                <w:lang w:val="en-GB" w:eastAsia="en-US"/>
              </w:rPr>
            </w:pPr>
            <w:r>
              <w:rPr>
                <w:bCs/>
                <w:lang w:val="en-GB" w:eastAsia="en-US"/>
              </w:rPr>
              <w:t xml:space="preserve">HQ in -field </w:t>
            </w:r>
            <w:r w:rsidR="00310E95">
              <w:rPr>
                <w:bCs/>
                <w:lang w:val="en-GB" w:eastAsia="en-US"/>
              </w:rPr>
              <w:t>value (</w:t>
            </w:r>
            <w:r>
              <w:rPr>
                <w:lang w:val="en-GB" w:eastAsia="en-US"/>
              </w:rPr>
              <w:t>based on the extended laboratory studies)</w:t>
            </w:r>
            <w:r w:rsidR="00310E95">
              <w:rPr>
                <w:lang w:val="en-GB" w:eastAsia="en-US"/>
              </w:rPr>
              <w:t xml:space="preserve"> </w:t>
            </w:r>
            <w:r>
              <w:rPr>
                <w:lang w:val="en-GB" w:eastAsia="en-US"/>
              </w:rPr>
              <w:t>are</w:t>
            </w:r>
            <w:r w:rsidRPr="00031E09">
              <w:rPr>
                <w:lang w:val="en-GB" w:eastAsia="en-US"/>
              </w:rPr>
              <w:t xml:space="preserve"> bel</w:t>
            </w:r>
            <w:r>
              <w:rPr>
                <w:lang w:val="en-GB" w:eastAsia="en-US"/>
              </w:rPr>
              <w:t>ow the rate with ≤ 50 % effects</w:t>
            </w:r>
            <w:r w:rsidRPr="00031E09">
              <w:rPr>
                <w:bCs/>
                <w:lang w:val="en-GB" w:eastAsia="en-US"/>
              </w:rPr>
              <w:t xml:space="preserve">. </w:t>
            </w:r>
          </w:p>
          <w:p w14:paraId="4F6B5AC2" w14:textId="77777777" w:rsidR="0015413A" w:rsidRPr="004006DD" w:rsidRDefault="009D388A" w:rsidP="00594108">
            <w:pPr>
              <w:tabs>
                <w:tab w:val="left" w:pos="720"/>
              </w:tabs>
              <w:spacing w:line="280" w:lineRule="exact"/>
              <w:jc w:val="both"/>
              <w:rPr>
                <w:lang w:val="en-GB" w:eastAsia="en-US"/>
              </w:rPr>
            </w:pPr>
            <w:r>
              <w:rPr>
                <w:bCs/>
                <w:lang w:val="en-GB" w:eastAsia="en-US"/>
              </w:rPr>
              <w:t xml:space="preserve">The risk </w:t>
            </w:r>
            <w:r w:rsidR="0015413A" w:rsidRPr="00031E09">
              <w:rPr>
                <w:bCs/>
                <w:lang w:val="en-GB" w:eastAsia="en-US"/>
              </w:rPr>
              <w:t>assessment poses low risk to</w:t>
            </w:r>
            <w:r w:rsidR="0015413A">
              <w:rPr>
                <w:bCs/>
                <w:lang w:val="en-GB" w:eastAsia="en-US"/>
              </w:rPr>
              <w:t xml:space="preserve"> in-field to </w:t>
            </w:r>
            <w:r w:rsidR="0015413A" w:rsidRPr="00031E09">
              <w:rPr>
                <w:bCs/>
                <w:lang w:val="en-GB" w:eastAsia="en-US"/>
              </w:rPr>
              <w:t>non-target arthropods following application according to the proposed use patterns.</w:t>
            </w:r>
          </w:p>
          <w:p w14:paraId="648596BF" w14:textId="77777777" w:rsidR="0015413A" w:rsidRPr="00031E09" w:rsidRDefault="0015413A" w:rsidP="00220676">
            <w:pPr>
              <w:tabs>
                <w:tab w:val="left" w:pos="720"/>
              </w:tabs>
              <w:spacing w:line="280" w:lineRule="exact"/>
              <w:jc w:val="both"/>
              <w:rPr>
                <w:bCs/>
                <w:lang w:val="en-GB" w:eastAsia="en-US"/>
              </w:rPr>
            </w:pPr>
          </w:p>
        </w:tc>
      </w:tr>
    </w:tbl>
    <w:p w14:paraId="1A46E084" w14:textId="77777777" w:rsidR="0015413A" w:rsidRPr="0015413A" w:rsidRDefault="0015413A" w:rsidP="0086035E">
      <w:pPr>
        <w:tabs>
          <w:tab w:val="left" w:pos="720"/>
        </w:tabs>
        <w:spacing w:line="280" w:lineRule="exact"/>
        <w:jc w:val="both"/>
        <w:rPr>
          <w:color w:val="000000"/>
          <w:lang w:eastAsia="en-US"/>
        </w:rPr>
      </w:pPr>
    </w:p>
    <w:p w14:paraId="2C1FF6B4" w14:textId="77777777" w:rsidR="00D526BE" w:rsidRPr="002B1114" w:rsidRDefault="00D526BE" w:rsidP="00AA32CE">
      <w:pPr>
        <w:pStyle w:val="Nagwek4"/>
        <w:rPr>
          <w:lang w:val="en-GB"/>
        </w:rPr>
      </w:pPr>
      <w:bookmarkStart w:id="568" w:name="_Toc412644015"/>
      <w:bookmarkStart w:id="569" w:name="_Toc413916859"/>
      <w:bookmarkStart w:id="570" w:name="_Toc413917001"/>
      <w:bookmarkStart w:id="571" w:name="_Toc413922062"/>
      <w:bookmarkStart w:id="572" w:name="_Toc413922551"/>
      <w:bookmarkStart w:id="573" w:name="_Toc413922655"/>
      <w:bookmarkStart w:id="574" w:name="_Toc414955292"/>
      <w:bookmarkStart w:id="575" w:name="_Toc415214599"/>
      <w:bookmarkStart w:id="576" w:name="_Toc26181305"/>
      <w:r w:rsidRPr="002B1114">
        <w:rPr>
          <w:lang w:val="en-GB"/>
        </w:rPr>
        <w:t>Risk assessment for off-field exposure</w:t>
      </w:r>
      <w:bookmarkEnd w:id="568"/>
      <w:bookmarkEnd w:id="569"/>
      <w:bookmarkEnd w:id="570"/>
      <w:bookmarkEnd w:id="571"/>
      <w:bookmarkEnd w:id="572"/>
      <w:bookmarkEnd w:id="573"/>
      <w:bookmarkEnd w:id="574"/>
      <w:bookmarkEnd w:id="575"/>
      <w:bookmarkEnd w:id="576"/>
    </w:p>
    <w:p w14:paraId="61482D8E" w14:textId="77777777" w:rsidR="00D526BE" w:rsidRDefault="00D526BE" w:rsidP="00AA32CE">
      <w:pPr>
        <w:pStyle w:val="RepStandard"/>
      </w:pPr>
      <w:r w:rsidRPr="00AD506A">
        <w:t xml:space="preserve">To achieve a concise risk assessment, the risk envelope approach is applied. Here, the assessment for the use group </w:t>
      </w:r>
      <w:r w:rsidR="00AD506A" w:rsidRPr="00AD506A">
        <w:t>cereals</w:t>
      </w:r>
      <w:r w:rsidRPr="00AD506A">
        <w:t xml:space="preserve"> also covers the risk for non-target arthropods from all other intended uses in group</w:t>
      </w:r>
      <w:r w:rsidR="00AD506A" w:rsidRPr="00AD506A">
        <w:t xml:space="preserve"> OSR</w:t>
      </w:r>
      <w:r w:rsidR="00AD506A">
        <w:t xml:space="preserve"> </w:t>
      </w:r>
      <w:r w:rsidR="00BE123E" w:rsidRPr="002B1114">
        <w:t xml:space="preserve">(see </w:t>
      </w:r>
      <w:r w:rsidR="00BE123E" w:rsidRPr="002B1114">
        <w:fldChar w:fldCharType="begin"/>
      </w:r>
      <w:r w:rsidR="00BE123E" w:rsidRPr="002B1114">
        <w:instrText xml:space="preserve"> REF _Ref414969999 \r \h  \* MERGEFORMAT </w:instrText>
      </w:r>
      <w:r w:rsidR="00BE123E" w:rsidRPr="002B1114">
        <w:fldChar w:fldCharType="separate"/>
      </w:r>
      <w:r w:rsidR="00BE123E" w:rsidRPr="002B1114">
        <w:t>9.1.2</w:t>
      </w:r>
      <w:r w:rsidR="00BE123E" w:rsidRPr="002B1114">
        <w:fldChar w:fldCharType="end"/>
      </w:r>
      <w:r w:rsidR="00BE123E" w:rsidRPr="002B1114">
        <w:t>).</w:t>
      </w:r>
    </w:p>
    <w:p w14:paraId="29089C72" w14:textId="77777777" w:rsidR="0086035E" w:rsidRDefault="0086035E" w:rsidP="00AA32CE">
      <w:pPr>
        <w:pStyle w:val="RepStandard"/>
      </w:pPr>
    </w:p>
    <w:p w14:paraId="4A667E8E" w14:textId="77777777" w:rsidR="0086035E" w:rsidRDefault="0086035E" w:rsidP="0086035E">
      <w:pPr>
        <w:pStyle w:val="RepStandard"/>
      </w:pPr>
      <w:r>
        <w:t>PER</w:t>
      </w:r>
      <w:r w:rsidRPr="00025850">
        <w:rPr>
          <w:vertAlign w:val="subscript"/>
        </w:rPr>
        <w:t>off-field</w:t>
      </w:r>
      <w:r>
        <w:t xml:space="preserve"> = Application rate × MAF × (drift factor/vegetation distribution factor)</w:t>
      </w:r>
    </w:p>
    <w:p w14:paraId="5911EFD1" w14:textId="77777777" w:rsidR="0086035E" w:rsidRPr="002B1114" w:rsidRDefault="0086035E" w:rsidP="0086035E">
      <w:pPr>
        <w:pStyle w:val="RepStandard"/>
        <w:rPr>
          <w:rStyle w:val="RepEditorNote"/>
          <w:color w:val="auto"/>
        </w:rPr>
      </w:pPr>
    </w:p>
    <w:p w14:paraId="202A03CA" w14:textId="77777777" w:rsidR="0086035E" w:rsidRPr="00025850" w:rsidRDefault="0086035E" w:rsidP="0086035E">
      <w:pPr>
        <w:tabs>
          <w:tab w:val="left" w:pos="720"/>
        </w:tabs>
        <w:spacing w:line="280" w:lineRule="exact"/>
        <w:jc w:val="both"/>
        <w:rPr>
          <w:lang w:val="en-GB" w:eastAsia="en-US"/>
        </w:rPr>
      </w:pPr>
      <w:r w:rsidRPr="00025850">
        <w:rPr>
          <w:lang w:val="en-GB" w:eastAsia="en-US"/>
        </w:rPr>
        <w:t>In order to assess the potential risk to off-field non-target arthropods, the predicted environmental rate (Table 10.5-3) is compared with the toxicity endpoints according to the following formula:</w:t>
      </w:r>
    </w:p>
    <w:p w14:paraId="06E00E37" w14:textId="77777777" w:rsidR="0086035E" w:rsidRPr="00025850" w:rsidRDefault="0086035E" w:rsidP="0086035E">
      <w:pPr>
        <w:tabs>
          <w:tab w:val="left" w:pos="720"/>
        </w:tabs>
        <w:spacing w:line="280" w:lineRule="exact"/>
        <w:jc w:val="both"/>
        <w:rPr>
          <w:lang w:val="en-GB" w:eastAsia="en-US"/>
        </w:rPr>
      </w:pPr>
    </w:p>
    <w:p w14:paraId="5C8DFF70" w14:textId="3BFB29C0" w:rsidR="0086035E" w:rsidRPr="0086035E" w:rsidRDefault="00421F37" w:rsidP="0086035E">
      <w:pPr>
        <w:tabs>
          <w:tab w:val="left" w:pos="720"/>
        </w:tabs>
        <w:spacing w:after="240"/>
        <w:jc w:val="center"/>
        <w:rPr>
          <w:lang w:val="en-GB" w:eastAsia="en-US"/>
        </w:rPr>
      </w:pPr>
      <w:r>
        <w:rPr>
          <w:noProof/>
          <w:position w:val="-30"/>
          <w:sz w:val="20"/>
          <w:szCs w:val="20"/>
          <w:lang w:val="pl-PL" w:eastAsia="pl-PL"/>
        </w:rPr>
        <w:lastRenderedPageBreak/>
        <w:drawing>
          <wp:inline distT="0" distB="0" distL="0" distR="0" wp14:anchorId="7D8CCFE7" wp14:editId="4D868077">
            <wp:extent cx="2976245" cy="457200"/>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976245" cy="457200"/>
                    </a:xfrm>
                    <a:prstGeom prst="rect">
                      <a:avLst/>
                    </a:prstGeom>
                    <a:noFill/>
                    <a:ln>
                      <a:noFill/>
                    </a:ln>
                  </pic:spPr>
                </pic:pic>
              </a:graphicData>
            </a:graphic>
          </wp:inline>
        </w:drawing>
      </w:r>
    </w:p>
    <w:p w14:paraId="4E8D5303"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9.7</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2A46B5">
        <w:rPr>
          <w:noProof/>
        </w:rPr>
        <w:t>4</w:t>
      </w:r>
      <w:r w:rsidRPr="002B1114">
        <w:fldChar w:fldCharType="end"/>
      </w:r>
      <w:r w:rsidRPr="002B1114">
        <w:t>:</w:t>
      </w:r>
      <w:r w:rsidRPr="002B1114">
        <w:tab/>
      </w:r>
      <w:r w:rsidR="00BE3C58">
        <w:t>H</w:t>
      </w:r>
      <w:r w:rsidRPr="002B1114">
        <w:t>igher-</w:t>
      </w:r>
      <w:r w:rsidRPr="00AD506A">
        <w:t xml:space="preserve">tier assessment of the off-field risk for non-target arthropods due to the use of </w:t>
      </w:r>
      <w:r w:rsidR="00AD506A" w:rsidRPr="00AD506A">
        <w:t>SAP250F</w:t>
      </w:r>
      <w:r w:rsidRPr="00AD506A">
        <w:t xml:space="preserve"> in c</w:t>
      </w:r>
      <w:r w:rsidR="00AD506A" w:rsidRPr="00AD506A">
        <w:t>ereals</w:t>
      </w:r>
    </w:p>
    <w:tbl>
      <w:tblPr>
        <w:tblW w:w="4734"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57" w:type="dxa"/>
          <w:left w:w="57" w:type="dxa"/>
          <w:bottom w:w="57" w:type="dxa"/>
          <w:right w:w="57" w:type="dxa"/>
        </w:tblCellMar>
        <w:tblLook w:val="00A0" w:firstRow="1" w:lastRow="0" w:firstColumn="1" w:lastColumn="0" w:noHBand="0" w:noVBand="0"/>
      </w:tblPr>
      <w:tblGrid>
        <w:gridCol w:w="2433"/>
        <w:gridCol w:w="391"/>
        <w:gridCol w:w="731"/>
        <w:gridCol w:w="979"/>
        <w:gridCol w:w="697"/>
        <w:gridCol w:w="1037"/>
        <w:gridCol w:w="1036"/>
        <w:gridCol w:w="1547"/>
      </w:tblGrid>
      <w:tr w:rsidR="00AD506A" w:rsidRPr="002B1114" w14:paraId="312E73BC" w14:textId="77777777" w:rsidTr="008C4D78">
        <w:trPr>
          <w:cantSplit/>
        </w:trPr>
        <w:tc>
          <w:tcPr>
            <w:tcW w:w="1595" w:type="pct"/>
            <w:gridSpan w:val="2"/>
            <w:tcBorders>
              <w:bottom w:val="nil"/>
            </w:tcBorders>
          </w:tcPr>
          <w:p w14:paraId="1EB68670" w14:textId="77777777" w:rsidR="00AD506A" w:rsidRPr="002B1114" w:rsidRDefault="00AD506A" w:rsidP="00AD506A">
            <w:pPr>
              <w:pStyle w:val="RepTableBold"/>
              <w:rPr>
                <w:lang w:val="en-GB"/>
              </w:rPr>
            </w:pPr>
            <w:r w:rsidRPr="002B1114">
              <w:rPr>
                <w:lang w:val="en-GB"/>
              </w:rPr>
              <w:t>Intended use</w:t>
            </w:r>
          </w:p>
        </w:tc>
        <w:tc>
          <w:tcPr>
            <w:tcW w:w="3405" w:type="pct"/>
            <w:gridSpan w:val="6"/>
            <w:tcBorders>
              <w:bottom w:val="nil"/>
            </w:tcBorders>
          </w:tcPr>
          <w:p w14:paraId="5B504330" w14:textId="77777777" w:rsidR="00AD506A" w:rsidRPr="002B1114" w:rsidRDefault="00AD506A" w:rsidP="00AD506A">
            <w:pPr>
              <w:pStyle w:val="RepTable"/>
            </w:pPr>
            <w:r>
              <w:t>Cereals</w:t>
            </w:r>
          </w:p>
        </w:tc>
      </w:tr>
      <w:tr w:rsidR="00AD506A" w:rsidRPr="002B1114" w14:paraId="5DD69E3B" w14:textId="77777777" w:rsidTr="008C4D78">
        <w:trPr>
          <w:cantSplit/>
        </w:trPr>
        <w:tc>
          <w:tcPr>
            <w:tcW w:w="1595" w:type="pct"/>
            <w:gridSpan w:val="2"/>
            <w:tcBorders>
              <w:top w:val="nil"/>
              <w:bottom w:val="nil"/>
            </w:tcBorders>
          </w:tcPr>
          <w:p w14:paraId="5E1AD155" w14:textId="77777777" w:rsidR="00AD506A" w:rsidRPr="002B1114" w:rsidRDefault="00AD506A" w:rsidP="00AD506A">
            <w:pPr>
              <w:pStyle w:val="RepTableBold"/>
              <w:rPr>
                <w:lang w:val="en-GB"/>
              </w:rPr>
            </w:pPr>
            <w:r w:rsidRPr="002B1114">
              <w:rPr>
                <w:lang w:val="en-GB"/>
              </w:rPr>
              <w:t>Active substance/product</w:t>
            </w:r>
          </w:p>
        </w:tc>
        <w:tc>
          <w:tcPr>
            <w:tcW w:w="3405" w:type="pct"/>
            <w:gridSpan w:val="6"/>
            <w:tcBorders>
              <w:top w:val="nil"/>
              <w:bottom w:val="nil"/>
            </w:tcBorders>
          </w:tcPr>
          <w:p w14:paraId="45DD8225" w14:textId="77777777" w:rsidR="00AD506A" w:rsidRPr="00AD506A" w:rsidRDefault="00AD506A" w:rsidP="00AD506A">
            <w:pPr>
              <w:pStyle w:val="RepTable"/>
            </w:pPr>
            <w:r w:rsidRPr="00AD506A">
              <w:t>Prothioconazole / SAP250F</w:t>
            </w:r>
          </w:p>
        </w:tc>
      </w:tr>
      <w:tr w:rsidR="00AD506A" w:rsidRPr="002B1114" w14:paraId="51FA352B" w14:textId="77777777" w:rsidTr="008C4D78">
        <w:trPr>
          <w:cantSplit/>
        </w:trPr>
        <w:tc>
          <w:tcPr>
            <w:tcW w:w="1595" w:type="pct"/>
            <w:gridSpan w:val="2"/>
            <w:tcBorders>
              <w:top w:val="nil"/>
              <w:bottom w:val="nil"/>
            </w:tcBorders>
          </w:tcPr>
          <w:p w14:paraId="0D8120A4" w14:textId="77777777" w:rsidR="00AD506A" w:rsidRPr="002B1114" w:rsidRDefault="00AD506A" w:rsidP="00AD506A">
            <w:pPr>
              <w:pStyle w:val="RepTableBold"/>
              <w:rPr>
                <w:lang w:val="en-GB"/>
              </w:rPr>
            </w:pPr>
            <w:r w:rsidRPr="002B1114">
              <w:rPr>
                <w:lang w:val="en-GB"/>
              </w:rPr>
              <w:t>Application rate (</w:t>
            </w:r>
            <w:r w:rsidR="0086035E">
              <w:rPr>
                <w:lang w:val="en-GB"/>
              </w:rPr>
              <w:t>mL</w:t>
            </w:r>
            <w:r w:rsidRPr="002B1114">
              <w:rPr>
                <w:lang w:val="en-GB"/>
              </w:rPr>
              <w:t>/ha)</w:t>
            </w:r>
          </w:p>
        </w:tc>
        <w:tc>
          <w:tcPr>
            <w:tcW w:w="3405" w:type="pct"/>
            <w:gridSpan w:val="6"/>
            <w:tcBorders>
              <w:top w:val="nil"/>
              <w:bottom w:val="nil"/>
            </w:tcBorders>
          </w:tcPr>
          <w:p w14:paraId="2DCDF9F0" w14:textId="77777777" w:rsidR="00AD506A" w:rsidRPr="00AD506A" w:rsidRDefault="00EC39AD" w:rsidP="00AD506A">
            <w:pPr>
              <w:pStyle w:val="RepTable"/>
            </w:pPr>
            <w:r>
              <w:rPr>
                <w:szCs w:val="20"/>
              </w:rPr>
              <w:t>3</w:t>
            </w:r>
            <w:r w:rsidR="00AD506A" w:rsidRPr="00AD506A">
              <w:rPr>
                <w:szCs w:val="20"/>
              </w:rPr>
              <w:t xml:space="preserve"> × </w:t>
            </w:r>
            <w:r w:rsidR="0086035E">
              <w:rPr>
                <w:szCs w:val="20"/>
              </w:rPr>
              <w:t>8</w:t>
            </w:r>
            <w:r w:rsidR="00AD506A" w:rsidRPr="00AD506A">
              <w:rPr>
                <w:szCs w:val="20"/>
              </w:rPr>
              <w:t>00</w:t>
            </w:r>
          </w:p>
        </w:tc>
      </w:tr>
      <w:tr w:rsidR="00D526BE" w:rsidRPr="002B1114" w14:paraId="1C78941E" w14:textId="77777777" w:rsidTr="008C4D78">
        <w:trPr>
          <w:cantSplit/>
        </w:trPr>
        <w:tc>
          <w:tcPr>
            <w:tcW w:w="1595" w:type="pct"/>
            <w:gridSpan w:val="2"/>
            <w:tcBorders>
              <w:top w:val="nil"/>
              <w:bottom w:val="nil"/>
            </w:tcBorders>
          </w:tcPr>
          <w:p w14:paraId="06D68951" w14:textId="77777777" w:rsidR="00D526BE" w:rsidRPr="00AD506A" w:rsidRDefault="00D526BE" w:rsidP="00AA32CE">
            <w:pPr>
              <w:pStyle w:val="RepTableBold"/>
              <w:rPr>
                <w:lang w:val="en-GB"/>
              </w:rPr>
            </w:pPr>
            <w:r w:rsidRPr="00AD506A">
              <w:rPr>
                <w:lang w:val="en-GB"/>
              </w:rPr>
              <w:t>MAF</w:t>
            </w:r>
          </w:p>
        </w:tc>
        <w:tc>
          <w:tcPr>
            <w:tcW w:w="3405" w:type="pct"/>
            <w:gridSpan w:val="6"/>
            <w:tcBorders>
              <w:top w:val="nil"/>
              <w:bottom w:val="nil"/>
            </w:tcBorders>
          </w:tcPr>
          <w:p w14:paraId="6F5EA1F8" w14:textId="77777777" w:rsidR="00D526BE" w:rsidRPr="00AD506A" w:rsidRDefault="00A67C6B" w:rsidP="00AA32CE">
            <w:pPr>
              <w:pStyle w:val="RepTable"/>
            </w:pPr>
            <w:r>
              <w:t>2.3</w:t>
            </w:r>
          </w:p>
        </w:tc>
      </w:tr>
      <w:tr w:rsidR="00D526BE" w:rsidRPr="002B1114" w14:paraId="3CD61611" w14:textId="77777777" w:rsidTr="008C4D78">
        <w:trPr>
          <w:cantSplit/>
        </w:trPr>
        <w:tc>
          <w:tcPr>
            <w:tcW w:w="1595" w:type="pct"/>
            <w:gridSpan w:val="2"/>
            <w:tcBorders>
              <w:top w:val="nil"/>
            </w:tcBorders>
          </w:tcPr>
          <w:p w14:paraId="58D70176" w14:textId="77777777" w:rsidR="00D526BE" w:rsidRPr="002B1114" w:rsidRDefault="00D526BE" w:rsidP="00AA32CE">
            <w:pPr>
              <w:pStyle w:val="RepTableBold"/>
              <w:rPr>
                <w:lang w:val="en-GB"/>
              </w:rPr>
            </w:pPr>
            <w:r w:rsidRPr="002B1114">
              <w:rPr>
                <w:lang w:val="en-GB"/>
              </w:rPr>
              <w:t>vdf</w:t>
            </w:r>
          </w:p>
        </w:tc>
        <w:tc>
          <w:tcPr>
            <w:tcW w:w="3405" w:type="pct"/>
            <w:gridSpan w:val="6"/>
            <w:tcBorders>
              <w:top w:val="nil"/>
            </w:tcBorders>
          </w:tcPr>
          <w:p w14:paraId="4B5FFF68" w14:textId="77777777" w:rsidR="00D526BE" w:rsidRPr="002B1114" w:rsidRDefault="00D526BE" w:rsidP="00AA32CE">
            <w:pPr>
              <w:pStyle w:val="RepTable"/>
            </w:pPr>
            <w:r w:rsidRPr="001B4095">
              <w:rPr>
                <w:strike/>
                <w:szCs w:val="20"/>
              </w:rPr>
              <w:t>10</w:t>
            </w:r>
            <w:r w:rsidR="002436AE">
              <w:rPr>
                <w:szCs w:val="20"/>
              </w:rPr>
              <w:t xml:space="preserve"> </w:t>
            </w:r>
            <w:r w:rsidR="001B4095" w:rsidRPr="001B4095">
              <w:rPr>
                <w:szCs w:val="20"/>
                <w:highlight w:val="yellow"/>
              </w:rPr>
              <w:t xml:space="preserve">5 </w:t>
            </w:r>
            <w:r w:rsidR="002436AE" w:rsidRPr="001B4095">
              <w:rPr>
                <w:szCs w:val="20"/>
                <w:highlight w:val="yellow"/>
              </w:rPr>
              <w:t>(</w:t>
            </w:r>
            <w:r w:rsidR="002436AE">
              <w:rPr>
                <w:szCs w:val="20"/>
              </w:rPr>
              <w:t>for 2-D studies only)</w:t>
            </w:r>
          </w:p>
        </w:tc>
      </w:tr>
      <w:tr w:rsidR="002436AE" w:rsidRPr="002B1114" w14:paraId="2C6E10A6" w14:textId="77777777" w:rsidTr="008C4D78">
        <w:tblPrEx>
          <w:tblLook w:val="01E0" w:firstRow="1" w:lastRow="1" w:firstColumn="1" w:lastColumn="1" w:noHBand="0" w:noVBand="0"/>
        </w:tblPrEx>
        <w:trPr>
          <w:cantSplit/>
        </w:trPr>
        <w:tc>
          <w:tcPr>
            <w:tcW w:w="1374" w:type="pct"/>
          </w:tcPr>
          <w:p w14:paraId="7C19697B" w14:textId="77777777" w:rsidR="00C14E0C" w:rsidRPr="002B1114" w:rsidRDefault="00C14E0C" w:rsidP="00AA32CE">
            <w:pPr>
              <w:pStyle w:val="RepTableBold"/>
              <w:rPr>
                <w:lang w:val="en-GB"/>
              </w:rPr>
            </w:pPr>
            <w:r w:rsidRPr="002B1114">
              <w:rPr>
                <w:lang w:val="en-GB"/>
              </w:rPr>
              <w:t>Test species</w:t>
            </w:r>
          </w:p>
          <w:p w14:paraId="75F095AE" w14:textId="77777777" w:rsidR="00C14E0C" w:rsidRPr="002B1114" w:rsidRDefault="00C14E0C" w:rsidP="00AA32CE">
            <w:pPr>
              <w:pStyle w:val="RepTableBold"/>
              <w:rPr>
                <w:lang w:val="en-GB"/>
              </w:rPr>
            </w:pPr>
            <w:r w:rsidRPr="002B1114">
              <w:rPr>
                <w:lang w:val="en-GB"/>
              </w:rPr>
              <w:t>Tier I</w:t>
            </w:r>
            <w:r>
              <w:rPr>
                <w:lang w:val="en-GB"/>
              </w:rPr>
              <w:t>I (extended lab tests)</w:t>
            </w:r>
          </w:p>
        </w:tc>
        <w:tc>
          <w:tcPr>
            <w:tcW w:w="634" w:type="pct"/>
            <w:gridSpan w:val="2"/>
          </w:tcPr>
          <w:p w14:paraId="29AB3A1C" w14:textId="77777777" w:rsidR="00C14E0C" w:rsidRPr="002B1114" w:rsidRDefault="00C14E0C" w:rsidP="00AA32CE">
            <w:pPr>
              <w:pStyle w:val="RepTableBold"/>
              <w:rPr>
                <w:lang w:val="en-GB"/>
              </w:rPr>
            </w:pPr>
            <w:r w:rsidRPr="002B1114">
              <w:rPr>
                <w:lang w:val="en-GB"/>
              </w:rPr>
              <w:t>LR</w:t>
            </w:r>
            <w:r w:rsidRPr="002B1114">
              <w:rPr>
                <w:vertAlign w:val="subscript"/>
                <w:lang w:val="en-GB"/>
              </w:rPr>
              <w:t>50</w:t>
            </w:r>
            <w:r w:rsidRPr="002B1114">
              <w:rPr>
                <w:lang w:val="en-GB"/>
              </w:rPr>
              <w:t xml:space="preserve"> (lab.)</w:t>
            </w:r>
          </w:p>
          <w:p w14:paraId="28E10E6D" w14:textId="77777777" w:rsidR="00C14E0C" w:rsidRPr="002B1114" w:rsidRDefault="00C14E0C" w:rsidP="00AA32CE">
            <w:pPr>
              <w:pStyle w:val="RepTableBold"/>
              <w:rPr>
                <w:lang w:val="en-GB"/>
              </w:rPr>
            </w:pPr>
            <w:r w:rsidRPr="002B1114">
              <w:rPr>
                <w:lang w:val="en-GB"/>
              </w:rPr>
              <w:t>(</w:t>
            </w:r>
            <w:r>
              <w:rPr>
                <w:lang w:val="en-GB"/>
              </w:rPr>
              <w:t>mL</w:t>
            </w:r>
            <w:r w:rsidRPr="002B1114">
              <w:rPr>
                <w:lang w:val="en-GB"/>
              </w:rPr>
              <w:t>/ha)</w:t>
            </w:r>
          </w:p>
        </w:tc>
        <w:tc>
          <w:tcPr>
            <w:tcW w:w="553" w:type="pct"/>
          </w:tcPr>
          <w:p w14:paraId="5CF345A9" w14:textId="77777777" w:rsidR="00C14E0C" w:rsidRPr="002B1114" w:rsidRDefault="00C14E0C" w:rsidP="00AA32CE">
            <w:pPr>
              <w:pStyle w:val="RepTableBold"/>
              <w:rPr>
                <w:lang w:val="en-GB"/>
              </w:rPr>
            </w:pPr>
            <w:r w:rsidRPr="002B1114">
              <w:rPr>
                <w:lang w:val="en-GB"/>
              </w:rPr>
              <w:t>Drift rate</w:t>
            </w:r>
          </w:p>
        </w:tc>
        <w:tc>
          <w:tcPr>
            <w:tcW w:w="394" w:type="pct"/>
          </w:tcPr>
          <w:p w14:paraId="7BC44AF8" w14:textId="77777777" w:rsidR="00C14E0C" w:rsidRPr="002B1114" w:rsidRDefault="00974B45" w:rsidP="00AA32CE">
            <w:pPr>
              <w:pStyle w:val="RepTableBold"/>
              <w:rPr>
                <w:lang w:val="en-GB"/>
              </w:rPr>
            </w:pPr>
            <w:r>
              <w:rPr>
                <w:lang w:val="en-GB"/>
              </w:rPr>
              <w:t>vdf</w:t>
            </w:r>
          </w:p>
        </w:tc>
        <w:tc>
          <w:tcPr>
            <w:tcW w:w="586" w:type="pct"/>
          </w:tcPr>
          <w:p w14:paraId="347CFF7C" w14:textId="77777777" w:rsidR="00C14E0C" w:rsidRPr="002B1114" w:rsidRDefault="00C14E0C" w:rsidP="00AA32CE">
            <w:pPr>
              <w:pStyle w:val="RepTableBold"/>
              <w:rPr>
                <w:lang w:val="en-GB"/>
              </w:rPr>
            </w:pPr>
            <w:r w:rsidRPr="002B1114">
              <w:rPr>
                <w:lang w:val="en-GB"/>
              </w:rPr>
              <w:t>PER</w:t>
            </w:r>
            <w:r w:rsidRPr="002B1114">
              <w:rPr>
                <w:vertAlign w:val="subscript"/>
                <w:lang w:val="en-GB"/>
              </w:rPr>
              <w:t>off</w:t>
            </w:r>
            <w:r w:rsidRPr="002B1114">
              <w:rPr>
                <w:vertAlign w:val="subscript"/>
                <w:lang w:val="en-GB"/>
              </w:rPr>
              <w:noBreakHyphen/>
              <w:t>field</w:t>
            </w:r>
            <w:r w:rsidRPr="002B1114">
              <w:rPr>
                <w:lang w:val="en-GB"/>
              </w:rPr>
              <w:t xml:space="preserve"> (</w:t>
            </w:r>
            <w:r>
              <w:rPr>
                <w:lang w:val="en-GB"/>
              </w:rPr>
              <w:t>mL</w:t>
            </w:r>
            <w:r w:rsidRPr="002B1114">
              <w:rPr>
                <w:lang w:val="en-GB"/>
              </w:rPr>
              <w:t>/ha)</w:t>
            </w:r>
          </w:p>
        </w:tc>
        <w:tc>
          <w:tcPr>
            <w:tcW w:w="585" w:type="pct"/>
          </w:tcPr>
          <w:p w14:paraId="3A620766" w14:textId="77777777" w:rsidR="00C14E0C" w:rsidRPr="002B1114" w:rsidRDefault="00C14E0C" w:rsidP="00AA32CE">
            <w:pPr>
              <w:pStyle w:val="RepTableBold"/>
              <w:rPr>
                <w:lang w:val="en-GB"/>
              </w:rPr>
            </w:pPr>
            <w:r w:rsidRPr="002B1114">
              <w:rPr>
                <w:lang w:val="en-GB"/>
              </w:rPr>
              <w:t>CF</w:t>
            </w:r>
          </w:p>
        </w:tc>
        <w:tc>
          <w:tcPr>
            <w:tcW w:w="874" w:type="pct"/>
          </w:tcPr>
          <w:p w14:paraId="5DC2953E" w14:textId="77777777" w:rsidR="00C14E0C" w:rsidRPr="002B1114" w:rsidRDefault="00C14E0C" w:rsidP="00AA32CE">
            <w:pPr>
              <w:pStyle w:val="RepTableBold"/>
              <w:rPr>
                <w:lang w:val="en-GB"/>
              </w:rPr>
            </w:pPr>
            <w:r w:rsidRPr="002B1114">
              <w:rPr>
                <w:lang w:val="en-GB"/>
              </w:rPr>
              <w:t>HQ</w:t>
            </w:r>
            <w:r w:rsidRPr="002B1114">
              <w:rPr>
                <w:vertAlign w:val="subscript"/>
                <w:lang w:val="en-GB"/>
              </w:rPr>
              <w:t>off-field</w:t>
            </w:r>
            <w:r w:rsidRPr="002B1114">
              <w:rPr>
                <w:lang w:val="en-GB"/>
              </w:rPr>
              <w:t xml:space="preserve"> </w:t>
            </w:r>
          </w:p>
          <w:p w14:paraId="0CE4466A" w14:textId="77777777" w:rsidR="00C14E0C" w:rsidRPr="002B1114" w:rsidRDefault="00C14E0C" w:rsidP="00AA32CE">
            <w:pPr>
              <w:pStyle w:val="RepTableBold"/>
              <w:rPr>
                <w:lang w:val="en-GB"/>
              </w:rPr>
            </w:pPr>
            <w:r w:rsidRPr="002B1114">
              <w:rPr>
                <w:lang w:val="en-GB"/>
              </w:rPr>
              <w:t xml:space="preserve">criterion: HQ ≤ </w:t>
            </w:r>
            <w:r w:rsidR="002436AE">
              <w:rPr>
                <w:lang w:val="en-GB"/>
              </w:rPr>
              <w:t>1</w:t>
            </w:r>
          </w:p>
        </w:tc>
      </w:tr>
      <w:tr w:rsidR="002436AE" w:rsidRPr="002B1114" w14:paraId="2E8799BE" w14:textId="77777777" w:rsidTr="002436AE">
        <w:tblPrEx>
          <w:tblLook w:val="01E0" w:firstRow="1" w:lastRow="1" w:firstColumn="1" w:lastColumn="1" w:noHBand="0" w:noVBand="0"/>
        </w:tblPrEx>
        <w:trPr>
          <w:cantSplit/>
        </w:trPr>
        <w:tc>
          <w:tcPr>
            <w:tcW w:w="1374" w:type="pct"/>
            <w:vAlign w:val="center"/>
          </w:tcPr>
          <w:p w14:paraId="1581765E" w14:textId="77777777" w:rsidR="00C14E0C" w:rsidRPr="002B1114" w:rsidRDefault="00C14E0C" w:rsidP="00AA32CE">
            <w:pPr>
              <w:pStyle w:val="RepTable"/>
            </w:pPr>
            <w:r w:rsidRPr="002B1114">
              <w:rPr>
                <w:i/>
                <w:szCs w:val="20"/>
              </w:rPr>
              <w:t>Typhlodromus pyri</w:t>
            </w:r>
            <w:r>
              <w:rPr>
                <w:i/>
                <w:szCs w:val="20"/>
              </w:rPr>
              <w:t xml:space="preserve"> </w:t>
            </w:r>
            <w:r w:rsidRPr="00C14E0C">
              <w:rPr>
                <w:iCs/>
                <w:szCs w:val="20"/>
              </w:rPr>
              <w:t>(2-D)</w:t>
            </w:r>
          </w:p>
        </w:tc>
        <w:tc>
          <w:tcPr>
            <w:tcW w:w="634" w:type="pct"/>
            <w:gridSpan w:val="2"/>
            <w:vAlign w:val="center"/>
          </w:tcPr>
          <w:p w14:paraId="22A6A142" w14:textId="77777777" w:rsidR="00C14E0C" w:rsidRPr="002B1114" w:rsidRDefault="00C14E0C" w:rsidP="00D526BE">
            <w:pPr>
              <w:pStyle w:val="RepTable"/>
              <w:rPr>
                <w:szCs w:val="20"/>
              </w:rPr>
            </w:pPr>
            <w:r>
              <w:rPr>
                <w:szCs w:val="20"/>
              </w:rPr>
              <w:t>&gt;1360</w:t>
            </w:r>
          </w:p>
        </w:tc>
        <w:tc>
          <w:tcPr>
            <w:tcW w:w="553" w:type="pct"/>
            <w:vMerge w:val="restart"/>
            <w:vAlign w:val="center"/>
          </w:tcPr>
          <w:p w14:paraId="6D8521C9" w14:textId="77777777" w:rsidR="00C14E0C" w:rsidRPr="002B1114" w:rsidRDefault="00C14E0C" w:rsidP="00D526BE">
            <w:pPr>
              <w:pStyle w:val="RepTable"/>
              <w:rPr>
                <w:szCs w:val="20"/>
              </w:rPr>
            </w:pPr>
            <w:r>
              <w:rPr>
                <w:szCs w:val="20"/>
              </w:rPr>
              <w:t>2.</w:t>
            </w:r>
            <w:r w:rsidR="00F8243F">
              <w:rPr>
                <w:szCs w:val="20"/>
              </w:rPr>
              <w:t>01</w:t>
            </w:r>
          </w:p>
        </w:tc>
        <w:tc>
          <w:tcPr>
            <w:tcW w:w="394" w:type="pct"/>
            <w:vAlign w:val="center"/>
          </w:tcPr>
          <w:p w14:paraId="276E20CB" w14:textId="77777777" w:rsidR="00C14E0C" w:rsidRPr="00CC65CC" w:rsidRDefault="002436AE" w:rsidP="00D526BE">
            <w:pPr>
              <w:pStyle w:val="RepTable"/>
              <w:rPr>
                <w:strike/>
                <w:szCs w:val="20"/>
              </w:rPr>
            </w:pPr>
            <w:r w:rsidRPr="00CC65CC">
              <w:rPr>
                <w:strike/>
                <w:szCs w:val="20"/>
              </w:rPr>
              <w:t>10</w:t>
            </w:r>
            <w:r w:rsidR="00CC65CC" w:rsidRPr="00CC65CC">
              <w:rPr>
                <w:szCs w:val="20"/>
              </w:rPr>
              <w:t xml:space="preserve"> </w:t>
            </w:r>
            <w:r w:rsidR="00CC65CC" w:rsidRPr="00CC65CC">
              <w:rPr>
                <w:szCs w:val="20"/>
                <w:highlight w:val="yellow"/>
              </w:rPr>
              <w:t>5</w:t>
            </w:r>
          </w:p>
        </w:tc>
        <w:tc>
          <w:tcPr>
            <w:tcW w:w="586" w:type="pct"/>
            <w:vAlign w:val="center"/>
          </w:tcPr>
          <w:p w14:paraId="46ECE07D" w14:textId="77777777" w:rsidR="00C14E0C" w:rsidRPr="00CC65CC" w:rsidRDefault="00974B45" w:rsidP="00D526BE">
            <w:pPr>
              <w:pStyle w:val="RepTable"/>
              <w:rPr>
                <w:strike/>
                <w:szCs w:val="20"/>
              </w:rPr>
            </w:pPr>
            <w:r w:rsidRPr="00CC65CC">
              <w:rPr>
                <w:strike/>
                <w:szCs w:val="20"/>
              </w:rPr>
              <w:t>3.70</w:t>
            </w:r>
            <w:r w:rsidR="00CC65CC" w:rsidRPr="00594564">
              <w:rPr>
                <w:szCs w:val="20"/>
              </w:rPr>
              <w:t xml:space="preserve"> </w:t>
            </w:r>
            <w:r w:rsidR="002E77D1">
              <w:rPr>
                <w:szCs w:val="20"/>
              </w:rPr>
              <w:t>-</w:t>
            </w:r>
            <w:r w:rsidR="002E77D1" w:rsidRPr="002E77D1">
              <w:rPr>
                <w:szCs w:val="20"/>
                <w:highlight w:val="yellow"/>
              </w:rPr>
              <w:t>7.3968</w:t>
            </w:r>
          </w:p>
        </w:tc>
        <w:tc>
          <w:tcPr>
            <w:tcW w:w="585" w:type="pct"/>
            <w:vMerge w:val="restart"/>
            <w:vAlign w:val="center"/>
          </w:tcPr>
          <w:p w14:paraId="086D05F6" w14:textId="77777777" w:rsidR="00C14E0C" w:rsidRPr="002B1114" w:rsidRDefault="00C14E0C" w:rsidP="00AA32CE">
            <w:pPr>
              <w:pStyle w:val="RepTable"/>
            </w:pPr>
            <w:r>
              <w:rPr>
                <w:szCs w:val="20"/>
              </w:rPr>
              <w:t>5 (Tier 2)</w:t>
            </w:r>
          </w:p>
        </w:tc>
        <w:tc>
          <w:tcPr>
            <w:tcW w:w="874" w:type="pct"/>
            <w:vAlign w:val="center"/>
          </w:tcPr>
          <w:p w14:paraId="598A6D15" w14:textId="77777777" w:rsidR="00C14E0C" w:rsidRPr="002B1114" w:rsidRDefault="00C14E0C" w:rsidP="00AA32CE">
            <w:pPr>
              <w:pStyle w:val="RepTable"/>
            </w:pPr>
            <w:r>
              <w:t>&lt;</w:t>
            </w:r>
            <w:r w:rsidRPr="00594564">
              <w:rPr>
                <w:strike/>
              </w:rPr>
              <w:t>0.</w:t>
            </w:r>
            <w:r w:rsidR="002436AE" w:rsidRPr="00594564">
              <w:rPr>
                <w:strike/>
              </w:rPr>
              <w:t>01</w:t>
            </w:r>
            <w:r w:rsidR="00974B45" w:rsidRPr="00594564">
              <w:rPr>
                <w:strike/>
              </w:rPr>
              <w:t>4</w:t>
            </w:r>
            <w:r w:rsidR="00594564">
              <w:t xml:space="preserve">  </w:t>
            </w:r>
            <w:r w:rsidR="002E77D1" w:rsidRPr="00E36729">
              <w:rPr>
                <w:highlight w:val="yellow"/>
              </w:rPr>
              <w:t>0.02</w:t>
            </w:r>
          </w:p>
        </w:tc>
      </w:tr>
      <w:tr w:rsidR="002436AE" w:rsidRPr="002B1114" w14:paraId="41DFEA33" w14:textId="77777777" w:rsidTr="002436AE">
        <w:tblPrEx>
          <w:tblLook w:val="01E0" w:firstRow="1" w:lastRow="1" w:firstColumn="1" w:lastColumn="1" w:noHBand="0" w:noVBand="0"/>
        </w:tblPrEx>
        <w:trPr>
          <w:cantSplit/>
        </w:trPr>
        <w:tc>
          <w:tcPr>
            <w:tcW w:w="1374" w:type="pct"/>
            <w:vAlign w:val="center"/>
          </w:tcPr>
          <w:p w14:paraId="2321E312" w14:textId="77777777" w:rsidR="00C14E0C" w:rsidRPr="002B1114" w:rsidRDefault="00C14E0C" w:rsidP="00AA32CE">
            <w:pPr>
              <w:pStyle w:val="RepTable"/>
            </w:pPr>
            <w:r w:rsidRPr="002B1114">
              <w:rPr>
                <w:i/>
                <w:szCs w:val="20"/>
              </w:rPr>
              <w:t>Aphidius rhopalosiphi</w:t>
            </w:r>
            <w:r>
              <w:rPr>
                <w:i/>
                <w:szCs w:val="20"/>
              </w:rPr>
              <w:t xml:space="preserve"> </w:t>
            </w:r>
            <w:r w:rsidRPr="00C14E0C">
              <w:rPr>
                <w:iCs/>
                <w:szCs w:val="20"/>
              </w:rPr>
              <w:t>(3-D</w:t>
            </w:r>
            <w:r w:rsidRPr="002436AE">
              <w:rPr>
                <w:iCs/>
                <w:szCs w:val="20"/>
              </w:rPr>
              <w:t>)</w:t>
            </w:r>
          </w:p>
        </w:tc>
        <w:tc>
          <w:tcPr>
            <w:tcW w:w="634" w:type="pct"/>
            <w:gridSpan w:val="2"/>
            <w:vAlign w:val="center"/>
          </w:tcPr>
          <w:p w14:paraId="6610E33B" w14:textId="77777777" w:rsidR="00C14E0C" w:rsidRPr="002B1114" w:rsidRDefault="00C14E0C" w:rsidP="00D526BE">
            <w:pPr>
              <w:pStyle w:val="RepTable"/>
              <w:rPr>
                <w:szCs w:val="20"/>
              </w:rPr>
            </w:pPr>
            <w:r>
              <w:rPr>
                <w:szCs w:val="20"/>
              </w:rPr>
              <w:t>&gt;1360</w:t>
            </w:r>
          </w:p>
        </w:tc>
        <w:tc>
          <w:tcPr>
            <w:tcW w:w="553" w:type="pct"/>
            <w:vMerge/>
          </w:tcPr>
          <w:p w14:paraId="30EA4964" w14:textId="77777777" w:rsidR="00C14E0C" w:rsidRPr="002B1114" w:rsidRDefault="00C14E0C" w:rsidP="00D526BE">
            <w:pPr>
              <w:pStyle w:val="RepTable"/>
              <w:rPr>
                <w:szCs w:val="20"/>
              </w:rPr>
            </w:pPr>
          </w:p>
        </w:tc>
        <w:tc>
          <w:tcPr>
            <w:tcW w:w="394" w:type="pct"/>
            <w:vAlign w:val="center"/>
          </w:tcPr>
          <w:p w14:paraId="270E5DF1" w14:textId="77777777" w:rsidR="00C14E0C" w:rsidRPr="002B1114" w:rsidRDefault="002436AE" w:rsidP="00D526BE">
            <w:pPr>
              <w:pStyle w:val="RepTable"/>
              <w:rPr>
                <w:szCs w:val="20"/>
              </w:rPr>
            </w:pPr>
            <w:r>
              <w:rPr>
                <w:szCs w:val="20"/>
              </w:rPr>
              <w:t>1</w:t>
            </w:r>
          </w:p>
        </w:tc>
        <w:tc>
          <w:tcPr>
            <w:tcW w:w="586" w:type="pct"/>
            <w:vAlign w:val="center"/>
          </w:tcPr>
          <w:p w14:paraId="6D36AD81" w14:textId="77777777" w:rsidR="00C14E0C" w:rsidRPr="002B1114" w:rsidRDefault="00974B45" w:rsidP="00D526BE">
            <w:pPr>
              <w:pStyle w:val="RepTable"/>
              <w:rPr>
                <w:szCs w:val="20"/>
              </w:rPr>
            </w:pPr>
            <w:r>
              <w:rPr>
                <w:szCs w:val="20"/>
              </w:rPr>
              <w:t>37</w:t>
            </w:r>
            <w:r w:rsidR="002436AE">
              <w:rPr>
                <w:szCs w:val="20"/>
              </w:rPr>
              <w:t>.0</w:t>
            </w:r>
          </w:p>
        </w:tc>
        <w:tc>
          <w:tcPr>
            <w:tcW w:w="585" w:type="pct"/>
            <w:vMerge/>
            <w:vAlign w:val="center"/>
          </w:tcPr>
          <w:p w14:paraId="65AB2E97" w14:textId="77777777" w:rsidR="00C14E0C" w:rsidRPr="002B1114" w:rsidRDefault="00C14E0C" w:rsidP="00D526BE">
            <w:pPr>
              <w:pStyle w:val="RepTable"/>
              <w:rPr>
                <w:szCs w:val="20"/>
              </w:rPr>
            </w:pPr>
          </w:p>
        </w:tc>
        <w:tc>
          <w:tcPr>
            <w:tcW w:w="874" w:type="pct"/>
            <w:vAlign w:val="center"/>
          </w:tcPr>
          <w:p w14:paraId="73273317" w14:textId="77777777" w:rsidR="00C14E0C" w:rsidRPr="002B1114" w:rsidRDefault="00C14E0C" w:rsidP="00AA32CE">
            <w:pPr>
              <w:pStyle w:val="RepTable"/>
            </w:pPr>
            <w:r>
              <w:t>&lt;0.</w:t>
            </w:r>
            <w:r w:rsidR="002436AE">
              <w:t>1</w:t>
            </w:r>
            <w:r w:rsidR="00974B45">
              <w:t>4</w:t>
            </w:r>
          </w:p>
        </w:tc>
      </w:tr>
      <w:tr w:rsidR="002436AE" w:rsidRPr="002B1114" w14:paraId="7DE9B4A5" w14:textId="77777777" w:rsidTr="002436AE">
        <w:tblPrEx>
          <w:tblLook w:val="01E0" w:firstRow="1" w:lastRow="1" w:firstColumn="1" w:lastColumn="1" w:noHBand="0" w:noVBand="0"/>
        </w:tblPrEx>
        <w:trPr>
          <w:cantSplit/>
        </w:trPr>
        <w:tc>
          <w:tcPr>
            <w:tcW w:w="1374" w:type="pct"/>
            <w:vAlign w:val="center"/>
          </w:tcPr>
          <w:p w14:paraId="46286F48" w14:textId="77777777" w:rsidR="00C14E0C" w:rsidRPr="002B1114" w:rsidRDefault="00C14E0C" w:rsidP="00AA32CE">
            <w:pPr>
              <w:pStyle w:val="RepTable"/>
              <w:rPr>
                <w:i/>
                <w:szCs w:val="20"/>
              </w:rPr>
            </w:pPr>
            <w:r>
              <w:rPr>
                <w:i/>
                <w:szCs w:val="20"/>
              </w:rPr>
              <w:t xml:space="preserve">Chrysoperla carnea </w:t>
            </w:r>
            <w:r w:rsidRPr="00C14E0C">
              <w:rPr>
                <w:iCs/>
                <w:szCs w:val="20"/>
              </w:rPr>
              <w:t>(2-D)</w:t>
            </w:r>
          </w:p>
        </w:tc>
        <w:tc>
          <w:tcPr>
            <w:tcW w:w="634" w:type="pct"/>
            <w:gridSpan w:val="2"/>
            <w:vAlign w:val="center"/>
          </w:tcPr>
          <w:p w14:paraId="1842054F" w14:textId="77777777" w:rsidR="00C14E0C" w:rsidRDefault="00C14E0C" w:rsidP="00D526BE">
            <w:pPr>
              <w:pStyle w:val="RepTable"/>
              <w:rPr>
                <w:szCs w:val="20"/>
              </w:rPr>
            </w:pPr>
            <w:r>
              <w:rPr>
                <w:szCs w:val="20"/>
              </w:rPr>
              <w:t>&gt;1360</w:t>
            </w:r>
          </w:p>
        </w:tc>
        <w:tc>
          <w:tcPr>
            <w:tcW w:w="553" w:type="pct"/>
            <w:vMerge/>
          </w:tcPr>
          <w:p w14:paraId="37D26D9C" w14:textId="77777777" w:rsidR="00C14E0C" w:rsidRPr="002B1114" w:rsidRDefault="00C14E0C" w:rsidP="00D526BE">
            <w:pPr>
              <w:pStyle w:val="RepTable"/>
              <w:rPr>
                <w:szCs w:val="20"/>
              </w:rPr>
            </w:pPr>
          </w:p>
        </w:tc>
        <w:tc>
          <w:tcPr>
            <w:tcW w:w="394" w:type="pct"/>
            <w:vAlign w:val="center"/>
          </w:tcPr>
          <w:p w14:paraId="1EC3BF35" w14:textId="77777777" w:rsidR="00C14E0C" w:rsidRPr="002B1114" w:rsidRDefault="00CC65CC" w:rsidP="00D526BE">
            <w:pPr>
              <w:pStyle w:val="RepTable"/>
              <w:rPr>
                <w:szCs w:val="20"/>
              </w:rPr>
            </w:pPr>
            <w:r w:rsidRPr="00CC65CC">
              <w:rPr>
                <w:strike/>
                <w:szCs w:val="20"/>
              </w:rPr>
              <w:t>10</w:t>
            </w:r>
            <w:r w:rsidRPr="00CC65CC">
              <w:rPr>
                <w:szCs w:val="20"/>
              </w:rPr>
              <w:t xml:space="preserve"> </w:t>
            </w:r>
            <w:r w:rsidRPr="00CC65CC">
              <w:rPr>
                <w:szCs w:val="20"/>
                <w:highlight w:val="yellow"/>
              </w:rPr>
              <w:t>5</w:t>
            </w:r>
          </w:p>
        </w:tc>
        <w:tc>
          <w:tcPr>
            <w:tcW w:w="586" w:type="pct"/>
            <w:vAlign w:val="center"/>
          </w:tcPr>
          <w:p w14:paraId="568B1D4F" w14:textId="77777777" w:rsidR="00C14E0C" w:rsidRPr="00CC65CC" w:rsidRDefault="00974B45" w:rsidP="00D526BE">
            <w:pPr>
              <w:pStyle w:val="RepTable"/>
              <w:rPr>
                <w:strike/>
                <w:szCs w:val="20"/>
              </w:rPr>
            </w:pPr>
            <w:r w:rsidRPr="00CC65CC">
              <w:rPr>
                <w:strike/>
                <w:szCs w:val="20"/>
              </w:rPr>
              <w:t>3.70</w:t>
            </w:r>
            <w:r w:rsidR="00594564">
              <w:rPr>
                <w:strike/>
                <w:szCs w:val="20"/>
              </w:rPr>
              <w:t xml:space="preserve"> </w:t>
            </w:r>
            <w:r w:rsidR="002E77D1" w:rsidRPr="00E36729">
              <w:rPr>
                <w:szCs w:val="20"/>
                <w:highlight w:val="yellow"/>
              </w:rPr>
              <w:t>7.3968</w:t>
            </w:r>
          </w:p>
        </w:tc>
        <w:tc>
          <w:tcPr>
            <w:tcW w:w="585" w:type="pct"/>
            <w:vMerge/>
            <w:vAlign w:val="center"/>
          </w:tcPr>
          <w:p w14:paraId="31F03D5C" w14:textId="77777777" w:rsidR="00C14E0C" w:rsidRPr="002B1114" w:rsidRDefault="00C14E0C" w:rsidP="00D526BE">
            <w:pPr>
              <w:pStyle w:val="RepTable"/>
              <w:rPr>
                <w:szCs w:val="20"/>
              </w:rPr>
            </w:pPr>
          </w:p>
        </w:tc>
        <w:tc>
          <w:tcPr>
            <w:tcW w:w="874" w:type="pct"/>
            <w:vAlign w:val="center"/>
          </w:tcPr>
          <w:p w14:paraId="686ECE35" w14:textId="77777777" w:rsidR="00C14E0C" w:rsidRDefault="00C14E0C" w:rsidP="00AA32CE">
            <w:pPr>
              <w:pStyle w:val="RepTable"/>
            </w:pPr>
            <w:r>
              <w:t>&lt;</w:t>
            </w:r>
            <w:r w:rsidRPr="00594564">
              <w:rPr>
                <w:strike/>
              </w:rPr>
              <w:t>0.</w:t>
            </w:r>
            <w:r w:rsidR="002436AE" w:rsidRPr="00594564">
              <w:rPr>
                <w:strike/>
              </w:rPr>
              <w:t>01</w:t>
            </w:r>
            <w:r w:rsidR="00974B45" w:rsidRPr="00594564">
              <w:rPr>
                <w:strike/>
              </w:rPr>
              <w:t>4</w:t>
            </w:r>
            <w:r w:rsidR="00594564">
              <w:rPr>
                <w:strike/>
              </w:rPr>
              <w:t xml:space="preserve"> </w:t>
            </w:r>
            <w:r w:rsidR="002E77D1" w:rsidRPr="00E36729">
              <w:rPr>
                <w:highlight w:val="yellow"/>
              </w:rPr>
              <w:t>0.02</w:t>
            </w:r>
          </w:p>
        </w:tc>
      </w:tr>
    </w:tbl>
    <w:p w14:paraId="09C425A4" w14:textId="77777777" w:rsidR="00D526BE" w:rsidRPr="002B1114" w:rsidRDefault="00D526BE" w:rsidP="003846B8">
      <w:pPr>
        <w:pStyle w:val="RepTableFootnote"/>
        <w:tabs>
          <w:tab w:val="clear" w:pos="425"/>
          <w:tab w:val="left" w:pos="0"/>
        </w:tabs>
        <w:ind w:left="0" w:firstLine="0"/>
        <w:rPr>
          <w:lang w:val="en-GB"/>
        </w:rPr>
      </w:pPr>
      <w:r w:rsidRPr="002B1114">
        <w:rPr>
          <w:lang w:val="en-GB"/>
        </w:rPr>
        <w:t>MAF: Multiple application factor; vdf: Vegetation distribution factor; (corr.) PER: (corrected) Predicted environmental rate; CF: Correction factor; HQ: Hazard quotient. Criteria values shown in bold breach the relevant trigger.</w:t>
      </w:r>
    </w:p>
    <w:p w14:paraId="44E4B641" w14:textId="77777777" w:rsidR="00D526BE" w:rsidRDefault="00D526BE" w:rsidP="00AA32CE">
      <w:pPr>
        <w:pStyle w:val="RepTableFootnote"/>
        <w:rPr>
          <w:lang w:val="en-GB"/>
        </w:rPr>
      </w:pPr>
      <w:r w:rsidRPr="002B1114">
        <w:rPr>
          <w:lang w:val="en-GB"/>
        </w:rPr>
        <w:t>*</w:t>
      </w:r>
      <w:r w:rsidRPr="002B1114">
        <w:rPr>
          <w:lang w:val="en-GB"/>
        </w:rPr>
        <w:tab/>
        <w:t>If an LR</w:t>
      </w:r>
      <w:r w:rsidRPr="002B1114">
        <w:rPr>
          <w:vertAlign w:val="subscript"/>
          <w:lang w:val="en-GB"/>
        </w:rPr>
        <w:t>50</w:t>
      </w:r>
      <w:r w:rsidRPr="002B1114">
        <w:rPr>
          <w:lang w:val="en-GB"/>
        </w:rPr>
        <w:t xml:space="preserve"> or ER</w:t>
      </w:r>
      <w:r w:rsidRPr="002B1114">
        <w:rPr>
          <w:vertAlign w:val="subscript"/>
          <w:lang w:val="en-GB"/>
        </w:rPr>
        <w:t>50</w:t>
      </w:r>
      <w:r w:rsidRPr="002B1114">
        <w:rPr>
          <w:lang w:val="en-GB"/>
        </w:rPr>
        <w:t xml:space="preserve"> from a relevant extended laboratory test is available, it should be considered in place of the rate with ≤ 50 % effect.</w:t>
      </w:r>
    </w:p>
    <w:p w14:paraId="1530C5DD" w14:textId="77777777" w:rsidR="0086035E" w:rsidRDefault="0086035E" w:rsidP="0086035E">
      <w:pPr>
        <w:pStyle w:val="RepStandard"/>
      </w:pPr>
    </w:p>
    <w:p w14:paraId="0B23787E" w14:textId="77777777" w:rsidR="0086035E" w:rsidRDefault="0086035E" w:rsidP="0086035E">
      <w:pPr>
        <w:tabs>
          <w:tab w:val="left" w:pos="720"/>
        </w:tabs>
        <w:spacing w:line="280" w:lineRule="exact"/>
        <w:jc w:val="both"/>
        <w:rPr>
          <w:lang w:val="en-GB" w:eastAsia="en-US"/>
        </w:rPr>
      </w:pPr>
      <w:r w:rsidRPr="00D8380E">
        <w:rPr>
          <w:lang w:val="en-GB" w:eastAsia="en-US"/>
        </w:rPr>
        <w:t xml:space="preserve">The off-field HQ values for the standard species are </w:t>
      </w:r>
      <w:r>
        <w:rPr>
          <w:lang w:val="en-GB" w:eastAsia="en-US"/>
        </w:rPr>
        <w:t xml:space="preserve">well </w:t>
      </w:r>
      <w:r w:rsidRPr="00D8380E">
        <w:rPr>
          <w:lang w:val="en-GB" w:eastAsia="en-US"/>
        </w:rPr>
        <w:t xml:space="preserve">below the trigger of </w:t>
      </w:r>
      <w:r w:rsidR="00ED6203">
        <w:rPr>
          <w:lang w:val="en-GB" w:eastAsia="en-US"/>
        </w:rPr>
        <w:t>1</w:t>
      </w:r>
      <w:r w:rsidR="00ED6203" w:rsidRPr="00D8380E">
        <w:rPr>
          <w:lang w:val="en-GB" w:eastAsia="en-US"/>
        </w:rPr>
        <w:t xml:space="preserve"> </w:t>
      </w:r>
      <w:r w:rsidRPr="00D8380E">
        <w:rPr>
          <w:lang w:val="en-GB" w:eastAsia="en-US"/>
        </w:rPr>
        <w:t xml:space="preserve">for </w:t>
      </w:r>
      <w:r w:rsidRPr="00D8380E">
        <w:rPr>
          <w:i/>
          <w:lang w:val="en-GB" w:eastAsia="en-US"/>
        </w:rPr>
        <w:t>T. pyri</w:t>
      </w:r>
      <w:r>
        <w:rPr>
          <w:lang w:val="en-GB" w:eastAsia="en-US"/>
        </w:rPr>
        <w:t>,</w:t>
      </w:r>
      <w:r w:rsidRPr="00D8380E">
        <w:rPr>
          <w:lang w:val="en-GB" w:eastAsia="en-US"/>
        </w:rPr>
        <w:t xml:space="preserve"> </w:t>
      </w:r>
      <w:r w:rsidRPr="00D8380E">
        <w:rPr>
          <w:i/>
          <w:lang w:val="en-GB" w:eastAsia="en-US"/>
        </w:rPr>
        <w:t xml:space="preserve">A. </w:t>
      </w:r>
      <w:r w:rsidR="002436AE">
        <w:rPr>
          <w:i/>
          <w:lang w:val="en-GB" w:eastAsia="en-US"/>
        </w:rPr>
        <w:t>r</w:t>
      </w:r>
      <w:r w:rsidRPr="00D8380E">
        <w:rPr>
          <w:i/>
          <w:lang w:val="en-GB" w:eastAsia="en-US"/>
        </w:rPr>
        <w:t>hopalosiphi</w:t>
      </w:r>
      <w:r w:rsidRPr="00D8380E">
        <w:rPr>
          <w:lang w:val="en-GB" w:eastAsia="en-US"/>
        </w:rPr>
        <w:t xml:space="preserve">, </w:t>
      </w:r>
      <w:r>
        <w:rPr>
          <w:lang w:val="en-GB" w:eastAsia="en-US"/>
        </w:rPr>
        <w:t xml:space="preserve">and </w:t>
      </w:r>
      <w:r w:rsidRPr="0086035E">
        <w:rPr>
          <w:i/>
          <w:lang w:val="en-GB" w:eastAsia="en-US"/>
        </w:rPr>
        <w:t>C. carnea</w:t>
      </w:r>
      <w:r>
        <w:rPr>
          <w:lang w:val="en-GB" w:eastAsia="en-US"/>
        </w:rPr>
        <w:t xml:space="preserve">, </w:t>
      </w:r>
      <w:r w:rsidRPr="00D8380E">
        <w:rPr>
          <w:lang w:val="en-GB" w:eastAsia="en-US"/>
        </w:rPr>
        <w:t xml:space="preserve">indicating no off-field unacceptable risk for non-target arthropods. </w:t>
      </w:r>
      <w:r w:rsidR="00BE3C58">
        <w:rPr>
          <w:lang w:val="en-GB" w:eastAsia="en-US"/>
        </w:rPr>
        <w:t xml:space="preserve">This is </w:t>
      </w:r>
      <w:r w:rsidR="002436AE">
        <w:rPr>
          <w:lang w:val="en-GB" w:eastAsia="en-US"/>
        </w:rPr>
        <w:t xml:space="preserve">additionally </w:t>
      </w:r>
      <w:r w:rsidR="00BE3C58">
        <w:rPr>
          <w:lang w:val="en-GB" w:eastAsia="en-US"/>
        </w:rPr>
        <w:t>conservative considering that the MAF refinement has not been used.</w:t>
      </w:r>
    </w:p>
    <w:p w14:paraId="6AD23F01" w14:textId="77777777" w:rsidR="0015413A" w:rsidRDefault="0015413A" w:rsidP="0086035E">
      <w:pPr>
        <w:tabs>
          <w:tab w:val="left" w:pos="720"/>
        </w:tabs>
        <w:spacing w:line="280" w:lineRule="exact"/>
        <w:jc w:val="both"/>
        <w:rPr>
          <w:lang w:val="en-GB" w:eastAsia="en-US"/>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15413A" w:rsidRPr="00031E09" w14:paraId="26A8DA1A" w14:textId="77777777" w:rsidTr="00594108">
        <w:tc>
          <w:tcPr>
            <w:tcW w:w="9498" w:type="dxa"/>
            <w:shd w:val="clear" w:color="auto" w:fill="D9D9D9"/>
          </w:tcPr>
          <w:p w14:paraId="1EC80346" w14:textId="77777777" w:rsidR="0015413A" w:rsidRPr="00031E09" w:rsidRDefault="0015413A" w:rsidP="00594108">
            <w:pPr>
              <w:tabs>
                <w:tab w:val="left" w:pos="720"/>
              </w:tabs>
              <w:spacing w:line="280" w:lineRule="exact"/>
              <w:jc w:val="both"/>
              <w:rPr>
                <w:b/>
                <w:bCs/>
                <w:lang w:val="en-GB" w:eastAsia="en-US"/>
              </w:rPr>
            </w:pPr>
            <w:r>
              <w:rPr>
                <w:b/>
                <w:bCs/>
                <w:lang w:val="en-GB" w:eastAsia="en-US"/>
              </w:rPr>
              <w:t>z</w:t>
            </w:r>
            <w:r w:rsidR="00F62EF9">
              <w:rPr>
                <w:b/>
                <w:bCs/>
                <w:lang w:val="en-GB" w:eastAsia="en-US"/>
              </w:rPr>
              <w:t>RMS comment</w:t>
            </w:r>
            <w:r w:rsidRPr="00031E09">
              <w:rPr>
                <w:b/>
                <w:bCs/>
                <w:lang w:val="en-GB" w:eastAsia="en-US"/>
              </w:rPr>
              <w:t>:</w:t>
            </w:r>
          </w:p>
          <w:p w14:paraId="7A325C48" w14:textId="77777777" w:rsidR="00B97E82" w:rsidRDefault="0015413A" w:rsidP="00594108">
            <w:pPr>
              <w:tabs>
                <w:tab w:val="left" w:pos="720"/>
              </w:tabs>
              <w:spacing w:line="280" w:lineRule="exact"/>
              <w:jc w:val="both"/>
              <w:rPr>
                <w:bCs/>
                <w:lang w:val="en-GB" w:eastAsia="en-US"/>
              </w:rPr>
            </w:pPr>
            <w:r w:rsidRPr="00031E09">
              <w:rPr>
                <w:lang w:val="en-GB" w:eastAsia="en-US"/>
              </w:rPr>
              <w:t>The</w:t>
            </w:r>
            <w:r>
              <w:rPr>
                <w:lang w:val="en-GB" w:eastAsia="en-US"/>
              </w:rPr>
              <w:t xml:space="preserve"> </w:t>
            </w:r>
            <w:r w:rsidRPr="00031E09">
              <w:rPr>
                <w:lang w:val="en-GB" w:eastAsia="en-US"/>
              </w:rPr>
              <w:t>PER</w:t>
            </w:r>
            <w:r w:rsidRPr="00031E09">
              <w:rPr>
                <w:vertAlign w:val="subscript"/>
                <w:lang w:val="en-GB" w:eastAsia="en-US"/>
              </w:rPr>
              <w:t>off</w:t>
            </w:r>
            <w:r w:rsidR="009D388A" w:rsidRPr="009D388A">
              <w:rPr>
                <w:vertAlign w:val="subscript"/>
                <w:lang w:val="en-GB" w:eastAsia="en-US"/>
              </w:rPr>
              <w:t>-field</w:t>
            </w:r>
            <w:r w:rsidR="009D388A">
              <w:rPr>
                <w:lang w:val="en-GB" w:eastAsia="en-US"/>
              </w:rPr>
              <w:t xml:space="preserve"> corrected for T.Pyri, </w:t>
            </w:r>
            <w:r w:rsidRPr="00031E09">
              <w:rPr>
                <w:szCs w:val="20"/>
                <w:lang w:val="en-GB" w:eastAsia="en-US"/>
              </w:rPr>
              <w:t>A. rhopalosiphi</w:t>
            </w:r>
            <w:r w:rsidRPr="00031E09">
              <w:rPr>
                <w:lang w:val="en-GB" w:eastAsia="en-US"/>
              </w:rPr>
              <w:t xml:space="preserve"> </w:t>
            </w:r>
            <w:r w:rsidR="00937AB1">
              <w:rPr>
                <w:lang w:val="en-GB" w:eastAsia="en-US"/>
              </w:rPr>
              <w:t xml:space="preserve">and </w:t>
            </w:r>
            <w:r>
              <w:rPr>
                <w:lang w:val="en-GB" w:eastAsia="en-US"/>
              </w:rPr>
              <w:t xml:space="preserve">for additional species </w:t>
            </w:r>
            <w:r w:rsidR="00B97E82" w:rsidRPr="00937AB1">
              <w:rPr>
                <w:szCs w:val="20"/>
              </w:rPr>
              <w:t>Chrysoperla carnea</w:t>
            </w:r>
            <w:r w:rsidR="00B97E82">
              <w:rPr>
                <w:i/>
                <w:szCs w:val="20"/>
              </w:rPr>
              <w:t xml:space="preserve"> </w:t>
            </w:r>
            <w:r w:rsidR="00B97E82">
              <w:rPr>
                <w:iCs/>
                <w:szCs w:val="20"/>
              </w:rPr>
              <w:t xml:space="preserve"> </w:t>
            </w:r>
            <w:r>
              <w:rPr>
                <w:lang w:val="en-GB" w:eastAsia="en-US"/>
              </w:rPr>
              <w:t>(based on the extended laboratory studies) are</w:t>
            </w:r>
            <w:r w:rsidRPr="00031E09">
              <w:rPr>
                <w:lang w:val="en-GB" w:eastAsia="en-US"/>
              </w:rPr>
              <w:t xml:space="preserve"> bel</w:t>
            </w:r>
            <w:r>
              <w:rPr>
                <w:lang w:val="en-GB" w:eastAsia="en-US"/>
              </w:rPr>
              <w:t>ow the rate with ≤ 50 % effects</w:t>
            </w:r>
            <w:r w:rsidRPr="00031E09">
              <w:rPr>
                <w:bCs/>
                <w:lang w:val="en-GB" w:eastAsia="en-US"/>
              </w:rPr>
              <w:t xml:space="preserve">. </w:t>
            </w:r>
          </w:p>
          <w:p w14:paraId="790B3DC6" w14:textId="77777777" w:rsidR="0015413A" w:rsidRPr="004006DD" w:rsidRDefault="0015413A" w:rsidP="00594108">
            <w:pPr>
              <w:tabs>
                <w:tab w:val="left" w:pos="720"/>
              </w:tabs>
              <w:spacing w:line="280" w:lineRule="exact"/>
              <w:jc w:val="both"/>
              <w:rPr>
                <w:lang w:val="en-GB" w:eastAsia="en-US"/>
              </w:rPr>
            </w:pPr>
            <w:r w:rsidRPr="00031E09">
              <w:rPr>
                <w:bCs/>
                <w:lang w:val="en-GB" w:eastAsia="en-US"/>
              </w:rPr>
              <w:t xml:space="preserve">Therefore, this assessment indicates that </w:t>
            </w:r>
            <w:r w:rsidRPr="00220676">
              <w:rPr>
                <w:bCs/>
                <w:lang w:val="en-GB" w:eastAsia="en-US"/>
              </w:rPr>
              <w:t>Indofil p</w:t>
            </w:r>
            <w:r w:rsidR="009B208C">
              <w:rPr>
                <w:bCs/>
                <w:lang w:val="en-GB" w:eastAsia="en-US"/>
              </w:rPr>
              <w:t xml:space="preserve">oses low risk </w:t>
            </w:r>
            <w:r w:rsidRPr="00031E09">
              <w:rPr>
                <w:bCs/>
                <w:lang w:val="en-GB" w:eastAsia="en-US"/>
              </w:rPr>
              <w:t xml:space="preserve">off-field </w:t>
            </w:r>
            <w:r w:rsidR="000A2E12">
              <w:rPr>
                <w:bCs/>
                <w:lang w:val="en-GB" w:eastAsia="en-US"/>
              </w:rPr>
              <w:t xml:space="preserve">for </w:t>
            </w:r>
            <w:r w:rsidRPr="00031E09">
              <w:rPr>
                <w:bCs/>
                <w:lang w:val="en-GB" w:eastAsia="en-US"/>
              </w:rPr>
              <w:t>non-target arthropods following application according to the proposed use patterns.</w:t>
            </w:r>
          </w:p>
          <w:p w14:paraId="3F4DCC71" w14:textId="77777777" w:rsidR="0015413A" w:rsidRPr="00031E09" w:rsidRDefault="0015413A" w:rsidP="00594108">
            <w:pPr>
              <w:tabs>
                <w:tab w:val="left" w:pos="720"/>
              </w:tabs>
              <w:spacing w:line="280" w:lineRule="exact"/>
              <w:jc w:val="both"/>
              <w:rPr>
                <w:bCs/>
                <w:lang w:val="en-GB" w:eastAsia="en-US"/>
              </w:rPr>
            </w:pPr>
          </w:p>
        </w:tc>
      </w:tr>
    </w:tbl>
    <w:p w14:paraId="36C3E320" w14:textId="77777777" w:rsidR="0015413A" w:rsidRDefault="0015413A" w:rsidP="0086035E">
      <w:pPr>
        <w:tabs>
          <w:tab w:val="left" w:pos="720"/>
        </w:tabs>
        <w:spacing w:line="280" w:lineRule="exact"/>
        <w:jc w:val="both"/>
        <w:rPr>
          <w:lang w:eastAsia="en-US"/>
        </w:rPr>
      </w:pPr>
    </w:p>
    <w:p w14:paraId="13ED07A3" w14:textId="77777777" w:rsidR="00D526BE" w:rsidRPr="002B1114" w:rsidRDefault="00D526BE" w:rsidP="00AA32CE">
      <w:pPr>
        <w:pStyle w:val="Nagwek4"/>
        <w:rPr>
          <w:lang w:val="en-GB"/>
        </w:rPr>
      </w:pPr>
      <w:bookmarkStart w:id="577" w:name="_Toc412644016"/>
      <w:bookmarkStart w:id="578" w:name="_Toc413916860"/>
      <w:bookmarkStart w:id="579" w:name="_Toc413917002"/>
      <w:bookmarkStart w:id="580" w:name="_Toc413922063"/>
      <w:bookmarkStart w:id="581" w:name="_Toc413922552"/>
      <w:bookmarkStart w:id="582" w:name="_Toc413922656"/>
      <w:bookmarkStart w:id="583" w:name="_Toc414955293"/>
      <w:bookmarkStart w:id="584" w:name="_Toc415214600"/>
      <w:bookmarkStart w:id="585" w:name="_Toc26181306"/>
      <w:r w:rsidRPr="002B1114">
        <w:rPr>
          <w:lang w:val="en-GB"/>
        </w:rPr>
        <w:t>Additional higher-tier risk assessment</w:t>
      </w:r>
      <w:bookmarkEnd w:id="577"/>
      <w:bookmarkEnd w:id="578"/>
      <w:bookmarkEnd w:id="579"/>
      <w:bookmarkEnd w:id="580"/>
      <w:bookmarkEnd w:id="581"/>
      <w:bookmarkEnd w:id="582"/>
      <w:bookmarkEnd w:id="583"/>
      <w:bookmarkEnd w:id="584"/>
      <w:bookmarkEnd w:id="585"/>
    </w:p>
    <w:p w14:paraId="074AB6DC" w14:textId="77777777" w:rsidR="00BE123E" w:rsidRPr="002B1114" w:rsidRDefault="00D526BE" w:rsidP="00BE123E">
      <w:pPr>
        <w:pStyle w:val="RepStandard"/>
      </w:pPr>
      <w:r w:rsidRPr="002B1114">
        <w:t>Not relevant.</w:t>
      </w:r>
    </w:p>
    <w:p w14:paraId="5855C3B4" w14:textId="77777777" w:rsidR="00D526BE" w:rsidRPr="002B1114" w:rsidRDefault="00D526BE" w:rsidP="00AA32CE">
      <w:pPr>
        <w:pStyle w:val="Nagwek4"/>
        <w:rPr>
          <w:lang w:val="en-GB"/>
        </w:rPr>
      </w:pPr>
      <w:bookmarkStart w:id="586" w:name="_Toc412644017"/>
      <w:bookmarkStart w:id="587" w:name="_Toc413916861"/>
      <w:bookmarkStart w:id="588" w:name="_Toc413917003"/>
      <w:bookmarkStart w:id="589" w:name="_Toc413922064"/>
      <w:bookmarkStart w:id="590" w:name="_Toc413922553"/>
      <w:bookmarkStart w:id="591" w:name="_Toc413922657"/>
      <w:bookmarkStart w:id="592" w:name="_Toc414955294"/>
      <w:bookmarkStart w:id="593" w:name="_Toc415214601"/>
      <w:bookmarkStart w:id="594" w:name="_Toc26181307"/>
      <w:r w:rsidRPr="002B1114">
        <w:rPr>
          <w:lang w:val="en-GB"/>
        </w:rPr>
        <w:t>Risk mitigation measures</w:t>
      </w:r>
      <w:bookmarkEnd w:id="586"/>
      <w:bookmarkEnd w:id="587"/>
      <w:bookmarkEnd w:id="588"/>
      <w:bookmarkEnd w:id="589"/>
      <w:bookmarkEnd w:id="590"/>
      <w:bookmarkEnd w:id="591"/>
      <w:bookmarkEnd w:id="592"/>
      <w:bookmarkEnd w:id="593"/>
      <w:bookmarkEnd w:id="594"/>
    </w:p>
    <w:p w14:paraId="6D41A98E" w14:textId="77777777" w:rsidR="00D526BE" w:rsidRPr="002B1114" w:rsidRDefault="00D526BE" w:rsidP="00AA32CE">
      <w:pPr>
        <w:pStyle w:val="RepStandard"/>
      </w:pPr>
      <w:r w:rsidRPr="002B1114">
        <w:t>No risk mitigation needed.</w:t>
      </w:r>
    </w:p>
    <w:p w14:paraId="0B128C46" w14:textId="77777777" w:rsidR="00D526BE" w:rsidRPr="002B1114" w:rsidRDefault="00D526BE" w:rsidP="00AA32CE">
      <w:pPr>
        <w:pStyle w:val="Nagwek3"/>
      </w:pPr>
      <w:bookmarkStart w:id="595" w:name="_Toc360726623"/>
      <w:bookmarkStart w:id="596" w:name="_Toc362541756"/>
      <w:bookmarkStart w:id="597" w:name="_Toc362542665"/>
      <w:bookmarkStart w:id="598" w:name="_Toc360726633"/>
      <w:bookmarkStart w:id="599" w:name="_Toc362541766"/>
      <w:bookmarkStart w:id="600" w:name="_Toc362542675"/>
      <w:bookmarkStart w:id="601" w:name="_Toc360726643"/>
      <w:bookmarkStart w:id="602" w:name="_Toc362541776"/>
      <w:bookmarkStart w:id="603" w:name="_Toc362542685"/>
      <w:bookmarkStart w:id="604" w:name="_Toc360726653"/>
      <w:bookmarkStart w:id="605" w:name="_Toc362541786"/>
      <w:bookmarkStart w:id="606" w:name="_Toc362542695"/>
      <w:bookmarkStart w:id="607" w:name="_Toc360726663"/>
      <w:bookmarkStart w:id="608" w:name="_Toc362541796"/>
      <w:bookmarkStart w:id="609" w:name="_Toc362542705"/>
      <w:bookmarkStart w:id="610" w:name="_Toc360726673"/>
      <w:bookmarkStart w:id="611" w:name="_Toc362541806"/>
      <w:bookmarkStart w:id="612" w:name="_Toc362542715"/>
      <w:bookmarkStart w:id="613" w:name="_Toc399353284"/>
      <w:bookmarkStart w:id="614" w:name="_Toc412644018"/>
      <w:bookmarkStart w:id="615" w:name="_Toc413916862"/>
      <w:bookmarkStart w:id="616" w:name="_Toc413917004"/>
      <w:bookmarkStart w:id="617" w:name="_Toc413922065"/>
      <w:bookmarkStart w:id="618" w:name="_Toc413922554"/>
      <w:bookmarkStart w:id="619" w:name="_Toc413922658"/>
      <w:bookmarkStart w:id="620" w:name="_Toc414955295"/>
      <w:bookmarkStart w:id="621" w:name="_Toc415214602"/>
      <w:bookmarkStart w:id="622" w:name="_Toc26181308"/>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r w:rsidRPr="002B1114">
        <w:lastRenderedPageBreak/>
        <w:t>Overall conclusions</w:t>
      </w:r>
      <w:bookmarkEnd w:id="613"/>
      <w:bookmarkEnd w:id="614"/>
      <w:bookmarkEnd w:id="615"/>
      <w:bookmarkEnd w:id="616"/>
      <w:bookmarkEnd w:id="617"/>
      <w:bookmarkEnd w:id="618"/>
      <w:bookmarkEnd w:id="619"/>
      <w:bookmarkEnd w:id="620"/>
      <w:bookmarkEnd w:id="621"/>
      <w:bookmarkEnd w:id="622"/>
    </w:p>
    <w:p w14:paraId="619C0B41" w14:textId="77777777" w:rsidR="00BE123E" w:rsidRDefault="003B5313" w:rsidP="003B5313">
      <w:pPr>
        <w:widowControl w:val="0"/>
        <w:jc w:val="both"/>
        <w:rPr>
          <w:lang w:val="en-GB"/>
        </w:rPr>
      </w:pPr>
      <w:bookmarkStart w:id="623" w:name="_Hlk6228900"/>
      <w:r w:rsidRPr="00D8380E">
        <w:rPr>
          <w:lang w:val="en-GB"/>
        </w:rPr>
        <w:t>The in-field HQ values for the highest application rate</w:t>
      </w:r>
      <w:r>
        <w:rPr>
          <w:lang w:val="en-GB"/>
        </w:rPr>
        <w:t xml:space="preserve"> are below the trigger of </w:t>
      </w:r>
      <w:r w:rsidR="002436AE">
        <w:rPr>
          <w:lang w:val="en-GB"/>
        </w:rPr>
        <w:t>1</w:t>
      </w:r>
      <w:r>
        <w:rPr>
          <w:lang w:val="en-GB"/>
        </w:rPr>
        <w:t xml:space="preserve">.0 for the three-standard species </w:t>
      </w:r>
      <w:r w:rsidRPr="00D8380E">
        <w:rPr>
          <w:i/>
          <w:lang w:val="en-GB"/>
        </w:rPr>
        <w:t>Typhlodromus pyri</w:t>
      </w:r>
      <w:r>
        <w:rPr>
          <w:lang w:val="en-GB"/>
        </w:rPr>
        <w:t xml:space="preserve">, </w:t>
      </w:r>
      <w:r w:rsidRPr="007F7FFA">
        <w:rPr>
          <w:i/>
          <w:lang w:val="en-GB"/>
        </w:rPr>
        <w:t>Aphidius rhopalosiphi</w:t>
      </w:r>
      <w:r>
        <w:rPr>
          <w:lang w:val="en-GB"/>
        </w:rPr>
        <w:t xml:space="preserve"> and </w:t>
      </w:r>
      <w:r w:rsidRPr="007F7FFA">
        <w:rPr>
          <w:i/>
          <w:lang w:val="en-GB"/>
        </w:rPr>
        <w:t>Chrysoperla carnea</w:t>
      </w:r>
      <w:r w:rsidRPr="00D8380E">
        <w:rPr>
          <w:lang w:val="en-GB"/>
        </w:rPr>
        <w:t xml:space="preserve">. </w:t>
      </w:r>
      <w:r>
        <w:rPr>
          <w:lang w:val="en-GB"/>
        </w:rPr>
        <w:t>T</w:t>
      </w:r>
      <w:r w:rsidRPr="00D8380E">
        <w:rPr>
          <w:lang w:val="en-GB"/>
        </w:rPr>
        <w:t>he off-field HQ values</w:t>
      </w:r>
      <w:r>
        <w:rPr>
          <w:lang w:val="en-GB"/>
        </w:rPr>
        <w:t xml:space="preserve"> for all tested species</w:t>
      </w:r>
      <w:r w:rsidRPr="00D8380E">
        <w:rPr>
          <w:lang w:val="en-GB"/>
        </w:rPr>
        <w:t xml:space="preserve">, are below the trigger of </w:t>
      </w:r>
      <w:r w:rsidR="002436AE">
        <w:rPr>
          <w:lang w:val="en-GB"/>
        </w:rPr>
        <w:t>1</w:t>
      </w:r>
      <w:r w:rsidRPr="00D8380E">
        <w:rPr>
          <w:lang w:val="en-GB"/>
        </w:rPr>
        <w:t>.0, indicating that SA</w:t>
      </w:r>
      <w:r>
        <w:rPr>
          <w:lang w:val="en-GB"/>
        </w:rPr>
        <w:t>P250F</w:t>
      </w:r>
      <w:r w:rsidRPr="00D8380E">
        <w:rPr>
          <w:lang w:val="en-GB"/>
        </w:rPr>
        <w:t xml:space="preserve"> is unlikely to pose an unacceptable risk to non-target-arthropods in or off-field.</w:t>
      </w:r>
    </w:p>
    <w:p w14:paraId="3A68B4CD" w14:textId="77777777" w:rsidR="001D383B" w:rsidRDefault="001D383B" w:rsidP="003B5313">
      <w:pPr>
        <w:widowControl w:val="0"/>
        <w:jc w:val="both"/>
        <w:rPr>
          <w:lang w:val="en-GB"/>
        </w:rPr>
      </w:pPr>
    </w:p>
    <w:p w14:paraId="5DECDD6F" w14:textId="77777777" w:rsidR="00D526BE" w:rsidRPr="002B1114" w:rsidRDefault="00D526BE" w:rsidP="00AA32CE">
      <w:pPr>
        <w:pStyle w:val="Nagwek2"/>
      </w:pPr>
      <w:bookmarkStart w:id="624" w:name="_Toc399487285"/>
      <w:bookmarkStart w:id="625" w:name="_Ref405399802"/>
      <w:bookmarkStart w:id="626" w:name="_Toc412644019"/>
      <w:bookmarkStart w:id="627" w:name="_Toc413916863"/>
      <w:bookmarkStart w:id="628" w:name="_Toc413917005"/>
      <w:bookmarkStart w:id="629" w:name="_Toc413922066"/>
      <w:bookmarkStart w:id="630" w:name="_Toc413922555"/>
      <w:bookmarkStart w:id="631" w:name="_Toc413922659"/>
      <w:bookmarkStart w:id="632" w:name="_Toc414955296"/>
      <w:bookmarkStart w:id="633" w:name="_Ref414978868"/>
      <w:bookmarkStart w:id="634" w:name="_Toc415214603"/>
      <w:bookmarkStart w:id="635" w:name="_Toc26181309"/>
      <w:bookmarkEnd w:id="623"/>
      <w:r w:rsidRPr="002B1114">
        <w:t>Effects on non-target soil meso- and macrofauna (KCP 10.4)</w:t>
      </w:r>
      <w:bookmarkEnd w:id="624"/>
      <w:bookmarkEnd w:id="625"/>
      <w:bookmarkEnd w:id="626"/>
      <w:bookmarkEnd w:id="627"/>
      <w:bookmarkEnd w:id="628"/>
      <w:bookmarkEnd w:id="629"/>
      <w:bookmarkEnd w:id="630"/>
      <w:bookmarkEnd w:id="631"/>
      <w:bookmarkEnd w:id="632"/>
      <w:bookmarkEnd w:id="633"/>
      <w:bookmarkEnd w:id="634"/>
      <w:bookmarkEnd w:id="635"/>
    </w:p>
    <w:p w14:paraId="62F7D7AB" w14:textId="77777777" w:rsidR="00D526BE" w:rsidRPr="002B1114" w:rsidRDefault="00D526BE" w:rsidP="00AA32CE">
      <w:pPr>
        <w:pStyle w:val="Nagwek3"/>
      </w:pPr>
      <w:bookmarkStart w:id="636" w:name="_Toc412644020"/>
      <w:bookmarkStart w:id="637" w:name="_Toc413916864"/>
      <w:bookmarkStart w:id="638" w:name="_Toc413917006"/>
      <w:bookmarkStart w:id="639" w:name="_Toc413922067"/>
      <w:bookmarkStart w:id="640" w:name="_Toc413922556"/>
      <w:bookmarkStart w:id="641" w:name="_Toc413922660"/>
      <w:bookmarkStart w:id="642" w:name="_Toc414955297"/>
      <w:bookmarkStart w:id="643" w:name="_Toc415214604"/>
      <w:bookmarkStart w:id="644" w:name="_Toc26181310"/>
      <w:r w:rsidRPr="002B1114">
        <w:t>Toxicity data</w:t>
      </w:r>
      <w:bookmarkEnd w:id="636"/>
      <w:bookmarkEnd w:id="637"/>
      <w:bookmarkEnd w:id="638"/>
      <w:bookmarkEnd w:id="639"/>
      <w:bookmarkEnd w:id="640"/>
      <w:bookmarkEnd w:id="641"/>
      <w:bookmarkEnd w:id="642"/>
      <w:bookmarkEnd w:id="643"/>
      <w:bookmarkEnd w:id="644"/>
    </w:p>
    <w:p w14:paraId="5919ADFC" w14:textId="77777777" w:rsidR="00D526BE" w:rsidRPr="00922170" w:rsidRDefault="00D526BE" w:rsidP="00AA32CE">
      <w:pPr>
        <w:pStyle w:val="RepStandard"/>
      </w:pPr>
      <w:r w:rsidRPr="002B1114">
        <w:t xml:space="preserve">Studies on the toxicity to earthworms and other non-target soil organisms (meso- and macrofauna) have been carried out </w:t>
      </w:r>
      <w:r w:rsidRPr="00922170">
        <w:t xml:space="preserve">with </w:t>
      </w:r>
      <w:r w:rsidR="00922170" w:rsidRPr="00922170">
        <w:t>Prothioconazole</w:t>
      </w:r>
      <w:r w:rsidRPr="00922170">
        <w:t xml:space="preserve"> and its relevant metabolites. Full details of these studies are provided in the respective EU DAR and related documents </w:t>
      </w:r>
      <w:r w:rsidR="00BE123E" w:rsidRPr="00922170">
        <w:t xml:space="preserve">as well as in </w:t>
      </w:r>
      <w:r w:rsidR="00BE123E" w:rsidRPr="00922170">
        <w:fldChar w:fldCharType="begin"/>
      </w:r>
      <w:r w:rsidR="00BE123E" w:rsidRPr="00922170">
        <w:instrText xml:space="preserve"> REF _Ref414970285 \r \h </w:instrText>
      </w:r>
      <w:r w:rsidR="00922170">
        <w:instrText xml:space="preserve"> \* MERGEFORMAT </w:instrText>
      </w:r>
      <w:r w:rsidR="00BE123E" w:rsidRPr="00922170">
        <w:fldChar w:fldCharType="separate"/>
      </w:r>
      <w:r w:rsidR="00BE123E" w:rsidRPr="00922170">
        <w:t>Appendix 2</w:t>
      </w:r>
      <w:r w:rsidR="00BE123E" w:rsidRPr="00922170">
        <w:fldChar w:fldCharType="end"/>
      </w:r>
      <w:r w:rsidR="00BE123E" w:rsidRPr="00922170">
        <w:t xml:space="preserve"> </w:t>
      </w:r>
      <w:r w:rsidRPr="00922170">
        <w:t>of this document (new studies).</w:t>
      </w:r>
    </w:p>
    <w:p w14:paraId="493487D8" w14:textId="77777777" w:rsidR="007D753E" w:rsidRPr="00922170" w:rsidRDefault="007D753E" w:rsidP="00AA32CE">
      <w:pPr>
        <w:pStyle w:val="RepStandard"/>
      </w:pPr>
    </w:p>
    <w:p w14:paraId="7F4C4780" w14:textId="77777777" w:rsidR="00AA32CE" w:rsidRPr="002B1114" w:rsidRDefault="00D526BE" w:rsidP="00AA32CE">
      <w:pPr>
        <w:pStyle w:val="RepStandard"/>
        <w:rPr>
          <w:rStyle w:val="RepEditorNote"/>
          <w:color w:val="auto"/>
        </w:rPr>
      </w:pPr>
      <w:r w:rsidRPr="00922170">
        <w:t xml:space="preserve">Effects on earthworms and other non-target soil organisms (meso- and macrofauna) of </w:t>
      </w:r>
      <w:r w:rsidR="00922170" w:rsidRPr="00922170">
        <w:t>SAP250F</w:t>
      </w:r>
      <w:r w:rsidRPr="00922170">
        <w:t xml:space="preserve"> were not evaluated as part of the EU assessment of </w:t>
      </w:r>
      <w:r w:rsidR="00922170" w:rsidRPr="00922170">
        <w:t>Prothioconazole</w:t>
      </w:r>
      <w:r w:rsidRPr="00922170">
        <w:t xml:space="preserve">. New data submitted with this application are listed in </w:t>
      </w:r>
      <w:r w:rsidR="0095704C" w:rsidRPr="00922170">
        <w:fldChar w:fldCharType="begin"/>
      </w:r>
      <w:r w:rsidR="0095704C" w:rsidRPr="00922170">
        <w:instrText xml:space="preserve"> REF _Ref414979066 \r \h  \* MERGEFORMAT </w:instrText>
      </w:r>
      <w:r w:rsidR="0095704C" w:rsidRPr="00922170">
        <w:fldChar w:fldCharType="separate"/>
      </w:r>
      <w:r w:rsidR="0095704C" w:rsidRPr="00922170">
        <w:t>Appendix 1</w:t>
      </w:r>
      <w:r w:rsidR="0095704C" w:rsidRPr="00922170">
        <w:fldChar w:fldCharType="end"/>
      </w:r>
      <w:r w:rsidRPr="00922170">
        <w:t xml:space="preserve"> and summarised in </w:t>
      </w:r>
      <w:r w:rsidR="00BE123E" w:rsidRPr="00922170">
        <w:fldChar w:fldCharType="begin"/>
      </w:r>
      <w:r w:rsidR="00BE123E" w:rsidRPr="00922170">
        <w:instrText xml:space="preserve"> REF _Ref414970285 \r \h </w:instrText>
      </w:r>
      <w:r w:rsidR="00922170">
        <w:instrText xml:space="preserve"> \* MERGEFORMAT </w:instrText>
      </w:r>
      <w:r w:rsidR="00BE123E" w:rsidRPr="00922170">
        <w:fldChar w:fldCharType="separate"/>
      </w:r>
      <w:r w:rsidR="00BE123E" w:rsidRPr="00922170">
        <w:t>Appendix 2</w:t>
      </w:r>
      <w:r w:rsidR="00BE123E" w:rsidRPr="00922170">
        <w:fldChar w:fldCharType="end"/>
      </w:r>
      <w:r w:rsidRPr="00922170">
        <w:t>.</w:t>
      </w:r>
      <w:r w:rsidRPr="002B1114">
        <w:rPr>
          <w:rStyle w:val="RepEditorNote"/>
        </w:rPr>
        <w:t xml:space="preserve"> </w:t>
      </w:r>
    </w:p>
    <w:p w14:paraId="2C5FF821" w14:textId="77777777" w:rsidR="00922170" w:rsidRDefault="00922170" w:rsidP="00AA32CE">
      <w:pPr>
        <w:pStyle w:val="RepStandard"/>
      </w:pPr>
    </w:p>
    <w:p w14:paraId="78BEE2ED" w14:textId="77777777" w:rsidR="00D526BE" w:rsidRPr="002B1114" w:rsidRDefault="00D526BE" w:rsidP="00922170">
      <w:pPr>
        <w:pStyle w:val="RepStandard"/>
        <w:rPr>
          <w:rStyle w:val="RepEditorNote"/>
          <w:color w:val="auto"/>
        </w:rPr>
      </w:pPr>
      <w:r w:rsidRPr="00922170">
        <w:t>The selection of studies and endpoints for the risk assessment is in line with the results of the EU review</w:t>
      </w:r>
      <w:r w:rsidRPr="002B1114">
        <w:t xml:space="preserve"> process.</w:t>
      </w:r>
    </w:p>
    <w:p w14:paraId="4E148F3D"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9.8</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earthworms and other non-target soil organisms (meso- and macrofauna)</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2B1114" w14:paraId="20D5A77D" w14:textId="77777777" w:rsidTr="00A911C9">
        <w:trPr>
          <w:tblHeader/>
        </w:trPr>
        <w:tc>
          <w:tcPr>
            <w:tcW w:w="1000" w:type="pct"/>
            <w:shd w:val="clear" w:color="auto" w:fill="auto"/>
          </w:tcPr>
          <w:p w14:paraId="05C7FBCB" w14:textId="77777777" w:rsidR="00D526BE" w:rsidRPr="002B1114" w:rsidRDefault="00D526BE" w:rsidP="00A911C9">
            <w:pPr>
              <w:pStyle w:val="RepTableHeader"/>
              <w:jc w:val="center"/>
              <w:rPr>
                <w:lang w:val="en-GB"/>
              </w:rPr>
            </w:pPr>
            <w:r w:rsidRPr="002B1114">
              <w:rPr>
                <w:lang w:val="en-GB"/>
              </w:rPr>
              <w:t>Species</w:t>
            </w:r>
          </w:p>
        </w:tc>
        <w:tc>
          <w:tcPr>
            <w:tcW w:w="1000" w:type="pct"/>
            <w:shd w:val="clear" w:color="auto" w:fill="auto"/>
          </w:tcPr>
          <w:p w14:paraId="64134C0C"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53595621" w14:textId="77777777" w:rsidR="00D526BE" w:rsidRPr="002B1114" w:rsidRDefault="00D526BE" w:rsidP="00A911C9">
            <w:pPr>
              <w:pStyle w:val="RepTableHeader"/>
              <w:jc w:val="center"/>
              <w:rPr>
                <w:lang w:val="en-GB"/>
              </w:rPr>
            </w:pPr>
            <w:r w:rsidRPr="002B1114">
              <w:rPr>
                <w:lang w:val="en-GB"/>
              </w:rPr>
              <w:t>Exposure</w:t>
            </w:r>
          </w:p>
          <w:p w14:paraId="254A0DCD" w14:textId="77777777" w:rsidR="00D526BE" w:rsidRPr="002B1114" w:rsidRDefault="00D526BE" w:rsidP="00A911C9">
            <w:pPr>
              <w:pStyle w:val="RepTableHeader"/>
              <w:jc w:val="center"/>
              <w:rPr>
                <w:lang w:val="en-GB"/>
              </w:rPr>
            </w:pPr>
            <w:r w:rsidRPr="002B1114">
              <w:rPr>
                <w:lang w:val="en-GB"/>
              </w:rPr>
              <w:t>System</w:t>
            </w:r>
          </w:p>
        </w:tc>
        <w:tc>
          <w:tcPr>
            <w:tcW w:w="1000" w:type="pct"/>
            <w:shd w:val="clear" w:color="auto" w:fill="auto"/>
          </w:tcPr>
          <w:p w14:paraId="250034D6"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13F7B489" w14:textId="77777777" w:rsidR="00D526BE" w:rsidRPr="002B1114" w:rsidRDefault="00D526BE" w:rsidP="00A911C9">
            <w:pPr>
              <w:pStyle w:val="RepTableHeader"/>
              <w:jc w:val="center"/>
              <w:rPr>
                <w:lang w:val="en-GB"/>
              </w:rPr>
            </w:pPr>
            <w:r w:rsidRPr="002B1114">
              <w:rPr>
                <w:lang w:val="en-GB"/>
              </w:rPr>
              <w:t>Reference</w:t>
            </w:r>
          </w:p>
        </w:tc>
      </w:tr>
      <w:tr w:rsidR="00D526BE" w:rsidRPr="00032692" w14:paraId="4BDF2102" w14:textId="77777777" w:rsidTr="00A911C9">
        <w:tc>
          <w:tcPr>
            <w:tcW w:w="1000" w:type="pct"/>
            <w:shd w:val="clear" w:color="auto" w:fill="auto"/>
          </w:tcPr>
          <w:p w14:paraId="3F873755" w14:textId="77777777" w:rsidR="00D526BE" w:rsidRPr="00032692" w:rsidRDefault="00D526BE" w:rsidP="00AA32CE">
            <w:pPr>
              <w:pStyle w:val="RepTable"/>
            </w:pPr>
            <w:r w:rsidRPr="00032692">
              <w:rPr>
                <w:i/>
              </w:rPr>
              <w:t>Eisenia f</w:t>
            </w:r>
            <w:r w:rsidR="00032692" w:rsidRPr="00032692">
              <w:rPr>
                <w:i/>
              </w:rPr>
              <w:t>o</w:t>
            </w:r>
            <w:r w:rsidRPr="00032692">
              <w:rPr>
                <w:i/>
              </w:rPr>
              <w:t>etida</w:t>
            </w:r>
          </w:p>
        </w:tc>
        <w:tc>
          <w:tcPr>
            <w:tcW w:w="1000" w:type="pct"/>
            <w:shd w:val="clear" w:color="auto" w:fill="auto"/>
          </w:tcPr>
          <w:p w14:paraId="41629850" w14:textId="77777777" w:rsidR="00D526BE" w:rsidRPr="00032692" w:rsidRDefault="00032692" w:rsidP="00AA32CE">
            <w:pPr>
              <w:pStyle w:val="RepTable"/>
            </w:pPr>
            <w:r w:rsidRPr="00032692">
              <w:t>Prothioconazole</w:t>
            </w:r>
          </w:p>
        </w:tc>
        <w:tc>
          <w:tcPr>
            <w:tcW w:w="1000" w:type="pct"/>
            <w:shd w:val="clear" w:color="auto" w:fill="auto"/>
          </w:tcPr>
          <w:p w14:paraId="7E7A0622" w14:textId="77777777" w:rsidR="00032692" w:rsidRPr="00032692" w:rsidRDefault="00032692" w:rsidP="00AA32CE">
            <w:pPr>
              <w:pStyle w:val="RepTable"/>
            </w:pPr>
            <w:r w:rsidRPr="00032692">
              <w:t>A</w:t>
            </w:r>
            <w:r w:rsidR="00D526BE" w:rsidRPr="00032692">
              <w:t>cute</w:t>
            </w:r>
          </w:p>
          <w:p w14:paraId="2A4A34B9" w14:textId="77777777" w:rsidR="00D526BE" w:rsidRPr="00032692" w:rsidRDefault="00D526BE" w:rsidP="00AA32CE">
            <w:pPr>
              <w:pStyle w:val="RepTable"/>
            </w:pPr>
            <w:r w:rsidRPr="00032692">
              <w:t>10 % peat content</w:t>
            </w:r>
          </w:p>
        </w:tc>
        <w:tc>
          <w:tcPr>
            <w:tcW w:w="1000" w:type="pct"/>
            <w:shd w:val="clear" w:color="auto" w:fill="auto"/>
          </w:tcPr>
          <w:p w14:paraId="7BD5661C" w14:textId="77777777" w:rsidR="00D526BE" w:rsidRPr="00032692" w:rsidRDefault="00D526BE" w:rsidP="00AA32CE">
            <w:pPr>
              <w:pStyle w:val="RepTable"/>
            </w:pPr>
            <w:r w:rsidRPr="00032692">
              <w:t>LC</w:t>
            </w:r>
            <w:r w:rsidRPr="00032692">
              <w:rPr>
                <w:vertAlign w:val="subscript"/>
              </w:rPr>
              <w:t>50</w:t>
            </w:r>
            <w:r w:rsidRPr="00032692">
              <w:t xml:space="preserve"> </w:t>
            </w:r>
            <w:r w:rsidR="00032692" w:rsidRPr="00032692">
              <w:t>&gt; 1000</w:t>
            </w:r>
            <w:r w:rsidRPr="00032692">
              <w:t xml:space="preserve"> mg/kg dw</w:t>
            </w:r>
          </w:p>
          <w:p w14:paraId="44BB3642" w14:textId="77777777" w:rsidR="00D526BE" w:rsidRPr="00032692" w:rsidRDefault="00D526BE" w:rsidP="00AA32CE">
            <w:pPr>
              <w:pStyle w:val="RepTable"/>
            </w:pPr>
            <w:r w:rsidRPr="00032692">
              <w:t>LC</w:t>
            </w:r>
            <w:r w:rsidRPr="00032692">
              <w:rPr>
                <w:vertAlign w:val="subscript"/>
              </w:rPr>
              <w:t>50,corr</w:t>
            </w:r>
            <w:r w:rsidRPr="00032692">
              <w:t xml:space="preserve"> </w:t>
            </w:r>
            <w:r w:rsidR="00032692" w:rsidRPr="00032692">
              <w:t>&gt; 500</w:t>
            </w:r>
            <w:r w:rsidRPr="00032692">
              <w:t xml:space="preserve"> mg/kg dw*</w:t>
            </w:r>
          </w:p>
        </w:tc>
        <w:tc>
          <w:tcPr>
            <w:tcW w:w="1000" w:type="pct"/>
            <w:shd w:val="clear" w:color="auto" w:fill="auto"/>
          </w:tcPr>
          <w:p w14:paraId="5D1D6601" w14:textId="77777777" w:rsidR="00D526BE" w:rsidRPr="00032692" w:rsidRDefault="00032692" w:rsidP="00AA32CE">
            <w:pPr>
              <w:pStyle w:val="RepTable"/>
            </w:pPr>
            <w:r w:rsidRPr="00032692">
              <w:t>EFSA Scientific Report (2007)</w:t>
            </w:r>
          </w:p>
        </w:tc>
      </w:tr>
      <w:tr w:rsidR="00D526BE" w:rsidRPr="00032692" w14:paraId="37764E22" w14:textId="77777777" w:rsidTr="00A911C9">
        <w:tc>
          <w:tcPr>
            <w:tcW w:w="1000" w:type="pct"/>
            <w:shd w:val="clear" w:color="auto" w:fill="auto"/>
          </w:tcPr>
          <w:p w14:paraId="4A02321A" w14:textId="77777777" w:rsidR="00D526BE" w:rsidRPr="00032692" w:rsidRDefault="00D526BE" w:rsidP="00AA32CE">
            <w:pPr>
              <w:pStyle w:val="RepTable"/>
            </w:pPr>
            <w:r w:rsidRPr="00032692">
              <w:rPr>
                <w:i/>
              </w:rPr>
              <w:t>Eisenia f</w:t>
            </w:r>
            <w:r w:rsidR="00032692" w:rsidRPr="00032692">
              <w:rPr>
                <w:i/>
              </w:rPr>
              <w:t>o</w:t>
            </w:r>
            <w:r w:rsidRPr="00032692">
              <w:rPr>
                <w:i/>
              </w:rPr>
              <w:t>etida</w:t>
            </w:r>
          </w:p>
        </w:tc>
        <w:tc>
          <w:tcPr>
            <w:tcW w:w="1000" w:type="pct"/>
            <w:shd w:val="clear" w:color="auto" w:fill="auto"/>
          </w:tcPr>
          <w:p w14:paraId="5148EA42" w14:textId="77777777" w:rsidR="00032692" w:rsidRPr="00032692" w:rsidRDefault="00032692" w:rsidP="00032692">
            <w:pPr>
              <w:pStyle w:val="RepTable"/>
            </w:pPr>
            <w:r w:rsidRPr="00032692">
              <w:t>Prothioconazole</w:t>
            </w:r>
          </w:p>
          <w:p w14:paraId="754FC582" w14:textId="77777777" w:rsidR="00D526BE" w:rsidRPr="00032692" w:rsidRDefault="00032692" w:rsidP="00032692">
            <w:pPr>
              <w:pStyle w:val="RepTable"/>
            </w:pPr>
            <w:r w:rsidRPr="00032692">
              <w:t>EC250</w:t>
            </w:r>
          </w:p>
        </w:tc>
        <w:tc>
          <w:tcPr>
            <w:tcW w:w="1000" w:type="pct"/>
            <w:shd w:val="clear" w:color="auto" w:fill="auto"/>
          </w:tcPr>
          <w:p w14:paraId="1058FCC6" w14:textId="77777777" w:rsidR="00032692" w:rsidRPr="00032692" w:rsidRDefault="00032692" w:rsidP="00032692">
            <w:pPr>
              <w:pStyle w:val="RepTable"/>
            </w:pPr>
            <w:r w:rsidRPr="00032692">
              <w:t>Acute</w:t>
            </w:r>
          </w:p>
          <w:p w14:paraId="40E5E4D0" w14:textId="77777777" w:rsidR="00D526BE" w:rsidRPr="00032692" w:rsidRDefault="00032692" w:rsidP="00032692">
            <w:pPr>
              <w:pStyle w:val="RepTable"/>
            </w:pPr>
            <w:r w:rsidRPr="00032692">
              <w:t>10 % peat content</w:t>
            </w:r>
          </w:p>
        </w:tc>
        <w:tc>
          <w:tcPr>
            <w:tcW w:w="1000" w:type="pct"/>
            <w:shd w:val="clear" w:color="auto" w:fill="auto"/>
          </w:tcPr>
          <w:p w14:paraId="4E87D1D5" w14:textId="77777777" w:rsidR="00032692" w:rsidRPr="00032692" w:rsidRDefault="00032692" w:rsidP="00032692">
            <w:pPr>
              <w:pStyle w:val="RepTable"/>
            </w:pPr>
            <w:r w:rsidRPr="00032692">
              <w:t>LC</w:t>
            </w:r>
            <w:r w:rsidRPr="00032692">
              <w:rPr>
                <w:vertAlign w:val="subscript"/>
              </w:rPr>
              <w:t>50</w:t>
            </w:r>
            <w:r w:rsidRPr="00032692">
              <w:t xml:space="preserve"> &gt; 249.3 mg/kg dw</w:t>
            </w:r>
          </w:p>
          <w:p w14:paraId="4B89C327" w14:textId="77777777" w:rsidR="00D526BE" w:rsidRPr="00032692" w:rsidRDefault="00032692" w:rsidP="00032692">
            <w:pPr>
              <w:pStyle w:val="RepTable"/>
            </w:pPr>
            <w:r w:rsidRPr="00032692">
              <w:t>LC</w:t>
            </w:r>
            <w:r w:rsidRPr="00032692">
              <w:rPr>
                <w:vertAlign w:val="subscript"/>
              </w:rPr>
              <w:t>50,corr</w:t>
            </w:r>
            <w:r w:rsidRPr="00032692">
              <w:t xml:space="preserve"> &gt; 124.65 mg/kg dw*</w:t>
            </w:r>
          </w:p>
        </w:tc>
        <w:tc>
          <w:tcPr>
            <w:tcW w:w="1000" w:type="pct"/>
            <w:shd w:val="clear" w:color="auto" w:fill="auto"/>
          </w:tcPr>
          <w:p w14:paraId="7F1082C9" w14:textId="77777777" w:rsidR="00D526BE" w:rsidRPr="00032692" w:rsidRDefault="00032692" w:rsidP="00AA32CE">
            <w:pPr>
              <w:pStyle w:val="RepTable"/>
            </w:pPr>
            <w:r w:rsidRPr="00032692">
              <w:t>EFSA Scientific Report (2007)</w:t>
            </w:r>
          </w:p>
        </w:tc>
      </w:tr>
      <w:tr w:rsidR="00032692" w:rsidRPr="00032692" w14:paraId="56049634" w14:textId="77777777" w:rsidTr="00A911C9">
        <w:tc>
          <w:tcPr>
            <w:tcW w:w="1000" w:type="pct"/>
            <w:shd w:val="clear" w:color="auto" w:fill="auto"/>
          </w:tcPr>
          <w:p w14:paraId="50A04498" w14:textId="77777777" w:rsidR="00032692" w:rsidRPr="00032692" w:rsidRDefault="00032692" w:rsidP="00AA32CE">
            <w:pPr>
              <w:pStyle w:val="RepTable"/>
              <w:rPr>
                <w:i/>
              </w:rPr>
            </w:pPr>
            <w:r w:rsidRPr="00032692">
              <w:rPr>
                <w:i/>
              </w:rPr>
              <w:t>Eisenia foetida</w:t>
            </w:r>
          </w:p>
        </w:tc>
        <w:tc>
          <w:tcPr>
            <w:tcW w:w="1000" w:type="pct"/>
            <w:shd w:val="clear" w:color="auto" w:fill="auto"/>
          </w:tcPr>
          <w:p w14:paraId="2F7457AE" w14:textId="77777777" w:rsidR="00032692" w:rsidRPr="00032692" w:rsidRDefault="00032692" w:rsidP="00032692">
            <w:pPr>
              <w:pStyle w:val="RepTable"/>
            </w:pPr>
            <w:r w:rsidRPr="00032692">
              <w:t>Prothioconazole</w:t>
            </w:r>
          </w:p>
          <w:p w14:paraId="1D548D99" w14:textId="77777777" w:rsidR="00032692" w:rsidRPr="00032692" w:rsidRDefault="00032692" w:rsidP="00032692">
            <w:pPr>
              <w:pStyle w:val="RepTable"/>
            </w:pPr>
            <w:r w:rsidRPr="00032692">
              <w:t>EC250</w:t>
            </w:r>
          </w:p>
        </w:tc>
        <w:tc>
          <w:tcPr>
            <w:tcW w:w="1000" w:type="pct"/>
            <w:shd w:val="clear" w:color="auto" w:fill="auto"/>
          </w:tcPr>
          <w:p w14:paraId="4FC8E2D3" w14:textId="77777777" w:rsidR="00BD6AD3" w:rsidRDefault="00BD6AD3" w:rsidP="00032692">
            <w:pPr>
              <w:pStyle w:val="RepTable"/>
            </w:pPr>
            <w:r>
              <w:t>Overspray</w:t>
            </w:r>
          </w:p>
          <w:p w14:paraId="68B293FD" w14:textId="77777777" w:rsidR="00032692" w:rsidRPr="00032692" w:rsidRDefault="008E1AC7" w:rsidP="00032692">
            <w:pPr>
              <w:pStyle w:val="RepTable"/>
            </w:pPr>
            <w:r>
              <w:t>Chronic</w:t>
            </w:r>
          </w:p>
          <w:p w14:paraId="25E43ADC" w14:textId="77777777" w:rsidR="00032692" w:rsidRDefault="00032692" w:rsidP="00032692">
            <w:pPr>
              <w:pStyle w:val="RepTable"/>
            </w:pPr>
            <w:r w:rsidRPr="00032692">
              <w:t>10 % peat content</w:t>
            </w:r>
          </w:p>
          <w:p w14:paraId="3FB2DD9E" w14:textId="77777777" w:rsidR="00BD6AD3" w:rsidRPr="00032692" w:rsidRDefault="00BD6AD3" w:rsidP="00032692">
            <w:pPr>
              <w:pStyle w:val="RepTable"/>
            </w:pPr>
            <w:r>
              <w:t>(Endpoint as mg/kg calculated from applied rate, using default assumption 5 cm incropration and soil bulk density 1.5 g/mL)</w:t>
            </w:r>
          </w:p>
        </w:tc>
        <w:tc>
          <w:tcPr>
            <w:tcW w:w="1000" w:type="pct"/>
            <w:shd w:val="clear" w:color="auto" w:fill="auto"/>
          </w:tcPr>
          <w:p w14:paraId="4BECCC1E" w14:textId="77777777" w:rsidR="00BD6AD3" w:rsidRDefault="00BD6AD3" w:rsidP="00032692">
            <w:pPr>
              <w:pStyle w:val="RepTable"/>
            </w:pPr>
            <w:r>
              <w:t>NOER = 1000 g a.s./ha</w:t>
            </w:r>
          </w:p>
          <w:p w14:paraId="565F6CF2" w14:textId="77777777" w:rsidR="00BD6AD3" w:rsidRPr="00032692" w:rsidRDefault="00032692" w:rsidP="00032692">
            <w:pPr>
              <w:pStyle w:val="RepTable"/>
            </w:pPr>
            <w:r w:rsidRPr="00032692">
              <w:t>NOEC = 1.33 mg</w:t>
            </w:r>
            <w:r w:rsidR="00BD6AD3">
              <w:t xml:space="preserve"> a.s.</w:t>
            </w:r>
            <w:r w:rsidRPr="00032692">
              <w:t>/kg dw</w:t>
            </w:r>
          </w:p>
          <w:p w14:paraId="25E355C9" w14:textId="77777777" w:rsidR="00032692" w:rsidRPr="00032692" w:rsidRDefault="00032692" w:rsidP="00032692">
            <w:pPr>
              <w:pStyle w:val="RepTable"/>
            </w:pPr>
            <w:r w:rsidRPr="00032692">
              <w:t>NOEC</w:t>
            </w:r>
            <w:r w:rsidRPr="00032692">
              <w:rPr>
                <w:vertAlign w:val="subscript"/>
              </w:rPr>
              <w:t>corr</w:t>
            </w:r>
            <w:r w:rsidRPr="00032692">
              <w:t xml:space="preserve"> = 0.665 mg</w:t>
            </w:r>
            <w:r w:rsidR="00BD6AD3">
              <w:t xml:space="preserve"> a.s.</w:t>
            </w:r>
            <w:r w:rsidRPr="00032692">
              <w:t>/kg dw*</w:t>
            </w:r>
          </w:p>
        </w:tc>
        <w:tc>
          <w:tcPr>
            <w:tcW w:w="1000" w:type="pct"/>
            <w:shd w:val="clear" w:color="auto" w:fill="auto"/>
          </w:tcPr>
          <w:p w14:paraId="1D5EB9A4" w14:textId="77777777" w:rsidR="00032692" w:rsidRPr="00032692" w:rsidRDefault="00032692" w:rsidP="00AA32CE">
            <w:pPr>
              <w:pStyle w:val="RepTable"/>
            </w:pPr>
            <w:r w:rsidRPr="00032692">
              <w:t>EFSA Scientific Report (2007)</w:t>
            </w:r>
          </w:p>
        </w:tc>
      </w:tr>
      <w:tr w:rsidR="00D526BE" w:rsidRPr="00032692" w14:paraId="63F56AB7" w14:textId="77777777" w:rsidTr="00A911C9">
        <w:tc>
          <w:tcPr>
            <w:tcW w:w="1000" w:type="pct"/>
            <w:shd w:val="clear" w:color="auto" w:fill="auto"/>
          </w:tcPr>
          <w:p w14:paraId="090329A0" w14:textId="77777777" w:rsidR="00D526BE" w:rsidRPr="00032692" w:rsidRDefault="00D526BE" w:rsidP="00AA32CE">
            <w:pPr>
              <w:pStyle w:val="RepTable"/>
            </w:pPr>
            <w:r w:rsidRPr="00032692">
              <w:rPr>
                <w:i/>
              </w:rPr>
              <w:t>Folsomia candida</w:t>
            </w:r>
          </w:p>
        </w:tc>
        <w:tc>
          <w:tcPr>
            <w:tcW w:w="1000" w:type="pct"/>
            <w:shd w:val="clear" w:color="auto" w:fill="auto"/>
          </w:tcPr>
          <w:p w14:paraId="5960A5B5" w14:textId="77777777" w:rsidR="00D526BE" w:rsidRPr="00032692" w:rsidRDefault="00032692" w:rsidP="00AA32CE">
            <w:pPr>
              <w:pStyle w:val="RepTable"/>
            </w:pPr>
            <w:r w:rsidRPr="00032692">
              <w:t>Prothioconazole</w:t>
            </w:r>
            <w:r w:rsidR="00A6746D">
              <w:t xml:space="preserve"> </w:t>
            </w:r>
            <w:r w:rsidR="00A6746D" w:rsidRPr="00A6746D">
              <w:rPr>
                <w:highlight w:val="yellow"/>
              </w:rPr>
              <w:t>EC250</w:t>
            </w:r>
          </w:p>
        </w:tc>
        <w:tc>
          <w:tcPr>
            <w:tcW w:w="1000" w:type="pct"/>
            <w:shd w:val="clear" w:color="auto" w:fill="auto"/>
          </w:tcPr>
          <w:p w14:paraId="6BC1EEA3" w14:textId="77777777" w:rsidR="00032692" w:rsidRPr="00032692" w:rsidRDefault="00032692" w:rsidP="00AA32CE">
            <w:pPr>
              <w:pStyle w:val="RepTable"/>
            </w:pPr>
            <w:r w:rsidRPr="00032692">
              <w:t>C</w:t>
            </w:r>
            <w:r w:rsidR="00D526BE" w:rsidRPr="00032692">
              <w:t>hronic</w:t>
            </w:r>
          </w:p>
          <w:p w14:paraId="09ECD3E9" w14:textId="77777777" w:rsidR="00D526BE" w:rsidRPr="00032692" w:rsidRDefault="00032692" w:rsidP="00AA32CE">
            <w:pPr>
              <w:pStyle w:val="RepTable"/>
            </w:pPr>
            <w:r w:rsidRPr="00032692">
              <w:t>10</w:t>
            </w:r>
            <w:r w:rsidR="00D526BE" w:rsidRPr="00032692">
              <w:t xml:space="preserve"> % peat content</w:t>
            </w:r>
          </w:p>
        </w:tc>
        <w:tc>
          <w:tcPr>
            <w:tcW w:w="1000" w:type="pct"/>
            <w:shd w:val="clear" w:color="auto" w:fill="auto"/>
          </w:tcPr>
          <w:p w14:paraId="5D8A4C50" w14:textId="77777777" w:rsidR="00D526BE" w:rsidRPr="00032692" w:rsidRDefault="00D526BE" w:rsidP="00AA32CE">
            <w:pPr>
              <w:pStyle w:val="RepTable"/>
            </w:pPr>
            <w:r w:rsidRPr="00032692">
              <w:t xml:space="preserve">NOEC = </w:t>
            </w:r>
            <w:r w:rsidR="00032692" w:rsidRPr="00032692">
              <w:t>64</w:t>
            </w:r>
            <w:r w:rsidRPr="00032692">
              <w:t xml:space="preserve"> mg/kg dw</w:t>
            </w:r>
          </w:p>
        </w:tc>
        <w:tc>
          <w:tcPr>
            <w:tcW w:w="1000" w:type="pct"/>
            <w:shd w:val="clear" w:color="auto" w:fill="auto"/>
          </w:tcPr>
          <w:p w14:paraId="1D9E7B85" w14:textId="77777777" w:rsidR="00D526BE" w:rsidRPr="00032692" w:rsidRDefault="00032692" w:rsidP="00AA32CE">
            <w:pPr>
              <w:pStyle w:val="RepTable"/>
            </w:pPr>
            <w:r w:rsidRPr="00032692">
              <w:t>EFSA Scientific Report (2007)</w:t>
            </w:r>
          </w:p>
        </w:tc>
      </w:tr>
      <w:tr w:rsidR="00D526BE" w:rsidRPr="00032692" w14:paraId="57EF9D0D" w14:textId="77777777" w:rsidTr="00A911C9">
        <w:tc>
          <w:tcPr>
            <w:tcW w:w="1000" w:type="pct"/>
            <w:shd w:val="clear" w:color="auto" w:fill="auto"/>
          </w:tcPr>
          <w:p w14:paraId="590BE0AC" w14:textId="77777777" w:rsidR="00D526BE" w:rsidRPr="00032692" w:rsidRDefault="00D526BE" w:rsidP="00AA32CE">
            <w:pPr>
              <w:pStyle w:val="RepTable"/>
            </w:pPr>
            <w:r w:rsidRPr="00032692">
              <w:rPr>
                <w:i/>
              </w:rPr>
              <w:t>Hypoaspis aculeifer</w:t>
            </w:r>
          </w:p>
        </w:tc>
        <w:tc>
          <w:tcPr>
            <w:tcW w:w="1000" w:type="pct"/>
            <w:shd w:val="clear" w:color="auto" w:fill="auto"/>
          </w:tcPr>
          <w:p w14:paraId="37B6F96E" w14:textId="77777777" w:rsidR="00D526BE" w:rsidRPr="00032692" w:rsidRDefault="00032692" w:rsidP="00AA32CE">
            <w:pPr>
              <w:pStyle w:val="RepTable"/>
            </w:pPr>
            <w:r w:rsidRPr="00032692">
              <w:t>Prothioconazole</w:t>
            </w:r>
            <w:r w:rsidR="00A6746D">
              <w:t xml:space="preserve"> </w:t>
            </w:r>
            <w:r w:rsidR="00A6746D" w:rsidRPr="00A6746D">
              <w:rPr>
                <w:highlight w:val="yellow"/>
              </w:rPr>
              <w:lastRenderedPageBreak/>
              <w:t>EC250</w:t>
            </w:r>
          </w:p>
        </w:tc>
        <w:tc>
          <w:tcPr>
            <w:tcW w:w="1000" w:type="pct"/>
            <w:shd w:val="clear" w:color="auto" w:fill="auto"/>
          </w:tcPr>
          <w:p w14:paraId="018BCDBA" w14:textId="77777777" w:rsidR="00D526BE" w:rsidRPr="00032692" w:rsidRDefault="00032692" w:rsidP="00AA32CE">
            <w:pPr>
              <w:pStyle w:val="RepTable"/>
            </w:pPr>
            <w:r w:rsidRPr="00032692">
              <w:lastRenderedPageBreak/>
              <w:t>C</w:t>
            </w:r>
            <w:r w:rsidR="00D526BE" w:rsidRPr="00032692">
              <w:t>hronic</w:t>
            </w:r>
          </w:p>
        </w:tc>
        <w:tc>
          <w:tcPr>
            <w:tcW w:w="1000" w:type="pct"/>
            <w:shd w:val="clear" w:color="auto" w:fill="auto"/>
          </w:tcPr>
          <w:p w14:paraId="6B600719" w14:textId="77777777" w:rsidR="00D526BE" w:rsidRPr="00032692" w:rsidRDefault="00D526BE" w:rsidP="00AA32CE">
            <w:pPr>
              <w:pStyle w:val="RepTable"/>
            </w:pPr>
            <w:r w:rsidRPr="00032692">
              <w:t xml:space="preserve">NOEC = </w:t>
            </w:r>
            <w:r w:rsidR="00032692" w:rsidRPr="00032692">
              <w:t>100</w:t>
            </w:r>
            <w:r w:rsidRPr="00032692">
              <w:t xml:space="preserve"> </w:t>
            </w:r>
            <w:r w:rsidRPr="00032692">
              <w:lastRenderedPageBreak/>
              <w:t>mg/kg dw</w:t>
            </w:r>
          </w:p>
        </w:tc>
        <w:tc>
          <w:tcPr>
            <w:tcW w:w="1000" w:type="pct"/>
            <w:shd w:val="clear" w:color="auto" w:fill="auto"/>
          </w:tcPr>
          <w:p w14:paraId="5DFD4291" w14:textId="77777777" w:rsidR="00D526BE" w:rsidRPr="00032692" w:rsidRDefault="00032692" w:rsidP="00AA32CE">
            <w:pPr>
              <w:pStyle w:val="RepTable"/>
            </w:pPr>
            <w:r w:rsidRPr="00032692">
              <w:lastRenderedPageBreak/>
              <w:t xml:space="preserve">EFSA Scientific </w:t>
            </w:r>
            <w:r w:rsidRPr="00032692">
              <w:lastRenderedPageBreak/>
              <w:t>Report (2007)</w:t>
            </w:r>
          </w:p>
        </w:tc>
      </w:tr>
      <w:tr w:rsidR="00FF3F7C" w:rsidRPr="00032692" w14:paraId="36FB254E" w14:textId="77777777" w:rsidTr="00FF3F7C">
        <w:tc>
          <w:tcPr>
            <w:tcW w:w="5000" w:type="pct"/>
            <w:gridSpan w:val="5"/>
            <w:shd w:val="clear" w:color="auto" w:fill="auto"/>
          </w:tcPr>
          <w:p w14:paraId="1E68D68A" w14:textId="77777777" w:rsidR="00FF3F7C" w:rsidRPr="00032692" w:rsidRDefault="00873544" w:rsidP="00AA32CE">
            <w:pPr>
              <w:pStyle w:val="RepTable"/>
            </w:pPr>
            <w:r>
              <w:lastRenderedPageBreak/>
              <w:t>Metabolites</w:t>
            </w:r>
            <w:r w:rsidR="00FF3F7C">
              <w:t xml:space="preserve"> (spray application scenario)</w:t>
            </w:r>
          </w:p>
        </w:tc>
      </w:tr>
      <w:tr w:rsidR="00D526BE" w:rsidRPr="002B1114" w14:paraId="04C1CE60" w14:textId="77777777" w:rsidTr="00A911C9">
        <w:tc>
          <w:tcPr>
            <w:tcW w:w="1000" w:type="pct"/>
            <w:shd w:val="clear" w:color="auto" w:fill="auto"/>
          </w:tcPr>
          <w:p w14:paraId="5BD2EB83" w14:textId="77777777" w:rsidR="00D526BE" w:rsidRPr="00FF3F7C" w:rsidRDefault="00D526BE" w:rsidP="00AA32CE">
            <w:pPr>
              <w:pStyle w:val="RepTable"/>
            </w:pPr>
            <w:r w:rsidRPr="00FF3F7C">
              <w:rPr>
                <w:i/>
              </w:rPr>
              <w:t>Eisenia fetida</w:t>
            </w:r>
          </w:p>
        </w:tc>
        <w:tc>
          <w:tcPr>
            <w:tcW w:w="1000" w:type="pct"/>
            <w:shd w:val="clear" w:color="auto" w:fill="auto"/>
          </w:tcPr>
          <w:p w14:paraId="45A1FA0C" w14:textId="77777777" w:rsidR="00D526BE" w:rsidRPr="00FF3F7C" w:rsidRDefault="00FF3F7C" w:rsidP="00AA32CE">
            <w:pPr>
              <w:pStyle w:val="RepTable"/>
            </w:pPr>
            <w:r w:rsidRPr="00FF3F7C">
              <w:t>JAU 6476-desthio</w:t>
            </w:r>
          </w:p>
        </w:tc>
        <w:tc>
          <w:tcPr>
            <w:tcW w:w="1000" w:type="pct"/>
            <w:shd w:val="clear" w:color="auto" w:fill="auto"/>
          </w:tcPr>
          <w:p w14:paraId="7202890E" w14:textId="77777777" w:rsidR="00FF3F7C" w:rsidRPr="00FF3F7C" w:rsidRDefault="00FF3F7C" w:rsidP="00AA32CE">
            <w:pPr>
              <w:pStyle w:val="RepTable"/>
            </w:pPr>
            <w:r w:rsidRPr="00FF3F7C">
              <w:t>Acute</w:t>
            </w:r>
          </w:p>
          <w:p w14:paraId="6650D119" w14:textId="77777777" w:rsidR="00D526BE" w:rsidRPr="00FF3F7C" w:rsidRDefault="00D526BE" w:rsidP="00AA32CE">
            <w:pPr>
              <w:pStyle w:val="RepTable"/>
            </w:pPr>
            <w:r w:rsidRPr="00FF3F7C">
              <w:t>10 % peat content</w:t>
            </w:r>
          </w:p>
        </w:tc>
        <w:tc>
          <w:tcPr>
            <w:tcW w:w="1000" w:type="pct"/>
            <w:shd w:val="clear" w:color="auto" w:fill="auto"/>
          </w:tcPr>
          <w:p w14:paraId="4572A564" w14:textId="77777777" w:rsidR="00D526BE" w:rsidRPr="00FF3F7C" w:rsidRDefault="00D526BE" w:rsidP="00AA32CE">
            <w:pPr>
              <w:pStyle w:val="RepTable"/>
            </w:pPr>
            <w:r w:rsidRPr="00FF3F7C">
              <w:t>LC</w:t>
            </w:r>
            <w:r w:rsidRPr="00FF3F7C">
              <w:rPr>
                <w:vertAlign w:val="subscript"/>
              </w:rPr>
              <w:t>50</w:t>
            </w:r>
            <w:r w:rsidRPr="00FF3F7C">
              <w:t xml:space="preserve"> </w:t>
            </w:r>
            <w:r w:rsidR="00FF3F7C" w:rsidRPr="00FF3F7C">
              <w:t>&gt; 1000</w:t>
            </w:r>
            <w:r w:rsidRPr="00FF3F7C">
              <w:t xml:space="preserve"> mg/kg dw</w:t>
            </w:r>
          </w:p>
          <w:p w14:paraId="5A3FCA17" w14:textId="77777777" w:rsidR="00D526BE" w:rsidRPr="00FF3F7C" w:rsidRDefault="00D526BE" w:rsidP="00AA32CE">
            <w:pPr>
              <w:pStyle w:val="RepTable"/>
            </w:pPr>
            <w:r w:rsidRPr="00FF3F7C">
              <w:t>LC</w:t>
            </w:r>
            <w:r w:rsidRPr="00FF3F7C">
              <w:rPr>
                <w:vertAlign w:val="subscript"/>
              </w:rPr>
              <w:t>50,corr</w:t>
            </w:r>
            <w:r w:rsidRPr="00FF3F7C">
              <w:t xml:space="preserve"> </w:t>
            </w:r>
            <w:r w:rsidR="00FF3F7C" w:rsidRPr="00FF3F7C">
              <w:t>&gt; 500</w:t>
            </w:r>
            <w:r w:rsidRPr="00FF3F7C">
              <w:t xml:space="preserve"> mg/kg dw*</w:t>
            </w:r>
          </w:p>
        </w:tc>
        <w:tc>
          <w:tcPr>
            <w:tcW w:w="1000" w:type="pct"/>
            <w:shd w:val="clear" w:color="auto" w:fill="auto"/>
          </w:tcPr>
          <w:p w14:paraId="5C38A93F" w14:textId="77777777" w:rsidR="00D526BE" w:rsidRPr="002B1114" w:rsidRDefault="00FF3F7C" w:rsidP="00AA32CE">
            <w:pPr>
              <w:pStyle w:val="RepTable"/>
              <w:rPr>
                <w:highlight w:val="yellow"/>
              </w:rPr>
            </w:pPr>
            <w:r w:rsidRPr="00032692">
              <w:t>EFSA Scientific Report (2007)</w:t>
            </w:r>
          </w:p>
        </w:tc>
      </w:tr>
      <w:tr w:rsidR="00D526BE" w:rsidRPr="002B1114" w14:paraId="68D53314" w14:textId="77777777" w:rsidTr="00A911C9">
        <w:tc>
          <w:tcPr>
            <w:tcW w:w="1000" w:type="pct"/>
            <w:shd w:val="clear" w:color="auto" w:fill="auto"/>
          </w:tcPr>
          <w:p w14:paraId="1A16EF5A" w14:textId="77777777" w:rsidR="00D526BE" w:rsidRPr="00FF3F7C" w:rsidRDefault="00D526BE" w:rsidP="00AA32CE">
            <w:pPr>
              <w:pStyle w:val="RepTable"/>
            </w:pPr>
            <w:r w:rsidRPr="00FF3F7C">
              <w:rPr>
                <w:i/>
              </w:rPr>
              <w:t>Eisenia f</w:t>
            </w:r>
            <w:r w:rsidR="00FF3F7C" w:rsidRPr="00FF3F7C">
              <w:rPr>
                <w:i/>
              </w:rPr>
              <w:t>o</w:t>
            </w:r>
            <w:r w:rsidRPr="00FF3F7C">
              <w:rPr>
                <w:i/>
              </w:rPr>
              <w:t>etida</w:t>
            </w:r>
          </w:p>
        </w:tc>
        <w:tc>
          <w:tcPr>
            <w:tcW w:w="1000" w:type="pct"/>
            <w:shd w:val="clear" w:color="auto" w:fill="auto"/>
          </w:tcPr>
          <w:p w14:paraId="7CE90531" w14:textId="77777777" w:rsidR="00D526BE" w:rsidRPr="00FF3F7C" w:rsidRDefault="00FF3F7C" w:rsidP="00AA32CE">
            <w:pPr>
              <w:pStyle w:val="RepTable"/>
            </w:pPr>
            <w:r w:rsidRPr="00FF3F7C">
              <w:t>JAU 6476-desthio</w:t>
            </w:r>
          </w:p>
        </w:tc>
        <w:tc>
          <w:tcPr>
            <w:tcW w:w="1000" w:type="pct"/>
            <w:shd w:val="clear" w:color="auto" w:fill="auto"/>
          </w:tcPr>
          <w:p w14:paraId="12791D2B" w14:textId="77777777" w:rsidR="00FF3F7C" w:rsidRPr="00FF3F7C" w:rsidRDefault="00D526BE" w:rsidP="00AA32CE">
            <w:pPr>
              <w:pStyle w:val="RepTable"/>
            </w:pPr>
            <w:r w:rsidRPr="00FF3F7C">
              <w:br/>
            </w:r>
            <w:r w:rsidR="00FF3F7C" w:rsidRPr="00FF3F7C">
              <w:t>Long-term</w:t>
            </w:r>
          </w:p>
          <w:p w14:paraId="4B60B18B" w14:textId="77777777" w:rsidR="00D526BE" w:rsidRPr="00FF3F7C" w:rsidRDefault="00D526BE" w:rsidP="00AA32CE">
            <w:pPr>
              <w:pStyle w:val="RepTable"/>
            </w:pPr>
            <w:r w:rsidRPr="00FF3F7C">
              <w:t>10 % peat content</w:t>
            </w:r>
          </w:p>
        </w:tc>
        <w:tc>
          <w:tcPr>
            <w:tcW w:w="1000" w:type="pct"/>
            <w:shd w:val="clear" w:color="auto" w:fill="auto"/>
          </w:tcPr>
          <w:p w14:paraId="578800CE" w14:textId="77777777" w:rsidR="00FF3F7C" w:rsidRPr="00FF3F7C" w:rsidRDefault="00FF3F7C" w:rsidP="00FF3F7C">
            <w:pPr>
              <w:pStyle w:val="RepTable"/>
            </w:pPr>
            <w:r w:rsidRPr="00FF3F7C">
              <w:t xml:space="preserve">NOEC = </w:t>
            </w:r>
            <w:r>
              <w:t>1</w:t>
            </w:r>
            <w:r w:rsidRPr="00FF3F7C">
              <w:t xml:space="preserve"> mg/kg dw</w:t>
            </w:r>
          </w:p>
          <w:p w14:paraId="1793BA7A" w14:textId="77777777" w:rsidR="00D526BE" w:rsidRPr="00FF3F7C" w:rsidRDefault="00FF3F7C" w:rsidP="00FF3F7C">
            <w:pPr>
              <w:pStyle w:val="RepTable"/>
            </w:pPr>
            <w:r w:rsidRPr="00FF3F7C">
              <w:t>NOEC</w:t>
            </w:r>
            <w:r w:rsidRPr="00FF3F7C">
              <w:rPr>
                <w:vertAlign w:val="subscript"/>
              </w:rPr>
              <w:t>corr</w:t>
            </w:r>
            <w:r w:rsidRPr="00FF3F7C">
              <w:t xml:space="preserve"> = </w:t>
            </w:r>
            <w:r>
              <w:t>0.5</w:t>
            </w:r>
            <w:r w:rsidRPr="00FF3F7C">
              <w:t xml:space="preserve"> mg/kg dw*</w:t>
            </w:r>
          </w:p>
        </w:tc>
        <w:tc>
          <w:tcPr>
            <w:tcW w:w="1000" w:type="pct"/>
            <w:shd w:val="clear" w:color="auto" w:fill="auto"/>
          </w:tcPr>
          <w:p w14:paraId="1965936B" w14:textId="77777777" w:rsidR="00D526BE" w:rsidRPr="002B1114" w:rsidRDefault="00FF3F7C" w:rsidP="00AA32CE">
            <w:pPr>
              <w:pStyle w:val="RepTable"/>
              <w:rPr>
                <w:highlight w:val="yellow"/>
              </w:rPr>
            </w:pPr>
            <w:r w:rsidRPr="00032692">
              <w:t>EFSA Scientific Report (2007)</w:t>
            </w:r>
          </w:p>
        </w:tc>
      </w:tr>
      <w:tr w:rsidR="00D526BE" w:rsidRPr="002B1114" w14:paraId="3F1178D0" w14:textId="77777777" w:rsidTr="00A911C9">
        <w:tc>
          <w:tcPr>
            <w:tcW w:w="1000" w:type="pct"/>
            <w:shd w:val="clear" w:color="auto" w:fill="auto"/>
          </w:tcPr>
          <w:p w14:paraId="561583D8" w14:textId="77777777" w:rsidR="00D526BE" w:rsidRPr="00FF3F7C" w:rsidRDefault="00FF3F7C" w:rsidP="00AA32CE">
            <w:pPr>
              <w:pStyle w:val="RepTable"/>
            </w:pPr>
            <w:r w:rsidRPr="00FF3F7C">
              <w:rPr>
                <w:i/>
              </w:rPr>
              <w:t>Eisenia foetida</w:t>
            </w:r>
          </w:p>
        </w:tc>
        <w:tc>
          <w:tcPr>
            <w:tcW w:w="1000" w:type="pct"/>
            <w:shd w:val="clear" w:color="auto" w:fill="auto"/>
          </w:tcPr>
          <w:p w14:paraId="126FDFCC" w14:textId="77777777" w:rsidR="00D526BE" w:rsidRPr="00FF3F7C" w:rsidRDefault="00FF3F7C" w:rsidP="00AA32CE">
            <w:pPr>
              <w:pStyle w:val="RepTable"/>
            </w:pPr>
            <w:r w:rsidRPr="00FF3F7C">
              <w:t>JAU 6476-</w:t>
            </w:r>
            <w:r>
              <w:t>S-methyl</w:t>
            </w:r>
          </w:p>
        </w:tc>
        <w:tc>
          <w:tcPr>
            <w:tcW w:w="1000" w:type="pct"/>
            <w:shd w:val="clear" w:color="auto" w:fill="auto"/>
          </w:tcPr>
          <w:p w14:paraId="68E93EEB" w14:textId="77777777" w:rsidR="00FF3F7C" w:rsidRPr="00FF3F7C" w:rsidRDefault="00FF3F7C" w:rsidP="00AA32CE">
            <w:pPr>
              <w:pStyle w:val="RepTable"/>
            </w:pPr>
            <w:r w:rsidRPr="00FF3F7C">
              <w:t>Acute</w:t>
            </w:r>
          </w:p>
          <w:p w14:paraId="571FA4D9" w14:textId="77777777" w:rsidR="00D526BE" w:rsidRPr="00FF3F7C" w:rsidRDefault="00FF3F7C" w:rsidP="00AA32CE">
            <w:pPr>
              <w:pStyle w:val="RepTable"/>
            </w:pPr>
            <w:r w:rsidRPr="00FF3F7C">
              <w:t>10</w:t>
            </w:r>
            <w:r w:rsidR="00D526BE" w:rsidRPr="00FF3F7C">
              <w:t xml:space="preserve"> % peat content</w:t>
            </w:r>
          </w:p>
        </w:tc>
        <w:tc>
          <w:tcPr>
            <w:tcW w:w="1000" w:type="pct"/>
            <w:shd w:val="clear" w:color="auto" w:fill="auto"/>
          </w:tcPr>
          <w:p w14:paraId="7403ECC0" w14:textId="77777777" w:rsidR="00FF3F7C" w:rsidRPr="00FF3F7C" w:rsidRDefault="00FF3F7C" w:rsidP="00FF3F7C">
            <w:pPr>
              <w:pStyle w:val="RepTable"/>
            </w:pPr>
            <w:r w:rsidRPr="00FF3F7C">
              <w:t>LC</w:t>
            </w:r>
            <w:r w:rsidRPr="00FF3F7C">
              <w:rPr>
                <w:vertAlign w:val="subscript"/>
              </w:rPr>
              <w:t>50</w:t>
            </w:r>
            <w:r w:rsidRPr="00FF3F7C">
              <w:t xml:space="preserve"> &gt; 1000 mg/kg dw</w:t>
            </w:r>
          </w:p>
          <w:p w14:paraId="559E6C5F" w14:textId="77777777" w:rsidR="00D526BE" w:rsidRPr="00FF3F7C" w:rsidRDefault="00FF3F7C" w:rsidP="00FF3F7C">
            <w:pPr>
              <w:pStyle w:val="RepTable"/>
            </w:pPr>
            <w:r w:rsidRPr="00FF3F7C">
              <w:t>LC</w:t>
            </w:r>
            <w:r w:rsidRPr="00FF3F7C">
              <w:rPr>
                <w:vertAlign w:val="subscript"/>
              </w:rPr>
              <w:t>50,corr</w:t>
            </w:r>
            <w:r w:rsidRPr="00FF3F7C">
              <w:t xml:space="preserve"> &gt; 500 mg/kg dw*</w:t>
            </w:r>
          </w:p>
        </w:tc>
        <w:tc>
          <w:tcPr>
            <w:tcW w:w="1000" w:type="pct"/>
            <w:shd w:val="clear" w:color="auto" w:fill="auto"/>
          </w:tcPr>
          <w:p w14:paraId="39B064A2" w14:textId="77777777" w:rsidR="00D526BE" w:rsidRPr="002B1114" w:rsidRDefault="00FF3F7C" w:rsidP="00AA32CE">
            <w:pPr>
              <w:pStyle w:val="RepTable"/>
              <w:rPr>
                <w:highlight w:val="yellow"/>
              </w:rPr>
            </w:pPr>
            <w:r w:rsidRPr="00032692">
              <w:t>EFSA Scientific Report (2007)</w:t>
            </w:r>
          </w:p>
        </w:tc>
      </w:tr>
      <w:tr w:rsidR="00D526BE" w:rsidRPr="002B1114" w14:paraId="1599B5FE" w14:textId="77777777" w:rsidTr="00A911C9">
        <w:tc>
          <w:tcPr>
            <w:tcW w:w="1000" w:type="pct"/>
            <w:shd w:val="clear" w:color="auto" w:fill="auto"/>
          </w:tcPr>
          <w:p w14:paraId="1C5494DD" w14:textId="77777777" w:rsidR="00D526BE" w:rsidRPr="00FF3F7C" w:rsidRDefault="00FF3F7C" w:rsidP="00AA32CE">
            <w:pPr>
              <w:pStyle w:val="RepTable"/>
            </w:pPr>
            <w:r w:rsidRPr="00FF3F7C">
              <w:rPr>
                <w:i/>
              </w:rPr>
              <w:t>Eisenia foetida</w:t>
            </w:r>
          </w:p>
        </w:tc>
        <w:tc>
          <w:tcPr>
            <w:tcW w:w="1000" w:type="pct"/>
            <w:shd w:val="clear" w:color="auto" w:fill="auto"/>
          </w:tcPr>
          <w:p w14:paraId="73DF98D5" w14:textId="77777777" w:rsidR="00D526BE" w:rsidRPr="00FF3F7C" w:rsidRDefault="00FF3F7C" w:rsidP="00AA32CE">
            <w:pPr>
              <w:pStyle w:val="RepTable"/>
            </w:pPr>
            <w:r w:rsidRPr="00FF3F7C">
              <w:t>JAU 6476-</w:t>
            </w:r>
            <w:r>
              <w:t>S-methyl</w:t>
            </w:r>
          </w:p>
        </w:tc>
        <w:tc>
          <w:tcPr>
            <w:tcW w:w="1000" w:type="pct"/>
            <w:shd w:val="clear" w:color="auto" w:fill="auto"/>
          </w:tcPr>
          <w:p w14:paraId="63F70635" w14:textId="77777777" w:rsidR="00FF3F7C" w:rsidRPr="00FF3F7C" w:rsidRDefault="00FF3F7C" w:rsidP="00FF3F7C">
            <w:pPr>
              <w:pStyle w:val="RepTable"/>
            </w:pPr>
            <w:r w:rsidRPr="00FF3F7C">
              <w:br/>
            </w:r>
            <w:r w:rsidR="008E1AC7">
              <w:t>Chronic</w:t>
            </w:r>
          </w:p>
          <w:p w14:paraId="16B60F93" w14:textId="77777777" w:rsidR="00D526BE" w:rsidRPr="00FF3F7C" w:rsidRDefault="00FF3F7C" w:rsidP="00FF3F7C">
            <w:pPr>
              <w:pStyle w:val="RepTable"/>
            </w:pPr>
            <w:r w:rsidRPr="00FF3F7C">
              <w:t>10 % peat content</w:t>
            </w:r>
          </w:p>
        </w:tc>
        <w:tc>
          <w:tcPr>
            <w:tcW w:w="1000" w:type="pct"/>
            <w:shd w:val="clear" w:color="auto" w:fill="auto"/>
          </w:tcPr>
          <w:p w14:paraId="61803897" w14:textId="77777777" w:rsidR="00FF3F7C" w:rsidRPr="00FF3F7C" w:rsidRDefault="00FF3F7C" w:rsidP="00FF3F7C">
            <w:pPr>
              <w:pStyle w:val="RepTable"/>
            </w:pPr>
            <w:r w:rsidRPr="00FF3F7C">
              <w:t>NOEC = 100 mg/kg dw</w:t>
            </w:r>
          </w:p>
          <w:p w14:paraId="0F07EFEB" w14:textId="77777777" w:rsidR="00D526BE" w:rsidRPr="00FF3F7C" w:rsidRDefault="00FF3F7C" w:rsidP="00FF3F7C">
            <w:pPr>
              <w:pStyle w:val="RepTable"/>
            </w:pPr>
            <w:r w:rsidRPr="00FF3F7C">
              <w:t>NOEC</w:t>
            </w:r>
            <w:r w:rsidRPr="00FF3F7C">
              <w:rPr>
                <w:vertAlign w:val="subscript"/>
              </w:rPr>
              <w:t>corr</w:t>
            </w:r>
            <w:r w:rsidRPr="00FF3F7C">
              <w:t xml:space="preserve"> = 50 mg/kg dw*</w:t>
            </w:r>
          </w:p>
        </w:tc>
        <w:tc>
          <w:tcPr>
            <w:tcW w:w="1000" w:type="pct"/>
            <w:shd w:val="clear" w:color="auto" w:fill="auto"/>
          </w:tcPr>
          <w:p w14:paraId="3E8BD5E6" w14:textId="77777777" w:rsidR="00D526BE" w:rsidRPr="002B1114" w:rsidRDefault="00FF3F7C" w:rsidP="00AA32CE">
            <w:pPr>
              <w:pStyle w:val="RepTable"/>
              <w:rPr>
                <w:highlight w:val="yellow"/>
              </w:rPr>
            </w:pPr>
            <w:r w:rsidRPr="00032692">
              <w:t>EFSA Scientific Report (2007)</w:t>
            </w:r>
          </w:p>
        </w:tc>
      </w:tr>
      <w:tr w:rsidR="00FF3F7C" w:rsidRPr="002B1114" w14:paraId="00096701" w14:textId="77777777" w:rsidTr="00A911C9">
        <w:tc>
          <w:tcPr>
            <w:tcW w:w="1000" w:type="pct"/>
            <w:shd w:val="clear" w:color="auto" w:fill="auto"/>
          </w:tcPr>
          <w:p w14:paraId="44E79828" w14:textId="77777777" w:rsidR="00FF3F7C" w:rsidRPr="002B1114" w:rsidRDefault="00FF3F7C" w:rsidP="00FF3F7C">
            <w:pPr>
              <w:pStyle w:val="RepTable"/>
              <w:rPr>
                <w:i/>
                <w:highlight w:val="yellow"/>
              </w:rPr>
            </w:pPr>
            <w:r w:rsidRPr="00FF3F7C">
              <w:rPr>
                <w:i/>
              </w:rPr>
              <w:t>Folsomia candida</w:t>
            </w:r>
          </w:p>
        </w:tc>
        <w:tc>
          <w:tcPr>
            <w:tcW w:w="1000" w:type="pct"/>
            <w:shd w:val="clear" w:color="auto" w:fill="auto"/>
          </w:tcPr>
          <w:p w14:paraId="03C509EE" w14:textId="77777777" w:rsidR="00FF3F7C" w:rsidRPr="00FF3F7C" w:rsidRDefault="00FF3F7C" w:rsidP="00FF3F7C">
            <w:pPr>
              <w:pStyle w:val="RepTable"/>
            </w:pPr>
            <w:r w:rsidRPr="00FF3F7C">
              <w:t>JAU 6476-desthio</w:t>
            </w:r>
          </w:p>
        </w:tc>
        <w:tc>
          <w:tcPr>
            <w:tcW w:w="1000" w:type="pct"/>
            <w:shd w:val="clear" w:color="auto" w:fill="auto"/>
          </w:tcPr>
          <w:p w14:paraId="391AA94E" w14:textId="77777777" w:rsidR="00FF3F7C" w:rsidRPr="00FF3F7C" w:rsidRDefault="00FF3F7C" w:rsidP="00FF3F7C">
            <w:pPr>
              <w:pStyle w:val="RepTable"/>
            </w:pPr>
            <w:r>
              <w:t>Combined spray application and seed treatment scenario</w:t>
            </w:r>
            <w:r w:rsidRPr="00FF3F7C">
              <w:br/>
              <w:t>Long-term</w:t>
            </w:r>
          </w:p>
          <w:p w14:paraId="4EDDF7DE" w14:textId="77777777" w:rsidR="00FF3F7C" w:rsidRPr="002B1114" w:rsidRDefault="00FF3F7C" w:rsidP="00FF3F7C">
            <w:pPr>
              <w:pStyle w:val="RepTable"/>
              <w:rPr>
                <w:highlight w:val="yellow"/>
              </w:rPr>
            </w:pPr>
            <w:r w:rsidRPr="00FF3F7C">
              <w:t>10 % peat content</w:t>
            </w:r>
          </w:p>
        </w:tc>
        <w:tc>
          <w:tcPr>
            <w:tcW w:w="1000" w:type="pct"/>
            <w:shd w:val="clear" w:color="auto" w:fill="auto"/>
          </w:tcPr>
          <w:p w14:paraId="347AD405" w14:textId="77777777" w:rsidR="00FF3F7C" w:rsidRPr="00FF3F7C" w:rsidRDefault="00FF3F7C" w:rsidP="00FF3F7C">
            <w:pPr>
              <w:pStyle w:val="RepTable"/>
            </w:pPr>
            <w:r w:rsidRPr="00FF3F7C">
              <w:t xml:space="preserve">NOEC = </w:t>
            </w:r>
            <w:r>
              <w:t>62.5</w:t>
            </w:r>
            <w:r w:rsidRPr="00FF3F7C">
              <w:t xml:space="preserve"> mg/kg dw</w:t>
            </w:r>
          </w:p>
        </w:tc>
        <w:tc>
          <w:tcPr>
            <w:tcW w:w="1000" w:type="pct"/>
            <w:shd w:val="clear" w:color="auto" w:fill="auto"/>
          </w:tcPr>
          <w:p w14:paraId="67248B85" w14:textId="77777777" w:rsidR="00FF3F7C" w:rsidRPr="002B1114" w:rsidRDefault="00FF3F7C" w:rsidP="00FF3F7C">
            <w:pPr>
              <w:pStyle w:val="RepTable"/>
              <w:rPr>
                <w:highlight w:val="yellow"/>
              </w:rPr>
            </w:pPr>
            <w:r w:rsidRPr="00032692">
              <w:t>EFSA Scientific Report (2007)</w:t>
            </w:r>
          </w:p>
        </w:tc>
      </w:tr>
      <w:tr w:rsidR="00FF3F7C" w:rsidRPr="002B1114" w14:paraId="27DCAF08" w14:textId="77777777" w:rsidTr="00A911C9">
        <w:tc>
          <w:tcPr>
            <w:tcW w:w="1000" w:type="pct"/>
            <w:shd w:val="clear" w:color="auto" w:fill="auto"/>
          </w:tcPr>
          <w:p w14:paraId="03C1443E" w14:textId="77777777" w:rsidR="00FF3F7C" w:rsidRPr="002B1114" w:rsidRDefault="00FF3F7C" w:rsidP="00FF3F7C">
            <w:pPr>
              <w:pStyle w:val="RepTable"/>
              <w:rPr>
                <w:i/>
                <w:highlight w:val="yellow"/>
              </w:rPr>
            </w:pPr>
            <w:r w:rsidRPr="00FF3F7C">
              <w:rPr>
                <w:i/>
              </w:rPr>
              <w:t>Folsomia candida</w:t>
            </w:r>
          </w:p>
        </w:tc>
        <w:tc>
          <w:tcPr>
            <w:tcW w:w="1000" w:type="pct"/>
            <w:shd w:val="clear" w:color="auto" w:fill="auto"/>
          </w:tcPr>
          <w:p w14:paraId="2863BED1" w14:textId="77777777" w:rsidR="00FF3F7C" w:rsidRPr="00FF3F7C" w:rsidRDefault="00FF3F7C" w:rsidP="00FF3F7C">
            <w:pPr>
              <w:pStyle w:val="RepTable"/>
            </w:pPr>
            <w:r w:rsidRPr="00FF3F7C">
              <w:t>JAU 6476-</w:t>
            </w:r>
            <w:r>
              <w:t>S-methyl</w:t>
            </w:r>
          </w:p>
        </w:tc>
        <w:tc>
          <w:tcPr>
            <w:tcW w:w="1000" w:type="pct"/>
            <w:shd w:val="clear" w:color="auto" w:fill="auto"/>
          </w:tcPr>
          <w:p w14:paraId="159C1337" w14:textId="77777777" w:rsidR="00FF3F7C" w:rsidRPr="00FF3F7C" w:rsidRDefault="00FF3F7C" w:rsidP="00FF3F7C">
            <w:pPr>
              <w:pStyle w:val="RepTable"/>
            </w:pPr>
            <w:r>
              <w:t>Combined spray application and seed treatment scenario</w:t>
            </w:r>
            <w:r w:rsidRPr="00FF3F7C">
              <w:br/>
              <w:t>Long-term</w:t>
            </w:r>
          </w:p>
          <w:p w14:paraId="1F99EA97" w14:textId="77777777" w:rsidR="00FF3F7C" w:rsidRPr="002B1114" w:rsidRDefault="00FF3F7C" w:rsidP="00FF3F7C">
            <w:pPr>
              <w:pStyle w:val="RepTable"/>
              <w:rPr>
                <w:highlight w:val="yellow"/>
              </w:rPr>
            </w:pPr>
            <w:r w:rsidRPr="00FF3F7C">
              <w:t>10 % peat content</w:t>
            </w:r>
          </w:p>
        </w:tc>
        <w:tc>
          <w:tcPr>
            <w:tcW w:w="1000" w:type="pct"/>
            <w:shd w:val="clear" w:color="auto" w:fill="auto"/>
          </w:tcPr>
          <w:p w14:paraId="6EC972E0" w14:textId="77777777" w:rsidR="00FF3F7C" w:rsidRPr="00FF3F7C" w:rsidRDefault="00FF3F7C" w:rsidP="00FF3F7C">
            <w:pPr>
              <w:pStyle w:val="RepTable"/>
            </w:pPr>
            <w:r w:rsidRPr="00FF3F7C">
              <w:t xml:space="preserve">NOEC = </w:t>
            </w:r>
            <w:r>
              <w:t>31.6</w:t>
            </w:r>
            <w:r w:rsidRPr="00FF3F7C">
              <w:t xml:space="preserve"> mg/kg dw</w:t>
            </w:r>
          </w:p>
        </w:tc>
        <w:tc>
          <w:tcPr>
            <w:tcW w:w="1000" w:type="pct"/>
            <w:shd w:val="clear" w:color="auto" w:fill="auto"/>
          </w:tcPr>
          <w:p w14:paraId="4148FB47" w14:textId="77777777" w:rsidR="00FF3F7C" w:rsidRPr="002B1114" w:rsidRDefault="00FF3F7C" w:rsidP="00FF3F7C">
            <w:pPr>
              <w:pStyle w:val="RepTable"/>
              <w:rPr>
                <w:highlight w:val="yellow"/>
              </w:rPr>
            </w:pPr>
            <w:r w:rsidRPr="00032692">
              <w:t>EFSA Scientific Report (2007)</w:t>
            </w:r>
          </w:p>
        </w:tc>
      </w:tr>
      <w:tr w:rsidR="00FF3F7C" w:rsidRPr="002B1114" w14:paraId="1D4E5EFE" w14:textId="77777777" w:rsidTr="00A911C9">
        <w:tc>
          <w:tcPr>
            <w:tcW w:w="1000" w:type="pct"/>
            <w:shd w:val="clear" w:color="auto" w:fill="auto"/>
          </w:tcPr>
          <w:p w14:paraId="58339062" w14:textId="77777777" w:rsidR="00FF3F7C" w:rsidRPr="002B1114" w:rsidRDefault="00873544" w:rsidP="00AA32CE">
            <w:pPr>
              <w:pStyle w:val="RepTable"/>
              <w:rPr>
                <w:i/>
                <w:highlight w:val="yellow"/>
              </w:rPr>
            </w:pPr>
            <w:r w:rsidRPr="00FF3F7C">
              <w:rPr>
                <w:i/>
              </w:rPr>
              <w:t>Folsomia candida</w:t>
            </w:r>
          </w:p>
        </w:tc>
        <w:tc>
          <w:tcPr>
            <w:tcW w:w="1000" w:type="pct"/>
            <w:shd w:val="clear" w:color="auto" w:fill="auto"/>
          </w:tcPr>
          <w:p w14:paraId="4D36EE92" w14:textId="77777777" w:rsidR="00873544" w:rsidRPr="00032692" w:rsidRDefault="00873544" w:rsidP="00873544">
            <w:pPr>
              <w:pStyle w:val="RepTable"/>
            </w:pPr>
            <w:r w:rsidRPr="00032692">
              <w:t>Prothioconazole</w:t>
            </w:r>
          </w:p>
          <w:p w14:paraId="4F6B3141" w14:textId="77777777" w:rsidR="00FF3F7C" w:rsidRDefault="00873544" w:rsidP="00873544">
            <w:pPr>
              <w:pStyle w:val="RepTable"/>
              <w:rPr>
                <w:highlight w:val="yellow"/>
              </w:rPr>
            </w:pPr>
            <w:r>
              <w:t>FS100</w:t>
            </w:r>
          </w:p>
        </w:tc>
        <w:tc>
          <w:tcPr>
            <w:tcW w:w="1000" w:type="pct"/>
            <w:shd w:val="clear" w:color="auto" w:fill="auto"/>
          </w:tcPr>
          <w:p w14:paraId="5E4D58C3" w14:textId="77777777" w:rsidR="00FF3F7C" w:rsidRPr="00873544" w:rsidRDefault="00873544" w:rsidP="00AA32CE">
            <w:pPr>
              <w:pStyle w:val="RepTable"/>
            </w:pPr>
            <w:r w:rsidRPr="00873544">
              <w:t>Seed treatment scenario</w:t>
            </w:r>
          </w:p>
          <w:p w14:paraId="58531BFC" w14:textId="77777777" w:rsidR="00873544" w:rsidRPr="00873544" w:rsidRDefault="00873544" w:rsidP="00AA32CE">
            <w:pPr>
              <w:pStyle w:val="RepTable"/>
            </w:pPr>
            <w:r w:rsidRPr="00873544">
              <w:t>Long-term</w:t>
            </w:r>
          </w:p>
          <w:p w14:paraId="07658903" w14:textId="77777777" w:rsidR="00873544" w:rsidRPr="002B1114" w:rsidRDefault="00873544" w:rsidP="00AA32CE">
            <w:pPr>
              <w:pStyle w:val="RepTable"/>
              <w:rPr>
                <w:highlight w:val="yellow"/>
              </w:rPr>
            </w:pPr>
            <w:r w:rsidRPr="00873544">
              <w:t>10% peat content</w:t>
            </w:r>
          </w:p>
        </w:tc>
        <w:tc>
          <w:tcPr>
            <w:tcW w:w="1000" w:type="pct"/>
            <w:shd w:val="clear" w:color="auto" w:fill="auto"/>
          </w:tcPr>
          <w:p w14:paraId="5D45F23C" w14:textId="77777777" w:rsidR="00FF3F7C" w:rsidRPr="00873544" w:rsidRDefault="00873544" w:rsidP="00AA32CE">
            <w:pPr>
              <w:pStyle w:val="RepTable"/>
            </w:pPr>
            <w:r w:rsidRPr="00873544">
              <w:t>NOEC = 230 kg seeds/ha (10 g a.s./dt seeds) equivalent to 24.38 g a.s./ha</w:t>
            </w:r>
          </w:p>
        </w:tc>
        <w:tc>
          <w:tcPr>
            <w:tcW w:w="1000" w:type="pct"/>
            <w:shd w:val="clear" w:color="auto" w:fill="auto"/>
          </w:tcPr>
          <w:p w14:paraId="5F6ABFD6" w14:textId="77777777" w:rsidR="00FF3F7C" w:rsidRPr="002B1114" w:rsidRDefault="00873544" w:rsidP="00AA32CE">
            <w:pPr>
              <w:pStyle w:val="RepTable"/>
              <w:rPr>
                <w:highlight w:val="yellow"/>
              </w:rPr>
            </w:pPr>
            <w:r w:rsidRPr="00032692">
              <w:t>EFSA Scientific Report (2007)</w:t>
            </w:r>
          </w:p>
        </w:tc>
      </w:tr>
      <w:tr w:rsidR="00FF3F7C" w:rsidRPr="002B1114" w14:paraId="26322E8D" w14:textId="77777777" w:rsidTr="00A911C9">
        <w:tc>
          <w:tcPr>
            <w:tcW w:w="1000" w:type="pct"/>
            <w:shd w:val="clear" w:color="auto" w:fill="auto"/>
          </w:tcPr>
          <w:p w14:paraId="629EFF7A" w14:textId="77777777" w:rsidR="00FF3F7C" w:rsidRPr="002B1114" w:rsidRDefault="00873544" w:rsidP="00AA32CE">
            <w:pPr>
              <w:pStyle w:val="RepTable"/>
              <w:rPr>
                <w:i/>
                <w:highlight w:val="yellow"/>
              </w:rPr>
            </w:pPr>
            <w:r w:rsidRPr="00FF3F7C">
              <w:rPr>
                <w:i/>
              </w:rPr>
              <w:t>Folsomia candida</w:t>
            </w:r>
          </w:p>
        </w:tc>
        <w:tc>
          <w:tcPr>
            <w:tcW w:w="1000" w:type="pct"/>
            <w:shd w:val="clear" w:color="auto" w:fill="auto"/>
          </w:tcPr>
          <w:p w14:paraId="08BBD6EC" w14:textId="77777777" w:rsidR="00873544" w:rsidRPr="00032692" w:rsidRDefault="00873544" w:rsidP="00873544">
            <w:pPr>
              <w:pStyle w:val="RepTable"/>
            </w:pPr>
            <w:r w:rsidRPr="00032692">
              <w:t>Prothioconazole</w:t>
            </w:r>
          </w:p>
          <w:p w14:paraId="2930C8EB" w14:textId="77777777" w:rsidR="00FF3F7C" w:rsidRDefault="00873544" w:rsidP="00873544">
            <w:pPr>
              <w:pStyle w:val="RepTable"/>
              <w:rPr>
                <w:highlight w:val="yellow"/>
              </w:rPr>
            </w:pPr>
            <w:r>
              <w:t>FS100</w:t>
            </w:r>
          </w:p>
        </w:tc>
        <w:tc>
          <w:tcPr>
            <w:tcW w:w="1000" w:type="pct"/>
            <w:shd w:val="clear" w:color="auto" w:fill="auto"/>
          </w:tcPr>
          <w:p w14:paraId="4F98A727" w14:textId="77777777" w:rsidR="00873544" w:rsidRPr="00873544" w:rsidRDefault="00873544" w:rsidP="00873544">
            <w:pPr>
              <w:pStyle w:val="RepTable"/>
            </w:pPr>
            <w:r w:rsidRPr="00873544">
              <w:t>Seed treatment scenario</w:t>
            </w:r>
          </w:p>
          <w:p w14:paraId="2E515D75" w14:textId="77777777" w:rsidR="00873544" w:rsidRPr="00873544" w:rsidRDefault="00873544" w:rsidP="00873544">
            <w:pPr>
              <w:pStyle w:val="RepTable"/>
            </w:pPr>
            <w:r w:rsidRPr="00873544">
              <w:t>Long-term</w:t>
            </w:r>
          </w:p>
          <w:p w14:paraId="027B26A0" w14:textId="77777777" w:rsidR="00FF3F7C" w:rsidRPr="002B1114" w:rsidRDefault="00873544" w:rsidP="00873544">
            <w:pPr>
              <w:pStyle w:val="RepTable"/>
              <w:rPr>
                <w:highlight w:val="yellow"/>
              </w:rPr>
            </w:pPr>
            <w:r w:rsidRPr="00873544">
              <w:t>10% peat content</w:t>
            </w:r>
          </w:p>
        </w:tc>
        <w:tc>
          <w:tcPr>
            <w:tcW w:w="1000" w:type="pct"/>
            <w:shd w:val="clear" w:color="auto" w:fill="auto"/>
          </w:tcPr>
          <w:p w14:paraId="498588CA" w14:textId="77777777" w:rsidR="00FF3F7C" w:rsidRPr="00873544" w:rsidRDefault="00873544" w:rsidP="00AA32CE">
            <w:pPr>
              <w:pStyle w:val="RepTable"/>
            </w:pPr>
            <w:r w:rsidRPr="00873544">
              <w:t>NOEC = 1150 kg seeds/ha (10 g a.s./dt seeds) equivalent to 112 g a.s./ha</w:t>
            </w:r>
          </w:p>
        </w:tc>
        <w:tc>
          <w:tcPr>
            <w:tcW w:w="1000" w:type="pct"/>
            <w:shd w:val="clear" w:color="auto" w:fill="auto"/>
          </w:tcPr>
          <w:p w14:paraId="22DD7DDC" w14:textId="77777777" w:rsidR="00FF3F7C" w:rsidRPr="002B1114" w:rsidRDefault="00873544" w:rsidP="00AA32CE">
            <w:pPr>
              <w:pStyle w:val="RepTable"/>
              <w:rPr>
                <w:highlight w:val="yellow"/>
              </w:rPr>
            </w:pPr>
            <w:r w:rsidRPr="00032692">
              <w:t>EFSA Scientific Report (2007)</w:t>
            </w:r>
          </w:p>
        </w:tc>
      </w:tr>
      <w:tr w:rsidR="00D526BE" w:rsidRPr="00FF3F7C" w14:paraId="584E3ACD" w14:textId="77777777" w:rsidTr="00A911C9">
        <w:tc>
          <w:tcPr>
            <w:tcW w:w="5000" w:type="pct"/>
            <w:gridSpan w:val="5"/>
            <w:shd w:val="clear" w:color="auto" w:fill="auto"/>
          </w:tcPr>
          <w:p w14:paraId="6E309197" w14:textId="77777777" w:rsidR="00D526BE" w:rsidRPr="00FF3F7C" w:rsidRDefault="00D526BE" w:rsidP="00AA32CE">
            <w:pPr>
              <w:pStyle w:val="RepTableBold"/>
              <w:rPr>
                <w:lang w:val="en-GB"/>
              </w:rPr>
            </w:pPr>
            <w:r w:rsidRPr="00FF3F7C">
              <w:rPr>
                <w:lang w:val="en-GB"/>
              </w:rPr>
              <w:t>Field studies</w:t>
            </w:r>
          </w:p>
        </w:tc>
      </w:tr>
      <w:tr w:rsidR="00032692" w:rsidRPr="002B1114" w14:paraId="72A9C0C1" w14:textId="77777777" w:rsidTr="00032692">
        <w:tc>
          <w:tcPr>
            <w:tcW w:w="1000" w:type="pct"/>
            <w:shd w:val="clear" w:color="auto" w:fill="auto"/>
          </w:tcPr>
          <w:p w14:paraId="4C32A882" w14:textId="77777777" w:rsidR="00032692" w:rsidRDefault="00032692" w:rsidP="00032692">
            <w:pPr>
              <w:autoSpaceDE w:val="0"/>
              <w:autoSpaceDN w:val="0"/>
              <w:adjustRightInd w:val="0"/>
              <w:rPr>
                <w:i/>
                <w:iCs/>
                <w:lang w:val="pt-PT" w:eastAsia="pt-PT"/>
              </w:rPr>
            </w:pPr>
            <w:r>
              <w:rPr>
                <w:i/>
                <w:iCs/>
                <w:lang w:val="pt-PT" w:eastAsia="pt-PT"/>
              </w:rPr>
              <w:t>Lumbricius</w:t>
            </w:r>
          </w:p>
          <w:p w14:paraId="4E775B7E" w14:textId="77777777" w:rsidR="00032692" w:rsidRDefault="00032692" w:rsidP="00032692">
            <w:pPr>
              <w:autoSpaceDE w:val="0"/>
              <w:autoSpaceDN w:val="0"/>
              <w:adjustRightInd w:val="0"/>
              <w:rPr>
                <w:i/>
                <w:iCs/>
                <w:lang w:val="pt-PT" w:eastAsia="pt-PT"/>
              </w:rPr>
            </w:pPr>
            <w:r>
              <w:rPr>
                <w:i/>
                <w:iCs/>
                <w:lang w:val="pt-PT" w:eastAsia="pt-PT"/>
              </w:rPr>
              <w:t>terrestris,</w:t>
            </w:r>
          </w:p>
          <w:p w14:paraId="53FDC990" w14:textId="77777777" w:rsidR="00032692" w:rsidRDefault="00032692" w:rsidP="00032692">
            <w:pPr>
              <w:autoSpaceDE w:val="0"/>
              <w:autoSpaceDN w:val="0"/>
              <w:adjustRightInd w:val="0"/>
              <w:rPr>
                <w:i/>
                <w:iCs/>
                <w:lang w:val="pt-PT" w:eastAsia="pt-PT"/>
              </w:rPr>
            </w:pPr>
            <w:r>
              <w:rPr>
                <w:i/>
                <w:iCs/>
                <w:lang w:val="pt-PT" w:eastAsia="pt-PT"/>
              </w:rPr>
              <w:t>L. rubellus,</w:t>
            </w:r>
          </w:p>
          <w:p w14:paraId="4A2A7C84" w14:textId="77777777" w:rsidR="00032692" w:rsidRDefault="00032692" w:rsidP="00032692">
            <w:pPr>
              <w:autoSpaceDE w:val="0"/>
              <w:autoSpaceDN w:val="0"/>
              <w:adjustRightInd w:val="0"/>
              <w:rPr>
                <w:i/>
                <w:iCs/>
                <w:lang w:val="pt-PT" w:eastAsia="pt-PT"/>
              </w:rPr>
            </w:pPr>
            <w:r>
              <w:rPr>
                <w:i/>
                <w:iCs/>
                <w:lang w:val="pt-PT" w:eastAsia="pt-PT"/>
              </w:rPr>
              <w:t>L. castanea,</w:t>
            </w:r>
          </w:p>
          <w:p w14:paraId="5AF7C0AC" w14:textId="77777777" w:rsidR="00032692" w:rsidRDefault="00032692" w:rsidP="00032692">
            <w:pPr>
              <w:autoSpaceDE w:val="0"/>
              <w:autoSpaceDN w:val="0"/>
              <w:adjustRightInd w:val="0"/>
              <w:rPr>
                <w:i/>
                <w:iCs/>
                <w:lang w:val="pt-PT" w:eastAsia="pt-PT"/>
              </w:rPr>
            </w:pPr>
            <w:r>
              <w:rPr>
                <w:i/>
                <w:iCs/>
                <w:lang w:val="pt-PT" w:eastAsia="pt-PT"/>
              </w:rPr>
              <w:t>Aporrectodea</w:t>
            </w:r>
          </w:p>
          <w:p w14:paraId="6DA775D3" w14:textId="77777777" w:rsidR="00032692" w:rsidRDefault="00032692" w:rsidP="00032692">
            <w:pPr>
              <w:autoSpaceDE w:val="0"/>
              <w:autoSpaceDN w:val="0"/>
              <w:adjustRightInd w:val="0"/>
              <w:rPr>
                <w:i/>
                <w:iCs/>
                <w:lang w:val="pt-PT" w:eastAsia="pt-PT"/>
              </w:rPr>
            </w:pPr>
            <w:r>
              <w:rPr>
                <w:i/>
                <w:iCs/>
                <w:lang w:val="pt-PT" w:eastAsia="pt-PT"/>
              </w:rPr>
              <w:t>caliginosa,</w:t>
            </w:r>
          </w:p>
          <w:p w14:paraId="4C601CB5" w14:textId="77777777" w:rsidR="00032692" w:rsidRDefault="00032692" w:rsidP="00032692">
            <w:pPr>
              <w:autoSpaceDE w:val="0"/>
              <w:autoSpaceDN w:val="0"/>
              <w:adjustRightInd w:val="0"/>
              <w:rPr>
                <w:i/>
                <w:iCs/>
                <w:lang w:val="pt-PT" w:eastAsia="pt-PT"/>
              </w:rPr>
            </w:pPr>
            <w:r>
              <w:rPr>
                <w:i/>
                <w:iCs/>
                <w:lang w:val="pt-PT" w:eastAsia="pt-PT"/>
              </w:rPr>
              <w:t>A. terrestris</w:t>
            </w:r>
          </w:p>
          <w:p w14:paraId="1E3A2BBD" w14:textId="77777777" w:rsidR="00032692" w:rsidRPr="002B1114" w:rsidRDefault="00032692" w:rsidP="00032692">
            <w:pPr>
              <w:pStyle w:val="RepTable"/>
            </w:pPr>
            <w:r>
              <w:rPr>
                <w:i/>
                <w:iCs/>
                <w:lang w:val="pt-PT" w:eastAsia="pt-PT"/>
              </w:rPr>
              <w:t>longa</w:t>
            </w:r>
          </w:p>
        </w:tc>
        <w:tc>
          <w:tcPr>
            <w:tcW w:w="1000" w:type="pct"/>
            <w:shd w:val="clear" w:color="auto" w:fill="auto"/>
          </w:tcPr>
          <w:p w14:paraId="38ACBF49" w14:textId="77777777" w:rsidR="00032692" w:rsidRPr="00032692" w:rsidRDefault="00032692" w:rsidP="00032692">
            <w:pPr>
              <w:pStyle w:val="RepTable"/>
            </w:pPr>
            <w:r w:rsidRPr="00032692">
              <w:t>Prothioconazole</w:t>
            </w:r>
          </w:p>
          <w:p w14:paraId="56333440" w14:textId="77777777" w:rsidR="00032692" w:rsidRPr="002B1114" w:rsidRDefault="00032692" w:rsidP="00032692">
            <w:pPr>
              <w:pStyle w:val="RepTable"/>
            </w:pPr>
            <w:r w:rsidRPr="00032692">
              <w:t>EC250</w:t>
            </w:r>
          </w:p>
        </w:tc>
        <w:tc>
          <w:tcPr>
            <w:tcW w:w="2000" w:type="pct"/>
            <w:gridSpan w:val="2"/>
            <w:shd w:val="clear" w:color="auto" w:fill="auto"/>
          </w:tcPr>
          <w:p w14:paraId="05686833" w14:textId="77777777" w:rsidR="00032692" w:rsidRDefault="00032692" w:rsidP="00032692">
            <w:pPr>
              <w:pStyle w:val="RepTable"/>
              <w:jc w:val="both"/>
            </w:pPr>
            <w:r>
              <w:t>3 × 200 g a.s./ha</w:t>
            </w:r>
          </w:p>
          <w:p w14:paraId="1172240D" w14:textId="77777777" w:rsidR="00032692" w:rsidRPr="002B1114" w:rsidRDefault="00032692" w:rsidP="00032692">
            <w:pPr>
              <w:pStyle w:val="RepTable"/>
              <w:jc w:val="both"/>
            </w:pPr>
            <w:r>
              <w:t>5 different species identified and assessed. 46% reduction in the number of A caliginosa juveniles 7 weeks after first application (2 weeks after final application). No adverse effect 5 month after first application. (Maximum measured soil PEC 0.052 mg prothioconazole/kg based on soil sampling depth of 10 cm which is equivalent to a soil PEC of 0.104 mg prothioconazole/kg over the standard 5 cm depth)</w:t>
            </w:r>
          </w:p>
        </w:tc>
        <w:tc>
          <w:tcPr>
            <w:tcW w:w="1000" w:type="pct"/>
            <w:shd w:val="clear" w:color="auto" w:fill="auto"/>
          </w:tcPr>
          <w:p w14:paraId="62DDD10D" w14:textId="77777777" w:rsidR="00032692" w:rsidRPr="002B1114" w:rsidRDefault="00032692" w:rsidP="00AA32CE">
            <w:pPr>
              <w:pStyle w:val="RepTable"/>
            </w:pPr>
            <w:r w:rsidRPr="00B77CDD">
              <w:t>EFSA Scientific Report (2007)</w:t>
            </w:r>
          </w:p>
        </w:tc>
      </w:tr>
      <w:tr w:rsidR="00873544" w:rsidRPr="002B1114" w14:paraId="25513514" w14:textId="77777777" w:rsidTr="00032692">
        <w:tc>
          <w:tcPr>
            <w:tcW w:w="1000" w:type="pct"/>
            <w:shd w:val="clear" w:color="auto" w:fill="auto"/>
          </w:tcPr>
          <w:p w14:paraId="75548E91" w14:textId="77777777" w:rsidR="00873544" w:rsidRPr="00873544" w:rsidRDefault="00873544" w:rsidP="00873544">
            <w:pPr>
              <w:autoSpaceDE w:val="0"/>
              <w:autoSpaceDN w:val="0"/>
              <w:adjustRightInd w:val="0"/>
              <w:rPr>
                <w:lang w:val="en-GB" w:eastAsia="pt-PT"/>
              </w:rPr>
            </w:pPr>
            <w:r w:rsidRPr="00873544">
              <w:rPr>
                <w:lang w:val="en-GB" w:eastAsia="pt-PT"/>
              </w:rPr>
              <w:lastRenderedPageBreak/>
              <w:t>Range of</w:t>
            </w:r>
            <w:r>
              <w:rPr>
                <w:lang w:val="en-GB" w:eastAsia="pt-PT"/>
              </w:rPr>
              <w:t xml:space="preserve"> </w:t>
            </w:r>
            <w:r w:rsidRPr="00873544">
              <w:rPr>
                <w:lang w:val="en-GB" w:eastAsia="pt-PT"/>
              </w:rPr>
              <w:t>species in</w:t>
            </w:r>
            <w:r>
              <w:rPr>
                <w:lang w:val="en-GB" w:eastAsia="pt-PT"/>
              </w:rPr>
              <w:t xml:space="preserve"> </w:t>
            </w:r>
            <w:r w:rsidRPr="00873544">
              <w:rPr>
                <w:lang w:val="en-GB" w:eastAsia="pt-PT"/>
              </w:rPr>
              <w:t>an arable</w:t>
            </w:r>
            <w:r>
              <w:rPr>
                <w:lang w:val="en-GB" w:eastAsia="pt-PT"/>
              </w:rPr>
              <w:t xml:space="preserve"> </w:t>
            </w:r>
            <w:r w:rsidRPr="00873544">
              <w:rPr>
                <w:lang w:val="en-GB" w:eastAsia="pt-PT"/>
              </w:rPr>
              <w:t>field study</w:t>
            </w:r>
          </w:p>
        </w:tc>
        <w:tc>
          <w:tcPr>
            <w:tcW w:w="1000" w:type="pct"/>
            <w:shd w:val="clear" w:color="auto" w:fill="auto"/>
          </w:tcPr>
          <w:p w14:paraId="47EE4497" w14:textId="77777777" w:rsidR="00873544" w:rsidRDefault="00873544" w:rsidP="00873544">
            <w:pPr>
              <w:autoSpaceDE w:val="0"/>
              <w:autoSpaceDN w:val="0"/>
              <w:adjustRightInd w:val="0"/>
              <w:rPr>
                <w:lang w:val="pt-PT" w:eastAsia="pt-PT"/>
              </w:rPr>
            </w:pPr>
            <w:r>
              <w:rPr>
                <w:lang w:val="pt-PT" w:eastAsia="pt-PT"/>
              </w:rPr>
              <w:t>FS 100</w:t>
            </w:r>
          </w:p>
          <w:p w14:paraId="1ACA2EB2" w14:textId="77777777" w:rsidR="00873544" w:rsidRPr="00032692" w:rsidRDefault="00873544" w:rsidP="00873544">
            <w:pPr>
              <w:pStyle w:val="RepTable"/>
            </w:pPr>
            <w:r>
              <w:rPr>
                <w:lang w:val="pt-PT" w:eastAsia="pt-PT"/>
              </w:rPr>
              <w:t>long-term</w:t>
            </w:r>
          </w:p>
        </w:tc>
        <w:tc>
          <w:tcPr>
            <w:tcW w:w="2000" w:type="pct"/>
            <w:gridSpan w:val="2"/>
            <w:shd w:val="clear" w:color="auto" w:fill="auto"/>
          </w:tcPr>
          <w:p w14:paraId="596E3456" w14:textId="77777777" w:rsidR="00873544" w:rsidRPr="00873544" w:rsidRDefault="00873544" w:rsidP="00873544">
            <w:pPr>
              <w:autoSpaceDE w:val="0"/>
              <w:autoSpaceDN w:val="0"/>
              <w:adjustRightInd w:val="0"/>
              <w:rPr>
                <w:lang w:val="en-GB" w:eastAsia="pt-PT"/>
              </w:rPr>
            </w:pPr>
            <w:r w:rsidRPr="00873544">
              <w:rPr>
                <w:lang w:val="en-GB" w:eastAsia="pt-PT"/>
              </w:rPr>
              <w:t>1150 kg seeds/ha</w:t>
            </w:r>
            <w:r>
              <w:rPr>
                <w:lang w:val="en-GB" w:eastAsia="pt-PT"/>
              </w:rPr>
              <w:t xml:space="preserve"> </w:t>
            </w:r>
            <w:r w:rsidRPr="00873544">
              <w:rPr>
                <w:lang w:val="en-GB" w:eastAsia="pt-PT"/>
              </w:rPr>
              <w:t>(10 g a.s./dt seeds)</w:t>
            </w:r>
            <w:r>
              <w:rPr>
                <w:lang w:val="en-GB" w:eastAsia="pt-PT"/>
              </w:rPr>
              <w:t xml:space="preserve"> </w:t>
            </w:r>
            <w:r w:rsidRPr="00873544">
              <w:rPr>
                <w:lang w:val="en-GB" w:eastAsia="pt-PT"/>
              </w:rPr>
              <w:t>equivalent to 122</w:t>
            </w:r>
            <w:r>
              <w:rPr>
                <w:lang w:val="en-GB" w:eastAsia="pt-PT"/>
              </w:rPr>
              <w:t xml:space="preserve"> </w:t>
            </w:r>
            <w:r w:rsidRPr="00873544">
              <w:rPr>
                <w:lang w:val="en-GB" w:eastAsia="pt-PT"/>
              </w:rPr>
              <w:t>g a.s./ha</w:t>
            </w:r>
          </w:p>
        </w:tc>
        <w:tc>
          <w:tcPr>
            <w:tcW w:w="1000" w:type="pct"/>
            <w:shd w:val="clear" w:color="auto" w:fill="auto"/>
          </w:tcPr>
          <w:p w14:paraId="73DAA0A1" w14:textId="77777777" w:rsidR="00873544" w:rsidRPr="00B77CDD" w:rsidRDefault="00873544" w:rsidP="00AA32CE">
            <w:pPr>
              <w:pStyle w:val="RepTable"/>
            </w:pPr>
            <w:r w:rsidRPr="00B77CDD">
              <w:t>EFSA Scientific Report (2007)</w:t>
            </w:r>
          </w:p>
        </w:tc>
      </w:tr>
      <w:tr w:rsidR="00D526BE" w:rsidRPr="00FF3F7C" w14:paraId="13CFE7CC" w14:textId="77777777" w:rsidTr="00A911C9">
        <w:tc>
          <w:tcPr>
            <w:tcW w:w="5000" w:type="pct"/>
            <w:gridSpan w:val="5"/>
            <w:shd w:val="clear" w:color="auto" w:fill="auto"/>
          </w:tcPr>
          <w:p w14:paraId="376E0C05" w14:textId="77777777" w:rsidR="00D526BE" w:rsidRPr="00FF3F7C" w:rsidRDefault="00D526BE" w:rsidP="00AA32CE">
            <w:pPr>
              <w:pStyle w:val="RepTableBold"/>
              <w:rPr>
                <w:lang w:val="en-GB"/>
              </w:rPr>
            </w:pPr>
            <w:r w:rsidRPr="00FF3F7C">
              <w:rPr>
                <w:lang w:val="en-GB"/>
              </w:rPr>
              <w:t>Litter bag test</w:t>
            </w:r>
          </w:p>
        </w:tc>
      </w:tr>
      <w:tr w:rsidR="00FF3F7C" w:rsidRPr="002B1114" w14:paraId="1425D415" w14:textId="77777777" w:rsidTr="00FF3F7C">
        <w:tc>
          <w:tcPr>
            <w:tcW w:w="1000" w:type="pct"/>
            <w:shd w:val="clear" w:color="auto" w:fill="auto"/>
          </w:tcPr>
          <w:p w14:paraId="29FC37A1" w14:textId="77777777" w:rsidR="00FF3F7C" w:rsidRPr="002B1114" w:rsidRDefault="00FF3F7C" w:rsidP="00AA32CE">
            <w:pPr>
              <w:pStyle w:val="RepTable"/>
            </w:pPr>
            <w:r>
              <w:t>Field Soil Litter Degradation</w:t>
            </w:r>
          </w:p>
        </w:tc>
        <w:tc>
          <w:tcPr>
            <w:tcW w:w="1000" w:type="pct"/>
            <w:shd w:val="clear" w:color="auto" w:fill="auto"/>
          </w:tcPr>
          <w:p w14:paraId="4BEEF002" w14:textId="77777777" w:rsidR="00FF3F7C" w:rsidRPr="00032692" w:rsidRDefault="00FF3F7C" w:rsidP="00FF3F7C">
            <w:pPr>
              <w:pStyle w:val="RepTable"/>
            </w:pPr>
            <w:r w:rsidRPr="00032692">
              <w:t>Prothioconazole</w:t>
            </w:r>
          </w:p>
          <w:p w14:paraId="287A525F" w14:textId="77777777" w:rsidR="00FF3F7C" w:rsidRPr="002B1114" w:rsidRDefault="00FF3F7C" w:rsidP="00FF3F7C">
            <w:pPr>
              <w:pStyle w:val="RepTable"/>
            </w:pPr>
            <w:r>
              <w:t>FS100</w:t>
            </w:r>
          </w:p>
        </w:tc>
        <w:tc>
          <w:tcPr>
            <w:tcW w:w="1000" w:type="pct"/>
            <w:shd w:val="clear" w:color="auto" w:fill="auto"/>
          </w:tcPr>
          <w:p w14:paraId="77B6D196" w14:textId="77777777" w:rsidR="00FF3F7C" w:rsidRDefault="00FF3F7C" w:rsidP="00FF3F7C">
            <w:pPr>
              <w:autoSpaceDE w:val="0"/>
              <w:autoSpaceDN w:val="0"/>
              <w:adjustRightInd w:val="0"/>
              <w:rPr>
                <w:lang w:val="en-GB" w:eastAsia="pt-PT"/>
              </w:rPr>
            </w:pPr>
            <w:r>
              <w:rPr>
                <w:lang w:val="en-GB" w:eastAsia="pt-PT"/>
              </w:rPr>
              <w:t>126 d,</w:t>
            </w:r>
          </w:p>
          <w:p w14:paraId="3B9367D8" w14:textId="77777777" w:rsidR="00FF3F7C" w:rsidRPr="00FF3F7C" w:rsidRDefault="00FF3F7C" w:rsidP="00FF3F7C">
            <w:pPr>
              <w:autoSpaceDE w:val="0"/>
              <w:autoSpaceDN w:val="0"/>
              <w:adjustRightInd w:val="0"/>
              <w:rPr>
                <w:lang w:val="en-GB" w:eastAsia="pt-PT"/>
              </w:rPr>
            </w:pPr>
            <w:r w:rsidRPr="00FF3F7C">
              <w:rPr>
                <w:lang w:val="en-GB" w:eastAsia="pt-PT"/>
              </w:rPr>
              <w:t>FS 100</w:t>
            </w:r>
            <w:r>
              <w:rPr>
                <w:lang w:val="en-GB" w:eastAsia="pt-PT"/>
              </w:rPr>
              <w:t xml:space="preserve"> </w:t>
            </w:r>
            <w:r w:rsidRPr="00FF3F7C">
              <w:rPr>
                <w:lang w:val="en-GB" w:eastAsia="pt-PT"/>
              </w:rPr>
              <w:t>(23.2 g</w:t>
            </w:r>
            <w:r>
              <w:rPr>
                <w:lang w:val="en-GB" w:eastAsia="pt-PT"/>
              </w:rPr>
              <w:t xml:space="preserve"> </w:t>
            </w:r>
            <w:r w:rsidRPr="00FF3F7C">
              <w:rPr>
                <w:lang w:val="en-GB" w:eastAsia="pt-PT"/>
              </w:rPr>
              <w:t>a.s./ha)</w:t>
            </w:r>
            <w:r>
              <w:rPr>
                <w:lang w:val="en-GB" w:eastAsia="pt-PT"/>
              </w:rPr>
              <w:t xml:space="preserve"> </w:t>
            </w:r>
            <w:r w:rsidRPr="00FF3F7C">
              <w:rPr>
                <w:lang w:val="en-GB" w:eastAsia="pt-PT"/>
              </w:rPr>
              <w:t>followed by</w:t>
            </w:r>
            <w:r>
              <w:rPr>
                <w:lang w:val="en-GB" w:eastAsia="pt-PT"/>
              </w:rPr>
              <w:t xml:space="preserve"> </w:t>
            </w:r>
            <w:r w:rsidRPr="00FF3F7C">
              <w:rPr>
                <w:lang w:val="en-GB" w:eastAsia="pt-PT"/>
              </w:rPr>
              <w:t>JAU 6476</w:t>
            </w:r>
            <w:r>
              <w:rPr>
                <w:lang w:val="en-GB" w:eastAsia="pt-PT"/>
              </w:rPr>
              <w:t xml:space="preserve"> </w:t>
            </w:r>
            <w:r w:rsidRPr="00FF3F7C">
              <w:rPr>
                <w:lang w:val="en-GB" w:eastAsia="pt-PT"/>
              </w:rPr>
              <w:t>EC 250 (3</w:t>
            </w:r>
            <w:r>
              <w:rPr>
                <w:lang w:val="en-GB" w:eastAsia="pt-PT"/>
              </w:rPr>
              <w:t xml:space="preserve"> </w:t>
            </w:r>
            <w:r w:rsidRPr="00FF3F7C">
              <w:rPr>
                <w:lang w:val="en-GB" w:eastAsia="pt-PT"/>
              </w:rPr>
              <w:t>@ 200 g</w:t>
            </w:r>
            <w:r>
              <w:rPr>
                <w:lang w:val="en-GB" w:eastAsia="pt-PT"/>
              </w:rPr>
              <w:t xml:space="preserve"> </w:t>
            </w:r>
            <w:r w:rsidRPr="00FF3F7C">
              <w:rPr>
                <w:lang w:val="en-GB" w:eastAsia="pt-PT"/>
              </w:rPr>
              <w:t>a.s./ha</w:t>
            </w:r>
            <w:r>
              <w:rPr>
                <w:lang w:val="en-GB" w:eastAsia="pt-PT"/>
              </w:rPr>
              <w:t xml:space="preserve"> </w:t>
            </w:r>
            <w:r w:rsidRPr="00FF3F7C">
              <w:rPr>
                <w:lang w:val="en-GB" w:eastAsia="pt-PT"/>
              </w:rPr>
              <w:t>during 26</w:t>
            </w:r>
            <w:r>
              <w:rPr>
                <w:lang w:val="en-GB" w:eastAsia="pt-PT"/>
              </w:rPr>
              <w:t xml:space="preserve"> </w:t>
            </w:r>
            <w:r w:rsidRPr="00FF3F7C">
              <w:rPr>
                <w:lang w:val="en-GB" w:eastAsia="pt-PT"/>
              </w:rPr>
              <w:t>day period)</w:t>
            </w:r>
          </w:p>
        </w:tc>
        <w:tc>
          <w:tcPr>
            <w:tcW w:w="1000" w:type="pct"/>
            <w:shd w:val="clear" w:color="auto" w:fill="auto"/>
          </w:tcPr>
          <w:p w14:paraId="2103A928" w14:textId="77777777" w:rsidR="00FF3F7C" w:rsidRPr="00FF3F7C" w:rsidRDefault="00FF3F7C" w:rsidP="00FF3F7C">
            <w:pPr>
              <w:autoSpaceDE w:val="0"/>
              <w:autoSpaceDN w:val="0"/>
              <w:adjustRightInd w:val="0"/>
              <w:rPr>
                <w:bCs/>
                <w:lang w:val="en-GB" w:eastAsia="pt-PT"/>
              </w:rPr>
            </w:pPr>
            <w:r w:rsidRPr="00FF3F7C">
              <w:rPr>
                <w:bCs/>
                <w:lang w:val="en-GB" w:eastAsia="pt-PT"/>
              </w:rPr>
              <w:t>Field soil litter degradation [%]</w:t>
            </w:r>
          </w:p>
          <w:p w14:paraId="247D1549" w14:textId="77777777" w:rsidR="00FF3F7C" w:rsidRPr="00FF3F7C" w:rsidRDefault="00FF3F7C" w:rsidP="00FF3F7C">
            <w:pPr>
              <w:autoSpaceDE w:val="0"/>
              <w:autoSpaceDN w:val="0"/>
              <w:adjustRightInd w:val="0"/>
              <w:rPr>
                <w:lang w:val="en-GB" w:eastAsia="pt-PT"/>
              </w:rPr>
            </w:pPr>
            <w:r w:rsidRPr="00FF3F7C">
              <w:rPr>
                <w:bCs/>
                <w:lang w:val="en-GB" w:eastAsia="pt-PT"/>
              </w:rPr>
              <w:t>after 34 days</w:t>
            </w:r>
            <w:r w:rsidRPr="00FF3F7C">
              <w:rPr>
                <w:lang w:val="en-GB" w:eastAsia="pt-PT"/>
              </w:rPr>
              <w:t>:</w:t>
            </w:r>
          </w:p>
          <w:p w14:paraId="6DA65C5F" w14:textId="77777777" w:rsidR="00FF3F7C" w:rsidRPr="00FF3F7C" w:rsidRDefault="00FF3F7C" w:rsidP="00FF3F7C">
            <w:pPr>
              <w:autoSpaceDE w:val="0"/>
              <w:autoSpaceDN w:val="0"/>
              <w:adjustRightInd w:val="0"/>
              <w:rPr>
                <w:lang w:val="en-GB" w:eastAsia="pt-PT"/>
              </w:rPr>
            </w:pPr>
            <w:r w:rsidRPr="00FF3F7C">
              <w:rPr>
                <w:lang w:val="en-GB" w:eastAsia="pt-PT"/>
              </w:rPr>
              <w:t>test item: 51.7; control: 52.1</w:t>
            </w:r>
          </w:p>
          <w:p w14:paraId="223293F6" w14:textId="77777777" w:rsidR="00FF3F7C" w:rsidRPr="00FF3F7C" w:rsidRDefault="00FF3F7C" w:rsidP="00FF3F7C">
            <w:pPr>
              <w:autoSpaceDE w:val="0"/>
              <w:autoSpaceDN w:val="0"/>
              <w:adjustRightInd w:val="0"/>
              <w:rPr>
                <w:lang w:val="en-GB" w:eastAsia="pt-PT"/>
              </w:rPr>
            </w:pPr>
            <w:r w:rsidRPr="00FF3F7C">
              <w:rPr>
                <w:bCs/>
                <w:lang w:val="en-GB" w:eastAsia="pt-PT"/>
              </w:rPr>
              <w:t>after 95 days</w:t>
            </w:r>
            <w:r w:rsidRPr="00FF3F7C">
              <w:rPr>
                <w:lang w:val="en-GB" w:eastAsia="pt-PT"/>
              </w:rPr>
              <w:t>:</w:t>
            </w:r>
          </w:p>
          <w:p w14:paraId="09630A21" w14:textId="77777777" w:rsidR="00FF3F7C" w:rsidRPr="00FF3F7C" w:rsidRDefault="00FF3F7C" w:rsidP="00FF3F7C">
            <w:pPr>
              <w:autoSpaceDE w:val="0"/>
              <w:autoSpaceDN w:val="0"/>
              <w:adjustRightInd w:val="0"/>
              <w:rPr>
                <w:lang w:val="en-GB" w:eastAsia="pt-PT"/>
              </w:rPr>
            </w:pPr>
            <w:r w:rsidRPr="00FF3F7C">
              <w:rPr>
                <w:lang w:val="en-GB" w:eastAsia="pt-PT"/>
              </w:rPr>
              <w:t>test item: 74.3; control: 78.4</w:t>
            </w:r>
          </w:p>
          <w:p w14:paraId="37884B96" w14:textId="77777777" w:rsidR="00FF3F7C" w:rsidRPr="00FF3F7C" w:rsidRDefault="00FF3F7C" w:rsidP="00FF3F7C">
            <w:pPr>
              <w:autoSpaceDE w:val="0"/>
              <w:autoSpaceDN w:val="0"/>
              <w:adjustRightInd w:val="0"/>
              <w:rPr>
                <w:bCs/>
                <w:lang w:val="en-GB" w:eastAsia="pt-PT"/>
              </w:rPr>
            </w:pPr>
            <w:r w:rsidRPr="00FF3F7C">
              <w:rPr>
                <w:bCs/>
                <w:lang w:val="en-GB" w:eastAsia="pt-PT"/>
              </w:rPr>
              <w:t>after 126 days</w:t>
            </w:r>
          </w:p>
          <w:p w14:paraId="02C88ACB" w14:textId="77777777" w:rsidR="00FF3F7C" w:rsidRPr="00FF3F7C" w:rsidRDefault="00FF3F7C" w:rsidP="00FF3F7C">
            <w:pPr>
              <w:pStyle w:val="RepTable"/>
            </w:pPr>
            <w:r w:rsidRPr="00FF3F7C">
              <w:rPr>
                <w:lang w:eastAsia="pt-PT"/>
              </w:rPr>
              <w:t>test item: 92.0; control 91.2</w:t>
            </w:r>
          </w:p>
        </w:tc>
        <w:tc>
          <w:tcPr>
            <w:tcW w:w="1000" w:type="pct"/>
            <w:shd w:val="clear" w:color="auto" w:fill="auto"/>
          </w:tcPr>
          <w:p w14:paraId="6281444B" w14:textId="77777777" w:rsidR="00FF3F7C" w:rsidRPr="002B1114" w:rsidRDefault="00FF3F7C" w:rsidP="00AA32CE">
            <w:pPr>
              <w:pStyle w:val="RepTable"/>
            </w:pPr>
            <w:r w:rsidRPr="00B77CDD">
              <w:t>EFSA Scientific Report (2007)</w:t>
            </w:r>
          </w:p>
        </w:tc>
      </w:tr>
      <w:tr w:rsidR="00CC7B9C" w:rsidRPr="00922170" w14:paraId="364E5A53" w14:textId="77777777" w:rsidTr="00F4499C">
        <w:tc>
          <w:tcPr>
            <w:tcW w:w="5000" w:type="pct"/>
            <w:gridSpan w:val="5"/>
            <w:shd w:val="clear" w:color="auto" w:fill="D9D9D9"/>
          </w:tcPr>
          <w:p w14:paraId="0A45E427" w14:textId="77777777" w:rsidR="00CC7B9C" w:rsidRPr="00922170" w:rsidRDefault="00922170" w:rsidP="00AA32CE">
            <w:pPr>
              <w:pStyle w:val="RepTable"/>
              <w:rPr>
                <w:b/>
              </w:rPr>
            </w:pPr>
            <w:r w:rsidRPr="00922170">
              <w:rPr>
                <w:b/>
              </w:rPr>
              <w:t>SAP250F</w:t>
            </w:r>
          </w:p>
        </w:tc>
      </w:tr>
      <w:tr w:rsidR="00CC7B9C" w:rsidRPr="00922170" w14:paraId="5437CAF2" w14:textId="77777777" w:rsidTr="00F4499C">
        <w:tc>
          <w:tcPr>
            <w:tcW w:w="1000" w:type="pct"/>
            <w:shd w:val="clear" w:color="auto" w:fill="D9D9D9"/>
          </w:tcPr>
          <w:p w14:paraId="76EBF7CB" w14:textId="77777777" w:rsidR="00CC7B9C" w:rsidRPr="00E15301" w:rsidRDefault="00CC7B9C" w:rsidP="00AA32CE">
            <w:pPr>
              <w:pStyle w:val="RepTable"/>
              <w:rPr>
                <w:i/>
              </w:rPr>
            </w:pPr>
            <w:r w:rsidRPr="00E15301">
              <w:rPr>
                <w:i/>
              </w:rPr>
              <w:t>Eisenia andrei</w:t>
            </w:r>
          </w:p>
        </w:tc>
        <w:tc>
          <w:tcPr>
            <w:tcW w:w="1000" w:type="pct"/>
            <w:shd w:val="clear" w:color="auto" w:fill="D9D9D9"/>
          </w:tcPr>
          <w:p w14:paraId="558E1830" w14:textId="77777777" w:rsidR="00CC7B9C" w:rsidRPr="002B1114" w:rsidRDefault="00CC7B9C" w:rsidP="00AA32CE">
            <w:pPr>
              <w:pStyle w:val="RepTable"/>
            </w:pPr>
            <w:r>
              <w:t>SAP250F</w:t>
            </w:r>
          </w:p>
        </w:tc>
        <w:tc>
          <w:tcPr>
            <w:tcW w:w="1000" w:type="pct"/>
            <w:shd w:val="clear" w:color="auto" w:fill="D9D9D9"/>
          </w:tcPr>
          <w:p w14:paraId="4742C393" w14:textId="77777777" w:rsidR="00CC7B9C" w:rsidRDefault="00CC7B9C" w:rsidP="00AA32CE">
            <w:pPr>
              <w:pStyle w:val="RepTable"/>
            </w:pPr>
            <w:r>
              <w:t>Mixed into substrate</w:t>
            </w:r>
          </w:p>
          <w:p w14:paraId="6755CBF2" w14:textId="77777777" w:rsidR="00CC7B9C" w:rsidRDefault="00CC7B9C" w:rsidP="00AA32CE">
            <w:pPr>
              <w:pStyle w:val="RepTable"/>
            </w:pPr>
            <w:r>
              <w:t>56 d, chronic</w:t>
            </w:r>
          </w:p>
          <w:p w14:paraId="617DF22E" w14:textId="77777777" w:rsidR="00CC7B9C" w:rsidRPr="002B1114" w:rsidRDefault="00922170" w:rsidP="00AA32CE">
            <w:pPr>
              <w:pStyle w:val="RepTable"/>
            </w:pPr>
            <w:r>
              <w:t>10 % peat content</w:t>
            </w:r>
          </w:p>
        </w:tc>
        <w:tc>
          <w:tcPr>
            <w:tcW w:w="1000" w:type="pct"/>
            <w:shd w:val="clear" w:color="auto" w:fill="D9D9D9"/>
          </w:tcPr>
          <w:p w14:paraId="37C0C4CC" w14:textId="77777777" w:rsidR="00052A92" w:rsidRPr="00922170" w:rsidRDefault="00922170" w:rsidP="00922170">
            <w:pPr>
              <w:pStyle w:val="RepTable"/>
            </w:pPr>
            <w:r w:rsidRPr="00922170">
              <w:t xml:space="preserve">NOEC (reproduction) </w:t>
            </w:r>
            <w:r>
              <w:t>= 21.1</w:t>
            </w:r>
            <w:r w:rsidRPr="00922170">
              <w:t xml:space="preserve"> mg </w:t>
            </w:r>
            <w:r w:rsidR="00ED6203">
              <w:t>PPP</w:t>
            </w:r>
            <w:r w:rsidRPr="00922170">
              <w:t>/kg sdw</w:t>
            </w:r>
            <w:r w:rsidR="00052A92">
              <w:t xml:space="preserve"> (equivalent to 5.3 mg a.s./kg sdw)</w:t>
            </w:r>
          </w:p>
          <w:p w14:paraId="794AAA23" w14:textId="77777777" w:rsidR="0057064D" w:rsidRPr="00922170" w:rsidRDefault="0057064D" w:rsidP="0057064D">
            <w:pPr>
              <w:pStyle w:val="RepTable"/>
            </w:pPr>
            <w:r w:rsidRPr="00922170">
              <w:t xml:space="preserve">NOEC (reproduction) </w:t>
            </w:r>
            <w:r>
              <w:t>= 10.55</w:t>
            </w:r>
            <w:r w:rsidRPr="00922170">
              <w:t xml:space="preserve"> mg </w:t>
            </w:r>
            <w:r w:rsidR="00ED6203">
              <w:t>PPP</w:t>
            </w:r>
            <w:r w:rsidRPr="00922170">
              <w:t>/kg sdw</w:t>
            </w:r>
            <w:r>
              <w:t>*</w:t>
            </w:r>
            <w:r w:rsidR="00052A92">
              <w:t xml:space="preserve"> (equivalent to 2.6 mg a.s./kg sdw)</w:t>
            </w:r>
          </w:p>
        </w:tc>
        <w:tc>
          <w:tcPr>
            <w:tcW w:w="1000" w:type="pct"/>
            <w:shd w:val="clear" w:color="auto" w:fill="D9D9D9"/>
          </w:tcPr>
          <w:p w14:paraId="406DED5C" w14:textId="77777777" w:rsidR="00CC7B9C" w:rsidRPr="00922170" w:rsidRDefault="00922170" w:rsidP="00AA32CE">
            <w:pPr>
              <w:pStyle w:val="RepTable"/>
            </w:pPr>
            <w:r>
              <w:t>KCP 10.4.1.1/01, Straube, D. (2019)</w:t>
            </w:r>
          </w:p>
        </w:tc>
      </w:tr>
    </w:tbl>
    <w:p w14:paraId="7B718EA9" w14:textId="77777777" w:rsidR="00D526BE" w:rsidRPr="002B1114" w:rsidRDefault="003846B8" w:rsidP="003846B8">
      <w:pPr>
        <w:pStyle w:val="RepTableFootnote"/>
        <w:rPr>
          <w:lang w:val="en-GB"/>
        </w:rPr>
      </w:pPr>
      <w:r w:rsidRPr="002B1114">
        <w:rPr>
          <w:lang w:val="en-GB"/>
        </w:rPr>
        <w:t>*</w:t>
      </w:r>
      <w:r w:rsidRPr="002B1114">
        <w:rPr>
          <w:lang w:val="en-GB"/>
        </w:rPr>
        <w:tab/>
      </w:r>
      <w:r w:rsidR="00D526BE" w:rsidRPr="002B1114">
        <w:rPr>
          <w:lang w:val="en-GB"/>
        </w:rPr>
        <w:t>Corrected value derived by dividing the endpoint by a factor of 2 in accordance with the EPPO earthworm scheme 2002.</w:t>
      </w:r>
    </w:p>
    <w:p w14:paraId="4E7AE70C" w14:textId="77777777" w:rsidR="00D526BE" w:rsidRPr="002B1114" w:rsidRDefault="00D526BE" w:rsidP="00AA32CE">
      <w:pPr>
        <w:pStyle w:val="Nagwek4"/>
        <w:rPr>
          <w:lang w:val="en-GB"/>
        </w:rPr>
      </w:pPr>
      <w:bookmarkStart w:id="645" w:name="_Toc412644021"/>
      <w:bookmarkStart w:id="646" w:name="_Toc413916865"/>
      <w:bookmarkStart w:id="647" w:name="_Toc413917007"/>
      <w:bookmarkStart w:id="648" w:name="_Toc413922068"/>
      <w:bookmarkStart w:id="649" w:name="_Toc413922557"/>
      <w:bookmarkStart w:id="650" w:name="_Toc413922661"/>
      <w:bookmarkStart w:id="651" w:name="_Toc414955298"/>
      <w:bookmarkStart w:id="652" w:name="_Toc415214605"/>
      <w:bookmarkStart w:id="653" w:name="_Toc26181311"/>
      <w:r w:rsidRPr="002B1114">
        <w:rPr>
          <w:lang w:val="en-GB"/>
        </w:rPr>
        <w:t>Justification for new endpoints</w:t>
      </w:r>
      <w:bookmarkEnd w:id="645"/>
      <w:bookmarkEnd w:id="646"/>
      <w:bookmarkEnd w:id="647"/>
      <w:bookmarkEnd w:id="648"/>
      <w:bookmarkEnd w:id="649"/>
      <w:bookmarkEnd w:id="650"/>
      <w:bookmarkEnd w:id="651"/>
      <w:bookmarkEnd w:id="652"/>
      <w:bookmarkEnd w:id="653"/>
    </w:p>
    <w:p w14:paraId="5BFEA8B9" w14:textId="77777777" w:rsidR="00BE123E" w:rsidRPr="002B1114" w:rsidRDefault="003F0586" w:rsidP="00BE123E">
      <w:pPr>
        <w:pStyle w:val="RepStandard"/>
      </w:pPr>
      <w:bookmarkStart w:id="654" w:name="_Ref405924178"/>
      <w:bookmarkStart w:id="655" w:name="_Ref405924182"/>
      <w:r>
        <w:t>The earthworm study with SAP250F was not included in the EU review and has been conducted to characterise the risk from the current formulation</w:t>
      </w:r>
      <w:r w:rsidR="00922170">
        <w:t>.</w:t>
      </w:r>
      <w:r>
        <w:t xml:space="preserve"> Tests with </w:t>
      </w:r>
      <w:r w:rsidRPr="003F0586">
        <w:rPr>
          <w:i/>
          <w:iCs/>
        </w:rPr>
        <w:t>Folsomia</w:t>
      </w:r>
      <w:r>
        <w:t xml:space="preserve"> and </w:t>
      </w:r>
      <w:r w:rsidRPr="003F0586">
        <w:rPr>
          <w:i/>
          <w:iCs/>
        </w:rPr>
        <w:t>Hypoaspis</w:t>
      </w:r>
      <w:r>
        <w:t xml:space="preserve"> were not considered necessary in addition, as earthworms were clearly the most sensitive based on the active substance data.</w:t>
      </w:r>
    </w:p>
    <w:p w14:paraId="539BBA97" w14:textId="77777777" w:rsidR="00D526BE" w:rsidRPr="002B1114" w:rsidRDefault="00D526BE" w:rsidP="00AA32CE">
      <w:pPr>
        <w:pStyle w:val="Nagwek3"/>
      </w:pPr>
      <w:bookmarkStart w:id="656" w:name="_Toc412644022"/>
      <w:bookmarkStart w:id="657" w:name="_Toc413916866"/>
      <w:bookmarkStart w:id="658" w:name="_Toc413917008"/>
      <w:bookmarkStart w:id="659" w:name="_Toc413922069"/>
      <w:bookmarkStart w:id="660" w:name="_Toc413922558"/>
      <w:bookmarkStart w:id="661" w:name="_Toc413922662"/>
      <w:bookmarkStart w:id="662" w:name="_Toc414955299"/>
      <w:bookmarkStart w:id="663" w:name="_Toc415214606"/>
      <w:bookmarkStart w:id="664" w:name="_Toc26181312"/>
      <w:r w:rsidRPr="002B1114">
        <w:t>Risk assessment</w:t>
      </w:r>
      <w:bookmarkEnd w:id="654"/>
      <w:bookmarkEnd w:id="655"/>
      <w:bookmarkEnd w:id="656"/>
      <w:bookmarkEnd w:id="657"/>
      <w:bookmarkEnd w:id="658"/>
      <w:bookmarkEnd w:id="659"/>
      <w:bookmarkEnd w:id="660"/>
      <w:bookmarkEnd w:id="661"/>
      <w:bookmarkEnd w:id="662"/>
      <w:bookmarkEnd w:id="663"/>
      <w:bookmarkEnd w:id="664"/>
    </w:p>
    <w:p w14:paraId="18521696" w14:textId="77777777" w:rsidR="00D526BE" w:rsidRDefault="00D526BE" w:rsidP="00AA32CE">
      <w:pPr>
        <w:pStyle w:val="RepStandard"/>
      </w:pPr>
      <w:r w:rsidRPr="002B1114">
        <w:t>The evaluation of the risk for earthworms and other non-target soil organisms (meso- and macrofauna) was performed in accordance with the recommendations of the “Guidance Document on Terrestrial Ecotoxicology”, as provided by the Commission Services (SANCO/10329/2002 rev 2 (final), October 17, 2002).</w:t>
      </w:r>
    </w:p>
    <w:p w14:paraId="20394944" w14:textId="77777777" w:rsidR="003E0299" w:rsidRDefault="003E0299" w:rsidP="00AA32CE">
      <w:pPr>
        <w:pStyle w:val="RepStandard"/>
      </w:pPr>
    </w:p>
    <w:p w14:paraId="50BC8833" w14:textId="77777777" w:rsidR="003E0299" w:rsidRPr="003E0299" w:rsidRDefault="003E0299" w:rsidP="003E0299">
      <w:pPr>
        <w:pStyle w:val="RepStandard"/>
      </w:pPr>
      <w:r>
        <w:t>As stated in Commission Regulation EU No 284/2013 of 1 March 2013, “</w:t>
      </w:r>
      <w:r w:rsidRPr="003E0299">
        <w:t>For plant protection products applied as a foliar spray, data on the relevant two non target arthropod species</w:t>
      </w:r>
      <w:r>
        <w:t xml:space="preserve"> </w:t>
      </w:r>
      <w:r w:rsidRPr="003E0299">
        <w:t>might be taken into a</w:t>
      </w:r>
      <w:r>
        <w:t>c</w:t>
      </w:r>
      <w:r w:rsidRPr="003E0299">
        <w:t>count for a preliminary risk assessment. If effects do occur on either species, testing on</w:t>
      </w:r>
      <w:r>
        <w:t xml:space="preserve"> </w:t>
      </w:r>
      <w:r w:rsidRPr="003E0299">
        <w:rPr>
          <w:i/>
        </w:rPr>
        <w:t>Folsomia candida</w:t>
      </w:r>
      <w:r w:rsidRPr="003E0299">
        <w:t xml:space="preserve"> and </w:t>
      </w:r>
      <w:r w:rsidRPr="003E0299">
        <w:rPr>
          <w:i/>
        </w:rPr>
        <w:t>Hypoaspis aculeifer</w:t>
      </w:r>
      <w:r w:rsidRPr="003E0299">
        <w:t xml:space="preserve"> shall be required (see point 10.4.2.1).</w:t>
      </w:r>
    </w:p>
    <w:p w14:paraId="6BC1E5D7" w14:textId="77777777" w:rsidR="003E0299" w:rsidRPr="003E0299" w:rsidRDefault="003E0299" w:rsidP="003E0299">
      <w:pPr>
        <w:pStyle w:val="RepStandard"/>
      </w:pPr>
      <w:r w:rsidRPr="003E0299">
        <w:t xml:space="preserve">If data on </w:t>
      </w:r>
      <w:r w:rsidRPr="003E0299">
        <w:rPr>
          <w:i/>
        </w:rPr>
        <w:t>Aphidius rhopalosiphi</w:t>
      </w:r>
      <w:r w:rsidRPr="003E0299">
        <w:t xml:space="preserve"> and </w:t>
      </w:r>
      <w:r w:rsidRPr="003E0299">
        <w:rPr>
          <w:i/>
        </w:rPr>
        <w:t>Typhlodromus pyri</w:t>
      </w:r>
      <w:r w:rsidRPr="003E0299">
        <w:t xml:space="preserve"> are not available then the data outlined in point 10.4.2.1</w:t>
      </w:r>
      <w:r>
        <w:t xml:space="preserve"> </w:t>
      </w:r>
      <w:r w:rsidRPr="003E0299">
        <w:t>shall be required.</w:t>
      </w:r>
    </w:p>
    <w:p w14:paraId="089B56BB" w14:textId="77777777" w:rsidR="003E0299" w:rsidRDefault="003E0299" w:rsidP="003E0299">
      <w:pPr>
        <w:pStyle w:val="RepStandard"/>
      </w:pPr>
      <w:r w:rsidRPr="003E0299">
        <w:t>For plant protection products applied as soil treatments directly to soil either as a spray or as a solid</w:t>
      </w:r>
      <w:r>
        <w:t xml:space="preserve"> </w:t>
      </w:r>
      <w:r w:rsidRPr="003E0299">
        <w:t xml:space="preserve">formulation, then testing shall be required on both </w:t>
      </w:r>
      <w:r w:rsidRPr="003E0299">
        <w:rPr>
          <w:i/>
        </w:rPr>
        <w:t>Folsomia candida</w:t>
      </w:r>
      <w:r w:rsidRPr="003E0299">
        <w:t xml:space="preserve"> and </w:t>
      </w:r>
      <w:r w:rsidRPr="003E0299">
        <w:rPr>
          <w:i/>
        </w:rPr>
        <w:t>Hypoaspis aculeifer</w:t>
      </w:r>
      <w:r w:rsidRPr="003E0299">
        <w:t xml:space="preserve"> (see point</w:t>
      </w:r>
      <w:r>
        <w:t xml:space="preserve"> </w:t>
      </w:r>
      <w:r w:rsidRPr="003E0299">
        <w:lastRenderedPageBreak/>
        <w:t>10.4.2.1).</w:t>
      </w:r>
      <w:r>
        <w:t>”.</w:t>
      </w:r>
    </w:p>
    <w:p w14:paraId="4A5AED85" w14:textId="77777777" w:rsidR="003E0299" w:rsidRPr="002B1114" w:rsidRDefault="003E0299" w:rsidP="003E0299">
      <w:pPr>
        <w:pStyle w:val="RepStandard"/>
      </w:pPr>
      <w:r>
        <w:t xml:space="preserve">The formulated product SAP250F is </w:t>
      </w:r>
      <w:r w:rsidR="00F02182">
        <w:t xml:space="preserve">not </w:t>
      </w:r>
      <w:r>
        <w:t>applied as a</w:t>
      </w:r>
      <w:r w:rsidR="00F02182">
        <w:t xml:space="preserve"> soil treatment but as a</w:t>
      </w:r>
      <w:r>
        <w:t xml:space="preserve"> foliar spray</w:t>
      </w:r>
      <w:r w:rsidR="00F02182">
        <w:t xml:space="preserve"> one</w:t>
      </w:r>
      <w:r>
        <w:t xml:space="preserve">. </w:t>
      </w:r>
      <w:r w:rsidR="00F02182">
        <w:t>A</w:t>
      </w:r>
      <w:r>
        <w:t>s demonstrated above, no unacceptable risks are expected towards at least three non-target arthropod species (</w:t>
      </w:r>
      <w:r w:rsidRPr="00F02182">
        <w:rPr>
          <w:i/>
        </w:rPr>
        <w:t>Typhlodromus pyri</w:t>
      </w:r>
      <w:r>
        <w:t xml:space="preserve">, </w:t>
      </w:r>
      <w:r w:rsidRPr="00F02182">
        <w:rPr>
          <w:i/>
        </w:rPr>
        <w:t>Aphidius rho</w:t>
      </w:r>
      <w:r w:rsidR="00F02182" w:rsidRPr="00F02182">
        <w:rPr>
          <w:i/>
        </w:rPr>
        <w:t>palosiphi</w:t>
      </w:r>
      <w:r w:rsidR="00F02182">
        <w:t xml:space="preserve"> and </w:t>
      </w:r>
      <w:r w:rsidR="00F02182" w:rsidRPr="00F02182">
        <w:rPr>
          <w:i/>
        </w:rPr>
        <w:t>Chrysoperla carnea</w:t>
      </w:r>
      <w:r w:rsidR="00F02182">
        <w:t xml:space="preserve">). Besides, the formulated product is </w:t>
      </w:r>
      <w:r>
        <w:t>only composed by one active substance</w:t>
      </w:r>
      <w:r w:rsidR="00F02182">
        <w:t xml:space="preserve"> and enough data for such active substance is available</w:t>
      </w:r>
      <w:r>
        <w:t xml:space="preserve">. Therefore, performing the risk assessment with the data for the active substance can be used as a surrogate of effects of </w:t>
      </w:r>
      <w:r w:rsidR="00F02182">
        <w:t>soil mesofauna organism’s</w:t>
      </w:r>
      <w:r>
        <w:t xml:space="preserve"> exposure to SAP250F, and is considered conservative.</w:t>
      </w:r>
    </w:p>
    <w:p w14:paraId="1D56D9E4" w14:textId="77777777" w:rsidR="00D526BE" w:rsidRPr="002B1114" w:rsidRDefault="00D526BE" w:rsidP="00AA32CE">
      <w:pPr>
        <w:pStyle w:val="Nagwek4"/>
        <w:rPr>
          <w:lang w:val="en-GB"/>
        </w:rPr>
      </w:pPr>
      <w:bookmarkStart w:id="665" w:name="_Toc412644023"/>
      <w:bookmarkStart w:id="666" w:name="_Toc413916867"/>
      <w:bookmarkStart w:id="667" w:name="_Toc413917009"/>
      <w:bookmarkStart w:id="668" w:name="_Toc413922070"/>
      <w:bookmarkStart w:id="669" w:name="_Toc413922559"/>
      <w:bookmarkStart w:id="670" w:name="_Toc413922663"/>
      <w:bookmarkStart w:id="671" w:name="_Toc414955300"/>
      <w:bookmarkStart w:id="672" w:name="_Toc415214607"/>
      <w:bookmarkStart w:id="673" w:name="_Toc26181313"/>
      <w:r w:rsidRPr="002B1114">
        <w:rPr>
          <w:lang w:val="en-GB"/>
        </w:rPr>
        <w:t>First-tier risk assessment</w:t>
      </w:r>
      <w:bookmarkEnd w:id="665"/>
      <w:bookmarkEnd w:id="666"/>
      <w:bookmarkEnd w:id="667"/>
      <w:bookmarkEnd w:id="668"/>
      <w:bookmarkEnd w:id="669"/>
      <w:bookmarkEnd w:id="670"/>
      <w:bookmarkEnd w:id="671"/>
      <w:bookmarkEnd w:id="672"/>
      <w:bookmarkEnd w:id="673"/>
    </w:p>
    <w:p w14:paraId="27F1B9C0" w14:textId="77777777" w:rsidR="00D526BE" w:rsidRPr="002B1114" w:rsidRDefault="00D526BE" w:rsidP="00AA32CE">
      <w:pPr>
        <w:pStyle w:val="RepStandard"/>
      </w:pPr>
      <w:r w:rsidRPr="002B1114">
        <w:t>The relevant PEC</w:t>
      </w:r>
      <w:r w:rsidRPr="002B1114">
        <w:rPr>
          <w:vertAlign w:val="subscript"/>
        </w:rPr>
        <w:t>soil</w:t>
      </w:r>
      <w:r w:rsidRPr="002B1114">
        <w:t xml:space="preserve"> for risk assessments covering the proposed use pattern are taken from Section 8 (Environmental Fate), Chapter 8.</w:t>
      </w:r>
      <w:r w:rsidR="00B06DF6" w:rsidRPr="002B1114">
        <w:t>7</w:t>
      </w:r>
      <w:r w:rsidRPr="002B1114">
        <w:t>.2</w:t>
      </w:r>
      <w:r w:rsidR="00B06DF6" w:rsidRPr="002B1114">
        <w:t>, Table 8.7-3</w:t>
      </w:r>
      <w:r w:rsidRPr="002B1114">
        <w:t xml:space="preserve">. According to the assessment of environmental-fate data, multi-annual accumulation in </w:t>
      </w:r>
      <w:r w:rsidRPr="00B406DB">
        <w:t>soil does not need to be considered</w:t>
      </w:r>
      <w:r w:rsidRPr="002B1114">
        <w:t xml:space="preserve"> </w:t>
      </w:r>
      <w:r w:rsidRPr="00922170">
        <w:t xml:space="preserve">for </w:t>
      </w:r>
      <w:r w:rsidR="00922170" w:rsidRPr="00922170">
        <w:t>Prothioconazole</w:t>
      </w:r>
      <w:r w:rsidRPr="00922170">
        <w:t>.</w:t>
      </w:r>
    </w:p>
    <w:p w14:paraId="7F6FBDE2" w14:textId="77777777" w:rsidR="00D526BE" w:rsidRPr="002B1114" w:rsidRDefault="00D526BE" w:rsidP="00AA32CE">
      <w:pPr>
        <w:pStyle w:val="RepStandard"/>
      </w:pPr>
      <w:r w:rsidRPr="002B1114">
        <w:t>To achiev</w:t>
      </w:r>
      <w:r w:rsidRPr="00922170">
        <w:t xml:space="preserve">e a concise risk assessment, the risk envelope approach is applied. Here, the assessment for the use group </w:t>
      </w:r>
      <w:r w:rsidR="00922170" w:rsidRPr="00922170">
        <w:t>cereals</w:t>
      </w:r>
      <w:r w:rsidRPr="00922170">
        <w:t xml:space="preserve"> also covers the risk for earthworms and other non-target soil organisms (meso- and macrofauna) from all other intended uses in group</w:t>
      </w:r>
      <w:r w:rsidR="00922170" w:rsidRPr="00922170">
        <w:t xml:space="preserve"> OSR</w:t>
      </w:r>
      <w:r w:rsidRPr="00922170">
        <w:t xml:space="preserve"> </w:t>
      </w:r>
      <w:r w:rsidR="00BE123E" w:rsidRPr="00922170">
        <w:t xml:space="preserve">(see </w:t>
      </w:r>
      <w:r w:rsidR="00BE123E" w:rsidRPr="00922170">
        <w:fldChar w:fldCharType="begin"/>
      </w:r>
      <w:r w:rsidR="00BE123E" w:rsidRPr="00922170">
        <w:instrText xml:space="preserve"> REF _Ref414970412 \r \h </w:instrText>
      </w:r>
      <w:r w:rsidR="000B5FAD" w:rsidRPr="00922170">
        <w:instrText xml:space="preserve"> \* MERGEFORMAT </w:instrText>
      </w:r>
      <w:r w:rsidR="00BE123E" w:rsidRPr="00922170">
        <w:fldChar w:fldCharType="separate"/>
      </w:r>
      <w:r w:rsidR="00BE123E" w:rsidRPr="00922170">
        <w:t>9.1.2</w:t>
      </w:r>
      <w:r w:rsidR="00BE123E" w:rsidRPr="00922170">
        <w:fldChar w:fldCharType="end"/>
      </w:r>
      <w:r w:rsidR="00BE123E" w:rsidRPr="002B1114">
        <w:t>).</w:t>
      </w:r>
      <w:r w:rsidR="0088779D">
        <w:t xml:space="preserve"> Only a chronic risk assessment was carried out, in line with current data requirements. </w:t>
      </w:r>
    </w:p>
    <w:p w14:paraId="7CD47DB6"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9.8</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2</w:t>
      </w:r>
      <w:r w:rsidRPr="002B1114">
        <w:fldChar w:fldCharType="end"/>
      </w:r>
      <w:r w:rsidRPr="002B1114">
        <w:t>:</w:t>
      </w:r>
      <w:r w:rsidRPr="002B1114">
        <w:tab/>
        <w:t>First-tier assessment of the acute and chronic risk for earthworms and other non-tar</w:t>
      </w:r>
      <w:r w:rsidRPr="00922170">
        <w:t xml:space="preserve">get soil organisms (meso- and macrofauna) due to the use of </w:t>
      </w:r>
      <w:r w:rsidR="00922170" w:rsidRPr="00922170">
        <w:t>SAP250F</w:t>
      </w:r>
      <w:r w:rsidRPr="00922170">
        <w:t xml:space="preserve"> in c</w:t>
      </w:r>
      <w:r w:rsidR="00922170" w:rsidRPr="00922170">
        <w:t>ereals</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47"/>
        <w:gridCol w:w="2201"/>
        <w:gridCol w:w="2201"/>
        <w:gridCol w:w="2199"/>
      </w:tblGrid>
      <w:tr w:rsidR="00D526BE" w:rsidRPr="002B1114" w14:paraId="45740001" w14:textId="77777777" w:rsidTr="006F3DE2">
        <w:trPr>
          <w:cantSplit/>
        </w:trPr>
        <w:tc>
          <w:tcPr>
            <w:tcW w:w="1470" w:type="pct"/>
            <w:tcBorders>
              <w:top w:val="single" w:sz="4" w:space="0" w:color="auto"/>
              <w:bottom w:val="single" w:sz="4" w:space="0" w:color="auto"/>
            </w:tcBorders>
          </w:tcPr>
          <w:p w14:paraId="7EE79DA2" w14:textId="77777777" w:rsidR="00D526BE" w:rsidRPr="002B1114" w:rsidRDefault="00D526BE" w:rsidP="00AA32CE">
            <w:pPr>
              <w:pStyle w:val="RepTableBold"/>
              <w:rPr>
                <w:lang w:val="en-GB"/>
              </w:rPr>
            </w:pPr>
            <w:r w:rsidRPr="002B1114">
              <w:rPr>
                <w:lang w:val="en-GB"/>
              </w:rPr>
              <w:t>Intended use</w:t>
            </w:r>
          </w:p>
        </w:tc>
        <w:tc>
          <w:tcPr>
            <w:tcW w:w="3530" w:type="pct"/>
            <w:gridSpan w:val="3"/>
            <w:tcBorders>
              <w:top w:val="single" w:sz="4" w:space="0" w:color="auto"/>
              <w:bottom w:val="single" w:sz="4" w:space="0" w:color="auto"/>
            </w:tcBorders>
          </w:tcPr>
          <w:p w14:paraId="16974D0F" w14:textId="77777777" w:rsidR="00D526BE" w:rsidRPr="002B1114" w:rsidRDefault="00922170" w:rsidP="00AA32CE">
            <w:pPr>
              <w:pStyle w:val="RepTable"/>
            </w:pPr>
            <w:r>
              <w:t>Cereals</w:t>
            </w:r>
          </w:p>
        </w:tc>
      </w:tr>
      <w:tr w:rsidR="00D526BE" w:rsidRPr="002B1114" w14:paraId="0B909DA8" w14:textId="77777777" w:rsidTr="006F3DE2">
        <w:trPr>
          <w:cantSplit/>
        </w:trPr>
        <w:tc>
          <w:tcPr>
            <w:tcW w:w="5000" w:type="pct"/>
            <w:gridSpan w:val="4"/>
            <w:tcBorders>
              <w:top w:val="single" w:sz="4" w:space="0" w:color="auto"/>
            </w:tcBorders>
          </w:tcPr>
          <w:p w14:paraId="0E31121D" w14:textId="77777777" w:rsidR="00D526BE" w:rsidRPr="002B1114" w:rsidRDefault="00D526BE" w:rsidP="00AA32CE">
            <w:pPr>
              <w:pStyle w:val="RepTableBold"/>
              <w:rPr>
                <w:lang w:val="en-GB"/>
              </w:rPr>
            </w:pPr>
            <w:r w:rsidRPr="002B1114">
              <w:rPr>
                <w:lang w:val="en-GB"/>
              </w:rPr>
              <w:t>Chronic effects on earthworms</w:t>
            </w:r>
          </w:p>
        </w:tc>
      </w:tr>
      <w:tr w:rsidR="00D526BE" w:rsidRPr="002B1114" w14:paraId="6B9A33B0" w14:textId="77777777" w:rsidTr="006F3DE2">
        <w:trPr>
          <w:cantSplit/>
        </w:trPr>
        <w:tc>
          <w:tcPr>
            <w:tcW w:w="1470" w:type="pct"/>
            <w:tcBorders>
              <w:top w:val="single" w:sz="4" w:space="0" w:color="auto"/>
              <w:bottom w:val="single" w:sz="4" w:space="0" w:color="auto"/>
            </w:tcBorders>
          </w:tcPr>
          <w:p w14:paraId="45FCF592" w14:textId="77777777" w:rsidR="00D526BE" w:rsidRPr="002B1114" w:rsidRDefault="00D526BE" w:rsidP="00AA32CE">
            <w:pPr>
              <w:pStyle w:val="RepTableBold"/>
              <w:rPr>
                <w:lang w:val="en-GB"/>
              </w:rPr>
            </w:pPr>
            <w:r w:rsidRPr="002B1114">
              <w:rPr>
                <w:lang w:val="en-GB"/>
              </w:rPr>
              <w:t>Product/active substance</w:t>
            </w:r>
          </w:p>
        </w:tc>
        <w:tc>
          <w:tcPr>
            <w:tcW w:w="1177" w:type="pct"/>
            <w:tcBorders>
              <w:top w:val="single" w:sz="4" w:space="0" w:color="auto"/>
              <w:bottom w:val="single" w:sz="4" w:space="0" w:color="auto"/>
            </w:tcBorders>
          </w:tcPr>
          <w:p w14:paraId="1465BD14" w14:textId="77777777" w:rsidR="00D526BE" w:rsidRPr="002B1114" w:rsidRDefault="00D526BE" w:rsidP="00AA32CE">
            <w:pPr>
              <w:pStyle w:val="RepTableBold"/>
              <w:rPr>
                <w:lang w:val="en-GB"/>
              </w:rPr>
            </w:pPr>
            <w:r w:rsidRPr="002B1114">
              <w:rPr>
                <w:lang w:val="en-GB"/>
              </w:rPr>
              <w:t>NOEC</w:t>
            </w:r>
          </w:p>
          <w:p w14:paraId="1E137658" w14:textId="77777777" w:rsidR="00D526BE" w:rsidRPr="002B1114" w:rsidRDefault="00D526BE" w:rsidP="00AA32CE">
            <w:pPr>
              <w:pStyle w:val="RepTableBold"/>
              <w:rPr>
                <w:lang w:val="en-GB"/>
              </w:rPr>
            </w:pPr>
            <w:r w:rsidRPr="002B1114">
              <w:rPr>
                <w:lang w:val="en-GB"/>
              </w:rPr>
              <w:t>(mg/kg dw)</w:t>
            </w:r>
          </w:p>
        </w:tc>
        <w:tc>
          <w:tcPr>
            <w:tcW w:w="1177" w:type="pct"/>
            <w:tcBorders>
              <w:top w:val="single" w:sz="4" w:space="0" w:color="auto"/>
              <w:bottom w:val="single" w:sz="4" w:space="0" w:color="auto"/>
            </w:tcBorders>
          </w:tcPr>
          <w:p w14:paraId="6BAFCBC8" w14:textId="77777777" w:rsidR="00D526BE" w:rsidRPr="002B1114" w:rsidRDefault="00D526BE" w:rsidP="00AA32CE">
            <w:pPr>
              <w:pStyle w:val="RepTableBold"/>
              <w:rPr>
                <w:lang w:val="en-GB"/>
              </w:rPr>
            </w:pPr>
            <w:r w:rsidRPr="002B1114">
              <w:rPr>
                <w:lang w:val="en-GB"/>
              </w:rPr>
              <w:t>PEC</w:t>
            </w:r>
            <w:r w:rsidRPr="002B1114">
              <w:rPr>
                <w:vertAlign w:val="subscript"/>
                <w:lang w:val="en-GB"/>
              </w:rPr>
              <w:t>soil</w:t>
            </w:r>
          </w:p>
          <w:p w14:paraId="5229B23D" w14:textId="77777777" w:rsidR="00D526BE" w:rsidRPr="002B1114" w:rsidRDefault="00D526BE" w:rsidP="00AA32CE">
            <w:pPr>
              <w:pStyle w:val="RepTableBold"/>
              <w:rPr>
                <w:lang w:val="en-GB"/>
              </w:rPr>
            </w:pPr>
            <w:r w:rsidRPr="002B1114">
              <w:rPr>
                <w:lang w:val="en-GB"/>
              </w:rPr>
              <w:t>(mg/kg dw)</w:t>
            </w:r>
          </w:p>
        </w:tc>
        <w:tc>
          <w:tcPr>
            <w:tcW w:w="1176" w:type="pct"/>
            <w:tcBorders>
              <w:top w:val="single" w:sz="4" w:space="0" w:color="auto"/>
              <w:bottom w:val="single" w:sz="4" w:space="0" w:color="auto"/>
            </w:tcBorders>
          </w:tcPr>
          <w:p w14:paraId="24A7AE4C" w14:textId="77777777" w:rsidR="00D526BE" w:rsidRPr="002B1114" w:rsidRDefault="00D526BE" w:rsidP="00AA32CE">
            <w:pPr>
              <w:pStyle w:val="RepTableBold"/>
              <w:rPr>
                <w:lang w:val="en-GB"/>
              </w:rPr>
            </w:pPr>
            <w:r w:rsidRPr="002B1114">
              <w:rPr>
                <w:lang w:val="en-GB"/>
              </w:rPr>
              <w:t>TER</w:t>
            </w:r>
            <w:r w:rsidRPr="002B1114">
              <w:rPr>
                <w:vertAlign w:val="subscript"/>
                <w:lang w:val="en-GB"/>
              </w:rPr>
              <w:t>lt</w:t>
            </w:r>
          </w:p>
          <w:p w14:paraId="4FD64ECF" w14:textId="77777777" w:rsidR="00D526BE" w:rsidRPr="002B1114" w:rsidRDefault="00D526BE" w:rsidP="00AA32CE">
            <w:pPr>
              <w:pStyle w:val="RepTableBold"/>
              <w:rPr>
                <w:lang w:val="en-GB"/>
              </w:rPr>
            </w:pPr>
            <w:r w:rsidRPr="002B1114">
              <w:rPr>
                <w:lang w:val="en-GB"/>
              </w:rPr>
              <w:t>(criterion TER ≥ 5)</w:t>
            </w:r>
          </w:p>
        </w:tc>
      </w:tr>
      <w:tr w:rsidR="00D526BE" w:rsidRPr="002B1114" w14:paraId="39ADB2F2" w14:textId="77777777" w:rsidTr="006F3DE2">
        <w:trPr>
          <w:cantSplit/>
        </w:trPr>
        <w:tc>
          <w:tcPr>
            <w:tcW w:w="1470" w:type="pct"/>
            <w:tcBorders>
              <w:top w:val="single" w:sz="4" w:space="0" w:color="auto"/>
              <w:bottom w:val="single" w:sz="4" w:space="0" w:color="auto"/>
            </w:tcBorders>
          </w:tcPr>
          <w:p w14:paraId="15BDD4A3" w14:textId="77777777" w:rsidR="00D526BE" w:rsidRPr="002B1114" w:rsidRDefault="00922170" w:rsidP="00AA32CE">
            <w:pPr>
              <w:pStyle w:val="RepTable"/>
            </w:pPr>
            <w:r w:rsidRPr="00922170">
              <w:t>Prothioconazole</w:t>
            </w:r>
          </w:p>
        </w:tc>
        <w:tc>
          <w:tcPr>
            <w:tcW w:w="1177" w:type="pct"/>
            <w:tcBorders>
              <w:top w:val="single" w:sz="4" w:space="0" w:color="auto"/>
              <w:bottom w:val="single" w:sz="4" w:space="0" w:color="auto"/>
            </w:tcBorders>
          </w:tcPr>
          <w:p w14:paraId="2E9321B2" w14:textId="77777777" w:rsidR="00D526BE" w:rsidRPr="002B1114" w:rsidRDefault="00922170" w:rsidP="00D526BE">
            <w:pPr>
              <w:pStyle w:val="RepTable"/>
            </w:pPr>
            <w:r>
              <w:t>0.665</w:t>
            </w:r>
          </w:p>
        </w:tc>
        <w:tc>
          <w:tcPr>
            <w:tcW w:w="1177" w:type="pct"/>
            <w:tcBorders>
              <w:top w:val="single" w:sz="4" w:space="0" w:color="auto"/>
              <w:bottom w:val="single" w:sz="4" w:space="0" w:color="auto"/>
            </w:tcBorders>
          </w:tcPr>
          <w:p w14:paraId="5D807125" w14:textId="77777777" w:rsidR="00D526BE" w:rsidRPr="0069222B" w:rsidRDefault="00922170" w:rsidP="00D526BE">
            <w:pPr>
              <w:pStyle w:val="RepTable"/>
              <w:rPr>
                <w:highlight w:val="lightGray"/>
              </w:rPr>
            </w:pPr>
            <w:r w:rsidRPr="000027A0">
              <w:t>0.</w:t>
            </w:r>
            <w:r w:rsidR="00935125" w:rsidRPr="000027A0">
              <w:t>2</w:t>
            </w:r>
            <w:r w:rsidR="000027A0" w:rsidRPr="000027A0">
              <w:t>20</w:t>
            </w:r>
          </w:p>
        </w:tc>
        <w:tc>
          <w:tcPr>
            <w:tcW w:w="1176" w:type="pct"/>
            <w:tcBorders>
              <w:top w:val="single" w:sz="4" w:space="0" w:color="auto"/>
              <w:bottom w:val="single" w:sz="4" w:space="0" w:color="auto"/>
            </w:tcBorders>
          </w:tcPr>
          <w:p w14:paraId="23817D39" w14:textId="77777777" w:rsidR="00D526BE" w:rsidRPr="00935125" w:rsidRDefault="00935125" w:rsidP="00AA32CE">
            <w:pPr>
              <w:pStyle w:val="RepTable"/>
              <w:rPr>
                <w:b/>
              </w:rPr>
            </w:pPr>
            <w:r w:rsidRPr="00935125">
              <w:rPr>
                <w:b/>
              </w:rPr>
              <w:t>3.</w:t>
            </w:r>
            <w:r w:rsidR="000027A0">
              <w:rPr>
                <w:b/>
              </w:rPr>
              <w:t>0</w:t>
            </w:r>
          </w:p>
        </w:tc>
      </w:tr>
      <w:tr w:rsidR="00873544" w:rsidRPr="002B1114" w14:paraId="418F47D4" w14:textId="77777777" w:rsidTr="006F3DE2">
        <w:trPr>
          <w:cantSplit/>
        </w:trPr>
        <w:tc>
          <w:tcPr>
            <w:tcW w:w="1470" w:type="pct"/>
            <w:tcBorders>
              <w:top w:val="single" w:sz="4" w:space="0" w:color="auto"/>
              <w:bottom w:val="single" w:sz="4" w:space="0" w:color="auto"/>
            </w:tcBorders>
          </w:tcPr>
          <w:p w14:paraId="57B6D371" w14:textId="77777777" w:rsidR="00873544" w:rsidRPr="00517C7D" w:rsidRDefault="00873544" w:rsidP="00873544">
            <w:pPr>
              <w:pStyle w:val="RepTable"/>
            </w:pPr>
            <w:r w:rsidRPr="00517C7D">
              <w:t>JAU 6476-desthio</w:t>
            </w:r>
          </w:p>
        </w:tc>
        <w:tc>
          <w:tcPr>
            <w:tcW w:w="1177" w:type="pct"/>
            <w:tcBorders>
              <w:top w:val="single" w:sz="4" w:space="0" w:color="auto"/>
              <w:bottom w:val="single" w:sz="4" w:space="0" w:color="auto"/>
            </w:tcBorders>
          </w:tcPr>
          <w:p w14:paraId="1BDA749D" w14:textId="77777777" w:rsidR="00873544" w:rsidRPr="00517C7D" w:rsidRDefault="00873544" w:rsidP="00873544">
            <w:pPr>
              <w:pStyle w:val="RepTable"/>
            </w:pPr>
            <w:r w:rsidRPr="00517C7D">
              <w:t>0.5</w:t>
            </w:r>
          </w:p>
        </w:tc>
        <w:tc>
          <w:tcPr>
            <w:tcW w:w="1177" w:type="pct"/>
            <w:tcBorders>
              <w:top w:val="single" w:sz="4" w:space="0" w:color="auto"/>
              <w:bottom w:val="single" w:sz="4" w:space="0" w:color="auto"/>
            </w:tcBorders>
          </w:tcPr>
          <w:p w14:paraId="26B8675B" w14:textId="77777777" w:rsidR="00873544" w:rsidRPr="00517C7D" w:rsidRDefault="00873544" w:rsidP="00873544">
            <w:pPr>
              <w:pStyle w:val="RepTable"/>
            </w:pPr>
            <w:r w:rsidRPr="00517C7D">
              <w:t>0.</w:t>
            </w:r>
            <w:r w:rsidR="00F0733C" w:rsidRPr="00517C7D">
              <w:t>395</w:t>
            </w:r>
          </w:p>
        </w:tc>
        <w:tc>
          <w:tcPr>
            <w:tcW w:w="1176" w:type="pct"/>
            <w:tcBorders>
              <w:top w:val="single" w:sz="4" w:space="0" w:color="auto"/>
              <w:bottom w:val="single" w:sz="4" w:space="0" w:color="auto"/>
            </w:tcBorders>
          </w:tcPr>
          <w:p w14:paraId="0B61CA01" w14:textId="77777777" w:rsidR="00873544" w:rsidRPr="00517C7D" w:rsidRDefault="002E0481" w:rsidP="00873544">
            <w:pPr>
              <w:pStyle w:val="RepTable"/>
              <w:rPr>
                <w:b/>
              </w:rPr>
            </w:pPr>
            <w:r w:rsidRPr="00517C7D">
              <w:rPr>
                <w:b/>
              </w:rPr>
              <w:t>1.27</w:t>
            </w:r>
          </w:p>
        </w:tc>
      </w:tr>
      <w:tr w:rsidR="00AC7F77" w:rsidRPr="002B1114" w14:paraId="41F41027" w14:textId="77777777" w:rsidTr="006F3DE2">
        <w:trPr>
          <w:cantSplit/>
        </w:trPr>
        <w:tc>
          <w:tcPr>
            <w:tcW w:w="1470" w:type="pct"/>
            <w:tcBorders>
              <w:top w:val="single" w:sz="4" w:space="0" w:color="auto"/>
              <w:bottom w:val="single" w:sz="4" w:space="0" w:color="auto"/>
            </w:tcBorders>
          </w:tcPr>
          <w:p w14:paraId="30C36416" w14:textId="77777777" w:rsidR="00AC7F77" w:rsidRDefault="00AC7F77" w:rsidP="00873544">
            <w:pPr>
              <w:pStyle w:val="RepTable"/>
            </w:pPr>
            <w:r>
              <w:t>JAU 6476-S-methyl</w:t>
            </w:r>
          </w:p>
        </w:tc>
        <w:tc>
          <w:tcPr>
            <w:tcW w:w="1177" w:type="pct"/>
            <w:tcBorders>
              <w:top w:val="single" w:sz="4" w:space="0" w:color="auto"/>
              <w:bottom w:val="single" w:sz="4" w:space="0" w:color="auto"/>
            </w:tcBorders>
          </w:tcPr>
          <w:p w14:paraId="52E37230" w14:textId="77777777" w:rsidR="00AC7F77" w:rsidRDefault="00AC7F77" w:rsidP="00873544">
            <w:pPr>
              <w:pStyle w:val="RepTable"/>
            </w:pPr>
            <w:r>
              <w:t>50</w:t>
            </w:r>
          </w:p>
        </w:tc>
        <w:tc>
          <w:tcPr>
            <w:tcW w:w="1177" w:type="pct"/>
            <w:tcBorders>
              <w:top w:val="single" w:sz="4" w:space="0" w:color="auto"/>
              <w:bottom w:val="single" w:sz="4" w:space="0" w:color="auto"/>
            </w:tcBorders>
          </w:tcPr>
          <w:p w14:paraId="7AA07F3D" w14:textId="77777777" w:rsidR="00AC7F77" w:rsidRPr="00702436" w:rsidRDefault="00AC7F77" w:rsidP="00873544">
            <w:pPr>
              <w:pStyle w:val="RepTable"/>
            </w:pPr>
            <w:r>
              <w:t>0.</w:t>
            </w:r>
            <w:r w:rsidR="00F0733C">
              <w:t>260</w:t>
            </w:r>
          </w:p>
        </w:tc>
        <w:tc>
          <w:tcPr>
            <w:tcW w:w="1176" w:type="pct"/>
            <w:tcBorders>
              <w:top w:val="single" w:sz="4" w:space="0" w:color="auto"/>
              <w:bottom w:val="single" w:sz="4" w:space="0" w:color="auto"/>
            </w:tcBorders>
          </w:tcPr>
          <w:p w14:paraId="7A3E4543" w14:textId="77777777" w:rsidR="00AC7F77" w:rsidRPr="00AC7F77" w:rsidRDefault="002E0481" w:rsidP="00873544">
            <w:pPr>
              <w:pStyle w:val="RepTable"/>
            </w:pPr>
            <w:r>
              <w:t>192.31</w:t>
            </w:r>
          </w:p>
        </w:tc>
      </w:tr>
      <w:tr w:rsidR="00052A92" w:rsidRPr="002B1114" w14:paraId="3DF6A647" w14:textId="77777777" w:rsidTr="006F3DE2">
        <w:trPr>
          <w:cantSplit/>
        </w:trPr>
        <w:tc>
          <w:tcPr>
            <w:tcW w:w="1470" w:type="pct"/>
            <w:vMerge w:val="restart"/>
            <w:tcBorders>
              <w:top w:val="single" w:sz="4" w:space="0" w:color="auto"/>
            </w:tcBorders>
          </w:tcPr>
          <w:p w14:paraId="4B1C88E6" w14:textId="77777777" w:rsidR="00052A92" w:rsidRPr="002B1114" w:rsidRDefault="00052A92" w:rsidP="00AA32CE">
            <w:pPr>
              <w:pStyle w:val="RepTable"/>
            </w:pPr>
            <w:r w:rsidRPr="00922170">
              <w:t>SAP250F</w:t>
            </w:r>
          </w:p>
        </w:tc>
        <w:tc>
          <w:tcPr>
            <w:tcW w:w="1177" w:type="pct"/>
            <w:tcBorders>
              <w:top w:val="single" w:sz="4" w:space="0" w:color="auto"/>
            </w:tcBorders>
          </w:tcPr>
          <w:p w14:paraId="20BCCC81" w14:textId="77777777" w:rsidR="00052A92" w:rsidRPr="002B1114" w:rsidRDefault="00052A92" w:rsidP="00D526BE">
            <w:pPr>
              <w:pStyle w:val="RepTable"/>
            </w:pPr>
            <w:r>
              <w:t>10.55 (F.P.)</w:t>
            </w:r>
          </w:p>
        </w:tc>
        <w:tc>
          <w:tcPr>
            <w:tcW w:w="1177" w:type="pct"/>
            <w:tcBorders>
              <w:top w:val="single" w:sz="4" w:space="0" w:color="auto"/>
            </w:tcBorders>
          </w:tcPr>
          <w:p w14:paraId="05FE2864" w14:textId="77777777" w:rsidR="00052A92" w:rsidRPr="002B1114" w:rsidRDefault="00052A92" w:rsidP="00D526BE">
            <w:pPr>
              <w:pStyle w:val="RepTable"/>
            </w:pPr>
            <w:r>
              <w:t>0.836</w:t>
            </w:r>
          </w:p>
        </w:tc>
        <w:tc>
          <w:tcPr>
            <w:tcW w:w="1176" w:type="pct"/>
            <w:tcBorders>
              <w:top w:val="single" w:sz="4" w:space="0" w:color="auto"/>
            </w:tcBorders>
          </w:tcPr>
          <w:p w14:paraId="0260284C" w14:textId="77777777" w:rsidR="00052A92" w:rsidRPr="002B1114" w:rsidRDefault="00052A92" w:rsidP="00AA32CE">
            <w:pPr>
              <w:pStyle w:val="RepTable"/>
            </w:pPr>
            <w:r>
              <w:t>12.6</w:t>
            </w:r>
            <w:r w:rsidR="002E0481">
              <w:t>2</w:t>
            </w:r>
          </w:p>
        </w:tc>
      </w:tr>
      <w:tr w:rsidR="00052A92" w:rsidRPr="002B1114" w14:paraId="2952A9A4" w14:textId="77777777" w:rsidTr="00051483">
        <w:trPr>
          <w:cantSplit/>
        </w:trPr>
        <w:tc>
          <w:tcPr>
            <w:tcW w:w="1470" w:type="pct"/>
            <w:vMerge/>
          </w:tcPr>
          <w:p w14:paraId="3A55D440" w14:textId="77777777" w:rsidR="00052A92" w:rsidRPr="00922170" w:rsidRDefault="00052A92" w:rsidP="00AA32CE">
            <w:pPr>
              <w:pStyle w:val="RepTable"/>
            </w:pPr>
          </w:p>
        </w:tc>
        <w:tc>
          <w:tcPr>
            <w:tcW w:w="1177" w:type="pct"/>
            <w:tcBorders>
              <w:top w:val="single" w:sz="4" w:space="0" w:color="auto"/>
            </w:tcBorders>
          </w:tcPr>
          <w:p w14:paraId="09BC7FA8" w14:textId="77777777" w:rsidR="00052A92" w:rsidDel="00ED6203" w:rsidRDefault="00052A92" w:rsidP="00D526BE">
            <w:pPr>
              <w:pStyle w:val="RepTable"/>
            </w:pPr>
            <w:r>
              <w:t>2.6 (a.s.)</w:t>
            </w:r>
          </w:p>
        </w:tc>
        <w:tc>
          <w:tcPr>
            <w:tcW w:w="1177" w:type="pct"/>
            <w:tcBorders>
              <w:top w:val="single" w:sz="4" w:space="0" w:color="auto"/>
            </w:tcBorders>
          </w:tcPr>
          <w:p w14:paraId="1F7A12CB" w14:textId="77777777" w:rsidR="00052A92" w:rsidDel="00ED6203" w:rsidRDefault="00052A92" w:rsidP="00D526BE">
            <w:pPr>
              <w:pStyle w:val="RepTable"/>
            </w:pPr>
            <w:r>
              <w:t>0.220</w:t>
            </w:r>
          </w:p>
        </w:tc>
        <w:tc>
          <w:tcPr>
            <w:tcW w:w="1176" w:type="pct"/>
            <w:tcBorders>
              <w:top w:val="single" w:sz="4" w:space="0" w:color="auto"/>
            </w:tcBorders>
          </w:tcPr>
          <w:p w14:paraId="292FC985" w14:textId="77777777" w:rsidR="00052A92" w:rsidDel="00ED6203" w:rsidRDefault="002E0481" w:rsidP="00AA32CE">
            <w:pPr>
              <w:pStyle w:val="RepTable"/>
            </w:pPr>
            <w:r>
              <w:t>11.82</w:t>
            </w:r>
          </w:p>
        </w:tc>
      </w:tr>
      <w:tr w:rsidR="00D526BE" w:rsidRPr="002B1114" w14:paraId="13C6191C" w14:textId="77777777" w:rsidTr="006F3DE2">
        <w:trPr>
          <w:cantSplit/>
        </w:trPr>
        <w:tc>
          <w:tcPr>
            <w:tcW w:w="5000" w:type="pct"/>
            <w:gridSpan w:val="4"/>
            <w:tcBorders>
              <w:top w:val="single" w:sz="4" w:space="0" w:color="auto"/>
            </w:tcBorders>
          </w:tcPr>
          <w:p w14:paraId="6342C680" w14:textId="77777777" w:rsidR="00D526BE" w:rsidRPr="002B1114" w:rsidRDefault="00D526BE" w:rsidP="00AA32CE">
            <w:pPr>
              <w:pStyle w:val="RepTableBold"/>
              <w:rPr>
                <w:lang w:val="en-GB"/>
              </w:rPr>
            </w:pPr>
            <w:r w:rsidRPr="002B1114">
              <w:rPr>
                <w:lang w:val="en-GB"/>
              </w:rPr>
              <w:t>Chronic effects on other soil macro- and mesofauna</w:t>
            </w:r>
          </w:p>
        </w:tc>
      </w:tr>
      <w:tr w:rsidR="00D526BE" w:rsidRPr="002B1114" w14:paraId="3E4FEB89" w14:textId="77777777" w:rsidTr="006F3DE2">
        <w:trPr>
          <w:cantSplit/>
        </w:trPr>
        <w:tc>
          <w:tcPr>
            <w:tcW w:w="1470" w:type="pct"/>
            <w:tcBorders>
              <w:top w:val="single" w:sz="4" w:space="0" w:color="auto"/>
              <w:bottom w:val="single" w:sz="4" w:space="0" w:color="auto"/>
            </w:tcBorders>
          </w:tcPr>
          <w:p w14:paraId="31BDFD45" w14:textId="77777777" w:rsidR="00D526BE" w:rsidRPr="002B1114" w:rsidRDefault="00D526BE" w:rsidP="00AA32CE">
            <w:pPr>
              <w:pStyle w:val="RepTableBold"/>
              <w:rPr>
                <w:lang w:val="en-GB"/>
              </w:rPr>
            </w:pPr>
            <w:r w:rsidRPr="002B1114">
              <w:rPr>
                <w:lang w:val="en-GB"/>
              </w:rPr>
              <w:t>Product/active substance</w:t>
            </w:r>
          </w:p>
        </w:tc>
        <w:tc>
          <w:tcPr>
            <w:tcW w:w="1177" w:type="pct"/>
            <w:tcBorders>
              <w:top w:val="single" w:sz="4" w:space="0" w:color="auto"/>
              <w:bottom w:val="single" w:sz="4" w:space="0" w:color="auto"/>
            </w:tcBorders>
          </w:tcPr>
          <w:p w14:paraId="60AA1F73" w14:textId="77777777" w:rsidR="00D526BE" w:rsidRPr="002B1114" w:rsidRDefault="00D526BE" w:rsidP="00AA32CE">
            <w:pPr>
              <w:pStyle w:val="RepTableBold"/>
              <w:rPr>
                <w:lang w:val="en-GB"/>
              </w:rPr>
            </w:pPr>
            <w:r w:rsidRPr="002B1114">
              <w:rPr>
                <w:lang w:val="en-GB"/>
              </w:rPr>
              <w:t>NOEC</w:t>
            </w:r>
          </w:p>
          <w:p w14:paraId="79856161" w14:textId="77777777" w:rsidR="00D526BE" w:rsidRPr="002B1114" w:rsidRDefault="00D526BE" w:rsidP="00AA32CE">
            <w:pPr>
              <w:pStyle w:val="RepTableBold"/>
              <w:rPr>
                <w:lang w:val="en-GB"/>
              </w:rPr>
            </w:pPr>
            <w:r w:rsidRPr="002B1114">
              <w:rPr>
                <w:lang w:val="en-GB"/>
              </w:rPr>
              <w:t>(mg/kg dw)</w:t>
            </w:r>
          </w:p>
        </w:tc>
        <w:tc>
          <w:tcPr>
            <w:tcW w:w="1177" w:type="pct"/>
            <w:tcBorders>
              <w:top w:val="single" w:sz="4" w:space="0" w:color="auto"/>
              <w:bottom w:val="single" w:sz="4" w:space="0" w:color="auto"/>
            </w:tcBorders>
          </w:tcPr>
          <w:p w14:paraId="0CF5C7F1" w14:textId="77777777" w:rsidR="00D526BE" w:rsidRPr="002B1114" w:rsidRDefault="00D526BE" w:rsidP="00AA32CE">
            <w:pPr>
              <w:pStyle w:val="RepTableBold"/>
              <w:rPr>
                <w:lang w:val="en-GB"/>
              </w:rPr>
            </w:pPr>
            <w:r w:rsidRPr="002B1114">
              <w:rPr>
                <w:lang w:val="en-GB"/>
              </w:rPr>
              <w:t>PEC</w:t>
            </w:r>
            <w:r w:rsidRPr="002B1114">
              <w:rPr>
                <w:vertAlign w:val="subscript"/>
                <w:lang w:val="en-GB"/>
              </w:rPr>
              <w:t>soil</w:t>
            </w:r>
          </w:p>
          <w:p w14:paraId="4C042C36" w14:textId="77777777" w:rsidR="00D526BE" w:rsidRPr="002B1114" w:rsidRDefault="00D526BE" w:rsidP="00AA32CE">
            <w:pPr>
              <w:pStyle w:val="RepTableBold"/>
              <w:rPr>
                <w:lang w:val="en-GB"/>
              </w:rPr>
            </w:pPr>
            <w:r w:rsidRPr="002B1114">
              <w:rPr>
                <w:lang w:val="en-GB"/>
              </w:rPr>
              <w:t>(mg/kg dw)</w:t>
            </w:r>
          </w:p>
        </w:tc>
        <w:tc>
          <w:tcPr>
            <w:tcW w:w="1176" w:type="pct"/>
            <w:tcBorders>
              <w:top w:val="single" w:sz="4" w:space="0" w:color="auto"/>
              <w:bottom w:val="single" w:sz="4" w:space="0" w:color="auto"/>
            </w:tcBorders>
          </w:tcPr>
          <w:p w14:paraId="5720EE48" w14:textId="77777777" w:rsidR="00D526BE" w:rsidRPr="002B1114" w:rsidRDefault="00D526BE" w:rsidP="00AA32CE">
            <w:pPr>
              <w:pStyle w:val="RepTableBold"/>
              <w:rPr>
                <w:lang w:val="en-GB"/>
              </w:rPr>
            </w:pPr>
            <w:r w:rsidRPr="002B1114">
              <w:rPr>
                <w:lang w:val="en-GB"/>
              </w:rPr>
              <w:t>TER</w:t>
            </w:r>
            <w:r w:rsidRPr="002B1114">
              <w:rPr>
                <w:vertAlign w:val="subscript"/>
                <w:lang w:val="en-GB"/>
              </w:rPr>
              <w:t>lt</w:t>
            </w:r>
          </w:p>
          <w:p w14:paraId="256211C1" w14:textId="77777777" w:rsidR="00D526BE" w:rsidRPr="002B1114" w:rsidRDefault="00D526BE" w:rsidP="00AA32CE">
            <w:pPr>
              <w:pStyle w:val="RepTableBold"/>
              <w:rPr>
                <w:lang w:val="en-GB"/>
              </w:rPr>
            </w:pPr>
            <w:r w:rsidRPr="002B1114">
              <w:rPr>
                <w:lang w:val="en-GB"/>
              </w:rPr>
              <w:t>(criterion TER ≥ 5)</w:t>
            </w:r>
          </w:p>
        </w:tc>
      </w:tr>
      <w:tr w:rsidR="00D526BE" w:rsidRPr="00922170" w14:paraId="46C5B2C8" w14:textId="77777777" w:rsidTr="006F3DE2">
        <w:trPr>
          <w:cantSplit/>
        </w:trPr>
        <w:tc>
          <w:tcPr>
            <w:tcW w:w="1470" w:type="pct"/>
            <w:tcBorders>
              <w:top w:val="single" w:sz="4" w:space="0" w:color="auto"/>
              <w:bottom w:val="single" w:sz="4" w:space="0" w:color="auto"/>
            </w:tcBorders>
          </w:tcPr>
          <w:p w14:paraId="1B0BB91E" w14:textId="77777777" w:rsidR="00D526BE" w:rsidRPr="00922170" w:rsidRDefault="00922170" w:rsidP="00AA32CE">
            <w:pPr>
              <w:pStyle w:val="RepTable"/>
            </w:pPr>
            <w:r w:rsidRPr="00922170">
              <w:t>Prothioconazole</w:t>
            </w:r>
          </w:p>
          <w:p w14:paraId="2BC97F47" w14:textId="77777777" w:rsidR="00922170" w:rsidRPr="00873544" w:rsidRDefault="00922170" w:rsidP="00AA32CE">
            <w:pPr>
              <w:pStyle w:val="RepTable"/>
              <w:rPr>
                <w:i/>
              </w:rPr>
            </w:pPr>
            <w:r w:rsidRPr="00873544">
              <w:rPr>
                <w:i/>
              </w:rPr>
              <w:t>Folsomia candida</w:t>
            </w:r>
          </w:p>
        </w:tc>
        <w:tc>
          <w:tcPr>
            <w:tcW w:w="1177" w:type="pct"/>
            <w:tcBorders>
              <w:top w:val="single" w:sz="4" w:space="0" w:color="auto"/>
              <w:bottom w:val="single" w:sz="4" w:space="0" w:color="auto"/>
            </w:tcBorders>
          </w:tcPr>
          <w:p w14:paraId="6C24964A" w14:textId="77777777" w:rsidR="00D526BE" w:rsidRPr="000027A0" w:rsidRDefault="00922170" w:rsidP="00D526BE">
            <w:pPr>
              <w:pStyle w:val="RepTable"/>
            </w:pPr>
            <w:r w:rsidRPr="000027A0">
              <w:t>64</w:t>
            </w:r>
          </w:p>
        </w:tc>
        <w:tc>
          <w:tcPr>
            <w:tcW w:w="1177" w:type="pct"/>
            <w:tcBorders>
              <w:top w:val="single" w:sz="4" w:space="0" w:color="auto"/>
              <w:bottom w:val="single" w:sz="4" w:space="0" w:color="auto"/>
            </w:tcBorders>
          </w:tcPr>
          <w:p w14:paraId="52A68A5F" w14:textId="77777777" w:rsidR="00D526BE" w:rsidRPr="000027A0" w:rsidRDefault="00922170" w:rsidP="00D526BE">
            <w:pPr>
              <w:pStyle w:val="RepTable"/>
            </w:pPr>
            <w:r w:rsidRPr="000027A0">
              <w:t>0.</w:t>
            </w:r>
            <w:r w:rsidR="00935125" w:rsidRPr="000027A0">
              <w:t>2</w:t>
            </w:r>
            <w:r w:rsidR="000027A0" w:rsidRPr="000027A0">
              <w:t>20</w:t>
            </w:r>
          </w:p>
        </w:tc>
        <w:tc>
          <w:tcPr>
            <w:tcW w:w="1176" w:type="pct"/>
            <w:tcBorders>
              <w:top w:val="single" w:sz="4" w:space="0" w:color="auto"/>
              <w:bottom w:val="single" w:sz="4" w:space="0" w:color="auto"/>
            </w:tcBorders>
          </w:tcPr>
          <w:p w14:paraId="5A173128" w14:textId="77777777" w:rsidR="00D526BE" w:rsidRPr="00922170" w:rsidRDefault="000027A0" w:rsidP="00AA32CE">
            <w:pPr>
              <w:pStyle w:val="RepTable"/>
            </w:pPr>
            <w:r>
              <w:t>290.9</w:t>
            </w:r>
          </w:p>
        </w:tc>
      </w:tr>
      <w:tr w:rsidR="00D526BE" w:rsidRPr="002B1114" w14:paraId="595ABA2B" w14:textId="77777777" w:rsidTr="00873544">
        <w:trPr>
          <w:cantSplit/>
        </w:trPr>
        <w:tc>
          <w:tcPr>
            <w:tcW w:w="1470" w:type="pct"/>
            <w:tcBorders>
              <w:top w:val="single" w:sz="4" w:space="0" w:color="auto"/>
              <w:bottom w:val="single" w:sz="4" w:space="0" w:color="auto"/>
            </w:tcBorders>
          </w:tcPr>
          <w:p w14:paraId="29688809" w14:textId="77777777" w:rsidR="00922170" w:rsidRPr="00922170" w:rsidRDefault="00922170" w:rsidP="00922170">
            <w:pPr>
              <w:pStyle w:val="RepTable"/>
            </w:pPr>
            <w:r w:rsidRPr="00922170">
              <w:t>Prothioconazole</w:t>
            </w:r>
          </w:p>
          <w:p w14:paraId="2A3791E5" w14:textId="77777777" w:rsidR="00D526BE" w:rsidRPr="00873544" w:rsidRDefault="00922170" w:rsidP="00922170">
            <w:pPr>
              <w:pStyle w:val="RepTable"/>
              <w:rPr>
                <w:i/>
              </w:rPr>
            </w:pPr>
            <w:r w:rsidRPr="00873544">
              <w:rPr>
                <w:i/>
              </w:rPr>
              <w:t>Hypoaspis aculeifer</w:t>
            </w:r>
          </w:p>
        </w:tc>
        <w:tc>
          <w:tcPr>
            <w:tcW w:w="1177" w:type="pct"/>
            <w:tcBorders>
              <w:top w:val="single" w:sz="4" w:space="0" w:color="auto"/>
              <w:bottom w:val="single" w:sz="4" w:space="0" w:color="auto"/>
            </w:tcBorders>
          </w:tcPr>
          <w:p w14:paraId="30E4C2C1" w14:textId="77777777" w:rsidR="00D526BE" w:rsidRPr="000027A0" w:rsidRDefault="00922170" w:rsidP="00D526BE">
            <w:pPr>
              <w:pStyle w:val="RepTable"/>
            </w:pPr>
            <w:r w:rsidRPr="000027A0">
              <w:t>100</w:t>
            </w:r>
          </w:p>
        </w:tc>
        <w:tc>
          <w:tcPr>
            <w:tcW w:w="1177" w:type="pct"/>
            <w:tcBorders>
              <w:top w:val="single" w:sz="4" w:space="0" w:color="auto"/>
              <w:bottom w:val="single" w:sz="4" w:space="0" w:color="auto"/>
            </w:tcBorders>
          </w:tcPr>
          <w:p w14:paraId="5310214E" w14:textId="77777777" w:rsidR="00D526BE" w:rsidRPr="000027A0" w:rsidRDefault="00922170" w:rsidP="00D526BE">
            <w:pPr>
              <w:pStyle w:val="RepTable"/>
            </w:pPr>
            <w:r w:rsidRPr="000027A0">
              <w:t>0.</w:t>
            </w:r>
            <w:r w:rsidR="000027A0" w:rsidRPr="000027A0">
              <w:t>220</w:t>
            </w:r>
          </w:p>
        </w:tc>
        <w:tc>
          <w:tcPr>
            <w:tcW w:w="1176" w:type="pct"/>
            <w:tcBorders>
              <w:top w:val="single" w:sz="4" w:space="0" w:color="auto"/>
              <w:bottom w:val="single" w:sz="4" w:space="0" w:color="auto"/>
            </w:tcBorders>
          </w:tcPr>
          <w:p w14:paraId="2CDA9A35" w14:textId="77777777" w:rsidR="00D526BE" w:rsidRPr="002B1114" w:rsidRDefault="000027A0" w:rsidP="00AA32CE">
            <w:pPr>
              <w:pStyle w:val="RepTable"/>
            </w:pPr>
            <w:r>
              <w:t>454.5</w:t>
            </w:r>
          </w:p>
        </w:tc>
      </w:tr>
      <w:tr w:rsidR="00873544" w:rsidRPr="00D35E29" w14:paraId="3CA1B991" w14:textId="77777777" w:rsidTr="0064246B">
        <w:trPr>
          <w:cantSplit/>
        </w:trPr>
        <w:tc>
          <w:tcPr>
            <w:tcW w:w="1470" w:type="pct"/>
            <w:tcBorders>
              <w:top w:val="single" w:sz="4" w:space="0" w:color="auto"/>
              <w:bottom w:val="single" w:sz="4" w:space="0" w:color="auto"/>
            </w:tcBorders>
          </w:tcPr>
          <w:p w14:paraId="08A4F870" w14:textId="77777777" w:rsidR="00873544" w:rsidRPr="00517C7D" w:rsidRDefault="00873544" w:rsidP="00873544">
            <w:pPr>
              <w:pStyle w:val="RepTable"/>
            </w:pPr>
            <w:r w:rsidRPr="00517C7D">
              <w:t>JAU 6476-desthio</w:t>
            </w:r>
          </w:p>
          <w:p w14:paraId="3BDB9AFB" w14:textId="77777777" w:rsidR="00873544" w:rsidRPr="00517C7D" w:rsidRDefault="00873544" w:rsidP="00873544">
            <w:pPr>
              <w:pStyle w:val="RepTable"/>
              <w:rPr>
                <w:i/>
              </w:rPr>
            </w:pPr>
            <w:r w:rsidRPr="00517C7D">
              <w:rPr>
                <w:i/>
              </w:rPr>
              <w:t>Folsomia candida</w:t>
            </w:r>
          </w:p>
        </w:tc>
        <w:tc>
          <w:tcPr>
            <w:tcW w:w="1177" w:type="pct"/>
            <w:tcBorders>
              <w:top w:val="single" w:sz="4" w:space="0" w:color="auto"/>
              <w:bottom w:val="single" w:sz="4" w:space="0" w:color="auto"/>
            </w:tcBorders>
          </w:tcPr>
          <w:p w14:paraId="72D57529" w14:textId="77777777" w:rsidR="00873544" w:rsidRPr="00517C7D" w:rsidRDefault="00873544" w:rsidP="00873544">
            <w:pPr>
              <w:pStyle w:val="RepTable"/>
            </w:pPr>
            <w:r w:rsidRPr="00517C7D">
              <w:t>62.5</w:t>
            </w:r>
          </w:p>
        </w:tc>
        <w:tc>
          <w:tcPr>
            <w:tcW w:w="1177" w:type="pct"/>
            <w:tcBorders>
              <w:top w:val="single" w:sz="4" w:space="0" w:color="auto"/>
              <w:bottom w:val="single" w:sz="4" w:space="0" w:color="auto"/>
            </w:tcBorders>
          </w:tcPr>
          <w:p w14:paraId="01FC87E8" w14:textId="77777777" w:rsidR="00873544" w:rsidRPr="00517C7D" w:rsidRDefault="00873544" w:rsidP="00873544">
            <w:pPr>
              <w:pStyle w:val="RepTable"/>
            </w:pPr>
            <w:r w:rsidRPr="00517C7D">
              <w:t>0.</w:t>
            </w:r>
            <w:r w:rsidR="002E0481" w:rsidRPr="00517C7D">
              <w:t>395</w:t>
            </w:r>
          </w:p>
        </w:tc>
        <w:tc>
          <w:tcPr>
            <w:tcW w:w="1176" w:type="pct"/>
            <w:tcBorders>
              <w:top w:val="single" w:sz="4" w:space="0" w:color="auto"/>
              <w:bottom w:val="single" w:sz="4" w:space="0" w:color="auto"/>
            </w:tcBorders>
          </w:tcPr>
          <w:p w14:paraId="4FF672DF" w14:textId="77777777" w:rsidR="00873544" w:rsidRPr="00517C7D" w:rsidRDefault="002E0481" w:rsidP="00873544">
            <w:pPr>
              <w:pStyle w:val="RepTable"/>
            </w:pPr>
            <w:r w:rsidRPr="00517C7D">
              <w:t>158.2</w:t>
            </w:r>
          </w:p>
        </w:tc>
      </w:tr>
      <w:tr w:rsidR="0064246B" w:rsidRPr="002B1114" w14:paraId="1829CDE7" w14:textId="77777777" w:rsidTr="00AC7F77">
        <w:trPr>
          <w:cantSplit/>
        </w:trPr>
        <w:tc>
          <w:tcPr>
            <w:tcW w:w="1470" w:type="pct"/>
            <w:tcBorders>
              <w:top w:val="single" w:sz="4" w:space="0" w:color="auto"/>
              <w:bottom w:val="single" w:sz="4" w:space="0" w:color="auto"/>
            </w:tcBorders>
          </w:tcPr>
          <w:p w14:paraId="2358D761" w14:textId="77777777" w:rsidR="0064246B" w:rsidRPr="00517C7D" w:rsidRDefault="00FC0EA8" w:rsidP="00873544">
            <w:pPr>
              <w:pStyle w:val="RepTable"/>
            </w:pPr>
            <w:r w:rsidRPr="00517C7D">
              <w:t>JAU 6476-desthio</w:t>
            </w:r>
          </w:p>
          <w:p w14:paraId="224B66B4" w14:textId="77777777" w:rsidR="00FC0EA8" w:rsidRPr="00517C7D" w:rsidRDefault="00FC0EA8" w:rsidP="00873544">
            <w:pPr>
              <w:pStyle w:val="RepTable"/>
              <w:rPr>
                <w:i/>
              </w:rPr>
            </w:pPr>
            <w:r w:rsidRPr="00517C7D">
              <w:rPr>
                <w:i/>
              </w:rPr>
              <w:t>Hypoaspis aculeifer</w:t>
            </w:r>
          </w:p>
        </w:tc>
        <w:tc>
          <w:tcPr>
            <w:tcW w:w="1177" w:type="pct"/>
            <w:tcBorders>
              <w:top w:val="single" w:sz="4" w:space="0" w:color="auto"/>
              <w:bottom w:val="single" w:sz="4" w:space="0" w:color="auto"/>
            </w:tcBorders>
          </w:tcPr>
          <w:p w14:paraId="41AFBF4A" w14:textId="77777777" w:rsidR="0064246B" w:rsidRPr="00517C7D" w:rsidRDefault="00FC0EA8" w:rsidP="00873544">
            <w:pPr>
              <w:pStyle w:val="RepTable"/>
            </w:pPr>
            <w:r w:rsidRPr="00517C7D">
              <w:t>10*</w:t>
            </w:r>
          </w:p>
        </w:tc>
        <w:tc>
          <w:tcPr>
            <w:tcW w:w="1177" w:type="pct"/>
            <w:tcBorders>
              <w:top w:val="single" w:sz="4" w:space="0" w:color="auto"/>
              <w:bottom w:val="single" w:sz="4" w:space="0" w:color="auto"/>
            </w:tcBorders>
          </w:tcPr>
          <w:p w14:paraId="0E4A40B2" w14:textId="77777777" w:rsidR="0064246B" w:rsidRPr="00517C7D" w:rsidRDefault="00FC0EA8" w:rsidP="00873544">
            <w:pPr>
              <w:pStyle w:val="RepTable"/>
            </w:pPr>
            <w:r w:rsidRPr="00517C7D">
              <w:t>0.</w:t>
            </w:r>
            <w:r w:rsidR="002E0481" w:rsidRPr="00517C7D">
              <w:t>395</w:t>
            </w:r>
          </w:p>
        </w:tc>
        <w:tc>
          <w:tcPr>
            <w:tcW w:w="1176" w:type="pct"/>
            <w:tcBorders>
              <w:top w:val="single" w:sz="4" w:space="0" w:color="auto"/>
              <w:bottom w:val="single" w:sz="4" w:space="0" w:color="auto"/>
            </w:tcBorders>
          </w:tcPr>
          <w:p w14:paraId="51A092BA" w14:textId="77777777" w:rsidR="0064246B" w:rsidRPr="00517C7D" w:rsidRDefault="002E0481" w:rsidP="00873544">
            <w:pPr>
              <w:pStyle w:val="RepTable"/>
            </w:pPr>
            <w:r w:rsidRPr="00517C7D">
              <w:t>25.3</w:t>
            </w:r>
          </w:p>
        </w:tc>
      </w:tr>
      <w:tr w:rsidR="00AC7F77" w:rsidRPr="00AC7F77" w14:paraId="7792831F" w14:textId="77777777" w:rsidTr="00AC7F77">
        <w:trPr>
          <w:cantSplit/>
        </w:trPr>
        <w:tc>
          <w:tcPr>
            <w:tcW w:w="1470" w:type="pct"/>
            <w:tcBorders>
              <w:top w:val="single" w:sz="4" w:space="0" w:color="auto"/>
              <w:bottom w:val="single" w:sz="4" w:space="0" w:color="auto"/>
            </w:tcBorders>
          </w:tcPr>
          <w:p w14:paraId="16CCD2B7" w14:textId="77777777" w:rsidR="00AC7F77" w:rsidRPr="00AC7F77" w:rsidRDefault="00AC7F77" w:rsidP="00AC7F77">
            <w:pPr>
              <w:pStyle w:val="RepTable"/>
              <w:rPr>
                <w:lang w:val="pt-PT"/>
              </w:rPr>
            </w:pPr>
            <w:r w:rsidRPr="00AC7F77">
              <w:rPr>
                <w:lang w:val="pt-PT"/>
              </w:rPr>
              <w:t>JAU 6476-S-m</w:t>
            </w:r>
            <w:r>
              <w:rPr>
                <w:lang w:val="pt-PT"/>
              </w:rPr>
              <w:t>ethyl</w:t>
            </w:r>
          </w:p>
          <w:p w14:paraId="4ABC6802" w14:textId="77777777" w:rsidR="00AC7F77" w:rsidRPr="00AC7F77" w:rsidRDefault="00AC7F77" w:rsidP="00AC7F77">
            <w:pPr>
              <w:pStyle w:val="RepTable"/>
              <w:rPr>
                <w:i/>
                <w:lang w:val="pt-PT"/>
              </w:rPr>
            </w:pPr>
            <w:r w:rsidRPr="00AC7F77">
              <w:rPr>
                <w:i/>
                <w:lang w:val="pt-PT"/>
              </w:rPr>
              <w:t>Folsomia candida</w:t>
            </w:r>
          </w:p>
        </w:tc>
        <w:tc>
          <w:tcPr>
            <w:tcW w:w="1177" w:type="pct"/>
            <w:tcBorders>
              <w:top w:val="single" w:sz="4" w:space="0" w:color="auto"/>
              <w:bottom w:val="single" w:sz="4" w:space="0" w:color="auto"/>
            </w:tcBorders>
          </w:tcPr>
          <w:p w14:paraId="38EEF10A" w14:textId="77777777" w:rsidR="00AC7F77" w:rsidRPr="00AC7F77" w:rsidRDefault="00AC7F77" w:rsidP="00AC7F77">
            <w:pPr>
              <w:pStyle w:val="RepTable"/>
              <w:rPr>
                <w:lang w:val="pt-PT"/>
              </w:rPr>
            </w:pPr>
            <w:r>
              <w:rPr>
                <w:lang w:val="pt-PT"/>
              </w:rPr>
              <w:t>31.6</w:t>
            </w:r>
          </w:p>
        </w:tc>
        <w:tc>
          <w:tcPr>
            <w:tcW w:w="1177" w:type="pct"/>
            <w:tcBorders>
              <w:top w:val="single" w:sz="4" w:space="0" w:color="auto"/>
              <w:bottom w:val="single" w:sz="4" w:space="0" w:color="auto"/>
            </w:tcBorders>
          </w:tcPr>
          <w:p w14:paraId="41A1DE15" w14:textId="77777777" w:rsidR="00AC7F77" w:rsidRPr="00AC7F77" w:rsidRDefault="00AC7F77" w:rsidP="00AC7F77">
            <w:pPr>
              <w:pStyle w:val="RepTable"/>
              <w:rPr>
                <w:lang w:val="pt-PT"/>
              </w:rPr>
            </w:pPr>
            <w:r>
              <w:rPr>
                <w:lang w:val="pt-PT"/>
              </w:rPr>
              <w:t>0.</w:t>
            </w:r>
            <w:r w:rsidR="002E0481">
              <w:rPr>
                <w:lang w:val="pt-PT"/>
              </w:rPr>
              <w:t>260</w:t>
            </w:r>
          </w:p>
        </w:tc>
        <w:tc>
          <w:tcPr>
            <w:tcW w:w="1176" w:type="pct"/>
            <w:tcBorders>
              <w:top w:val="single" w:sz="4" w:space="0" w:color="auto"/>
              <w:bottom w:val="single" w:sz="4" w:space="0" w:color="auto"/>
            </w:tcBorders>
          </w:tcPr>
          <w:p w14:paraId="79D1901C" w14:textId="77777777" w:rsidR="00AC7F77" w:rsidRPr="00AC7F77" w:rsidRDefault="002E0481" w:rsidP="00AC7F77">
            <w:pPr>
              <w:pStyle w:val="RepTable"/>
              <w:rPr>
                <w:lang w:val="pt-PT"/>
              </w:rPr>
            </w:pPr>
            <w:r>
              <w:rPr>
                <w:lang w:val="pt-PT"/>
              </w:rPr>
              <w:t>121.5</w:t>
            </w:r>
          </w:p>
        </w:tc>
      </w:tr>
      <w:tr w:rsidR="00AC7F77" w:rsidRPr="002B1114" w14:paraId="3CC65F71" w14:textId="77777777" w:rsidTr="006F3DE2">
        <w:trPr>
          <w:cantSplit/>
        </w:trPr>
        <w:tc>
          <w:tcPr>
            <w:tcW w:w="1470" w:type="pct"/>
            <w:tcBorders>
              <w:top w:val="single" w:sz="4" w:space="0" w:color="auto"/>
            </w:tcBorders>
          </w:tcPr>
          <w:p w14:paraId="4ABD2D54" w14:textId="77777777" w:rsidR="00AC7F77" w:rsidRDefault="00AC7F77" w:rsidP="00AC7F77">
            <w:pPr>
              <w:pStyle w:val="RepTable"/>
            </w:pPr>
            <w:r>
              <w:t>JAU 6476-S-methyl</w:t>
            </w:r>
          </w:p>
          <w:p w14:paraId="5680CD1A" w14:textId="77777777" w:rsidR="00AC7F77" w:rsidRPr="00FC0EA8" w:rsidRDefault="00AC7F77" w:rsidP="00AC7F77">
            <w:pPr>
              <w:pStyle w:val="RepTable"/>
              <w:rPr>
                <w:i/>
              </w:rPr>
            </w:pPr>
            <w:r w:rsidRPr="00FC0EA8">
              <w:rPr>
                <w:i/>
              </w:rPr>
              <w:t>Hypoaspis aculeifer</w:t>
            </w:r>
          </w:p>
        </w:tc>
        <w:tc>
          <w:tcPr>
            <w:tcW w:w="1177" w:type="pct"/>
            <w:tcBorders>
              <w:top w:val="single" w:sz="4" w:space="0" w:color="auto"/>
            </w:tcBorders>
          </w:tcPr>
          <w:p w14:paraId="26493344" w14:textId="77777777" w:rsidR="00AC7F77" w:rsidRPr="00702436" w:rsidRDefault="00AC7F77" w:rsidP="00AC7F77">
            <w:pPr>
              <w:pStyle w:val="RepTable"/>
            </w:pPr>
            <w:r>
              <w:t>10*</w:t>
            </w:r>
          </w:p>
        </w:tc>
        <w:tc>
          <w:tcPr>
            <w:tcW w:w="1177" w:type="pct"/>
            <w:tcBorders>
              <w:top w:val="single" w:sz="4" w:space="0" w:color="auto"/>
            </w:tcBorders>
          </w:tcPr>
          <w:p w14:paraId="614082DB" w14:textId="77777777" w:rsidR="00AC7F77" w:rsidRPr="00702436" w:rsidRDefault="00AC7F77" w:rsidP="00AC7F77">
            <w:pPr>
              <w:pStyle w:val="RepTable"/>
            </w:pPr>
            <w:r>
              <w:t>0</w:t>
            </w:r>
            <w:r w:rsidR="002E0481">
              <w:t>.260</w:t>
            </w:r>
          </w:p>
        </w:tc>
        <w:tc>
          <w:tcPr>
            <w:tcW w:w="1176" w:type="pct"/>
            <w:tcBorders>
              <w:top w:val="single" w:sz="4" w:space="0" w:color="auto"/>
            </w:tcBorders>
          </w:tcPr>
          <w:p w14:paraId="02E8EC85" w14:textId="77777777" w:rsidR="00AC7F77" w:rsidRPr="00702436" w:rsidRDefault="00FC747F" w:rsidP="00AC7F77">
            <w:pPr>
              <w:pStyle w:val="RepTable"/>
            </w:pPr>
            <w:r>
              <w:t>38.4</w:t>
            </w:r>
          </w:p>
        </w:tc>
      </w:tr>
    </w:tbl>
    <w:p w14:paraId="21484394" w14:textId="77777777" w:rsidR="00D526BE" w:rsidRDefault="00D526BE" w:rsidP="00AA32CE">
      <w:pPr>
        <w:pStyle w:val="RepTableFootnote"/>
        <w:rPr>
          <w:lang w:val="en-GB"/>
        </w:rPr>
      </w:pPr>
      <w:bookmarkStart w:id="674" w:name="_Toc360726678"/>
      <w:bookmarkStart w:id="675" w:name="_Toc362541811"/>
      <w:bookmarkStart w:id="676" w:name="_Toc362542720"/>
      <w:bookmarkEnd w:id="674"/>
      <w:bookmarkEnd w:id="675"/>
      <w:bookmarkEnd w:id="676"/>
      <w:r w:rsidRPr="002B1114">
        <w:rPr>
          <w:lang w:val="en-GB"/>
        </w:rPr>
        <w:lastRenderedPageBreak/>
        <w:t>TER values shown in bold fall below the relevant trigger.</w:t>
      </w:r>
    </w:p>
    <w:p w14:paraId="6C5540DB" w14:textId="77777777" w:rsidR="00873544" w:rsidRPr="00FC0EA8" w:rsidRDefault="00FC0EA8" w:rsidP="00873544">
      <w:pPr>
        <w:pStyle w:val="RepStandard"/>
        <w:rPr>
          <w:sz w:val="18"/>
        </w:rPr>
      </w:pPr>
      <w:r w:rsidRPr="00FC0EA8">
        <w:rPr>
          <w:sz w:val="18"/>
        </w:rPr>
        <w:t>* Endpoint was derived by assuming the toxicity of the metabolite to be 10 times larger than the active substance</w:t>
      </w:r>
    </w:p>
    <w:p w14:paraId="1DA60553" w14:textId="77777777" w:rsidR="00FC0EA8" w:rsidRDefault="00FC0EA8" w:rsidP="00873544">
      <w:pPr>
        <w:pStyle w:val="RepStandard"/>
      </w:pPr>
    </w:p>
    <w:p w14:paraId="05270D0F" w14:textId="77777777" w:rsidR="003F0586" w:rsidRDefault="00873544" w:rsidP="00873544">
      <w:pPr>
        <w:pStyle w:val="RepStandard"/>
      </w:pPr>
      <w:r>
        <w:t xml:space="preserve">From the derived TER values, unacceptable risks to earthworms are expected in the long-term scenario from </w:t>
      </w:r>
      <w:r w:rsidR="00935125">
        <w:t xml:space="preserve">prothioconazole and </w:t>
      </w:r>
      <w:r>
        <w:t>the metabolite JAU 6476-desthio</w:t>
      </w:r>
      <w:r w:rsidR="003F0586">
        <w:t>, based on the EU data</w:t>
      </w:r>
      <w:r>
        <w:t>. However, no adverse effects are to be expected, as proven by the results of the field study</w:t>
      </w:r>
      <w:r w:rsidR="002135CE">
        <w:t xml:space="preserve"> (EFSA Scientific Report, 2007)</w:t>
      </w:r>
      <w:r>
        <w:t>. Desthio</w:t>
      </w:r>
      <w:r w:rsidR="00243090">
        <w:t>-</w:t>
      </w:r>
      <w:r>
        <w:t xml:space="preserve">metabolite was confirmed as being present in field study </w:t>
      </w:r>
      <w:r w:rsidR="00935125">
        <w:t xml:space="preserve">after application of Prothioconazole </w:t>
      </w:r>
      <w:r>
        <w:t xml:space="preserve">with a maximum concentration recorded </w:t>
      </w:r>
      <w:r w:rsidR="00243090">
        <w:t>of 0.106 mg/kg</w:t>
      </w:r>
      <w:r w:rsidR="00706532">
        <w:t xml:space="preserve"> </w:t>
      </w:r>
      <w:r>
        <w:t>at 7 days after second application</w:t>
      </w:r>
      <w:r w:rsidR="00243090">
        <w:t>.</w:t>
      </w:r>
      <w:r w:rsidR="00706532">
        <w:t xml:space="preserve"> The depth of soil from which the sample cores were taken is not stated in the study report, but is highly unlikely to have been less than 5 cm and would more typically be expected to be 10 cm. As such, the maximum PEC for</w:t>
      </w:r>
      <w:r w:rsidR="00935125">
        <w:t xml:space="preserve"> prothioconazole and</w:t>
      </w:r>
      <w:r w:rsidR="00706532">
        <w:t xml:space="preserve"> the metabolite JAU 6476-desthio is likely to be an overestimation, with the level of exposure in the field study being considered more realistic. In the field study, from the 5 identified earthworm species, only the number of juveniles of 1 (</w:t>
      </w:r>
      <w:r w:rsidR="00706532" w:rsidRPr="00706532">
        <w:rPr>
          <w:i/>
        </w:rPr>
        <w:t>Aporrectodea caliginosa</w:t>
      </w:r>
      <w:r w:rsidR="00706532">
        <w:t xml:space="preserve">) was affected. In fact, by the end of the study, an overall increase in the number and biomass of earthworms in the treated plots was observed (11 months of exposure with 3 applications of 200g a.s./ha). </w:t>
      </w:r>
    </w:p>
    <w:p w14:paraId="462CAC00" w14:textId="77777777" w:rsidR="003F0586" w:rsidRDefault="003F0586" w:rsidP="00873544">
      <w:pPr>
        <w:pStyle w:val="RepStandard"/>
      </w:pPr>
      <w:r>
        <w:t>It should also be noted that there is no risk predicted based on the results of the laboratory earthworm chronic study (the most sensitive species to prothioconazole) with formulation SAP250F.</w:t>
      </w:r>
    </w:p>
    <w:p w14:paraId="3ACF54A4" w14:textId="77777777" w:rsidR="00873544" w:rsidRDefault="00706532" w:rsidP="00873544">
      <w:pPr>
        <w:pStyle w:val="RepStandard"/>
      </w:pPr>
      <w:r>
        <w:t>Therefore, no unacceptable effects are expected in earthworms and other soil meso and macrofauna due to the application of SAP250F in the intended uses.</w:t>
      </w:r>
    </w:p>
    <w:p w14:paraId="3EEEECD9" w14:textId="77777777" w:rsidR="0015413A" w:rsidRDefault="0015413A" w:rsidP="00873544">
      <w:pPr>
        <w:pStyle w:val="RepStandard"/>
      </w:pPr>
    </w:p>
    <w:p w14:paraId="6F010F6E" w14:textId="77777777" w:rsidR="0015413A" w:rsidRPr="004006DD" w:rsidRDefault="0015413A"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rPr>
          <w:b/>
          <w:lang w:val="en-GB"/>
        </w:rPr>
      </w:pPr>
      <w:r>
        <w:rPr>
          <w:b/>
          <w:lang w:val="en-GB"/>
        </w:rPr>
        <w:t>zRMS comment:</w:t>
      </w:r>
    </w:p>
    <w:p w14:paraId="16B9DD8F" w14:textId="77777777" w:rsidR="0015413A" w:rsidRDefault="0015413A"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pPr>
      <w:r w:rsidRPr="00DA5A35">
        <w:t xml:space="preserve">The chronic TER values </w:t>
      </w:r>
      <w:r w:rsidR="0049676B">
        <w:t xml:space="preserve">for earthworms and other soil macro-organism for </w:t>
      </w:r>
      <w:r>
        <w:t xml:space="preserve">ppp </w:t>
      </w:r>
      <w:r w:rsidRPr="0049676B">
        <w:t>Indofil w</w:t>
      </w:r>
      <w:r w:rsidRPr="00DA5A35">
        <w:t xml:space="preserve">ere above the relevant Annex VI trigger of </w:t>
      </w:r>
      <w:r>
        <w:t>5.</w:t>
      </w:r>
    </w:p>
    <w:p w14:paraId="73756E52" w14:textId="77777777" w:rsidR="009E2411" w:rsidRDefault="002E54ED"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pPr>
      <w:r>
        <w:t>However i</w:t>
      </w:r>
      <w:r w:rsidR="0049676B">
        <w:t xml:space="preserve">n case of a.s. </w:t>
      </w:r>
      <w:r>
        <w:t xml:space="preserve">– prothioconazole </w:t>
      </w:r>
      <w:r w:rsidR="0049676B">
        <w:t xml:space="preserve">and </w:t>
      </w:r>
      <w:r w:rsidR="009E2411">
        <w:t xml:space="preserve">its </w:t>
      </w:r>
      <w:r w:rsidR="0049676B">
        <w:t xml:space="preserve">metabolite M04 </w:t>
      </w:r>
      <w:r w:rsidR="009E2411">
        <w:t xml:space="preserve"> further refinement was needed.</w:t>
      </w:r>
    </w:p>
    <w:p w14:paraId="7B16228B" w14:textId="77777777" w:rsidR="009E2411" w:rsidRPr="00F62EF9" w:rsidRDefault="00F62EF9"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pPr>
      <w:r>
        <w:t xml:space="preserve">Taking into account that </w:t>
      </w:r>
      <w:r w:rsidR="002E54ED" w:rsidRPr="00F62EF9">
        <w:t xml:space="preserve">the risk </w:t>
      </w:r>
      <w:r w:rsidR="009E2411" w:rsidRPr="00F62EF9">
        <w:t xml:space="preserve">for a.s. calculated from ppp </w:t>
      </w:r>
      <w:r w:rsidR="002E54ED" w:rsidRPr="00F62EF9">
        <w:t xml:space="preserve">for earthworm was above the trigger </w:t>
      </w:r>
      <w:r>
        <w:t xml:space="preserve"> value of 5,  </w:t>
      </w:r>
      <w:r w:rsidR="004C20E6">
        <w:t xml:space="preserve">the risk is considered </w:t>
      </w:r>
      <w:r w:rsidR="002E54ED" w:rsidRPr="00F62EF9">
        <w:t xml:space="preserve"> acceptable</w:t>
      </w:r>
      <w:r w:rsidR="004C20E6">
        <w:t xml:space="preserve"> by zRMS.</w:t>
      </w:r>
    </w:p>
    <w:p w14:paraId="1B3817EC" w14:textId="77777777" w:rsidR="009E2411" w:rsidRPr="002E54ED" w:rsidRDefault="002E54ED"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rPr>
          <w:lang w:val="en-GB"/>
        </w:rPr>
      </w:pPr>
      <w:r>
        <w:t xml:space="preserve">In addition, </w:t>
      </w:r>
      <w:r w:rsidRPr="002E54ED">
        <w:t>no adverse effects are to be expected, as proven by the results of the field study (EFSA Scientific Report, 2007). Desthio-metabolite was confirmed as being present in field study after application of Prothioconazole with a maximum concentration recorded of 0.106 mg/kg at 7 days after second application. The depth of soil from which the sample cores were taken is not stated in the study report, but is highly unlikely to have been less than 5 cm and would more typically be expected to be 10 cm. As such, the maximum PEC for prothioconazole and the metabolite JAU 6476-desthio is likely to be an overestimation, with the level of exposure in the field study being considered more realistic. In the field study, from the 5 identified earthworm species, only the number of juveniles of 1 (Aporrectodea caliginosa) was affected. In fact, by the end of the study, an overall increase in the number and biomass of earthworms in the treated plots was observed (11 months of exposure with 3 applications of 200g a.s./ha).</w:t>
      </w:r>
    </w:p>
    <w:p w14:paraId="51FA8217" w14:textId="77777777" w:rsidR="0015413A" w:rsidRPr="009C7CEA" w:rsidRDefault="0015413A" w:rsidP="0015413A">
      <w:pPr>
        <w:widowControl w:val="0"/>
        <w:pBdr>
          <w:top w:val="single" w:sz="4" w:space="1" w:color="auto"/>
          <w:left w:val="single" w:sz="4" w:space="4" w:color="auto"/>
          <w:bottom w:val="single" w:sz="4" w:space="1" w:color="auto"/>
          <w:right w:val="single" w:sz="4" w:space="4" w:color="auto"/>
        </w:pBdr>
        <w:shd w:val="clear" w:color="auto" w:fill="D9D9D9"/>
        <w:spacing w:line="360" w:lineRule="auto"/>
        <w:ind w:right="-141"/>
        <w:jc w:val="both"/>
        <w:rPr>
          <w:b/>
          <w:lang w:val="en-GB"/>
        </w:rPr>
      </w:pPr>
      <w:r w:rsidRPr="009C7CEA">
        <w:rPr>
          <w:b/>
        </w:rPr>
        <w:t xml:space="preserve">Therefore, it is concluded that </w:t>
      </w:r>
      <w:r w:rsidR="00A85DB5" w:rsidRPr="009C7CEA">
        <w:rPr>
          <w:b/>
        </w:rPr>
        <w:t xml:space="preserve">Indofil </w:t>
      </w:r>
      <w:r w:rsidR="00937AB1">
        <w:rPr>
          <w:b/>
        </w:rPr>
        <w:t xml:space="preserve">and </w:t>
      </w:r>
      <w:r w:rsidRPr="009C7CEA">
        <w:rPr>
          <w:b/>
        </w:rPr>
        <w:t>metabolite</w:t>
      </w:r>
      <w:r w:rsidR="00220676">
        <w:rPr>
          <w:b/>
        </w:rPr>
        <w:t>s</w:t>
      </w:r>
      <w:r w:rsidR="004C20E6">
        <w:rPr>
          <w:b/>
        </w:rPr>
        <w:t xml:space="preserve"> such as: </w:t>
      </w:r>
      <w:r w:rsidRPr="009C7CEA">
        <w:rPr>
          <w:b/>
        </w:rPr>
        <w:t>M01 and M04  do not pose long-term risk to earthworms and other soil macro- and mesofauna when applied according to the proposed uses rates</w:t>
      </w:r>
      <w:r w:rsidR="00220676">
        <w:rPr>
          <w:b/>
        </w:rPr>
        <w:t>.</w:t>
      </w:r>
    </w:p>
    <w:p w14:paraId="125D7F87" w14:textId="77777777" w:rsidR="0015413A" w:rsidRPr="00873544" w:rsidRDefault="0015413A" w:rsidP="00873544">
      <w:pPr>
        <w:pStyle w:val="RepStandard"/>
      </w:pPr>
    </w:p>
    <w:p w14:paraId="27F22959" w14:textId="77777777" w:rsidR="00D526BE" w:rsidRPr="002B1114" w:rsidRDefault="00D526BE" w:rsidP="00AA32CE">
      <w:pPr>
        <w:pStyle w:val="Nagwek4"/>
        <w:rPr>
          <w:lang w:val="en-GB"/>
        </w:rPr>
      </w:pPr>
      <w:bookmarkStart w:id="677" w:name="_Toc412644024"/>
      <w:bookmarkStart w:id="678" w:name="_Toc413916868"/>
      <w:bookmarkStart w:id="679" w:name="_Toc413917010"/>
      <w:bookmarkStart w:id="680" w:name="_Toc413922071"/>
      <w:bookmarkStart w:id="681" w:name="_Toc413922560"/>
      <w:bookmarkStart w:id="682" w:name="_Toc413922664"/>
      <w:bookmarkStart w:id="683" w:name="_Toc414955301"/>
      <w:bookmarkStart w:id="684" w:name="_Toc415214608"/>
      <w:bookmarkStart w:id="685" w:name="_Toc26181314"/>
      <w:r w:rsidRPr="002B1114">
        <w:rPr>
          <w:lang w:val="en-GB"/>
        </w:rPr>
        <w:lastRenderedPageBreak/>
        <w:t>Higher-tier risk assessment</w:t>
      </w:r>
      <w:bookmarkEnd w:id="677"/>
      <w:bookmarkEnd w:id="678"/>
      <w:bookmarkEnd w:id="679"/>
      <w:bookmarkEnd w:id="680"/>
      <w:bookmarkEnd w:id="681"/>
      <w:bookmarkEnd w:id="682"/>
      <w:bookmarkEnd w:id="683"/>
      <w:bookmarkEnd w:id="684"/>
      <w:bookmarkEnd w:id="685"/>
    </w:p>
    <w:p w14:paraId="102903DE" w14:textId="77777777" w:rsidR="00B06DF6" w:rsidRPr="002B1114" w:rsidRDefault="00D526BE" w:rsidP="00B06DF6">
      <w:pPr>
        <w:pStyle w:val="RepStandard"/>
      </w:pPr>
      <w:r w:rsidRPr="002B1114">
        <w:t>Not relevant.</w:t>
      </w:r>
    </w:p>
    <w:p w14:paraId="10860889" w14:textId="77777777" w:rsidR="00D526BE" w:rsidRPr="002B1114" w:rsidRDefault="00D526BE" w:rsidP="00AA32CE">
      <w:pPr>
        <w:pStyle w:val="Nagwek3"/>
      </w:pPr>
      <w:bookmarkStart w:id="686" w:name="_Toc412644025"/>
      <w:bookmarkStart w:id="687" w:name="_Toc413916869"/>
      <w:bookmarkStart w:id="688" w:name="_Toc413917011"/>
      <w:bookmarkStart w:id="689" w:name="_Toc413922072"/>
      <w:bookmarkStart w:id="690" w:name="_Toc413922561"/>
      <w:bookmarkStart w:id="691" w:name="_Toc413922665"/>
      <w:bookmarkStart w:id="692" w:name="_Toc414955302"/>
      <w:bookmarkStart w:id="693" w:name="_Toc415214609"/>
      <w:bookmarkStart w:id="694" w:name="_Toc26181315"/>
      <w:r w:rsidRPr="002B1114">
        <w:t>Overall conclusions</w:t>
      </w:r>
      <w:bookmarkEnd w:id="686"/>
      <w:bookmarkEnd w:id="687"/>
      <w:bookmarkEnd w:id="688"/>
      <w:bookmarkEnd w:id="689"/>
      <w:bookmarkEnd w:id="690"/>
      <w:bookmarkEnd w:id="691"/>
      <w:bookmarkEnd w:id="692"/>
      <w:bookmarkEnd w:id="693"/>
      <w:bookmarkEnd w:id="694"/>
    </w:p>
    <w:p w14:paraId="01021BAF" w14:textId="77777777" w:rsidR="00B06DF6" w:rsidRDefault="005F3CDA" w:rsidP="00B06DF6">
      <w:pPr>
        <w:pStyle w:val="RepStandard"/>
      </w:pPr>
      <w:bookmarkStart w:id="695" w:name="_Hlk6238938"/>
      <w:r>
        <w:t>No unacceptable acute risks are expected in earthworms due to exposure to either Prothioconazole or its metabolites (JAU 6476-desthio and JAU 6476-S-methyl). From the derived long-term TER values, unacceptable risks to earthworms are expected from</w:t>
      </w:r>
      <w:r w:rsidR="004A5A9D">
        <w:t xml:space="preserve"> Prothioconazole and</w:t>
      </w:r>
      <w:r>
        <w:t xml:space="preserve"> the metabolite JAU 6476-desthio. However, in a field study, the occurrence of </w:t>
      </w:r>
      <w:r w:rsidR="004A5A9D">
        <w:t xml:space="preserve">Prothioconazole and </w:t>
      </w:r>
      <w:r>
        <w:t xml:space="preserve">the Desthio-metabolite was confirmed slightly under the PECsoil derived. As the depth of soil from which the sample cores were taken is highly unlikely to have been less than 5 cm and would more typically be expected to be 10 cm, the maximum PEC </w:t>
      </w:r>
      <w:r w:rsidR="004A5A9D">
        <w:t>values</w:t>
      </w:r>
      <w:r>
        <w:t xml:space="preserve"> </w:t>
      </w:r>
      <w:r w:rsidR="004A5A9D">
        <w:t>are</w:t>
      </w:r>
      <w:r>
        <w:t xml:space="preserve"> likely to be an overestimation, with the level of exposure in the field study being considered more realistic. Besides, from the 5 identified earthworm species, only the number of juveniles of 1 (</w:t>
      </w:r>
      <w:r w:rsidRPr="00706532">
        <w:rPr>
          <w:i/>
        </w:rPr>
        <w:t>Aporrectodea caliginosa</w:t>
      </w:r>
      <w:r>
        <w:t xml:space="preserve">) was affected. In fact, by the end of the study, an overall increase in the number and biomass of earthworms in the treated plots was observed (11 months of exposure with 3 applications of 200g a.s./ha). </w:t>
      </w:r>
      <w:r w:rsidR="00A84428">
        <w:t xml:space="preserve">Also, no unacceptable effects are expected when using the endpoint obtained in the chronic study with the formulation in question (TER value of 12.6, well above 5). </w:t>
      </w:r>
      <w:r>
        <w:t>Therefore, no unacceptable effects are expected in earthworms and other soil meso and macrofauna due to the application of SAP250F in the intended uses.</w:t>
      </w:r>
    </w:p>
    <w:p w14:paraId="48ECA69F" w14:textId="77777777" w:rsidR="00D526BE" w:rsidRPr="002B1114" w:rsidRDefault="00D526BE" w:rsidP="00AA32CE">
      <w:pPr>
        <w:pStyle w:val="Nagwek2"/>
      </w:pPr>
      <w:bookmarkStart w:id="696" w:name="_Toc399487290"/>
      <w:bookmarkStart w:id="697" w:name="_Ref405399804"/>
      <w:bookmarkStart w:id="698" w:name="_Toc412644026"/>
      <w:bookmarkStart w:id="699" w:name="_Toc413916870"/>
      <w:bookmarkStart w:id="700" w:name="_Toc413917012"/>
      <w:bookmarkStart w:id="701" w:name="_Toc413922073"/>
      <w:bookmarkStart w:id="702" w:name="_Toc413922562"/>
      <w:bookmarkStart w:id="703" w:name="_Toc413922666"/>
      <w:bookmarkStart w:id="704" w:name="_Toc414955303"/>
      <w:bookmarkStart w:id="705" w:name="_Toc415214610"/>
      <w:bookmarkStart w:id="706" w:name="_Toc26181316"/>
      <w:bookmarkEnd w:id="695"/>
      <w:r w:rsidRPr="002B1114">
        <w:t>Effects on soil microbial activity (KCP 10.5)</w:t>
      </w:r>
      <w:bookmarkEnd w:id="696"/>
      <w:bookmarkEnd w:id="697"/>
      <w:bookmarkEnd w:id="698"/>
      <w:bookmarkEnd w:id="699"/>
      <w:bookmarkEnd w:id="700"/>
      <w:bookmarkEnd w:id="701"/>
      <w:bookmarkEnd w:id="702"/>
      <w:bookmarkEnd w:id="703"/>
      <w:bookmarkEnd w:id="704"/>
      <w:bookmarkEnd w:id="705"/>
      <w:bookmarkEnd w:id="706"/>
    </w:p>
    <w:p w14:paraId="39C0F562" w14:textId="77777777" w:rsidR="00D526BE" w:rsidRPr="002B1114" w:rsidRDefault="00D526BE" w:rsidP="00AA32CE">
      <w:pPr>
        <w:pStyle w:val="Nagwek3"/>
      </w:pPr>
      <w:bookmarkStart w:id="707" w:name="_Toc412644027"/>
      <w:bookmarkStart w:id="708" w:name="_Toc413916871"/>
      <w:bookmarkStart w:id="709" w:name="_Toc413917013"/>
      <w:bookmarkStart w:id="710" w:name="_Toc413922074"/>
      <w:bookmarkStart w:id="711" w:name="_Toc413922563"/>
      <w:bookmarkStart w:id="712" w:name="_Toc413922667"/>
      <w:bookmarkStart w:id="713" w:name="_Toc414955304"/>
      <w:bookmarkStart w:id="714" w:name="_Toc415214611"/>
      <w:bookmarkStart w:id="715" w:name="_Toc26181317"/>
      <w:r w:rsidRPr="002B1114">
        <w:t>Toxicity data</w:t>
      </w:r>
      <w:bookmarkEnd w:id="707"/>
      <w:bookmarkEnd w:id="708"/>
      <w:bookmarkEnd w:id="709"/>
      <w:bookmarkEnd w:id="710"/>
      <w:bookmarkEnd w:id="711"/>
      <w:bookmarkEnd w:id="712"/>
      <w:bookmarkEnd w:id="713"/>
      <w:bookmarkEnd w:id="714"/>
      <w:bookmarkEnd w:id="715"/>
    </w:p>
    <w:p w14:paraId="3A928AD1" w14:textId="77777777" w:rsidR="00D526BE" w:rsidRPr="00363F61" w:rsidRDefault="00D526BE" w:rsidP="00AA32CE">
      <w:pPr>
        <w:pStyle w:val="RepStandard"/>
      </w:pPr>
      <w:r w:rsidRPr="00363F61">
        <w:t xml:space="preserve">Studies on effects soil microorganisms have been carried out with </w:t>
      </w:r>
      <w:r w:rsidR="001C0321" w:rsidRPr="00363F61">
        <w:t>Prothioconazole</w:t>
      </w:r>
      <w:r w:rsidRPr="00363F61">
        <w:t xml:space="preserve"> and its relevant metabolites. Full details of these studies are provided in the respective EU DAR and related documents.</w:t>
      </w:r>
    </w:p>
    <w:p w14:paraId="22E44214" w14:textId="77777777" w:rsidR="007D753E" w:rsidRPr="00363F61" w:rsidRDefault="007D753E" w:rsidP="00AA32CE">
      <w:pPr>
        <w:pStyle w:val="RepStandard"/>
      </w:pPr>
    </w:p>
    <w:p w14:paraId="29C7BE0D" w14:textId="77777777" w:rsidR="00AA32CE" w:rsidRPr="00363F61" w:rsidRDefault="00D526BE" w:rsidP="00363F61">
      <w:pPr>
        <w:pStyle w:val="RepStandard"/>
      </w:pPr>
      <w:r w:rsidRPr="00363F61">
        <w:t xml:space="preserve">Effects on soil microorganisms of </w:t>
      </w:r>
      <w:r w:rsidR="00363F61" w:rsidRPr="00363F61">
        <w:t>SAP250F</w:t>
      </w:r>
      <w:r w:rsidRPr="00363F61">
        <w:t xml:space="preserve"> were not evaluated as part of the EU assessment of </w:t>
      </w:r>
      <w:r w:rsidR="00363F61" w:rsidRPr="00363F61">
        <w:t>Prothioconazole</w:t>
      </w:r>
      <w:r w:rsidRPr="00363F61">
        <w:t>.</w:t>
      </w:r>
    </w:p>
    <w:p w14:paraId="6ED2C8D2" w14:textId="77777777" w:rsidR="00363F61" w:rsidRPr="00363F61" w:rsidRDefault="00363F61" w:rsidP="00363F61">
      <w:pPr>
        <w:pStyle w:val="RepStandard"/>
        <w:rPr>
          <w:rStyle w:val="RepEditorNote"/>
          <w:color w:val="auto"/>
        </w:rPr>
      </w:pPr>
    </w:p>
    <w:p w14:paraId="276F00CC" w14:textId="77777777" w:rsidR="00D526BE" w:rsidRPr="00363F61" w:rsidRDefault="00D526BE" w:rsidP="00AA32CE">
      <w:pPr>
        <w:pStyle w:val="RepStandard"/>
        <w:rPr>
          <w:iCs/>
        </w:rPr>
      </w:pPr>
      <w:r w:rsidRPr="00363F61">
        <w:t xml:space="preserve">However, the provision of further data on the formulation </w:t>
      </w:r>
      <w:r w:rsidR="00363F61" w:rsidRPr="00363F61">
        <w:t>SAP250F</w:t>
      </w:r>
      <w:r w:rsidRPr="00363F61">
        <w:t xml:space="preserve"> is not considered essential, because </w:t>
      </w:r>
      <w:r w:rsidR="00363F61" w:rsidRPr="00363F61">
        <w:t>enough data on the active substance and metabolites expected toxicity can be found in EFSA Scientific Report (2007).</w:t>
      </w:r>
    </w:p>
    <w:p w14:paraId="687E6A26" w14:textId="77777777" w:rsidR="00363F61" w:rsidRPr="00363F61" w:rsidRDefault="00363F61" w:rsidP="00AA32CE">
      <w:pPr>
        <w:pStyle w:val="RepStandard"/>
      </w:pPr>
    </w:p>
    <w:p w14:paraId="54BB1E0D" w14:textId="77777777" w:rsidR="00D526BE" w:rsidRPr="002B1114" w:rsidRDefault="00D526BE" w:rsidP="00AA32CE">
      <w:pPr>
        <w:pStyle w:val="RepStandard"/>
      </w:pPr>
      <w:r w:rsidRPr="00363F61">
        <w:t>The selection of studies and endpoints for the risk assessment is in line with the results of the EU review process.</w:t>
      </w:r>
    </w:p>
    <w:p w14:paraId="297CC84B"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9.9</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soil microorganisms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2B1114" w14:paraId="229FC753" w14:textId="77777777" w:rsidTr="00A911C9">
        <w:trPr>
          <w:tblHeader/>
        </w:trPr>
        <w:tc>
          <w:tcPr>
            <w:tcW w:w="1000" w:type="pct"/>
            <w:shd w:val="clear" w:color="auto" w:fill="auto"/>
          </w:tcPr>
          <w:p w14:paraId="331CAA7B" w14:textId="77777777" w:rsidR="00D526BE" w:rsidRPr="002B1114" w:rsidRDefault="00D526BE" w:rsidP="00A911C9">
            <w:pPr>
              <w:pStyle w:val="RepTableHeader"/>
              <w:jc w:val="center"/>
              <w:rPr>
                <w:lang w:val="en-GB"/>
              </w:rPr>
            </w:pPr>
            <w:r w:rsidRPr="002B1114">
              <w:rPr>
                <w:lang w:val="en-GB"/>
              </w:rPr>
              <w:t>Endpoint</w:t>
            </w:r>
          </w:p>
        </w:tc>
        <w:tc>
          <w:tcPr>
            <w:tcW w:w="1000" w:type="pct"/>
            <w:shd w:val="clear" w:color="auto" w:fill="auto"/>
          </w:tcPr>
          <w:p w14:paraId="6DC5043A" w14:textId="77777777" w:rsidR="00D526BE" w:rsidRPr="002B1114" w:rsidRDefault="00D526BE" w:rsidP="00A911C9">
            <w:pPr>
              <w:pStyle w:val="RepTableHeader"/>
              <w:jc w:val="center"/>
              <w:rPr>
                <w:lang w:val="en-GB"/>
              </w:rPr>
            </w:pPr>
            <w:r w:rsidRPr="002B1114">
              <w:rPr>
                <w:lang w:val="en-GB"/>
              </w:rPr>
              <w:t>Substance</w:t>
            </w:r>
          </w:p>
        </w:tc>
        <w:tc>
          <w:tcPr>
            <w:tcW w:w="1000" w:type="pct"/>
            <w:shd w:val="clear" w:color="auto" w:fill="auto"/>
          </w:tcPr>
          <w:p w14:paraId="3A401337" w14:textId="77777777" w:rsidR="00D526BE" w:rsidRPr="002B1114" w:rsidRDefault="00D526BE" w:rsidP="00A911C9">
            <w:pPr>
              <w:pStyle w:val="RepTableHeader"/>
              <w:jc w:val="center"/>
              <w:rPr>
                <w:lang w:val="en-GB"/>
              </w:rPr>
            </w:pPr>
            <w:r w:rsidRPr="002B1114">
              <w:rPr>
                <w:lang w:val="en-GB"/>
              </w:rPr>
              <w:t>Exposure</w:t>
            </w:r>
          </w:p>
          <w:p w14:paraId="472DFF6B" w14:textId="77777777" w:rsidR="00D526BE" w:rsidRPr="002B1114" w:rsidRDefault="00D526BE" w:rsidP="00A911C9">
            <w:pPr>
              <w:pStyle w:val="RepTableHeader"/>
              <w:jc w:val="center"/>
              <w:rPr>
                <w:lang w:val="en-GB"/>
              </w:rPr>
            </w:pPr>
            <w:r w:rsidRPr="002B1114">
              <w:rPr>
                <w:lang w:val="en-GB"/>
              </w:rPr>
              <w:t>System</w:t>
            </w:r>
          </w:p>
        </w:tc>
        <w:tc>
          <w:tcPr>
            <w:tcW w:w="1000" w:type="pct"/>
            <w:shd w:val="clear" w:color="auto" w:fill="auto"/>
          </w:tcPr>
          <w:p w14:paraId="4AAC8EED" w14:textId="77777777" w:rsidR="00D526BE" w:rsidRPr="002B1114" w:rsidRDefault="00D526BE" w:rsidP="00A911C9">
            <w:pPr>
              <w:pStyle w:val="RepTableHeader"/>
              <w:jc w:val="center"/>
              <w:rPr>
                <w:lang w:val="en-GB"/>
              </w:rPr>
            </w:pPr>
            <w:r w:rsidRPr="002B1114">
              <w:rPr>
                <w:lang w:val="en-GB"/>
              </w:rPr>
              <w:t>Results</w:t>
            </w:r>
          </w:p>
        </w:tc>
        <w:tc>
          <w:tcPr>
            <w:tcW w:w="1000" w:type="pct"/>
            <w:shd w:val="clear" w:color="auto" w:fill="auto"/>
          </w:tcPr>
          <w:p w14:paraId="58F3F8E1" w14:textId="77777777" w:rsidR="00D526BE" w:rsidRPr="002B1114" w:rsidRDefault="00D526BE" w:rsidP="00A911C9">
            <w:pPr>
              <w:pStyle w:val="RepTableHeader"/>
              <w:jc w:val="center"/>
              <w:rPr>
                <w:lang w:val="en-GB"/>
              </w:rPr>
            </w:pPr>
            <w:r w:rsidRPr="002B1114">
              <w:rPr>
                <w:lang w:val="en-GB"/>
              </w:rPr>
              <w:t>Reference</w:t>
            </w:r>
          </w:p>
        </w:tc>
      </w:tr>
      <w:tr w:rsidR="00D526BE" w:rsidRPr="002B1114" w14:paraId="5BACED04" w14:textId="77777777" w:rsidTr="00A911C9">
        <w:tc>
          <w:tcPr>
            <w:tcW w:w="1000" w:type="pct"/>
            <w:shd w:val="clear" w:color="auto" w:fill="auto"/>
          </w:tcPr>
          <w:p w14:paraId="66AE9118" w14:textId="77777777" w:rsidR="00D526BE" w:rsidRPr="00363F61" w:rsidRDefault="00363F61" w:rsidP="00AA32CE">
            <w:pPr>
              <w:pStyle w:val="RepTable"/>
            </w:pPr>
            <w:r w:rsidRPr="00363F61">
              <w:t>N-mineralisation</w:t>
            </w:r>
          </w:p>
        </w:tc>
        <w:tc>
          <w:tcPr>
            <w:tcW w:w="1000" w:type="pct"/>
            <w:shd w:val="clear" w:color="auto" w:fill="auto"/>
          </w:tcPr>
          <w:p w14:paraId="52012CAB" w14:textId="77777777" w:rsidR="00D526BE" w:rsidRPr="00363F61" w:rsidRDefault="00363F61" w:rsidP="000B5FAD">
            <w:pPr>
              <w:pStyle w:val="RepTable"/>
            </w:pPr>
            <w:r w:rsidRPr="00363F61">
              <w:t>JAU 6476 a.s.</w:t>
            </w:r>
          </w:p>
        </w:tc>
        <w:tc>
          <w:tcPr>
            <w:tcW w:w="1000" w:type="pct"/>
            <w:shd w:val="clear" w:color="auto" w:fill="auto"/>
          </w:tcPr>
          <w:p w14:paraId="121B8BFE" w14:textId="77777777" w:rsidR="00D526BE" w:rsidRPr="00363F61" w:rsidRDefault="00363F61" w:rsidP="007D753E">
            <w:pPr>
              <w:pStyle w:val="RepTable"/>
            </w:pPr>
            <w:r w:rsidRPr="00363F61">
              <w:t>28 d</w:t>
            </w:r>
          </w:p>
        </w:tc>
        <w:tc>
          <w:tcPr>
            <w:tcW w:w="1000" w:type="pct"/>
            <w:shd w:val="clear" w:color="auto" w:fill="auto"/>
          </w:tcPr>
          <w:p w14:paraId="45D64A04" w14:textId="77777777" w:rsidR="00363F61" w:rsidRPr="00363F61" w:rsidRDefault="00363F61" w:rsidP="00363F61">
            <w:pPr>
              <w:pStyle w:val="RepTable"/>
            </w:pPr>
            <w:r w:rsidRPr="00363F61">
              <w:t>No influence</w:t>
            </w:r>
          </w:p>
          <w:p w14:paraId="48E264E1" w14:textId="77777777" w:rsidR="00D526BE" w:rsidRPr="00363F61" w:rsidRDefault="00363F61" w:rsidP="00363F61">
            <w:pPr>
              <w:pStyle w:val="RepTable"/>
            </w:pPr>
            <w:r w:rsidRPr="00363F61">
              <w:t>2.0 kg a.s./ha</w:t>
            </w:r>
          </w:p>
        </w:tc>
        <w:tc>
          <w:tcPr>
            <w:tcW w:w="1000" w:type="pct"/>
            <w:shd w:val="clear" w:color="auto" w:fill="auto"/>
          </w:tcPr>
          <w:p w14:paraId="3044D505" w14:textId="77777777" w:rsidR="00D526BE" w:rsidRPr="002B1114" w:rsidRDefault="00363F61" w:rsidP="00AA32CE">
            <w:pPr>
              <w:pStyle w:val="RepTable"/>
              <w:rPr>
                <w:highlight w:val="yellow"/>
              </w:rPr>
            </w:pPr>
            <w:r w:rsidRPr="00B77CDD">
              <w:t>EFSA Scientific Report (2007)</w:t>
            </w:r>
          </w:p>
        </w:tc>
      </w:tr>
      <w:tr w:rsidR="00363F61" w:rsidRPr="002B1114" w14:paraId="25EE4597" w14:textId="77777777" w:rsidTr="00A911C9">
        <w:tc>
          <w:tcPr>
            <w:tcW w:w="1000" w:type="pct"/>
            <w:shd w:val="clear" w:color="auto" w:fill="auto"/>
          </w:tcPr>
          <w:p w14:paraId="140DA83E" w14:textId="77777777" w:rsidR="00363F61" w:rsidRPr="00363F61" w:rsidRDefault="00363F61" w:rsidP="00363F61">
            <w:pPr>
              <w:pStyle w:val="RepTable"/>
            </w:pPr>
            <w:r>
              <w:t>N</w:t>
            </w:r>
            <w:r w:rsidRPr="00363F61">
              <w:t>-mineralisation</w:t>
            </w:r>
          </w:p>
        </w:tc>
        <w:tc>
          <w:tcPr>
            <w:tcW w:w="1000" w:type="pct"/>
            <w:shd w:val="clear" w:color="auto" w:fill="auto"/>
          </w:tcPr>
          <w:p w14:paraId="6AFC1AAD" w14:textId="77777777" w:rsidR="00363F61" w:rsidRPr="00363F61" w:rsidRDefault="00363F61" w:rsidP="00363F61">
            <w:pPr>
              <w:pStyle w:val="RepTable"/>
            </w:pPr>
            <w:r w:rsidRPr="00363F61">
              <w:t>JAU 6476-desthio</w:t>
            </w:r>
          </w:p>
        </w:tc>
        <w:tc>
          <w:tcPr>
            <w:tcW w:w="1000" w:type="pct"/>
            <w:shd w:val="clear" w:color="auto" w:fill="auto"/>
          </w:tcPr>
          <w:p w14:paraId="64985BFA" w14:textId="77777777" w:rsidR="00363F61" w:rsidRPr="00363F61" w:rsidRDefault="00363F61" w:rsidP="00363F61">
            <w:pPr>
              <w:pStyle w:val="RepTable"/>
            </w:pPr>
            <w:r w:rsidRPr="00363F61">
              <w:t>28 d</w:t>
            </w:r>
          </w:p>
        </w:tc>
        <w:tc>
          <w:tcPr>
            <w:tcW w:w="1000" w:type="pct"/>
            <w:shd w:val="clear" w:color="auto" w:fill="auto"/>
          </w:tcPr>
          <w:p w14:paraId="440D6CD9" w14:textId="77777777" w:rsidR="00363F61" w:rsidRPr="00363F61" w:rsidRDefault="00363F61" w:rsidP="00363F61">
            <w:pPr>
              <w:pStyle w:val="RepTable"/>
            </w:pPr>
            <w:r w:rsidRPr="00363F61">
              <w:t>No influence</w:t>
            </w:r>
          </w:p>
          <w:p w14:paraId="5215914E" w14:textId="77777777" w:rsidR="00363F61" w:rsidRPr="00363F61" w:rsidRDefault="00363F61" w:rsidP="00363F61">
            <w:pPr>
              <w:pStyle w:val="RepTable"/>
            </w:pPr>
            <w:r w:rsidRPr="00363F61">
              <w:t>0.2 kg p.m./ha</w:t>
            </w:r>
          </w:p>
        </w:tc>
        <w:tc>
          <w:tcPr>
            <w:tcW w:w="1000" w:type="pct"/>
            <w:shd w:val="clear" w:color="auto" w:fill="auto"/>
          </w:tcPr>
          <w:p w14:paraId="20743A53" w14:textId="77777777" w:rsidR="00363F61" w:rsidRPr="002B1114" w:rsidRDefault="00363F61" w:rsidP="00363F61">
            <w:pPr>
              <w:pStyle w:val="RepTable"/>
              <w:rPr>
                <w:highlight w:val="yellow"/>
              </w:rPr>
            </w:pPr>
            <w:r w:rsidRPr="00B77CDD">
              <w:t>EFSA Scientific Report (2007)</w:t>
            </w:r>
          </w:p>
        </w:tc>
      </w:tr>
      <w:tr w:rsidR="00363F61" w:rsidRPr="002B1114" w14:paraId="06922363" w14:textId="77777777" w:rsidTr="00A911C9">
        <w:tc>
          <w:tcPr>
            <w:tcW w:w="1000" w:type="pct"/>
            <w:shd w:val="clear" w:color="auto" w:fill="auto"/>
          </w:tcPr>
          <w:p w14:paraId="40F0779D" w14:textId="77777777" w:rsidR="00363F61" w:rsidRPr="00363F61" w:rsidRDefault="00363F61" w:rsidP="00363F61">
            <w:pPr>
              <w:pStyle w:val="RepTable"/>
            </w:pPr>
            <w:r w:rsidRPr="00363F61">
              <w:t>N-mineralisation</w:t>
            </w:r>
          </w:p>
        </w:tc>
        <w:tc>
          <w:tcPr>
            <w:tcW w:w="1000" w:type="pct"/>
            <w:shd w:val="clear" w:color="auto" w:fill="auto"/>
          </w:tcPr>
          <w:p w14:paraId="64299FFE" w14:textId="77777777" w:rsidR="00363F61" w:rsidRPr="00363F61" w:rsidRDefault="00363F61" w:rsidP="00363F61">
            <w:pPr>
              <w:pStyle w:val="RepTable"/>
            </w:pPr>
            <w:r w:rsidRPr="00363F61">
              <w:t>JAU 6476-desthio</w:t>
            </w:r>
          </w:p>
        </w:tc>
        <w:tc>
          <w:tcPr>
            <w:tcW w:w="1000" w:type="pct"/>
            <w:shd w:val="clear" w:color="auto" w:fill="auto"/>
          </w:tcPr>
          <w:p w14:paraId="2BEBCAEF" w14:textId="77777777" w:rsidR="00363F61" w:rsidRPr="00363F61" w:rsidRDefault="00363F61" w:rsidP="00363F61">
            <w:pPr>
              <w:pStyle w:val="RepTable"/>
            </w:pPr>
            <w:r w:rsidRPr="00363F61">
              <w:t>28 d</w:t>
            </w:r>
          </w:p>
        </w:tc>
        <w:tc>
          <w:tcPr>
            <w:tcW w:w="1000" w:type="pct"/>
            <w:shd w:val="clear" w:color="auto" w:fill="auto"/>
          </w:tcPr>
          <w:p w14:paraId="0FD50FBD" w14:textId="77777777" w:rsidR="00363F61" w:rsidRPr="00363F61" w:rsidRDefault="00363F61" w:rsidP="00363F61">
            <w:pPr>
              <w:pStyle w:val="RepTable"/>
            </w:pPr>
            <w:r w:rsidRPr="00363F61">
              <w:t>No influence</w:t>
            </w:r>
          </w:p>
          <w:p w14:paraId="7BC98220" w14:textId="77777777" w:rsidR="00363F61" w:rsidRPr="00363F61" w:rsidRDefault="00363F61" w:rsidP="00363F61">
            <w:pPr>
              <w:pStyle w:val="RepTable"/>
            </w:pPr>
            <w:r w:rsidRPr="00363F61">
              <w:lastRenderedPageBreak/>
              <w:t>1.0 kg p.m./ha</w:t>
            </w:r>
          </w:p>
        </w:tc>
        <w:tc>
          <w:tcPr>
            <w:tcW w:w="1000" w:type="pct"/>
            <w:shd w:val="clear" w:color="auto" w:fill="auto"/>
          </w:tcPr>
          <w:p w14:paraId="7C91F5DD" w14:textId="77777777" w:rsidR="00363F61" w:rsidRPr="002B1114" w:rsidRDefault="00363F61" w:rsidP="00363F61">
            <w:pPr>
              <w:pStyle w:val="RepTable"/>
              <w:rPr>
                <w:highlight w:val="yellow"/>
              </w:rPr>
            </w:pPr>
            <w:r w:rsidRPr="00B77CDD">
              <w:lastRenderedPageBreak/>
              <w:t xml:space="preserve">EFSA Scientific </w:t>
            </w:r>
            <w:r w:rsidRPr="00B77CDD">
              <w:lastRenderedPageBreak/>
              <w:t>Report (2007)</w:t>
            </w:r>
          </w:p>
        </w:tc>
      </w:tr>
      <w:tr w:rsidR="00363F61" w:rsidRPr="002B1114" w14:paraId="796835D0" w14:textId="77777777" w:rsidTr="00A911C9">
        <w:tc>
          <w:tcPr>
            <w:tcW w:w="1000" w:type="pct"/>
            <w:shd w:val="clear" w:color="auto" w:fill="auto"/>
          </w:tcPr>
          <w:p w14:paraId="2F64496F" w14:textId="77777777" w:rsidR="00363F61" w:rsidRPr="00363F61" w:rsidRDefault="00363F61" w:rsidP="00363F61">
            <w:pPr>
              <w:pStyle w:val="RepTable"/>
            </w:pPr>
            <w:r w:rsidRPr="00363F61">
              <w:lastRenderedPageBreak/>
              <w:t>N-mineralisation</w:t>
            </w:r>
          </w:p>
        </w:tc>
        <w:tc>
          <w:tcPr>
            <w:tcW w:w="1000" w:type="pct"/>
            <w:shd w:val="clear" w:color="auto" w:fill="auto"/>
          </w:tcPr>
          <w:p w14:paraId="3561F134" w14:textId="77777777" w:rsidR="00363F61" w:rsidRPr="00363F61" w:rsidRDefault="00363F61" w:rsidP="00363F61">
            <w:pPr>
              <w:pStyle w:val="RepTable"/>
            </w:pPr>
            <w:r w:rsidRPr="00363F61">
              <w:t>JAU 6476-S-methyl</w:t>
            </w:r>
          </w:p>
        </w:tc>
        <w:tc>
          <w:tcPr>
            <w:tcW w:w="1000" w:type="pct"/>
            <w:shd w:val="clear" w:color="auto" w:fill="auto"/>
          </w:tcPr>
          <w:p w14:paraId="096F357B" w14:textId="77777777" w:rsidR="00363F61" w:rsidRPr="00363F61" w:rsidRDefault="00363F61" w:rsidP="00363F61">
            <w:pPr>
              <w:pStyle w:val="RepTable"/>
            </w:pPr>
            <w:r w:rsidRPr="00363F61">
              <w:t>28 d</w:t>
            </w:r>
          </w:p>
        </w:tc>
        <w:tc>
          <w:tcPr>
            <w:tcW w:w="1000" w:type="pct"/>
            <w:shd w:val="clear" w:color="auto" w:fill="auto"/>
          </w:tcPr>
          <w:p w14:paraId="0A635E25" w14:textId="77777777" w:rsidR="00363F61" w:rsidRPr="00363F61" w:rsidRDefault="00363F61" w:rsidP="00363F61">
            <w:pPr>
              <w:pStyle w:val="RepTable"/>
            </w:pPr>
            <w:r w:rsidRPr="00363F61">
              <w:t>No influence</w:t>
            </w:r>
          </w:p>
          <w:p w14:paraId="211F563C" w14:textId="77777777" w:rsidR="00363F61" w:rsidRPr="00363F61" w:rsidRDefault="00363F61" w:rsidP="00363F61">
            <w:pPr>
              <w:pStyle w:val="RepTable"/>
            </w:pPr>
            <w:r w:rsidRPr="00363F61">
              <w:t>2.0 kg p.m./ha</w:t>
            </w:r>
          </w:p>
        </w:tc>
        <w:tc>
          <w:tcPr>
            <w:tcW w:w="1000" w:type="pct"/>
            <w:shd w:val="clear" w:color="auto" w:fill="auto"/>
          </w:tcPr>
          <w:p w14:paraId="4A3BF664" w14:textId="77777777" w:rsidR="00363F61" w:rsidRPr="00B77CDD" w:rsidRDefault="00363F61" w:rsidP="00363F61">
            <w:pPr>
              <w:pStyle w:val="RepTable"/>
            </w:pPr>
            <w:r w:rsidRPr="00B77CDD">
              <w:t>EFSA Scientific Report (2007)</w:t>
            </w:r>
          </w:p>
        </w:tc>
      </w:tr>
    </w:tbl>
    <w:p w14:paraId="2DE56473" w14:textId="77777777" w:rsidR="00D526BE" w:rsidRPr="002B1114" w:rsidRDefault="00D526BE" w:rsidP="00AA32CE">
      <w:pPr>
        <w:pStyle w:val="Nagwek4"/>
        <w:rPr>
          <w:lang w:val="en-GB"/>
        </w:rPr>
      </w:pPr>
      <w:bookmarkStart w:id="716" w:name="_Toc412644028"/>
      <w:bookmarkStart w:id="717" w:name="_Toc413916872"/>
      <w:bookmarkStart w:id="718" w:name="_Toc413917014"/>
      <w:bookmarkStart w:id="719" w:name="_Toc413922075"/>
      <w:bookmarkStart w:id="720" w:name="_Toc413922564"/>
      <w:bookmarkStart w:id="721" w:name="_Toc413922668"/>
      <w:bookmarkStart w:id="722" w:name="_Toc414955305"/>
      <w:bookmarkStart w:id="723" w:name="_Toc415214612"/>
      <w:bookmarkStart w:id="724" w:name="_Toc26181318"/>
      <w:r w:rsidRPr="002B1114">
        <w:rPr>
          <w:lang w:val="en-GB"/>
        </w:rPr>
        <w:t>Justification for new endpoints</w:t>
      </w:r>
      <w:bookmarkEnd w:id="716"/>
      <w:bookmarkEnd w:id="717"/>
      <w:bookmarkEnd w:id="718"/>
      <w:bookmarkEnd w:id="719"/>
      <w:bookmarkEnd w:id="720"/>
      <w:bookmarkEnd w:id="721"/>
      <w:bookmarkEnd w:id="722"/>
      <w:bookmarkEnd w:id="723"/>
      <w:bookmarkEnd w:id="724"/>
    </w:p>
    <w:p w14:paraId="544B5B3B" w14:textId="77777777" w:rsidR="00B06DF6" w:rsidRPr="002B1114" w:rsidRDefault="00363F61" w:rsidP="00B06DF6">
      <w:pPr>
        <w:pStyle w:val="RepStandard"/>
      </w:pPr>
      <w:r>
        <w:t>Not relevant.</w:t>
      </w:r>
    </w:p>
    <w:p w14:paraId="69F7BCE6" w14:textId="77777777" w:rsidR="00D526BE" w:rsidRPr="002B1114" w:rsidRDefault="00D526BE" w:rsidP="00AA32CE">
      <w:pPr>
        <w:pStyle w:val="Nagwek3"/>
      </w:pPr>
      <w:bookmarkStart w:id="725" w:name="_Toc412644029"/>
      <w:bookmarkStart w:id="726" w:name="_Toc413916873"/>
      <w:bookmarkStart w:id="727" w:name="_Toc413917015"/>
      <w:bookmarkStart w:id="728" w:name="_Toc413922076"/>
      <w:bookmarkStart w:id="729" w:name="_Toc413922565"/>
      <w:bookmarkStart w:id="730" w:name="_Toc413922669"/>
      <w:bookmarkStart w:id="731" w:name="_Toc414955306"/>
      <w:bookmarkStart w:id="732" w:name="_Toc415214613"/>
      <w:bookmarkStart w:id="733" w:name="_Toc26181319"/>
      <w:r w:rsidRPr="002B1114">
        <w:t>Risk assessment</w:t>
      </w:r>
      <w:bookmarkEnd w:id="725"/>
      <w:bookmarkEnd w:id="726"/>
      <w:bookmarkEnd w:id="727"/>
      <w:bookmarkEnd w:id="728"/>
      <w:bookmarkEnd w:id="729"/>
      <w:bookmarkEnd w:id="730"/>
      <w:bookmarkEnd w:id="731"/>
      <w:bookmarkEnd w:id="732"/>
      <w:bookmarkEnd w:id="733"/>
    </w:p>
    <w:p w14:paraId="6016B4EB" w14:textId="77777777" w:rsidR="00263C5C" w:rsidRDefault="00263C5C" w:rsidP="00263C5C">
      <w:pPr>
        <w:pStyle w:val="RepStandard"/>
      </w:pPr>
      <w:r>
        <w:t>As stated in Commission Regulation EU No 284/2013 of 1 March 2013, “The effects of plant protection products on soil microbial function shall be investigated if the toxicity of the plant protection product cannot be predicted on the basis of data for the active substance”. As the formulated product SAP250F is only composed by one active substance, interaction between substances (for example, synergism or antagonism) are not taken into consideration. Therefore, performing the risk assessment with the data for the active substance can be used as a surrogate of effects of microbial community exposure to SAP250F.</w:t>
      </w:r>
    </w:p>
    <w:p w14:paraId="622794C1" w14:textId="77777777" w:rsidR="00FD48E1" w:rsidRPr="00363F61" w:rsidRDefault="00FD48E1" w:rsidP="00263C5C">
      <w:pPr>
        <w:pStyle w:val="RepStandard"/>
      </w:pPr>
    </w:p>
    <w:p w14:paraId="238293D8" w14:textId="77777777" w:rsidR="00D526BE" w:rsidRDefault="00D526BE" w:rsidP="00AA32CE">
      <w:pPr>
        <w:pStyle w:val="RepStandard"/>
      </w:pPr>
      <w:r w:rsidRPr="002B1114">
        <w:t>The evaluation of the risk for soil microorganisms was performed in accordance with the recommendations of the “Guidance Document on Terrestrial Ecotoxicology”, as provided by the Commission Services (SANCO/10329/2002 rev 2 (final), October 17, 2002).</w:t>
      </w:r>
    </w:p>
    <w:p w14:paraId="636E963D" w14:textId="77777777" w:rsidR="00FD48E1" w:rsidRPr="002B1114" w:rsidRDefault="00FD48E1" w:rsidP="00AA32CE">
      <w:pPr>
        <w:pStyle w:val="RepStandard"/>
      </w:pPr>
    </w:p>
    <w:p w14:paraId="24869B06" w14:textId="77777777" w:rsidR="00D526BE" w:rsidRDefault="00D526BE" w:rsidP="00AA32CE">
      <w:pPr>
        <w:pStyle w:val="RepStandard"/>
      </w:pPr>
      <w:r w:rsidRPr="002B1114">
        <w:t>The relevant PEC</w:t>
      </w:r>
      <w:r w:rsidRPr="002B1114">
        <w:rPr>
          <w:vertAlign w:val="subscript"/>
        </w:rPr>
        <w:t>soil</w:t>
      </w:r>
      <w:r w:rsidRPr="002B1114">
        <w:t xml:space="preserve"> for risk assessments covering the proposed use pattern are taken from Section 8 (Environmental Fate), </w:t>
      </w:r>
      <w:r w:rsidR="00B06DF6" w:rsidRPr="002B1114">
        <w:t xml:space="preserve">Chapter 8.7.2, Table 8.7-3 </w:t>
      </w:r>
      <w:r w:rsidRPr="002B1114">
        <w:t>and were already used in the risk assessment for earthworms and other non-target soil organ</w:t>
      </w:r>
      <w:r w:rsidR="00A3286D" w:rsidRPr="002B1114">
        <w:t>isms (meso- and macrofauna)</w:t>
      </w:r>
      <w:r w:rsidR="00B06DF6" w:rsidRPr="002B1114">
        <w:t xml:space="preserve"> </w:t>
      </w:r>
      <w:r w:rsidR="00A3286D" w:rsidRPr="002B1114">
        <w:t xml:space="preserve">(see </w:t>
      </w:r>
      <w:r w:rsidR="00A3286D" w:rsidRPr="002B1114">
        <w:fldChar w:fldCharType="begin"/>
      </w:r>
      <w:r w:rsidR="00A3286D" w:rsidRPr="002B1114">
        <w:instrText xml:space="preserve"> REF _Ref414978868 \r \h </w:instrText>
      </w:r>
      <w:r w:rsidR="00A3286D" w:rsidRPr="002B1114">
        <w:fldChar w:fldCharType="separate"/>
      </w:r>
      <w:r w:rsidR="00A3286D" w:rsidRPr="002B1114">
        <w:t>9.8</w:t>
      </w:r>
      <w:r w:rsidR="00A3286D" w:rsidRPr="002B1114">
        <w:fldChar w:fldCharType="end"/>
      </w:r>
      <w:r w:rsidR="00A3286D" w:rsidRPr="002B1114">
        <w:t>)</w:t>
      </w:r>
      <w:r w:rsidRPr="002B1114">
        <w:t>.</w:t>
      </w:r>
    </w:p>
    <w:p w14:paraId="5AF5E821" w14:textId="77777777" w:rsidR="00FD48E1" w:rsidRPr="002B1114" w:rsidRDefault="00FD48E1" w:rsidP="00AA32CE">
      <w:pPr>
        <w:pStyle w:val="RepStandard"/>
      </w:pPr>
    </w:p>
    <w:p w14:paraId="26D7279C" w14:textId="77777777" w:rsidR="00D526BE" w:rsidRDefault="00D526BE" w:rsidP="00AA32CE">
      <w:pPr>
        <w:pStyle w:val="RepStandard"/>
      </w:pPr>
      <w:r w:rsidRPr="00363F61">
        <w:t xml:space="preserve">To achieve a concise risk assessment, the risk envelope approach is applied. Here, the assessment for the use group </w:t>
      </w:r>
      <w:r w:rsidR="00363F61" w:rsidRPr="00363F61">
        <w:t>cereals</w:t>
      </w:r>
      <w:r w:rsidR="00FE5B54" w:rsidRPr="00363F61">
        <w:t xml:space="preserve"> </w:t>
      </w:r>
      <w:r w:rsidRPr="00363F61">
        <w:t>also covers the risk for the soil microorganisms from all other intended uses in group</w:t>
      </w:r>
      <w:r w:rsidR="00363F61" w:rsidRPr="00363F61">
        <w:t xml:space="preserve"> OSR</w:t>
      </w:r>
      <w:r w:rsidR="00FE5B54" w:rsidRPr="00363F61">
        <w:t xml:space="preserve"> </w:t>
      </w:r>
      <w:r w:rsidR="000B5FAD" w:rsidRPr="00363F61">
        <w:t xml:space="preserve">(see </w:t>
      </w:r>
      <w:r w:rsidR="000B5FAD" w:rsidRPr="00363F61">
        <w:fldChar w:fldCharType="begin"/>
      </w:r>
      <w:r w:rsidR="000B5FAD" w:rsidRPr="00363F61">
        <w:instrText xml:space="preserve"> REF _Ref414978602 \r \h  \* MERGEFORMAT </w:instrText>
      </w:r>
      <w:r w:rsidR="000B5FAD" w:rsidRPr="00363F61">
        <w:fldChar w:fldCharType="separate"/>
      </w:r>
      <w:r w:rsidR="000B5FAD" w:rsidRPr="00363F61">
        <w:t>9.1.2</w:t>
      </w:r>
      <w:r w:rsidR="000B5FAD" w:rsidRPr="00363F61">
        <w:fldChar w:fldCharType="end"/>
      </w:r>
      <w:r w:rsidR="000B5FAD" w:rsidRPr="00363F61">
        <w:t>).</w:t>
      </w:r>
    </w:p>
    <w:p w14:paraId="27175B8C" w14:textId="77777777" w:rsidR="009C7CEA" w:rsidRDefault="009C7CEA" w:rsidP="00AA32CE">
      <w:pPr>
        <w:pStyle w:val="RepStandard"/>
      </w:pPr>
    </w:p>
    <w:p w14:paraId="461FD576" w14:textId="77777777" w:rsidR="00D526BE" w:rsidRPr="002B1114" w:rsidRDefault="00D526BE" w:rsidP="00AA32CE">
      <w:pPr>
        <w:pStyle w:val="RepLabel"/>
      </w:pPr>
      <w:r w:rsidRPr="00363F61">
        <w:t xml:space="preserve">Table </w:t>
      </w:r>
      <w:r w:rsidRPr="00363F61">
        <w:fldChar w:fldCharType="begin"/>
      </w:r>
      <w:r w:rsidRPr="00363F61">
        <w:instrText xml:space="preserve"> STYLEREF 2 \s </w:instrText>
      </w:r>
      <w:r w:rsidRPr="00363F61">
        <w:fldChar w:fldCharType="separate"/>
      </w:r>
      <w:r w:rsidR="00AA32CE" w:rsidRPr="00363F61">
        <w:rPr>
          <w:noProof/>
        </w:rPr>
        <w:t>9.9</w:t>
      </w:r>
      <w:r w:rsidRPr="00363F61">
        <w:fldChar w:fldCharType="end"/>
      </w:r>
      <w:r w:rsidRPr="00363F61">
        <w:noBreakHyphen/>
      </w:r>
      <w:r w:rsidRPr="00363F61">
        <w:fldChar w:fldCharType="begin"/>
      </w:r>
      <w:r w:rsidRPr="00363F61">
        <w:instrText xml:space="preserve"> SEQ Table \* ARABIC \s 2 </w:instrText>
      </w:r>
      <w:r w:rsidRPr="00363F61">
        <w:fldChar w:fldCharType="separate"/>
      </w:r>
      <w:r w:rsidR="00AA32CE" w:rsidRPr="00363F61">
        <w:rPr>
          <w:noProof/>
        </w:rPr>
        <w:t>2</w:t>
      </w:r>
      <w:r w:rsidRPr="00363F61">
        <w:fldChar w:fldCharType="end"/>
      </w:r>
      <w:r w:rsidRPr="00363F61">
        <w:t>:</w:t>
      </w:r>
      <w:r w:rsidRPr="00363F61">
        <w:tab/>
        <w:t xml:space="preserve">Assessment of the risk for effects on soil micro-organisms due to the use of </w:t>
      </w:r>
      <w:r w:rsidR="00363F61" w:rsidRPr="00363F61">
        <w:t>SAP250F</w:t>
      </w:r>
      <w:r w:rsidRPr="00363F61">
        <w:t xml:space="preserve"> in c</w:t>
      </w:r>
      <w:r w:rsidR="00363F61" w:rsidRPr="00363F61">
        <w:t>ereals</w:t>
      </w:r>
    </w:p>
    <w:tbl>
      <w:tblPr>
        <w:tblW w:w="5000"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4A0" w:firstRow="1" w:lastRow="0" w:firstColumn="1" w:lastColumn="0" w:noHBand="0" w:noVBand="1"/>
      </w:tblPr>
      <w:tblGrid>
        <w:gridCol w:w="2747"/>
        <w:gridCol w:w="2201"/>
        <w:gridCol w:w="2201"/>
        <w:gridCol w:w="2199"/>
      </w:tblGrid>
      <w:tr w:rsidR="00D526BE" w:rsidRPr="002B1114" w14:paraId="3C95FF92" w14:textId="77777777" w:rsidTr="006F3DE2">
        <w:trPr>
          <w:cantSplit/>
        </w:trPr>
        <w:tc>
          <w:tcPr>
            <w:tcW w:w="1470" w:type="pct"/>
            <w:tcBorders>
              <w:top w:val="single" w:sz="4" w:space="0" w:color="auto"/>
              <w:bottom w:val="single" w:sz="4" w:space="0" w:color="auto"/>
            </w:tcBorders>
          </w:tcPr>
          <w:p w14:paraId="4E4CF445" w14:textId="77777777" w:rsidR="00D526BE" w:rsidRPr="002B1114" w:rsidRDefault="00D526BE" w:rsidP="00AA32CE">
            <w:pPr>
              <w:pStyle w:val="RepTableBold"/>
              <w:rPr>
                <w:lang w:val="en-GB"/>
              </w:rPr>
            </w:pPr>
            <w:r w:rsidRPr="002B1114">
              <w:rPr>
                <w:lang w:val="en-GB"/>
              </w:rPr>
              <w:t>Intended use</w:t>
            </w:r>
          </w:p>
        </w:tc>
        <w:tc>
          <w:tcPr>
            <w:tcW w:w="3530" w:type="pct"/>
            <w:gridSpan w:val="3"/>
            <w:tcBorders>
              <w:top w:val="single" w:sz="4" w:space="0" w:color="auto"/>
              <w:bottom w:val="single" w:sz="4" w:space="0" w:color="auto"/>
            </w:tcBorders>
          </w:tcPr>
          <w:p w14:paraId="7943E430" w14:textId="77777777" w:rsidR="00D526BE" w:rsidRPr="002B1114" w:rsidRDefault="00F77795" w:rsidP="00AA32CE">
            <w:pPr>
              <w:pStyle w:val="RepTable"/>
            </w:pPr>
            <w:r>
              <w:t>Cereals</w:t>
            </w:r>
          </w:p>
        </w:tc>
      </w:tr>
      <w:tr w:rsidR="00D526BE" w:rsidRPr="002B1114" w14:paraId="2EE34D3D" w14:textId="77777777" w:rsidTr="006F3DE2">
        <w:trPr>
          <w:cantSplit/>
        </w:trPr>
        <w:tc>
          <w:tcPr>
            <w:tcW w:w="5000" w:type="pct"/>
            <w:gridSpan w:val="4"/>
            <w:tcBorders>
              <w:top w:val="single" w:sz="4" w:space="0" w:color="auto"/>
            </w:tcBorders>
          </w:tcPr>
          <w:p w14:paraId="617A60E0" w14:textId="77777777" w:rsidR="00D526BE" w:rsidRPr="002B1114" w:rsidRDefault="00D526BE" w:rsidP="00AA32CE">
            <w:pPr>
              <w:pStyle w:val="RepTableBold"/>
              <w:rPr>
                <w:lang w:val="en-GB"/>
              </w:rPr>
            </w:pPr>
            <w:r w:rsidRPr="002B1114">
              <w:rPr>
                <w:lang w:val="en-GB"/>
              </w:rPr>
              <w:t>N-mineralisation</w:t>
            </w:r>
          </w:p>
        </w:tc>
      </w:tr>
      <w:tr w:rsidR="00D526BE" w:rsidRPr="00363F61" w14:paraId="4FE554C9" w14:textId="77777777" w:rsidTr="006F3DE2">
        <w:trPr>
          <w:cantSplit/>
        </w:trPr>
        <w:tc>
          <w:tcPr>
            <w:tcW w:w="1470" w:type="pct"/>
            <w:tcBorders>
              <w:top w:val="single" w:sz="4" w:space="0" w:color="auto"/>
              <w:bottom w:val="single" w:sz="4" w:space="0" w:color="auto"/>
            </w:tcBorders>
          </w:tcPr>
          <w:p w14:paraId="6116EB29" w14:textId="77777777" w:rsidR="00D526BE" w:rsidRPr="00363F61" w:rsidRDefault="00D526BE" w:rsidP="00AA32CE">
            <w:pPr>
              <w:pStyle w:val="RepTableBold"/>
              <w:rPr>
                <w:lang w:val="en-GB"/>
              </w:rPr>
            </w:pPr>
            <w:r w:rsidRPr="00363F61">
              <w:rPr>
                <w:lang w:val="en-GB"/>
              </w:rPr>
              <w:t>Product/active substance</w:t>
            </w:r>
          </w:p>
        </w:tc>
        <w:tc>
          <w:tcPr>
            <w:tcW w:w="1177" w:type="pct"/>
            <w:tcBorders>
              <w:top w:val="single" w:sz="4" w:space="0" w:color="auto"/>
              <w:bottom w:val="single" w:sz="4" w:space="0" w:color="auto"/>
            </w:tcBorders>
          </w:tcPr>
          <w:p w14:paraId="4748611B" w14:textId="77777777" w:rsidR="00D526BE" w:rsidRPr="00363F61" w:rsidRDefault="00D526BE" w:rsidP="00AA32CE">
            <w:pPr>
              <w:pStyle w:val="RepTableBold"/>
              <w:rPr>
                <w:lang w:val="en-GB"/>
              </w:rPr>
            </w:pPr>
            <w:r w:rsidRPr="00363F61">
              <w:rPr>
                <w:lang w:val="en-GB"/>
              </w:rPr>
              <w:t>Max. conc. with effects ≤ 25 % (mg/kg dw)</w:t>
            </w:r>
          </w:p>
        </w:tc>
        <w:tc>
          <w:tcPr>
            <w:tcW w:w="1177" w:type="pct"/>
            <w:tcBorders>
              <w:top w:val="single" w:sz="4" w:space="0" w:color="auto"/>
              <w:bottom w:val="single" w:sz="4" w:space="0" w:color="auto"/>
            </w:tcBorders>
          </w:tcPr>
          <w:p w14:paraId="3EC22126" w14:textId="77777777" w:rsidR="00D526BE" w:rsidRPr="00363F61" w:rsidRDefault="00D526BE" w:rsidP="00AA32CE">
            <w:pPr>
              <w:pStyle w:val="RepTableBold"/>
              <w:rPr>
                <w:lang w:val="en-GB"/>
              </w:rPr>
            </w:pPr>
            <w:r w:rsidRPr="00363F61">
              <w:rPr>
                <w:lang w:val="en-GB"/>
              </w:rPr>
              <w:t>PEC</w:t>
            </w:r>
            <w:r w:rsidRPr="00363F61">
              <w:rPr>
                <w:vertAlign w:val="subscript"/>
                <w:lang w:val="en-GB"/>
              </w:rPr>
              <w:t>soil</w:t>
            </w:r>
          </w:p>
          <w:p w14:paraId="387E8E90" w14:textId="77777777" w:rsidR="00D526BE" w:rsidRPr="00363F61" w:rsidRDefault="00D526BE" w:rsidP="00AA32CE">
            <w:pPr>
              <w:pStyle w:val="RepTableBold"/>
              <w:rPr>
                <w:lang w:val="en-GB"/>
              </w:rPr>
            </w:pPr>
            <w:r w:rsidRPr="00363F61">
              <w:rPr>
                <w:lang w:val="en-GB"/>
              </w:rPr>
              <w:t>(mg/kg dw)</w:t>
            </w:r>
          </w:p>
        </w:tc>
        <w:tc>
          <w:tcPr>
            <w:tcW w:w="1176" w:type="pct"/>
            <w:tcBorders>
              <w:top w:val="single" w:sz="4" w:space="0" w:color="auto"/>
              <w:bottom w:val="single" w:sz="4" w:space="0" w:color="auto"/>
            </w:tcBorders>
          </w:tcPr>
          <w:p w14:paraId="6A300965" w14:textId="77777777" w:rsidR="00D526BE" w:rsidRPr="00363F61" w:rsidRDefault="00D526BE" w:rsidP="00AA32CE">
            <w:pPr>
              <w:pStyle w:val="RepTableBold"/>
              <w:rPr>
                <w:lang w:val="en-GB"/>
              </w:rPr>
            </w:pPr>
            <w:r w:rsidRPr="00363F61">
              <w:rPr>
                <w:lang w:val="en-GB"/>
              </w:rPr>
              <w:t>Risk acceptable?</w:t>
            </w:r>
          </w:p>
        </w:tc>
      </w:tr>
      <w:tr w:rsidR="00D526BE" w:rsidRPr="00363F61" w14:paraId="71D2AADD" w14:textId="77777777" w:rsidTr="006F3DE2">
        <w:trPr>
          <w:cantSplit/>
        </w:trPr>
        <w:tc>
          <w:tcPr>
            <w:tcW w:w="1470" w:type="pct"/>
            <w:tcBorders>
              <w:top w:val="single" w:sz="4" w:space="0" w:color="auto"/>
              <w:bottom w:val="single" w:sz="4" w:space="0" w:color="auto"/>
            </w:tcBorders>
          </w:tcPr>
          <w:p w14:paraId="2BF28ED8" w14:textId="77777777" w:rsidR="00D526BE" w:rsidRPr="00363F61" w:rsidRDefault="00363F61" w:rsidP="00AA32CE">
            <w:pPr>
              <w:pStyle w:val="RepTable"/>
            </w:pPr>
            <w:r w:rsidRPr="00363F61">
              <w:t>Prothioconazole</w:t>
            </w:r>
          </w:p>
        </w:tc>
        <w:tc>
          <w:tcPr>
            <w:tcW w:w="1177" w:type="pct"/>
            <w:tcBorders>
              <w:top w:val="single" w:sz="4" w:space="0" w:color="auto"/>
              <w:bottom w:val="single" w:sz="4" w:space="0" w:color="auto"/>
            </w:tcBorders>
          </w:tcPr>
          <w:p w14:paraId="135EB68F" w14:textId="77777777" w:rsidR="00D526BE" w:rsidRPr="00483B99" w:rsidRDefault="000F48A3" w:rsidP="007D753E">
            <w:pPr>
              <w:pStyle w:val="RepTable"/>
            </w:pPr>
            <w:r w:rsidRPr="00483B99">
              <w:t>200</w:t>
            </w:r>
            <w:r w:rsidR="00363F61" w:rsidRPr="00483B99">
              <w:t>0</w:t>
            </w:r>
            <w:r w:rsidR="00D526BE" w:rsidRPr="00483B99">
              <w:t xml:space="preserve"> (at</w:t>
            </w:r>
            <w:r w:rsidR="00363F61" w:rsidRPr="00483B99">
              <w:t>28</w:t>
            </w:r>
            <w:r w:rsidR="00D526BE" w:rsidRPr="00483B99">
              <w:t xml:space="preserve"> d)</w:t>
            </w:r>
          </w:p>
        </w:tc>
        <w:tc>
          <w:tcPr>
            <w:tcW w:w="1177" w:type="pct"/>
            <w:tcBorders>
              <w:top w:val="single" w:sz="4" w:space="0" w:color="auto"/>
              <w:bottom w:val="single" w:sz="4" w:space="0" w:color="auto"/>
            </w:tcBorders>
          </w:tcPr>
          <w:p w14:paraId="338E475E" w14:textId="77777777" w:rsidR="00D526BE" w:rsidRPr="00483B99" w:rsidRDefault="00363F61" w:rsidP="00D526BE">
            <w:pPr>
              <w:pStyle w:val="RepTable"/>
            </w:pPr>
            <w:r w:rsidRPr="00483B99">
              <w:t>0.</w:t>
            </w:r>
            <w:r w:rsidR="00470758" w:rsidRPr="00483B99">
              <w:t>2</w:t>
            </w:r>
            <w:r w:rsidR="00483B99" w:rsidRPr="00483B99">
              <w:t>20</w:t>
            </w:r>
          </w:p>
        </w:tc>
        <w:tc>
          <w:tcPr>
            <w:tcW w:w="1176" w:type="pct"/>
            <w:tcBorders>
              <w:top w:val="single" w:sz="4" w:space="0" w:color="auto"/>
              <w:bottom w:val="single" w:sz="4" w:space="0" w:color="auto"/>
            </w:tcBorders>
          </w:tcPr>
          <w:p w14:paraId="7454BC8F" w14:textId="77777777" w:rsidR="00D526BE" w:rsidRPr="00363F61" w:rsidRDefault="00D526BE" w:rsidP="00AA32CE">
            <w:pPr>
              <w:pStyle w:val="RepTable"/>
            </w:pPr>
            <w:r w:rsidRPr="00363F61">
              <w:t>yes</w:t>
            </w:r>
          </w:p>
        </w:tc>
      </w:tr>
      <w:tr w:rsidR="00D526BE" w:rsidRPr="00363F61" w14:paraId="4418C5C5" w14:textId="77777777" w:rsidTr="006F3DE2">
        <w:trPr>
          <w:cantSplit/>
        </w:trPr>
        <w:tc>
          <w:tcPr>
            <w:tcW w:w="1470" w:type="pct"/>
            <w:tcBorders>
              <w:top w:val="single" w:sz="4" w:space="0" w:color="auto"/>
            </w:tcBorders>
          </w:tcPr>
          <w:p w14:paraId="39F1D64C" w14:textId="77777777" w:rsidR="00D526BE" w:rsidRPr="00517C7D" w:rsidRDefault="00363F61" w:rsidP="00AA32CE">
            <w:pPr>
              <w:pStyle w:val="RepTable"/>
            </w:pPr>
            <w:r w:rsidRPr="00517C7D">
              <w:t>JAU 6476-desthio</w:t>
            </w:r>
          </w:p>
        </w:tc>
        <w:tc>
          <w:tcPr>
            <w:tcW w:w="1177" w:type="pct"/>
            <w:tcBorders>
              <w:top w:val="single" w:sz="4" w:space="0" w:color="auto"/>
            </w:tcBorders>
          </w:tcPr>
          <w:p w14:paraId="0DB6FEC0" w14:textId="77777777" w:rsidR="00D526BE" w:rsidRPr="00517C7D" w:rsidRDefault="000F48A3" w:rsidP="00AA32CE">
            <w:pPr>
              <w:pStyle w:val="RepTable"/>
            </w:pPr>
            <w:r w:rsidRPr="00517C7D">
              <w:t>200</w:t>
            </w:r>
            <w:r w:rsidR="00363F61" w:rsidRPr="00517C7D">
              <w:t xml:space="preserve"> (at</w:t>
            </w:r>
            <w:r w:rsidR="003F0586" w:rsidRPr="00517C7D">
              <w:t xml:space="preserve"> </w:t>
            </w:r>
            <w:r w:rsidR="00363F61" w:rsidRPr="00517C7D">
              <w:t>28 d)</w:t>
            </w:r>
          </w:p>
        </w:tc>
        <w:tc>
          <w:tcPr>
            <w:tcW w:w="1177" w:type="pct"/>
            <w:tcBorders>
              <w:top w:val="single" w:sz="4" w:space="0" w:color="auto"/>
            </w:tcBorders>
          </w:tcPr>
          <w:p w14:paraId="4057B6C2" w14:textId="77777777" w:rsidR="00D526BE" w:rsidRPr="00517C7D" w:rsidRDefault="00363F61" w:rsidP="00D526BE">
            <w:pPr>
              <w:pStyle w:val="RepTable"/>
            </w:pPr>
            <w:r w:rsidRPr="00517C7D">
              <w:t>0.</w:t>
            </w:r>
            <w:r w:rsidR="00B02688" w:rsidRPr="00517C7D">
              <w:t>395</w:t>
            </w:r>
          </w:p>
        </w:tc>
        <w:tc>
          <w:tcPr>
            <w:tcW w:w="1176" w:type="pct"/>
            <w:tcBorders>
              <w:top w:val="single" w:sz="4" w:space="0" w:color="auto"/>
            </w:tcBorders>
          </w:tcPr>
          <w:p w14:paraId="000B145C" w14:textId="77777777" w:rsidR="00D526BE" w:rsidRPr="00517C7D" w:rsidRDefault="00D526BE" w:rsidP="00AA32CE">
            <w:pPr>
              <w:pStyle w:val="RepTable"/>
            </w:pPr>
            <w:r w:rsidRPr="00517C7D">
              <w:t>yes</w:t>
            </w:r>
          </w:p>
        </w:tc>
      </w:tr>
      <w:tr w:rsidR="00BF24F1" w:rsidRPr="00363F61" w14:paraId="527E53A0" w14:textId="77777777" w:rsidTr="006F3DE2">
        <w:trPr>
          <w:cantSplit/>
        </w:trPr>
        <w:tc>
          <w:tcPr>
            <w:tcW w:w="1470" w:type="pct"/>
            <w:tcBorders>
              <w:top w:val="single" w:sz="4" w:space="0" w:color="auto"/>
            </w:tcBorders>
          </w:tcPr>
          <w:p w14:paraId="0567E0D3" w14:textId="77777777" w:rsidR="00BF24F1" w:rsidRPr="00363F61" w:rsidRDefault="00BF24F1" w:rsidP="00AA32CE">
            <w:pPr>
              <w:pStyle w:val="RepTable"/>
            </w:pPr>
            <w:r w:rsidRPr="00363F61">
              <w:t>JAU 6476-</w:t>
            </w:r>
            <w:r>
              <w:t>S-methyl</w:t>
            </w:r>
          </w:p>
        </w:tc>
        <w:tc>
          <w:tcPr>
            <w:tcW w:w="1177" w:type="pct"/>
            <w:tcBorders>
              <w:top w:val="single" w:sz="4" w:space="0" w:color="auto"/>
            </w:tcBorders>
          </w:tcPr>
          <w:p w14:paraId="7D28BFFD" w14:textId="77777777" w:rsidR="00BF24F1" w:rsidRPr="00B20E45" w:rsidRDefault="00A7467E" w:rsidP="00AA32CE">
            <w:pPr>
              <w:pStyle w:val="RepTable"/>
            </w:pPr>
            <w:r>
              <w:t>2000 (28 d)</w:t>
            </w:r>
          </w:p>
        </w:tc>
        <w:tc>
          <w:tcPr>
            <w:tcW w:w="1177" w:type="pct"/>
            <w:tcBorders>
              <w:top w:val="single" w:sz="4" w:space="0" w:color="auto"/>
            </w:tcBorders>
          </w:tcPr>
          <w:p w14:paraId="1F5A35BD" w14:textId="77777777" w:rsidR="00BF24F1" w:rsidRPr="00B20E45" w:rsidRDefault="00A7467E" w:rsidP="00D526BE">
            <w:pPr>
              <w:pStyle w:val="RepTable"/>
            </w:pPr>
            <w:r>
              <w:t>0.</w:t>
            </w:r>
            <w:r w:rsidR="00B02688">
              <w:t>260</w:t>
            </w:r>
          </w:p>
        </w:tc>
        <w:tc>
          <w:tcPr>
            <w:tcW w:w="1176" w:type="pct"/>
            <w:tcBorders>
              <w:top w:val="single" w:sz="4" w:space="0" w:color="auto"/>
            </w:tcBorders>
          </w:tcPr>
          <w:p w14:paraId="62CC4BA1" w14:textId="77777777" w:rsidR="00BF24F1" w:rsidRPr="00363F61" w:rsidRDefault="00A7467E" w:rsidP="00AA32CE">
            <w:pPr>
              <w:pStyle w:val="RepTable"/>
            </w:pPr>
            <w:r>
              <w:t>yes</w:t>
            </w:r>
          </w:p>
        </w:tc>
      </w:tr>
    </w:tbl>
    <w:p w14:paraId="535B0FCB" w14:textId="77777777" w:rsidR="009C7CEA" w:rsidRDefault="009C7CEA" w:rsidP="009C7CEA">
      <w:pPr>
        <w:pStyle w:val="Nagwek3"/>
        <w:numPr>
          <w:ilvl w:val="0"/>
          <w:numId w:val="0"/>
        </w:numPr>
        <w:ind w:left="1417" w:hanging="1417"/>
        <w:jc w:val="left"/>
      </w:pPr>
      <w:bookmarkStart w:id="734" w:name="_Toc412644030"/>
      <w:bookmarkStart w:id="735" w:name="_Toc413916874"/>
      <w:bookmarkStart w:id="736" w:name="_Toc413917016"/>
      <w:bookmarkStart w:id="737" w:name="_Toc413922077"/>
      <w:bookmarkStart w:id="738" w:name="_Toc413922566"/>
      <w:bookmarkStart w:id="739" w:name="_Toc413922670"/>
      <w:bookmarkStart w:id="740" w:name="_Toc414955307"/>
      <w:bookmarkStart w:id="741" w:name="_Toc415214614"/>
      <w:bookmarkStart w:id="742" w:name="_Toc26181320"/>
    </w:p>
    <w:p w14:paraId="6779C373" w14:textId="77777777" w:rsidR="004C20E6" w:rsidRDefault="004C20E6" w:rsidP="004C20E6">
      <w:pPr>
        <w:pStyle w:val="RepStandard"/>
      </w:pPr>
    </w:p>
    <w:p w14:paraId="454BF169" w14:textId="77777777" w:rsidR="004C20E6" w:rsidRDefault="004C20E6" w:rsidP="004C20E6">
      <w:pPr>
        <w:pStyle w:val="RepStandard"/>
      </w:pPr>
    </w:p>
    <w:p w14:paraId="0D7932CC" w14:textId="77777777" w:rsidR="004C20E6" w:rsidRDefault="004C20E6" w:rsidP="004C20E6">
      <w:pPr>
        <w:pStyle w:val="RepStandard"/>
      </w:pPr>
    </w:p>
    <w:p w14:paraId="7D9E73ED" w14:textId="77777777" w:rsidR="004C20E6" w:rsidRDefault="004C20E6" w:rsidP="004C20E6">
      <w:pPr>
        <w:pStyle w:val="RepStandard"/>
      </w:pPr>
    </w:p>
    <w:p w14:paraId="42D257AA" w14:textId="77777777" w:rsidR="004C20E6" w:rsidRDefault="004C20E6" w:rsidP="004C20E6">
      <w:pPr>
        <w:pStyle w:val="RepStandard"/>
      </w:pPr>
    </w:p>
    <w:p w14:paraId="1A79E54F" w14:textId="77777777" w:rsidR="004C20E6" w:rsidRPr="004C20E6" w:rsidRDefault="004C20E6" w:rsidP="004C20E6">
      <w:pPr>
        <w:pStyle w:val="RepStandard"/>
      </w:pPr>
    </w:p>
    <w:p w14:paraId="515EC54A" w14:textId="77777777" w:rsidR="009C7CEA" w:rsidRPr="004742F5" w:rsidRDefault="009C7CEA" w:rsidP="009C7CEA">
      <w:pPr>
        <w:pBdr>
          <w:top w:val="single" w:sz="4" w:space="0" w:color="auto"/>
          <w:left w:val="single" w:sz="4" w:space="4" w:color="auto"/>
          <w:bottom w:val="single" w:sz="4" w:space="1" w:color="auto"/>
          <w:right w:val="single" w:sz="4" w:space="4" w:color="auto"/>
        </w:pBdr>
        <w:shd w:val="clear" w:color="auto" w:fill="D9D9D9"/>
        <w:autoSpaceDE w:val="0"/>
        <w:autoSpaceDN w:val="0"/>
        <w:adjustRightInd w:val="0"/>
        <w:spacing w:line="360" w:lineRule="auto"/>
        <w:rPr>
          <w:b/>
          <w:lang w:eastAsia="pl-PL"/>
        </w:rPr>
      </w:pPr>
      <w:r>
        <w:rPr>
          <w:b/>
          <w:lang w:eastAsia="pl-PL"/>
        </w:rPr>
        <w:t>zRMS comment</w:t>
      </w:r>
      <w:r w:rsidRPr="004742F5">
        <w:rPr>
          <w:b/>
          <w:lang w:eastAsia="pl-PL"/>
        </w:rPr>
        <w:t xml:space="preserve">: </w:t>
      </w:r>
    </w:p>
    <w:p w14:paraId="3BC38D90" w14:textId="77777777" w:rsidR="009C7CEA" w:rsidRPr="00220676" w:rsidRDefault="009C7CEA" w:rsidP="002F6F06">
      <w:pPr>
        <w:pBdr>
          <w:top w:val="single" w:sz="4" w:space="0" w:color="auto"/>
          <w:left w:val="single" w:sz="4" w:space="4" w:color="auto"/>
          <w:bottom w:val="single" w:sz="4" w:space="1" w:color="auto"/>
          <w:right w:val="single" w:sz="4" w:space="4" w:color="auto"/>
        </w:pBdr>
        <w:shd w:val="clear" w:color="auto" w:fill="D9D9D9"/>
        <w:autoSpaceDE w:val="0"/>
        <w:autoSpaceDN w:val="0"/>
        <w:adjustRightInd w:val="0"/>
        <w:spacing w:line="360" w:lineRule="auto"/>
        <w:jc w:val="both"/>
      </w:pPr>
      <w:r w:rsidRPr="004742F5">
        <w:rPr>
          <w:lang w:eastAsia="pl-PL"/>
        </w:rPr>
        <w:t xml:space="preserve">The risk assessment for soil micro-organism after exposure of both active substances and their metabolites has </w:t>
      </w:r>
      <w:r>
        <w:rPr>
          <w:lang w:eastAsia="pl-PL"/>
        </w:rPr>
        <w:t>accepted by the z</w:t>
      </w:r>
      <w:r w:rsidRPr="004742F5">
        <w:rPr>
          <w:lang w:eastAsia="pl-PL"/>
        </w:rPr>
        <w:t>RMS. T</w:t>
      </w:r>
      <w:r w:rsidRPr="004742F5">
        <w:t xml:space="preserve">he effects on the nitrogen transformations are acceptable (&lt;25%) at concentration which is higher than the </w:t>
      </w:r>
      <w:r w:rsidRPr="004742F5">
        <w:rPr>
          <w:lang w:val="en-GB"/>
        </w:rPr>
        <w:t>maximum relevant PEC</w:t>
      </w:r>
      <w:r w:rsidRPr="00BE1B03">
        <w:rPr>
          <w:vertAlign w:val="subscript"/>
          <w:lang w:val="en-GB"/>
        </w:rPr>
        <w:t xml:space="preserve">s </w:t>
      </w:r>
      <w:r w:rsidRPr="004742F5">
        <w:t>for the maximum application rate of active substances</w:t>
      </w:r>
      <w:r>
        <w:t xml:space="preserve">  and their metabolites.</w:t>
      </w:r>
      <w:r w:rsidR="004C20E6">
        <w:t xml:space="preserve"> The product data was not </w:t>
      </w:r>
      <w:r w:rsidRPr="00220676">
        <w:t>available.</w:t>
      </w:r>
      <w:r w:rsidR="004C20E6">
        <w:t xml:space="preserve"> However, the risk for a.s. and its metabolite in this case covers risk from solo formulation Indofil  from prothioconazole.</w:t>
      </w:r>
    </w:p>
    <w:p w14:paraId="581A9372" w14:textId="77777777" w:rsidR="009C7CEA" w:rsidRPr="00E5249B" w:rsidRDefault="009C7CEA" w:rsidP="009C7CEA">
      <w:pPr>
        <w:pStyle w:val="RepStandard"/>
        <w:rPr>
          <w:highlight w:val="yellow"/>
        </w:rPr>
      </w:pPr>
    </w:p>
    <w:p w14:paraId="0E9756DB" w14:textId="77777777" w:rsidR="00D526BE" w:rsidRPr="002B1114" w:rsidRDefault="00D526BE" w:rsidP="00AA32CE">
      <w:pPr>
        <w:pStyle w:val="Nagwek3"/>
      </w:pPr>
      <w:r w:rsidRPr="002B1114">
        <w:t>Overall conclusions</w:t>
      </w:r>
      <w:bookmarkEnd w:id="734"/>
      <w:bookmarkEnd w:id="735"/>
      <w:bookmarkEnd w:id="736"/>
      <w:bookmarkEnd w:id="737"/>
      <w:bookmarkEnd w:id="738"/>
      <w:bookmarkEnd w:id="739"/>
      <w:bookmarkEnd w:id="740"/>
      <w:bookmarkEnd w:id="741"/>
      <w:bookmarkEnd w:id="742"/>
    </w:p>
    <w:p w14:paraId="5EEBCC40" w14:textId="77777777" w:rsidR="00A3286D" w:rsidRDefault="000F48A3" w:rsidP="00A3286D">
      <w:pPr>
        <w:pStyle w:val="RepStandard"/>
      </w:pPr>
      <w:bookmarkStart w:id="743" w:name="_Hlk6228767"/>
      <w:r w:rsidRPr="002A0CE6">
        <w:t xml:space="preserve">The use of </w:t>
      </w:r>
      <w:r w:rsidRPr="000F48A3">
        <w:t>SAP250F according to the proposed use patterns will not have unacceptable effects on soil micro-organisms as more 1000-fold of the applied maximum concentration did not cause any significant effects on soil nitrogen transformation</w:t>
      </w:r>
      <w:r w:rsidRPr="002A0CE6">
        <w:t>.</w:t>
      </w:r>
    </w:p>
    <w:p w14:paraId="1707920A" w14:textId="77777777" w:rsidR="00D526BE" w:rsidRPr="002B1114" w:rsidRDefault="00D526BE" w:rsidP="00AA32CE">
      <w:pPr>
        <w:pStyle w:val="Nagwek2"/>
      </w:pPr>
      <w:bookmarkStart w:id="744" w:name="_Toc399487294"/>
      <w:bookmarkStart w:id="745" w:name="_Ref405399808"/>
      <w:bookmarkStart w:id="746" w:name="_Toc412644031"/>
      <w:bookmarkStart w:id="747" w:name="_Toc413916875"/>
      <w:bookmarkStart w:id="748" w:name="_Toc413917017"/>
      <w:bookmarkStart w:id="749" w:name="_Toc413922078"/>
      <w:bookmarkStart w:id="750" w:name="_Toc413922567"/>
      <w:bookmarkStart w:id="751" w:name="_Toc413922671"/>
      <w:bookmarkStart w:id="752" w:name="_Toc414955308"/>
      <w:bookmarkStart w:id="753" w:name="_Toc415214615"/>
      <w:bookmarkStart w:id="754" w:name="_Toc26181321"/>
      <w:bookmarkEnd w:id="743"/>
      <w:r w:rsidRPr="002B1114">
        <w:t>Effects on non-target terrestrial plants (KCP 10.6)</w:t>
      </w:r>
      <w:bookmarkEnd w:id="744"/>
      <w:bookmarkEnd w:id="745"/>
      <w:bookmarkEnd w:id="746"/>
      <w:bookmarkEnd w:id="747"/>
      <w:bookmarkEnd w:id="748"/>
      <w:bookmarkEnd w:id="749"/>
      <w:bookmarkEnd w:id="750"/>
      <w:bookmarkEnd w:id="751"/>
      <w:bookmarkEnd w:id="752"/>
      <w:bookmarkEnd w:id="753"/>
      <w:bookmarkEnd w:id="754"/>
    </w:p>
    <w:p w14:paraId="187A347F" w14:textId="77777777" w:rsidR="00D526BE" w:rsidRPr="002B1114" w:rsidRDefault="00D526BE" w:rsidP="00AA32CE">
      <w:pPr>
        <w:pStyle w:val="Nagwek3"/>
      </w:pPr>
      <w:bookmarkStart w:id="755" w:name="_Toc412644032"/>
      <w:bookmarkStart w:id="756" w:name="_Toc413916876"/>
      <w:bookmarkStart w:id="757" w:name="_Toc413917018"/>
      <w:bookmarkStart w:id="758" w:name="_Toc413922079"/>
      <w:bookmarkStart w:id="759" w:name="_Toc413922568"/>
      <w:bookmarkStart w:id="760" w:name="_Toc413922672"/>
      <w:bookmarkStart w:id="761" w:name="_Toc414955309"/>
      <w:bookmarkStart w:id="762" w:name="_Toc415214616"/>
      <w:bookmarkStart w:id="763" w:name="_Toc26181322"/>
      <w:r w:rsidRPr="002B1114">
        <w:t>Toxicity data</w:t>
      </w:r>
      <w:bookmarkEnd w:id="755"/>
      <w:bookmarkEnd w:id="756"/>
      <w:bookmarkEnd w:id="757"/>
      <w:bookmarkEnd w:id="758"/>
      <w:bookmarkEnd w:id="759"/>
      <w:bookmarkEnd w:id="760"/>
      <w:bookmarkEnd w:id="761"/>
      <w:bookmarkEnd w:id="762"/>
      <w:bookmarkEnd w:id="763"/>
    </w:p>
    <w:p w14:paraId="233C9BB8" w14:textId="77777777" w:rsidR="00D526BE" w:rsidRPr="002B1114" w:rsidRDefault="00D526BE" w:rsidP="00AA32CE">
      <w:pPr>
        <w:pStyle w:val="RepStandard"/>
      </w:pPr>
      <w:r w:rsidRPr="002B1114">
        <w:t xml:space="preserve">Studies on the </w:t>
      </w:r>
      <w:r w:rsidRPr="00363F61">
        <w:t xml:space="preserve">toxicity to non-target terrestrial plants have been carried out with </w:t>
      </w:r>
      <w:r w:rsidR="00363F61" w:rsidRPr="00363F61">
        <w:t>Prothioconazole</w:t>
      </w:r>
      <w:r w:rsidRPr="00363F61">
        <w:t xml:space="preserve">. Full details of these studies are provided in the respective EU DAR and related documents </w:t>
      </w:r>
      <w:r w:rsidR="0095704C" w:rsidRPr="00363F61">
        <w:t xml:space="preserve">as well as in </w:t>
      </w:r>
      <w:r w:rsidR="0095704C" w:rsidRPr="00363F61">
        <w:fldChar w:fldCharType="begin"/>
      </w:r>
      <w:r w:rsidR="0095704C" w:rsidRPr="00363F61">
        <w:instrText xml:space="preserve"> REF _Ref414978963 \r \h </w:instrText>
      </w:r>
      <w:r w:rsidR="00363F61">
        <w:instrText xml:space="preserve"> \* MERGEFORMAT </w:instrText>
      </w:r>
      <w:r w:rsidR="0095704C" w:rsidRPr="00363F61">
        <w:fldChar w:fldCharType="separate"/>
      </w:r>
      <w:r w:rsidR="0095704C" w:rsidRPr="00363F61">
        <w:t>Appendix 2</w:t>
      </w:r>
      <w:r w:rsidR="0095704C" w:rsidRPr="00363F61">
        <w:fldChar w:fldCharType="end"/>
      </w:r>
      <w:r w:rsidRPr="00363F61">
        <w:t xml:space="preserve"> of this document (new studies).</w:t>
      </w:r>
    </w:p>
    <w:p w14:paraId="672EA26E" w14:textId="77777777" w:rsidR="007D753E" w:rsidRPr="002B1114" w:rsidRDefault="007D753E" w:rsidP="00AA32CE">
      <w:pPr>
        <w:pStyle w:val="RepStandard"/>
      </w:pPr>
    </w:p>
    <w:p w14:paraId="031A45D5" w14:textId="77777777" w:rsidR="00071CD0" w:rsidRPr="002B1114" w:rsidRDefault="00D526BE" w:rsidP="00AA32CE">
      <w:pPr>
        <w:pStyle w:val="RepStandard"/>
        <w:rPr>
          <w:rStyle w:val="RepEditorNote"/>
          <w:color w:val="auto"/>
        </w:rPr>
      </w:pPr>
      <w:r w:rsidRPr="00363F61">
        <w:t xml:space="preserve">Effects on non-target terrestrial plants of </w:t>
      </w:r>
      <w:r w:rsidR="00363F61" w:rsidRPr="00363F61">
        <w:t>SAP250F</w:t>
      </w:r>
      <w:r w:rsidRPr="00363F61">
        <w:t xml:space="preserve"> were not evaluated as part of the EU assessment of </w:t>
      </w:r>
      <w:r w:rsidR="00363F61" w:rsidRPr="00363F61">
        <w:t>Prothioconazole</w:t>
      </w:r>
      <w:r w:rsidRPr="00363F61">
        <w:t xml:space="preserve">. New data submitted with this application are listed in </w:t>
      </w:r>
      <w:r w:rsidR="0095704C" w:rsidRPr="00363F61">
        <w:fldChar w:fldCharType="begin"/>
      </w:r>
      <w:r w:rsidR="0095704C" w:rsidRPr="00363F61">
        <w:instrText xml:space="preserve"> REF _Ref414979066 \r \h  \* MERGEFORMAT </w:instrText>
      </w:r>
      <w:r w:rsidR="0095704C" w:rsidRPr="00363F61">
        <w:fldChar w:fldCharType="separate"/>
      </w:r>
      <w:r w:rsidR="0095704C" w:rsidRPr="00363F61">
        <w:t>Appendix 1</w:t>
      </w:r>
      <w:r w:rsidR="0095704C" w:rsidRPr="00363F61">
        <w:fldChar w:fldCharType="end"/>
      </w:r>
      <w:r w:rsidR="0095704C" w:rsidRPr="00363F61">
        <w:t xml:space="preserve"> </w:t>
      </w:r>
      <w:r w:rsidRPr="00363F61">
        <w:t xml:space="preserve">summarised in </w:t>
      </w:r>
      <w:r w:rsidR="0095704C" w:rsidRPr="00363F61">
        <w:fldChar w:fldCharType="begin"/>
      </w:r>
      <w:r w:rsidR="0095704C" w:rsidRPr="00363F61">
        <w:instrText xml:space="preserve"> REF _Ref414978963 \r \h </w:instrText>
      </w:r>
      <w:r w:rsidR="00363F61">
        <w:instrText xml:space="preserve"> \* MERGEFORMAT </w:instrText>
      </w:r>
      <w:r w:rsidR="0095704C" w:rsidRPr="00363F61">
        <w:fldChar w:fldCharType="separate"/>
      </w:r>
      <w:r w:rsidR="0095704C" w:rsidRPr="00363F61">
        <w:t>Appendix 2</w:t>
      </w:r>
      <w:r w:rsidR="0095704C" w:rsidRPr="00363F61">
        <w:fldChar w:fldCharType="end"/>
      </w:r>
      <w:r w:rsidRPr="00363F61">
        <w:t>.</w:t>
      </w:r>
      <w:r w:rsidRPr="002B1114">
        <w:rPr>
          <w:rStyle w:val="RepEditorNote"/>
        </w:rPr>
        <w:t xml:space="preserve"> </w:t>
      </w:r>
    </w:p>
    <w:p w14:paraId="21F5B720" w14:textId="77777777" w:rsidR="007D753E" w:rsidRPr="002B1114" w:rsidRDefault="007D753E" w:rsidP="00AA32CE">
      <w:pPr>
        <w:pStyle w:val="RepStandard"/>
        <w:rPr>
          <w:iCs/>
        </w:rPr>
      </w:pPr>
    </w:p>
    <w:p w14:paraId="6A7F09B0" w14:textId="77777777" w:rsidR="00D526BE" w:rsidRPr="002B1114" w:rsidRDefault="00D526BE" w:rsidP="00AA32CE">
      <w:pPr>
        <w:pStyle w:val="RepStandard"/>
      </w:pPr>
      <w:r w:rsidRPr="00363F61">
        <w:t>The selection of studies and endpoints for the risk assessment is in line with the results of the EU review</w:t>
      </w:r>
      <w:r w:rsidRPr="002B1114">
        <w:t xml:space="preserve"> process.</w:t>
      </w:r>
    </w:p>
    <w:p w14:paraId="26A38539" w14:textId="77777777" w:rsidR="00D526BE" w:rsidRPr="002B1114" w:rsidRDefault="00D526BE" w:rsidP="00AA32CE">
      <w:pPr>
        <w:pStyle w:val="RepLabel"/>
      </w:pPr>
      <w:r w:rsidRPr="002B1114">
        <w:t xml:space="preserve">Table </w:t>
      </w:r>
      <w:r w:rsidRPr="002B1114">
        <w:fldChar w:fldCharType="begin"/>
      </w:r>
      <w:r w:rsidRPr="002B1114">
        <w:instrText xml:space="preserve"> STYLEREF 2 \s </w:instrText>
      </w:r>
      <w:r w:rsidRPr="002B1114">
        <w:fldChar w:fldCharType="separate"/>
      </w:r>
      <w:r w:rsidR="00AA32CE" w:rsidRPr="002B1114">
        <w:rPr>
          <w:noProof/>
        </w:rPr>
        <w:t>9.10</w:t>
      </w:r>
      <w:r w:rsidRPr="002B1114">
        <w:fldChar w:fldCharType="end"/>
      </w:r>
      <w:r w:rsidRPr="002B1114">
        <w:noBreakHyphen/>
      </w:r>
      <w:r w:rsidRPr="002B1114">
        <w:fldChar w:fldCharType="begin"/>
      </w:r>
      <w:r w:rsidRPr="002B1114">
        <w:instrText xml:space="preserve"> SEQ Table \* ARABIC \s 2 </w:instrText>
      </w:r>
      <w:r w:rsidRPr="002B1114">
        <w:fldChar w:fldCharType="separate"/>
      </w:r>
      <w:r w:rsidR="00AA32CE" w:rsidRPr="002B1114">
        <w:rPr>
          <w:noProof/>
        </w:rPr>
        <w:t>1</w:t>
      </w:r>
      <w:r w:rsidRPr="002B1114">
        <w:fldChar w:fldCharType="end"/>
      </w:r>
      <w:r w:rsidRPr="002B1114">
        <w:t>:</w:t>
      </w:r>
      <w:r w:rsidRPr="002B1114">
        <w:tab/>
        <w:t>Endpoints and effect values relevant for the risk assessment for non-target terrestrial plants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869"/>
        <w:gridCol w:w="1869"/>
        <w:gridCol w:w="1870"/>
        <w:gridCol w:w="1870"/>
        <w:gridCol w:w="1870"/>
      </w:tblGrid>
      <w:tr w:rsidR="00D526BE" w:rsidRPr="00536812" w14:paraId="733D141D" w14:textId="77777777" w:rsidTr="00A911C9">
        <w:trPr>
          <w:tblHeader/>
        </w:trPr>
        <w:tc>
          <w:tcPr>
            <w:tcW w:w="1000" w:type="pct"/>
            <w:shd w:val="clear" w:color="auto" w:fill="auto"/>
          </w:tcPr>
          <w:p w14:paraId="6A3A9ED7" w14:textId="77777777" w:rsidR="00D526BE" w:rsidRPr="00536812" w:rsidRDefault="00D526BE" w:rsidP="00A911C9">
            <w:pPr>
              <w:pStyle w:val="RepTableHeader"/>
              <w:jc w:val="center"/>
              <w:rPr>
                <w:lang w:val="en-GB"/>
              </w:rPr>
            </w:pPr>
            <w:r w:rsidRPr="00536812">
              <w:rPr>
                <w:lang w:val="en-GB"/>
              </w:rPr>
              <w:t>Species</w:t>
            </w:r>
          </w:p>
        </w:tc>
        <w:tc>
          <w:tcPr>
            <w:tcW w:w="1000" w:type="pct"/>
            <w:shd w:val="clear" w:color="auto" w:fill="auto"/>
          </w:tcPr>
          <w:p w14:paraId="65EC94B7" w14:textId="77777777" w:rsidR="00D526BE" w:rsidRPr="00536812" w:rsidRDefault="00D526BE" w:rsidP="00A911C9">
            <w:pPr>
              <w:pStyle w:val="RepTableHeader"/>
              <w:jc w:val="center"/>
              <w:rPr>
                <w:lang w:val="en-GB"/>
              </w:rPr>
            </w:pPr>
            <w:r w:rsidRPr="00536812">
              <w:rPr>
                <w:lang w:val="en-GB"/>
              </w:rPr>
              <w:t>Substance</w:t>
            </w:r>
          </w:p>
        </w:tc>
        <w:tc>
          <w:tcPr>
            <w:tcW w:w="1000" w:type="pct"/>
            <w:shd w:val="clear" w:color="auto" w:fill="auto"/>
          </w:tcPr>
          <w:p w14:paraId="40121EED" w14:textId="77777777" w:rsidR="00D526BE" w:rsidRPr="00536812" w:rsidRDefault="00D526BE" w:rsidP="00A911C9">
            <w:pPr>
              <w:pStyle w:val="RepTableHeader"/>
              <w:jc w:val="center"/>
              <w:rPr>
                <w:lang w:val="en-GB"/>
              </w:rPr>
            </w:pPr>
            <w:r w:rsidRPr="00536812">
              <w:rPr>
                <w:lang w:val="en-GB"/>
              </w:rPr>
              <w:t>Exposure</w:t>
            </w:r>
          </w:p>
          <w:p w14:paraId="123939E6" w14:textId="77777777" w:rsidR="00D526BE" w:rsidRPr="00536812" w:rsidRDefault="00D526BE" w:rsidP="00A911C9">
            <w:pPr>
              <w:pStyle w:val="RepTableHeader"/>
              <w:jc w:val="center"/>
              <w:rPr>
                <w:lang w:val="en-GB"/>
              </w:rPr>
            </w:pPr>
            <w:r w:rsidRPr="00536812">
              <w:rPr>
                <w:lang w:val="en-GB"/>
              </w:rPr>
              <w:t>System</w:t>
            </w:r>
          </w:p>
        </w:tc>
        <w:tc>
          <w:tcPr>
            <w:tcW w:w="1000" w:type="pct"/>
            <w:shd w:val="clear" w:color="auto" w:fill="auto"/>
          </w:tcPr>
          <w:p w14:paraId="386EF131" w14:textId="77777777" w:rsidR="00D526BE" w:rsidRPr="00536812" w:rsidRDefault="00D526BE" w:rsidP="00A911C9">
            <w:pPr>
              <w:pStyle w:val="RepTableHeader"/>
              <w:jc w:val="center"/>
              <w:rPr>
                <w:lang w:val="en-GB"/>
              </w:rPr>
            </w:pPr>
            <w:r w:rsidRPr="00536812">
              <w:rPr>
                <w:lang w:val="en-GB"/>
              </w:rPr>
              <w:t>Results</w:t>
            </w:r>
          </w:p>
        </w:tc>
        <w:tc>
          <w:tcPr>
            <w:tcW w:w="1000" w:type="pct"/>
            <w:shd w:val="clear" w:color="auto" w:fill="auto"/>
          </w:tcPr>
          <w:p w14:paraId="1327A6F7" w14:textId="77777777" w:rsidR="00D526BE" w:rsidRPr="00536812" w:rsidRDefault="00D526BE" w:rsidP="00A911C9">
            <w:pPr>
              <w:pStyle w:val="RepTableHeader"/>
              <w:jc w:val="center"/>
              <w:rPr>
                <w:lang w:val="en-GB"/>
              </w:rPr>
            </w:pPr>
            <w:r w:rsidRPr="00536812">
              <w:rPr>
                <w:lang w:val="en-GB"/>
              </w:rPr>
              <w:t>Reference</w:t>
            </w:r>
          </w:p>
        </w:tc>
      </w:tr>
      <w:tr w:rsidR="00D526BE" w:rsidRPr="00536812" w14:paraId="28C148D3" w14:textId="77777777" w:rsidTr="00A911C9">
        <w:tc>
          <w:tcPr>
            <w:tcW w:w="1000" w:type="pct"/>
            <w:shd w:val="clear" w:color="auto" w:fill="auto"/>
          </w:tcPr>
          <w:p w14:paraId="09399A32" w14:textId="77777777" w:rsidR="00D526BE" w:rsidRPr="00470758" w:rsidRDefault="00536812" w:rsidP="00071CD0">
            <w:pPr>
              <w:pStyle w:val="RepTable"/>
              <w:rPr>
                <w:rStyle w:val="RepEditorNote"/>
                <w:color w:val="auto"/>
              </w:rPr>
            </w:pPr>
            <w:r w:rsidRPr="00536812">
              <w:rPr>
                <w:i/>
              </w:rPr>
              <w:t>Amaranthus retroflexus</w:t>
            </w:r>
          </w:p>
        </w:tc>
        <w:tc>
          <w:tcPr>
            <w:tcW w:w="1000" w:type="pct"/>
            <w:shd w:val="clear" w:color="auto" w:fill="auto"/>
          </w:tcPr>
          <w:p w14:paraId="01DD14CF" w14:textId="77777777" w:rsidR="00D526BE" w:rsidRPr="00536812" w:rsidRDefault="00536812" w:rsidP="00071CD0">
            <w:pPr>
              <w:pStyle w:val="RepTable"/>
            </w:pPr>
            <w:r w:rsidRPr="00536812">
              <w:t>JAU 6476 a.s.</w:t>
            </w:r>
          </w:p>
        </w:tc>
        <w:tc>
          <w:tcPr>
            <w:tcW w:w="1000" w:type="pct"/>
            <w:shd w:val="clear" w:color="auto" w:fill="auto"/>
          </w:tcPr>
          <w:p w14:paraId="1973F5DC" w14:textId="77777777" w:rsidR="00D526BE" w:rsidRPr="00536812" w:rsidRDefault="00536812" w:rsidP="00071CD0">
            <w:pPr>
              <w:pStyle w:val="RepTable"/>
            </w:pPr>
            <w:r w:rsidRPr="00536812">
              <w:rPr>
                <w:szCs w:val="20"/>
              </w:rPr>
              <w:t>Pre-emergence</w:t>
            </w:r>
          </w:p>
        </w:tc>
        <w:tc>
          <w:tcPr>
            <w:tcW w:w="1000" w:type="pct"/>
            <w:shd w:val="clear" w:color="auto" w:fill="auto"/>
          </w:tcPr>
          <w:p w14:paraId="10ABB64B" w14:textId="77777777" w:rsidR="00536812" w:rsidRPr="00536812" w:rsidRDefault="00536812" w:rsidP="00071CD0">
            <w:pPr>
              <w:pStyle w:val="RepTable"/>
              <w:rPr>
                <w:szCs w:val="20"/>
              </w:rPr>
            </w:pPr>
            <w:r w:rsidRPr="00536812">
              <w:t xml:space="preserve">Max phytotoxic </w:t>
            </w:r>
            <w:r w:rsidRPr="00536812">
              <w:rPr>
                <w:szCs w:val="20"/>
              </w:rPr>
              <w:t>effect 5% at 200 g a.s./ha</w:t>
            </w:r>
          </w:p>
        </w:tc>
        <w:tc>
          <w:tcPr>
            <w:tcW w:w="1000" w:type="pct"/>
            <w:shd w:val="clear" w:color="auto" w:fill="auto"/>
          </w:tcPr>
          <w:p w14:paraId="267D1CA9" w14:textId="77777777" w:rsidR="00D526BE" w:rsidRPr="00536812" w:rsidRDefault="00536812" w:rsidP="00071CD0">
            <w:pPr>
              <w:pStyle w:val="RepTable"/>
            </w:pPr>
            <w:r w:rsidRPr="00536812">
              <w:t>EFSA Scientific Report (2007)</w:t>
            </w:r>
          </w:p>
        </w:tc>
      </w:tr>
      <w:tr w:rsidR="00D526BE" w:rsidRPr="00536812" w14:paraId="6339655E" w14:textId="77777777" w:rsidTr="00A911C9">
        <w:tc>
          <w:tcPr>
            <w:tcW w:w="1000" w:type="pct"/>
            <w:shd w:val="clear" w:color="auto" w:fill="auto"/>
          </w:tcPr>
          <w:p w14:paraId="1A13A0CB" w14:textId="77777777" w:rsidR="00D526BE" w:rsidRPr="00536812" w:rsidRDefault="00536812" w:rsidP="00071CD0">
            <w:pPr>
              <w:pStyle w:val="RepTable"/>
              <w:rPr>
                <w:i/>
              </w:rPr>
            </w:pPr>
            <w:r w:rsidRPr="00536812">
              <w:rPr>
                <w:i/>
              </w:rPr>
              <w:t>Amaranthus retroflexus</w:t>
            </w:r>
          </w:p>
          <w:p w14:paraId="7E0C52ED" w14:textId="77777777" w:rsidR="00536812" w:rsidRPr="00536812" w:rsidRDefault="00536812" w:rsidP="00071CD0">
            <w:pPr>
              <w:pStyle w:val="RepTable"/>
            </w:pPr>
            <w:r w:rsidRPr="00536812">
              <w:rPr>
                <w:i/>
              </w:rPr>
              <w:t>Beta vulgaris</w:t>
            </w:r>
          </w:p>
        </w:tc>
        <w:tc>
          <w:tcPr>
            <w:tcW w:w="1000" w:type="pct"/>
            <w:shd w:val="clear" w:color="auto" w:fill="auto"/>
          </w:tcPr>
          <w:p w14:paraId="39D63D5E" w14:textId="77777777" w:rsidR="00D526BE" w:rsidRPr="00536812" w:rsidRDefault="00536812" w:rsidP="00071CD0">
            <w:pPr>
              <w:pStyle w:val="RepTable"/>
            </w:pPr>
            <w:r w:rsidRPr="00536812">
              <w:t>JAU 6476 a.s.</w:t>
            </w:r>
          </w:p>
        </w:tc>
        <w:tc>
          <w:tcPr>
            <w:tcW w:w="1000" w:type="pct"/>
            <w:shd w:val="clear" w:color="auto" w:fill="auto"/>
          </w:tcPr>
          <w:p w14:paraId="6AFD0EF2" w14:textId="77777777" w:rsidR="00D526BE" w:rsidRPr="00536812" w:rsidRDefault="00536812" w:rsidP="00071CD0">
            <w:pPr>
              <w:pStyle w:val="RepTable"/>
            </w:pPr>
            <w:r w:rsidRPr="00536812">
              <w:rPr>
                <w:szCs w:val="20"/>
              </w:rPr>
              <w:t>Post-emergence</w:t>
            </w:r>
          </w:p>
        </w:tc>
        <w:tc>
          <w:tcPr>
            <w:tcW w:w="1000" w:type="pct"/>
            <w:shd w:val="clear" w:color="auto" w:fill="auto"/>
          </w:tcPr>
          <w:p w14:paraId="093344EA" w14:textId="77777777" w:rsidR="00D526BE" w:rsidRPr="00536812" w:rsidRDefault="00536812" w:rsidP="00071CD0">
            <w:pPr>
              <w:pStyle w:val="RepTable"/>
            </w:pPr>
            <w:r w:rsidRPr="00536812">
              <w:t xml:space="preserve">Max phytotoxic </w:t>
            </w:r>
            <w:r w:rsidRPr="00536812">
              <w:rPr>
                <w:szCs w:val="20"/>
              </w:rPr>
              <w:t>effect 10% at 250 g a.s./ha</w:t>
            </w:r>
          </w:p>
        </w:tc>
        <w:tc>
          <w:tcPr>
            <w:tcW w:w="1000" w:type="pct"/>
            <w:shd w:val="clear" w:color="auto" w:fill="auto"/>
          </w:tcPr>
          <w:p w14:paraId="0EE7872C" w14:textId="77777777" w:rsidR="00D526BE" w:rsidRPr="00536812" w:rsidRDefault="00536812" w:rsidP="00071CD0">
            <w:pPr>
              <w:pStyle w:val="RepTable"/>
            </w:pPr>
            <w:r w:rsidRPr="00536812">
              <w:t>EFSA Scientific Report (2007)</w:t>
            </w:r>
          </w:p>
        </w:tc>
      </w:tr>
      <w:tr w:rsidR="00536812" w:rsidRPr="00536812" w14:paraId="0611CE70" w14:textId="77777777" w:rsidTr="00A911C9">
        <w:tc>
          <w:tcPr>
            <w:tcW w:w="1000" w:type="pct"/>
            <w:shd w:val="clear" w:color="auto" w:fill="auto"/>
          </w:tcPr>
          <w:p w14:paraId="2BF2C4CE" w14:textId="77777777" w:rsidR="00536812" w:rsidRPr="00CC73A3" w:rsidRDefault="00536812" w:rsidP="00536812">
            <w:pPr>
              <w:pStyle w:val="RepTable"/>
              <w:rPr>
                <w:rStyle w:val="RepEditorNote"/>
                <w:color w:val="auto"/>
              </w:rPr>
            </w:pPr>
            <w:r w:rsidRPr="00536812">
              <w:rPr>
                <w:i/>
              </w:rPr>
              <w:lastRenderedPageBreak/>
              <w:t>Amaranthus retroflexus</w:t>
            </w:r>
          </w:p>
        </w:tc>
        <w:tc>
          <w:tcPr>
            <w:tcW w:w="1000" w:type="pct"/>
            <w:shd w:val="clear" w:color="auto" w:fill="auto"/>
          </w:tcPr>
          <w:p w14:paraId="1B74DDC4" w14:textId="77777777" w:rsidR="00536812" w:rsidRPr="00536812" w:rsidRDefault="00536812" w:rsidP="00536812">
            <w:pPr>
              <w:pStyle w:val="RepTable"/>
            </w:pPr>
            <w:r w:rsidRPr="00536812">
              <w:t>JAU 6476</w:t>
            </w:r>
          </w:p>
          <w:p w14:paraId="6D6C7441" w14:textId="77777777" w:rsidR="00536812" w:rsidRPr="00536812" w:rsidRDefault="00536812" w:rsidP="00536812">
            <w:pPr>
              <w:pStyle w:val="RepTable"/>
            </w:pPr>
            <w:r w:rsidRPr="00536812">
              <w:t>EC 250</w:t>
            </w:r>
          </w:p>
        </w:tc>
        <w:tc>
          <w:tcPr>
            <w:tcW w:w="1000" w:type="pct"/>
            <w:shd w:val="clear" w:color="auto" w:fill="auto"/>
          </w:tcPr>
          <w:p w14:paraId="74B4C976" w14:textId="77777777" w:rsidR="00536812" w:rsidRPr="00536812" w:rsidRDefault="00536812" w:rsidP="00536812">
            <w:pPr>
              <w:pStyle w:val="RepTable"/>
            </w:pPr>
            <w:r w:rsidRPr="00536812">
              <w:rPr>
                <w:szCs w:val="20"/>
              </w:rPr>
              <w:t>Pre-emergence</w:t>
            </w:r>
          </w:p>
        </w:tc>
        <w:tc>
          <w:tcPr>
            <w:tcW w:w="1000" w:type="pct"/>
            <w:shd w:val="clear" w:color="auto" w:fill="auto"/>
          </w:tcPr>
          <w:p w14:paraId="56A1AAC7" w14:textId="77777777" w:rsidR="00536812" w:rsidRPr="00536812" w:rsidRDefault="00536812" w:rsidP="00536812">
            <w:pPr>
              <w:pStyle w:val="RepTable"/>
              <w:rPr>
                <w:szCs w:val="20"/>
              </w:rPr>
            </w:pPr>
            <w:r w:rsidRPr="00536812">
              <w:t xml:space="preserve">Max phytotoxic </w:t>
            </w:r>
            <w:r w:rsidRPr="00536812">
              <w:rPr>
                <w:szCs w:val="20"/>
              </w:rPr>
              <w:t>effect 5% at 200 g a.s./ha</w:t>
            </w:r>
          </w:p>
        </w:tc>
        <w:tc>
          <w:tcPr>
            <w:tcW w:w="1000" w:type="pct"/>
            <w:shd w:val="clear" w:color="auto" w:fill="auto"/>
          </w:tcPr>
          <w:p w14:paraId="13217853" w14:textId="77777777" w:rsidR="00536812" w:rsidRPr="00536812" w:rsidRDefault="00536812" w:rsidP="00536812">
            <w:pPr>
              <w:pStyle w:val="RepTable"/>
            </w:pPr>
            <w:r w:rsidRPr="00536812">
              <w:t>EFSA Scientific Report (2007)</w:t>
            </w:r>
          </w:p>
        </w:tc>
      </w:tr>
      <w:tr w:rsidR="00536812" w:rsidRPr="002B1114" w14:paraId="07761C85" w14:textId="77777777" w:rsidTr="00A911C9">
        <w:tc>
          <w:tcPr>
            <w:tcW w:w="1000" w:type="pct"/>
            <w:shd w:val="clear" w:color="auto" w:fill="auto"/>
          </w:tcPr>
          <w:p w14:paraId="742960B2" w14:textId="77777777" w:rsidR="00536812" w:rsidRPr="00536812" w:rsidRDefault="00536812" w:rsidP="00536812">
            <w:pPr>
              <w:pStyle w:val="RepTable"/>
            </w:pPr>
            <w:r w:rsidRPr="00536812">
              <w:rPr>
                <w:i/>
              </w:rPr>
              <w:t>-</w:t>
            </w:r>
          </w:p>
        </w:tc>
        <w:tc>
          <w:tcPr>
            <w:tcW w:w="1000" w:type="pct"/>
            <w:shd w:val="clear" w:color="auto" w:fill="auto"/>
          </w:tcPr>
          <w:p w14:paraId="726F8DD6" w14:textId="77777777" w:rsidR="00536812" w:rsidRPr="00536812" w:rsidRDefault="00536812" w:rsidP="00536812">
            <w:pPr>
              <w:pStyle w:val="RepTable"/>
            </w:pPr>
            <w:r w:rsidRPr="00536812">
              <w:t>JAU 6476</w:t>
            </w:r>
          </w:p>
          <w:p w14:paraId="3CA150A4" w14:textId="77777777" w:rsidR="00536812" w:rsidRPr="00536812" w:rsidRDefault="00536812" w:rsidP="00536812">
            <w:pPr>
              <w:pStyle w:val="RepTable"/>
            </w:pPr>
            <w:r w:rsidRPr="00536812">
              <w:t>EC 250</w:t>
            </w:r>
          </w:p>
        </w:tc>
        <w:tc>
          <w:tcPr>
            <w:tcW w:w="1000" w:type="pct"/>
            <w:shd w:val="clear" w:color="auto" w:fill="auto"/>
          </w:tcPr>
          <w:p w14:paraId="139F6DD6" w14:textId="77777777" w:rsidR="00536812" w:rsidRPr="00536812" w:rsidRDefault="00536812" w:rsidP="00536812">
            <w:pPr>
              <w:pStyle w:val="RepTable"/>
            </w:pPr>
            <w:r w:rsidRPr="00536812">
              <w:rPr>
                <w:szCs w:val="20"/>
              </w:rPr>
              <w:t>Post-emergence</w:t>
            </w:r>
          </w:p>
        </w:tc>
        <w:tc>
          <w:tcPr>
            <w:tcW w:w="1000" w:type="pct"/>
            <w:shd w:val="clear" w:color="auto" w:fill="auto"/>
          </w:tcPr>
          <w:p w14:paraId="66455E71" w14:textId="77777777" w:rsidR="00536812" w:rsidRPr="00536812" w:rsidRDefault="00536812" w:rsidP="00536812">
            <w:pPr>
              <w:pStyle w:val="RepTable"/>
            </w:pPr>
            <w:r w:rsidRPr="00536812">
              <w:t xml:space="preserve">Max phytotoxic </w:t>
            </w:r>
            <w:r w:rsidRPr="00536812">
              <w:rPr>
                <w:szCs w:val="20"/>
              </w:rPr>
              <w:t>effect 0% at 250 g a.s./ha</w:t>
            </w:r>
          </w:p>
        </w:tc>
        <w:tc>
          <w:tcPr>
            <w:tcW w:w="1000" w:type="pct"/>
            <w:shd w:val="clear" w:color="auto" w:fill="auto"/>
          </w:tcPr>
          <w:p w14:paraId="0E44FBA2" w14:textId="77777777" w:rsidR="00536812" w:rsidRPr="00536812" w:rsidRDefault="00536812" w:rsidP="00536812">
            <w:pPr>
              <w:pStyle w:val="RepTable"/>
            </w:pPr>
            <w:r w:rsidRPr="00536812">
              <w:t>EFSA Scientific Report (2007)</w:t>
            </w:r>
          </w:p>
        </w:tc>
      </w:tr>
      <w:tr w:rsidR="006E0D08" w:rsidRPr="006E0D08" w14:paraId="3EC14886" w14:textId="77777777" w:rsidTr="00F4499C">
        <w:tc>
          <w:tcPr>
            <w:tcW w:w="5000" w:type="pct"/>
            <w:gridSpan w:val="5"/>
            <w:shd w:val="clear" w:color="auto" w:fill="D9D9D9"/>
          </w:tcPr>
          <w:p w14:paraId="5930C34D" w14:textId="77777777" w:rsidR="006E0D08" w:rsidRPr="006E0D08" w:rsidRDefault="006E0D08" w:rsidP="00536812">
            <w:pPr>
              <w:pStyle w:val="RepTable"/>
              <w:rPr>
                <w:b/>
              </w:rPr>
            </w:pPr>
            <w:r w:rsidRPr="006E0D08">
              <w:rPr>
                <w:b/>
              </w:rPr>
              <w:t>SAP250F</w:t>
            </w:r>
          </w:p>
        </w:tc>
      </w:tr>
      <w:tr w:rsidR="006E0D08" w:rsidRPr="006600B1" w14:paraId="1023B312" w14:textId="77777777" w:rsidTr="00F4499C">
        <w:tc>
          <w:tcPr>
            <w:tcW w:w="1000" w:type="pct"/>
            <w:shd w:val="clear" w:color="auto" w:fill="D9D9D9"/>
          </w:tcPr>
          <w:p w14:paraId="18081792" w14:textId="77777777" w:rsidR="006E0D08" w:rsidRDefault="006E0D08" w:rsidP="006E0D08">
            <w:pPr>
              <w:pStyle w:val="RepTable"/>
              <w:rPr>
                <w:i/>
              </w:rPr>
            </w:pPr>
            <w:r>
              <w:rPr>
                <w:i/>
              </w:rPr>
              <w:t>Brassica oleracea</w:t>
            </w:r>
          </w:p>
          <w:p w14:paraId="097CFC2E" w14:textId="77777777" w:rsidR="006E0D08" w:rsidRDefault="006E0D08" w:rsidP="006E0D08">
            <w:pPr>
              <w:pStyle w:val="RepTable"/>
              <w:rPr>
                <w:i/>
              </w:rPr>
            </w:pPr>
            <w:r>
              <w:rPr>
                <w:i/>
              </w:rPr>
              <w:t>Helianthus annuus</w:t>
            </w:r>
          </w:p>
          <w:p w14:paraId="1AE336C5" w14:textId="77777777" w:rsidR="006E0D08" w:rsidRDefault="006E0D08" w:rsidP="006E0D08">
            <w:pPr>
              <w:pStyle w:val="RepTable"/>
              <w:rPr>
                <w:i/>
              </w:rPr>
            </w:pPr>
            <w:r>
              <w:rPr>
                <w:i/>
              </w:rPr>
              <w:t>Glycine max</w:t>
            </w:r>
          </w:p>
          <w:p w14:paraId="19B8F70A" w14:textId="77777777" w:rsidR="006E0D08" w:rsidRDefault="006E0D08" w:rsidP="006E0D08">
            <w:pPr>
              <w:pStyle w:val="RepTable"/>
              <w:rPr>
                <w:i/>
              </w:rPr>
            </w:pPr>
            <w:r>
              <w:rPr>
                <w:i/>
              </w:rPr>
              <w:t>Cucumis sativus</w:t>
            </w:r>
          </w:p>
          <w:p w14:paraId="67E9FB72" w14:textId="77777777" w:rsidR="006E0D08" w:rsidRDefault="006E0D08" w:rsidP="006E0D08">
            <w:pPr>
              <w:pStyle w:val="RepTable"/>
              <w:rPr>
                <w:i/>
              </w:rPr>
            </w:pPr>
            <w:r>
              <w:rPr>
                <w:i/>
              </w:rPr>
              <w:t>Allium cepa</w:t>
            </w:r>
          </w:p>
          <w:p w14:paraId="166022D4" w14:textId="77777777" w:rsidR="006E0D08" w:rsidRPr="00536812" w:rsidRDefault="006E0D08" w:rsidP="006E0D08">
            <w:pPr>
              <w:pStyle w:val="RepTable"/>
              <w:rPr>
                <w:i/>
              </w:rPr>
            </w:pPr>
            <w:r>
              <w:rPr>
                <w:i/>
              </w:rPr>
              <w:t>Lolium perenne</w:t>
            </w:r>
          </w:p>
        </w:tc>
        <w:tc>
          <w:tcPr>
            <w:tcW w:w="1000" w:type="pct"/>
            <w:shd w:val="clear" w:color="auto" w:fill="D9D9D9"/>
          </w:tcPr>
          <w:p w14:paraId="0124CD67" w14:textId="77777777" w:rsidR="006E0D08" w:rsidRPr="00536812" w:rsidRDefault="006E0D08" w:rsidP="00536812">
            <w:pPr>
              <w:pStyle w:val="RepTable"/>
            </w:pPr>
            <w:r>
              <w:t>SAP250F</w:t>
            </w:r>
          </w:p>
        </w:tc>
        <w:tc>
          <w:tcPr>
            <w:tcW w:w="1000" w:type="pct"/>
            <w:shd w:val="clear" w:color="auto" w:fill="D9D9D9"/>
          </w:tcPr>
          <w:p w14:paraId="7BE8863C" w14:textId="77777777" w:rsidR="006E0D08" w:rsidRPr="00536812" w:rsidRDefault="006E0D08" w:rsidP="00536812">
            <w:pPr>
              <w:pStyle w:val="RepTable"/>
              <w:rPr>
                <w:szCs w:val="20"/>
              </w:rPr>
            </w:pPr>
            <w:r>
              <w:rPr>
                <w:szCs w:val="20"/>
              </w:rPr>
              <w:t>Seedling</w:t>
            </w:r>
          </w:p>
        </w:tc>
        <w:tc>
          <w:tcPr>
            <w:tcW w:w="1000" w:type="pct"/>
            <w:shd w:val="clear" w:color="auto" w:fill="D9D9D9"/>
          </w:tcPr>
          <w:p w14:paraId="2272B73E" w14:textId="77777777" w:rsidR="00CD0A89" w:rsidRPr="002C5951" w:rsidRDefault="00823554" w:rsidP="00536812">
            <w:pPr>
              <w:pStyle w:val="RepTable"/>
              <w:rPr>
                <w:lang w:val="es-ES"/>
              </w:rPr>
            </w:pPr>
            <w:r w:rsidRPr="002C5951">
              <w:rPr>
                <w:lang w:val="es-ES"/>
              </w:rPr>
              <w:t>ER</w:t>
            </w:r>
            <w:r w:rsidRPr="002C5951">
              <w:rPr>
                <w:vertAlign w:val="subscript"/>
                <w:lang w:val="es-ES"/>
              </w:rPr>
              <w:t>50</w:t>
            </w:r>
            <w:r w:rsidRPr="002C5951">
              <w:rPr>
                <w:lang w:val="es-ES"/>
              </w:rPr>
              <w:t xml:space="preserve"> &gt; 1.6 L/ha</w:t>
            </w:r>
          </w:p>
          <w:p w14:paraId="25EC85E4" w14:textId="77777777" w:rsidR="006E0D08" w:rsidRPr="002C5951" w:rsidRDefault="00CD0A89" w:rsidP="00536812">
            <w:pPr>
              <w:pStyle w:val="RepTable"/>
              <w:rPr>
                <w:lang w:val="es-ES"/>
              </w:rPr>
            </w:pPr>
            <w:r w:rsidRPr="002C5951">
              <w:rPr>
                <w:lang w:val="es-ES"/>
              </w:rPr>
              <w:t>(400 g a.s./ha)</w:t>
            </w:r>
          </w:p>
        </w:tc>
        <w:tc>
          <w:tcPr>
            <w:tcW w:w="1000" w:type="pct"/>
            <w:shd w:val="clear" w:color="auto" w:fill="D9D9D9"/>
          </w:tcPr>
          <w:p w14:paraId="7DD9306D" w14:textId="77777777" w:rsidR="006E0D08" w:rsidRPr="00F85BAC" w:rsidRDefault="006E0D08" w:rsidP="00536812">
            <w:pPr>
              <w:pStyle w:val="RepTable"/>
              <w:rPr>
                <w:lang w:val="pl-PL"/>
              </w:rPr>
            </w:pPr>
            <w:r w:rsidRPr="00F85BAC">
              <w:rPr>
                <w:lang w:val="pl-PL"/>
              </w:rPr>
              <w:t>KCP</w:t>
            </w:r>
            <w:r w:rsidR="00597311" w:rsidRPr="00F85BAC">
              <w:rPr>
                <w:lang w:val="pl-PL"/>
              </w:rPr>
              <w:t xml:space="preserve"> 10.6.2/01, Stürtz, S., Kowalczyk, F.</w:t>
            </w:r>
            <w:r w:rsidR="00BB227D" w:rsidRPr="00F85BAC">
              <w:rPr>
                <w:lang w:val="pl-PL"/>
              </w:rPr>
              <w:t xml:space="preserve"> (</w:t>
            </w:r>
            <w:r w:rsidR="00597311" w:rsidRPr="00F85BAC">
              <w:rPr>
                <w:lang w:val="pl-PL"/>
              </w:rPr>
              <w:t>2019</w:t>
            </w:r>
            <w:r w:rsidR="00BB227D" w:rsidRPr="00F85BAC">
              <w:rPr>
                <w:lang w:val="pl-PL"/>
              </w:rPr>
              <w:t>)</w:t>
            </w:r>
          </w:p>
        </w:tc>
      </w:tr>
      <w:tr w:rsidR="006E0D08" w:rsidRPr="006600B1" w14:paraId="10C3DA12" w14:textId="77777777" w:rsidTr="00F4499C">
        <w:tc>
          <w:tcPr>
            <w:tcW w:w="1000" w:type="pct"/>
            <w:shd w:val="clear" w:color="auto" w:fill="D9D9D9"/>
          </w:tcPr>
          <w:p w14:paraId="44997B8D" w14:textId="77777777" w:rsidR="006E0D08" w:rsidRDefault="006E0D08" w:rsidP="006E0D08">
            <w:pPr>
              <w:pStyle w:val="RepTable"/>
              <w:rPr>
                <w:i/>
              </w:rPr>
            </w:pPr>
            <w:r>
              <w:rPr>
                <w:i/>
              </w:rPr>
              <w:t>Brassica oleracea</w:t>
            </w:r>
          </w:p>
          <w:p w14:paraId="4F25AB09" w14:textId="77777777" w:rsidR="006E0D08" w:rsidRDefault="006E0D08" w:rsidP="006E0D08">
            <w:pPr>
              <w:pStyle w:val="RepTable"/>
              <w:rPr>
                <w:i/>
              </w:rPr>
            </w:pPr>
            <w:r>
              <w:rPr>
                <w:i/>
              </w:rPr>
              <w:t>Helianthus annuus</w:t>
            </w:r>
          </w:p>
          <w:p w14:paraId="731F57CD" w14:textId="77777777" w:rsidR="006E0D08" w:rsidRDefault="006E0D08" w:rsidP="006E0D08">
            <w:pPr>
              <w:pStyle w:val="RepTable"/>
              <w:rPr>
                <w:i/>
              </w:rPr>
            </w:pPr>
            <w:r>
              <w:rPr>
                <w:i/>
              </w:rPr>
              <w:t>Glycine max</w:t>
            </w:r>
          </w:p>
          <w:p w14:paraId="14784405" w14:textId="77777777" w:rsidR="006E0D08" w:rsidRDefault="006E0D08" w:rsidP="006E0D08">
            <w:pPr>
              <w:pStyle w:val="RepTable"/>
              <w:rPr>
                <w:i/>
              </w:rPr>
            </w:pPr>
            <w:r>
              <w:rPr>
                <w:i/>
              </w:rPr>
              <w:t>Cucumis sativus</w:t>
            </w:r>
          </w:p>
          <w:p w14:paraId="64D620B2" w14:textId="77777777" w:rsidR="006E0D08" w:rsidRDefault="006E0D08" w:rsidP="006E0D08">
            <w:pPr>
              <w:pStyle w:val="RepTable"/>
              <w:rPr>
                <w:i/>
              </w:rPr>
            </w:pPr>
            <w:r>
              <w:rPr>
                <w:i/>
              </w:rPr>
              <w:t>Allium cepa</w:t>
            </w:r>
          </w:p>
          <w:p w14:paraId="05B1454D" w14:textId="77777777" w:rsidR="006E0D08" w:rsidRPr="00536812" w:rsidRDefault="006E0D08" w:rsidP="006E0D08">
            <w:pPr>
              <w:pStyle w:val="RepTable"/>
              <w:rPr>
                <w:i/>
              </w:rPr>
            </w:pPr>
            <w:r>
              <w:rPr>
                <w:i/>
              </w:rPr>
              <w:t>Lolium perenne</w:t>
            </w:r>
          </w:p>
        </w:tc>
        <w:tc>
          <w:tcPr>
            <w:tcW w:w="1000" w:type="pct"/>
            <w:shd w:val="clear" w:color="auto" w:fill="D9D9D9"/>
          </w:tcPr>
          <w:p w14:paraId="7CBC5F61" w14:textId="77777777" w:rsidR="006E0D08" w:rsidRPr="00536812" w:rsidRDefault="006E0D08" w:rsidP="00536812">
            <w:pPr>
              <w:pStyle w:val="RepTable"/>
            </w:pPr>
            <w:r>
              <w:t>SAP250F</w:t>
            </w:r>
          </w:p>
        </w:tc>
        <w:tc>
          <w:tcPr>
            <w:tcW w:w="1000" w:type="pct"/>
            <w:shd w:val="clear" w:color="auto" w:fill="D9D9D9"/>
          </w:tcPr>
          <w:p w14:paraId="61A40638" w14:textId="77777777" w:rsidR="006E0D08" w:rsidRPr="00536812" w:rsidRDefault="006E0D08" w:rsidP="00536812">
            <w:pPr>
              <w:pStyle w:val="RepTable"/>
              <w:rPr>
                <w:szCs w:val="20"/>
              </w:rPr>
            </w:pPr>
            <w:r>
              <w:rPr>
                <w:szCs w:val="20"/>
              </w:rPr>
              <w:t>Vegetative vigour</w:t>
            </w:r>
          </w:p>
        </w:tc>
        <w:tc>
          <w:tcPr>
            <w:tcW w:w="1000" w:type="pct"/>
            <w:shd w:val="clear" w:color="auto" w:fill="D9D9D9"/>
          </w:tcPr>
          <w:p w14:paraId="6C8F8774" w14:textId="77777777" w:rsidR="006E0D08" w:rsidRPr="002C5951" w:rsidRDefault="00823554" w:rsidP="00536812">
            <w:pPr>
              <w:pStyle w:val="RepTable"/>
              <w:rPr>
                <w:lang w:val="es-ES"/>
              </w:rPr>
            </w:pPr>
            <w:r w:rsidRPr="002C5951">
              <w:rPr>
                <w:lang w:val="es-ES"/>
              </w:rPr>
              <w:t>ER</w:t>
            </w:r>
            <w:r w:rsidRPr="002C5951">
              <w:rPr>
                <w:vertAlign w:val="subscript"/>
                <w:lang w:val="es-ES"/>
              </w:rPr>
              <w:t>50</w:t>
            </w:r>
            <w:r w:rsidRPr="002C5951">
              <w:rPr>
                <w:lang w:val="es-ES"/>
              </w:rPr>
              <w:t xml:space="preserve"> &gt; 1.6 </w:t>
            </w:r>
            <w:r w:rsidR="00FD48E1" w:rsidRPr="002C5951">
              <w:rPr>
                <w:lang w:val="es-ES"/>
              </w:rPr>
              <w:t>L</w:t>
            </w:r>
            <w:r w:rsidRPr="002C5951">
              <w:rPr>
                <w:lang w:val="es-ES"/>
              </w:rPr>
              <w:t>/ha</w:t>
            </w:r>
          </w:p>
          <w:p w14:paraId="594C69AC" w14:textId="77777777" w:rsidR="00CD0A89" w:rsidRPr="002C5951" w:rsidRDefault="00CD0A89" w:rsidP="00536812">
            <w:pPr>
              <w:pStyle w:val="RepTable"/>
              <w:rPr>
                <w:lang w:val="es-ES"/>
              </w:rPr>
            </w:pPr>
            <w:r w:rsidRPr="002C5951">
              <w:rPr>
                <w:lang w:val="es-ES"/>
              </w:rPr>
              <w:t>(400 g a.s./ha)</w:t>
            </w:r>
          </w:p>
        </w:tc>
        <w:tc>
          <w:tcPr>
            <w:tcW w:w="1000" w:type="pct"/>
            <w:shd w:val="clear" w:color="auto" w:fill="D9D9D9"/>
          </w:tcPr>
          <w:p w14:paraId="637EC120" w14:textId="77777777" w:rsidR="006E0D08" w:rsidRPr="00F85BAC" w:rsidRDefault="00597311" w:rsidP="00536812">
            <w:pPr>
              <w:pStyle w:val="RepTable"/>
              <w:rPr>
                <w:lang w:val="pl-PL"/>
              </w:rPr>
            </w:pPr>
            <w:r w:rsidRPr="00F85BAC">
              <w:rPr>
                <w:lang w:val="pl-PL"/>
              </w:rPr>
              <w:t xml:space="preserve">KCP 10.6.2/02, Stürtz, S., </w:t>
            </w:r>
            <w:r w:rsidR="00F04665" w:rsidRPr="00F85BAC">
              <w:rPr>
                <w:lang w:val="pl-PL"/>
              </w:rPr>
              <w:t>Kowalczyk, F. (2019)</w:t>
            </w:r>
          </w:p>
        </w:tc>
      </w:tr>
    </w:tbl>
    <w:p w14:paraId="4491982A" w14:textId="77777777" w:rsidR="00D526BE" w:rsidRPr="002B1114" w:rsidRDefault="00D526BE" w:rsidP="00AA32CE">
      <w:pPr>
        <w:pStyle w:val="RepTableFootnote"/>
        <w:rPr>
          <w:lang w:val="en-GB"/>
        </w:rPr>
      </w:pPr>
      <w:r w:rsidRPr="002B1114">
        <w:rPr>
          <w:lang w:val="en-GB"/>
        </w:rPr>
        <w:t>m: monocotyledonous; d: dicotyledonous</w:t>
      </w:r>
    </w:p>
    <w:p w14:paraId="208762DE" w14:textId="77777777" w:rsidR="00D526BE" w:rsidRPr="002B1114" w:rsidRDefault="00D526BE" w:rsidP="00AA32CE">
      <w:pPr>
        <w:pStyle w:val="Nagwek4"/>
        <w:rPr>
          <w:lang w:val="en-GB"/>
        </w:rPr>
      </w:pPr>
      <w:bookmarkStart w:id="764" w:name="_Toc412644033"/>
      <w:bookmarkStart w:id="765" w:name="_Toc413916877"/>
      <w:bookmarkStart w:id="766" w:name="_Toc413917019"/>
      <w:bookmarkStart w:id="767" w:name="_Toc413922080"/>
      <w:bookmarkStart w:id="768" w:name="_Toc413922569"/>
      <w:bookmarkStart w:id="769" w:name="_Toc413922673"/>
      <w:bookmarkStart w:id="770" w:name="_Toc414955310"/>
      <w:bookmarkStart w:id="771" w:name="_Toc415214617"/>
      <w:bookmarkStart w:id="772" w:name="_Toc26181323"/>
      <w:r w:rsidRPr="002B1114">
        <w:rPr>
          <w:lang w:val="en-GB"/>
        </w:rPr>
        <w:t>Justification for new endpoints</w:t>
      </w:r>
      <w:bookmarkEnd w:id="764"/>
      <w:bookmarkEnd w:id="765"/>
      <w:bookmarkEnd w:id="766"/>
      <w:bookmarkEnd w:id="767"/>
      <w:bookmarkEnd w:id="768"/>
      <w:bookmarkEnd w:id="769"/>
      <w:bookmarkEnd w:id="770"/>
      <w:bookmarkEnd w:id="771"/>
      <w:bookmarkEnd w:id="772"/>
    </w:p>
    <w:p w14:paraId="04E8AFCD" w14:textId="77777777" w:rsidR="0095704C" w:rsidRPr="002B1114" w:rsidRDefault="00F8243F" w:rsidP="0095704C">
      <w:pPr>
        <w:pStyle w:val="RepStandard"/>
      </w:pPr>
      <w:r>
        <w:t>Studies with the relevant formulation SAP250F have been conducted</w:t>
      </w:r>
      <w:r w:rsidR="00363F61">
        <w:t>.</w:t>
      </w:r>
    </w:p>
    <w:p w14:paraId="6DACF415" w14:textId="77777777" w:rsidR="00D526BE" w:rsidRPr="002B1114" w:rsidRDefault="00D526BE" w:rsidP="00AA32CE">
      <w:pPr>
        <w:pStyle w:val="Nagwek3"/>
      </w:pPr>
      <w:bookmarkStart w:id="773" w:name="_Toc412644034"/>
      <w:bookmarkStart w:id="774" w:name="_Toc413916878"/>
      <w:bookmarkStart w:id="775" w:name="_Toc413917020"/>
      <w:bookmarkStart w:id="776" w:name="_Toc413922081"/>
      <w:bookmarkStart w:id="777" w:name="_Toc413922570"/>
      <w:bookmarkStart w:id="778" w:name="_Toc413922674"/>
      <w:bookmarkStart w:id="779" w:name="_Toc414955311"/>
      <w:bookmarkStart w:id="780" w:name="_Toc415214618"/>
      <w:bookmarkStart w:id="781" w:name="_Toc26181324"/>
      <w:r w:rsidRPr="002B1114">
        <w:t>Risk assessment</w:t>
      </w:r>
      <w:bookmarkEnd w:id="773"/>
      <w:bookmarkEnd w:id="774"/>
      <w:bookmarkEnd w:id="775"/>
      <w:bookmarkEnd w:id="776"/>
      <w:bookmarkEnd w:id="777"/>
      <w:bookmarkEnd w:id="778"/>
      <w:bookmarkEnd w:id="779"/>
      <w:bookmarkEnd w:id="780"/>
      <w:bookmarkEnd w:id="781"/>
    </w:p>
    <w:p w14:paraId="1F1CB4B4" w14:textId="77777777" w:rsidR="00D526BE" w:rsidRPr="002B1114" w:rsidRDefault="00D526BE" w:rsidP="00AA32CE">
      <w:pPr>
        <w:pStyle w:val="Nagwek4"/>
        <w:rPr>
          <w:lang w:val="en-GB"/>
        </w:rPr>
      </w:pPr>
      <w:bookmarkStart w:id="782" w:name="_Toc412644035"/>
      <w:bookmarkStart w:id="783" w:name="_Toc413916879"/>
      <w:bookmarkStart w:id="784" w:name="_Toc413917021"/>
      <w:bookmarkStart w:id="785" w:name="_Toc413922082"/>
      <w:bookmarkStart w:id="786" w:name="_Toc413922571"/>
      <w:bookmarkStart w:id="787" w:name="_Toc413922675"/>
      <w:bookmarkStart w:id="788" w:name="_Toc414955312"/>
      <w:bookmarkStart w:id="789" w:name="_Toc415214619"/>
      <w:bookmarkStart w:id="790" w:name="_Toc26181325"/>
      <w:r w:rsidRPr="002B1114">
        <w:rPr>
          <w:lang w:val="en-GB"/>
        </w:rPr>
        <w:t>Tier-1 risk assessment (based screening data)</w:t>
      </w:r>
      <w:bookmarkEnd w:id="782"/>
      <w:bookmarkEnd w:id="783"/>
      <w:bookmarkEnd w:id="784"/>
      <w:bookmarkEnd w:id="785"/>
      <w:bookmarkEnd w:id="786"/>
      <w:bookmarkEnd w:id="787"/>
      <w:bookmarkEnd w:id="788"/>
      <w:bookmarkEnd w:id="789"/>
      <w:bookmarkEnd w:id="790"/>
    </w:p>
    <w:p w14:paraId="2B4D2699" w14:textId="77777777" w:rsidR="00D526BE" w:rsidRPr="002B1114" w:rsidRDefault="00D526BE" w:rsidP="00AA32CE">
      <w:pPr>
        <w:pStyle w:val="RepStandard"/>
      </w:pPr>
      <w:r w:rsidRPr="002B1114">
        <w:rPr>
          <w:lang w:eastAsia="x-none"/>
        </w:rPr>
        <w:t>Not relevant.</w:t>
      </w:r>
    </w:p>
    <w:p w14:paraId="49CE80D1" w14:textId="77777777" w:rsidR="00D526BE" w:rsidRPr="002B1114" w:rsidRDefault="00D526BE" w:rsidP="00AA32CE">
      <w:pPr>
        <w:pStyle w:val="Nagwek4"/>
        <w:rPr>
          <w:lang w:val="en-GB"/>
        </w:rPr>
      </w:pPr>
      <w:bookmarkStart w:id="791" w:name="_Toc412644036"/>
      <w:bookmarkStart w:id="792" w:name="_Toc413916880"/>
      <w:bookmarkStart w:id="793" w:name="_Toc413917022"/>
      <w:bookmarkStart w:id="794" w:name="_Toc413922083"/>
      <w:bookmarkStart w:id="795" w:name="_Toc413922572"/>
      <w:bookmarkStart w:id="796" w:name="_Toc413922676"/>
      <w:bookmarkStart w:id="797" w:name="_Toc414955313"/>
      <w:bookmarkStart w:id="798" w:name="_Toc415214620"/>
      <w:bookmarkStart w:id="799" w:name="_Toc26181326"/>
      <w:r w:rsidRPr="002B1114">
        <w:rPr>
          <w:lang w:val="en-GB"/>
        </w:rPr>
        <w:t>Tier-2 risk assessment (based on dose-response data)</w:t>
      </w:r>
      <w:bookmarkEnd w:id="791"/>
      <w:bookmarkEnd w:id="792"/>
      <w:bookmarkEnd w:id="793"/>
      <w:bookmarkEnd w:id="794"/>
      <w:bookmarkEnd w:id="795"/>
      <w:bookmarkEnd w:id="796"/>
      <w:bookmarkEnd w:id="797"/>
      <w:bookmarkEnd w:id="798"/>
      <w:bookmarkEnd w:id="799"/>
    </w:p>
    <w:p w14:paraId="1230A579" w14:textId="77777777" w:rsidR="00D526BE" w:rsidRPr="002B1114" w:rsidRDefault="00D526BE" w:rsidP="00AA32CE">
      <w:pPr>
        <w:pStyle w:val="RepStandard"/>
      </w:pPr>
      <w:r w:rsidRPr="002B1114">
        <w:t>The risk assessment is based on the “Guidance Document on Terrestrial Ecotoxicology”, (SANCO/10329/2002 rev.2 final, 2002). It is restricted to off-field situations, as non-target plants are non-crop plants located outside the treated area.</w:t>
      </w:r>
    </w:p>
    <w:p w14:paraId="6F48DABC" w14:textId="77777777" w:rsidR="00D526BE" w:rsidRPr="002B1114" w:rsidRDefault="00D526BE" w:rsidP="00AA32CE">
      <w:pPr>
        <w:pStyle w:val="RepStandard"/>
      </w:pPr>
      <w:r w:rsidRPr="00363F61">
        <w:t xml:space="preserve">To achieve a concise risk assessment, the risk envelope approach is applied. Here, the assessment for the use group </w:t>
      </w:r>
      <w:r w:rsidR="00363F61" w:rsidRPr="00363F61">
        <w:t>cereals</w:t>
      </w:r>
      <w:r w:rsidRPr="00363F61">
        <w:t xml:space="preserve"> also covers the risk for non-target terrestrial plants from all other intended uses in group</w:t>
      </w:r>
      <w:r w:rsidR="00363F61" w:rsidRPr="00363F61">
        <w:t xml:space="preserve"> OSR</w:t>
      </w:r>
      <w:r w:rsidRPr="00363F61">
        <w:t xml:space="preserve"> </w:t>
      </w:r>
      <w:r w:rsidR="0095704C" w:rsidRPr="00363F61">
        <w:t xml:space="preserve">(see </w:t>
      </w:r>
      <w:r w:rsidR="0095704C" w:rsidRPr="00363F61">
        <w:fldChar w:fldCharType="begin"/>
      </w:r>
      <w:r w:rsidR="0095704C" w:rsidRPr="00363F61">
        <w:instrText xml:space="preserve"> REF _Ref414979328 \r \h </w:instrText>
      </w:r>
      <w:r w:rsidR="00363F61">
        <w:instrText xml:space="preserve"> \* MERGEFORMAT </w:instrText>
      </w:r>
      <w:r w:rsidR="0095704C" w:rsidRPr="00363F61">
        <w:fldChar w:fldCharType="separate"/>
      </w:r>
      <w:r w:rsidR="0095704C" w:rsidRPr="00363F61">
        <w:t>9.1.2</w:t>
      </w:r>
      <w:r w:rsidR="0095704C" w:rsidRPr="00363F61">
        <w:fldChar w:fldCharType="end"/>
      </w:r>
      <w:r w:rsidR="0095704C" w:rsidRPr="00363F61">
        <w:t>).</w:t>
      </w:r>
      <w:r w:rsidR="00F8243F">
        <w:t xml:space="preserve"> The endpoints with the relevant formulation SAP250 F have been used in the risk assessment; noting that there is no conflict between these and the endpoints from studies conducted with the active substance and EU representative formulation, as so strong phytotoxic effects have been observed at any tested rate in any study.</w:t>
      </w:r>
    </w:p>
    <w:p w14:paraId="58FC5EF3" w14:textId="77777777" w:rsidR="00D526BE" w:rsidRPr="002B1114" w:rsidRDefault="00D526BE" w:rsidP="00AA32CE">
      <w:pPr>
        <w:pStyle w:val="RepLabel"/>
      </w:pPr>
      <w:r w:rsidRPr="00363F61">
        <w:lastRenderedPageBreak/>
        <w:t xml:space="preserve">Table </w:t>
      </w:r>
      <w:r w:rsidRPr="00363F61">
        <w:fldChar w:fldCharType="begin"/>
      </w:r>
      <w:r w:rsidRPr="00363F61">
        <w:instrText xml:space="preserve"> STYLEREF 2 \s </w:instrText>
      </w:r>
      <w:r w:rsidRPr="00363F61">
        <w:fldChar w:fldCharType="separate"/>
      </w:r>
      <w:r w:rsidR="00AA32CE" w:rsidRPr="00363F61">
        <w:rPr>
          <w:noProof/>
        </w:rPr>
        <w:t>9.10</w:t>
      </w:r>
      <w:r w:rsidRPr="00363F61">
        <w:fldChar w:fldCharType="end"/>
      </w:r>
      <w:r w:rsidRPr="00363F61">
        <w:noBreakHyphen/>
      </w:r>
      <w:r w:rsidRPr="00363F61">
        <w:fldChar w:fldCharType="begin"/>
      </w:r>
      <w:r w:rsidRPr="00363F61">
        <w:instrText xml:space="preserve"> SEQ Table \* ARABIC \s 2 </w:instrText>
      </w:r>
      <w:r w:rsidRPr="00363F61">
        <w:fldChar w:fldCharType="separate"/>
      </w:r>
      <w:r w:rsidR="00AA32CE" w:rsidRPr="00363F61">
        <w:rPr>
          <w:noProof/>
        </w:rPr>
        <w:t>2</w:t>
      </w:r>
      <w:r w:rsidRPr="00363F61">
        <w:fldChar w:fldCharType="end"/>
      </w:r>
      <w:r w:rsidRPr="00363F61">
        <w:t>:</w:t>
      </w:r>
      <w:r w:rsidRPr="00363F61">
        <w:tab/>
        <w:t xml:space="preserve">Assessment of the risk for non-target plants due to the use of </w:t>
      </w:r>
      <w:r w:rsidR="00363F61" w:rsidRPr="00363F61">
        <w:t>SAP250F</w:t>
      </w:r>
      <w:r w:rsidRPr="00363F61">
        <w:t xml:space="preserve"> in c</w:t>
      </w:r>
      <w:r w:rsidR="00363F61" w:rsidRPr="00363F61">
        <w:t>ereals</w:t>
      </w:r>
    </w:p>
    <w:tbl>
      <w:tblPr>
        <w:tblW w:w="5072"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870"/>
        <w:gridCol w:w="876"/>
        <w:gridCol w:w="1123"/>
        <w:gridCol w:w="1870"/>
        <w:gridCol w:w="1870"/>
        <w:gridCol w:w="1874"/>
      </w:tblGrid>
      <w:tr w:rsidR="00D526BE" w:rsidRPr="002B1114" w14:paraId="227F5F36" w14:textId="77777777" w:rsidTr="008C4D78">
        <w:trPr>
          <w:cantSplit/>
        </w:trPr>
        <w:tc>
          <w:tcPr>
            <w:tcW w:w="1448" w:type="pct"/>
            <w:gridSpan w:val="2"/>
          </w:tcPr>
          <w:p w14:paraId="64D36578" w14:textId="77777777" w:rsidR="00D526BE" w:rsidRPr="002B1114" w:rsidRDefault="00D526BE" w:rsidP="00AA32CE">
            <w:pPr>
              <w:pStyle w:val="RepTableBold"/>
              <w:rPr>
                <w:lang w:val="en-GB"/>
              </w:rPr>
            </w:pPr>
            <w:r w:rsidRPr="002B1114">
              <w:rPr>
                <w:lang w:val="en-GB"/>
              </w:rPr>
              <w:t>Intended use</w:t>
            </w:r>
          </w:p>
        </w:tc>
        <w:tc>
          <w:tcPr>
            <w:tcW w:w="3552" w:type="pct"/>
            <w:gridSpan w:val="4"/>
          </w:tcPr>
          <w:p w14:paraId="1CE89A97" w14:textId="77777777" w:rsidR="00D526BE" w:rsidRPr="002B1114" w:rsidRDefault="00363F61" w:rsidP="00AA32CE">
            <w:pPr>
              <w:pStyle w:val="RepTable"/>
            </w:pPr>
            <w:r>
              <w:t>Cereals</w:t>
            </w:r>
          </w:p>
        </w:tc>
      </w:tr>
      <w:tr w:rsidR="00D526BE" w:rsidRPr="002B1114" w14:paraId="2CA30695" w14:textId="77777777" w:rsidTr="008C4D78">
        <w:trPr>
          <w:cantSplit/>
        </w:trPr>
        <w:tc>
          <w:tcPr>
            <w:tcW w:w="1448" w:type="pct"/>
            <w:gridSpan w:val="2"/>
          </w:tcPr>
          <w:p w14:paraId="0B74519E" w14:textId="77777777" w:rsidR="00D526BE" w:rsidRPr="002B1114" w:rsidRDefault="00D526BE" w:rsidP="00AA32CE">
            <w:pPr>
              <w:pStyle w:val="RepTableBold"/>
              <w:rPr>
                <w:lang w:val="en-GB"/>
              </w:rPr>
            </w:pPr>
            <w:r w:rsidRPr="002B1114">
              <w:rPr>
                <w:lang w:val="en-GB"/>
              </w:rPr>
              <w:t>Active substance/product</w:t>
            </w:r>
          </w:p>
        </w:tc>
        <w:tc>
          <w:tcPr>
            <w:tcW w:w="3552" w:type="pct"/>
            <w:gridSpan w:val="4"/>
          </w:tcPr>
          <w:p w14:paraId="086BDA51" w14:textId="77777777" w:rsidR="00D526BE" w:rsidRPr="0057498D" w:rsidRDefault="00363F61" w:rsidP="00AA32CE">
            <w:pPr>
              <w:pStyle w:val="RepTable"/>
            </w:pPr>
            <w:r w:rsidRPr="0057498D">
              <w:t>Prothioconazole / SAP250F</w:t>
            </w:r>
          </w:p>
        </w:tc>
      </w:tr>
      <w:tr w:rsidR="00D526BE" w:rsidRPr="00823554" w14:paraId="587829D3" w14:textId="77777777" w:rsidTr="008C4D78">
        <w:trPr>
          <w:cantSplit/>
        </w:trPr>
        <w:tc>
          <w:tcPr>
            <w:tcW w:w="1448" w:type="pct"/>
            <w:gridSpan w:val="2"/>
          </w:tcPr>
          <w:p w14:paraId="05403B9A" w14:textId="77777777" w:rsidR="00D526BE" w:rsidRPr="002B1114" w:rsidRDefault="00D526BE" w:rsidP="00AA32CE">
            <w:pPr>
              <w:pStyle w:val="RepTableBold"/>
              <w:rPr>
                <w:lang w:val="en-GB"/>
              </w:rPr>
            </w:pPr>
            <w:r w:rsidRPr="002B1114">
              <w:rPr>
                <w:lang w:val="en-GB"/>
              </w:rPr>
              <w:t>Application rate</w:t>
            </w:r>
          </w:p>
        </w:tc>
        <w:tc>
          <w:tcPr>
            <w:tcW w:w="3552" w:type="pct"/>
            <w:gridSpan w:val="4"/>
          </w:tcPr>
          <w:p w14:paraId="0C3B42A3" w14:textId="77777777" w:rsidR="00D526BE" w:rsidRPr="00823554" w:rsidRDefault="007901B4" w:rsidP="00AA32CE">
            <w:pPr>
              <w:pStyle w:val="RepTable"/>
              <w:rPr>
                <w:lang w:val="it-IT"/>
              </w:rPr>
            </w:pPr>
            <w:r>
              <w:rPr>
                <w:szCs w:val="20"/>
                <w:lang w:val="it-IT"/>
              </w:rPr>
              <w:t>3</w:t>
            </w:r>
            <w:r w:rsidR="00D526BE" w:rsidRPr="00823554">
              <w:rPr>
                <w:szCs w:val="20"/>
                <w:lang w:val="it-IT"/>
              </w:rPr>
              <w:t xml:space="preserve"> × </w:t>
            </w:r>
            <w:r w:rsidR="00363F61" w:rsidRPr="00823554">
              <w:rPr>
                <w:szCs w:val="20"/>
                <w:lang w:val="it-IT"/>
              </w:rPr>
              <w:t>200</w:t>
            </w:r>
            <w:r w:rsidR="00823554" w:rsidRPr="00823554">
              <w:rPr>
                <w:szCs w:val="20"/>
                <w:lang w:val="it-IT"/>
              </w:rPr>
              <w:t xml:space="preserve"> g a.s./ha</w:t>
            </w:r>
          </w:p>
        </w:tc>
      </w:tr>
      <w:tr w:rsidR="00D526BE" w:rsidRPr="002B1114" w14:paraId="4B7A5204" w14:textId="77777777" w:rsidTr="008C4D78">
        <w:trPr>
          <w:cantSplit/>
        </w:trPr>
        <w:tc>
          <w:tcPr>
            <w:tcW w:w="1448" w:type="pct"/>
            <w:gridSpan w:val="2"/>
          </w:tcPr>
          <w:p w14:paraId="14E96FDA" w14:textId="77777777" w:rsidR="00D526BE" w:rsidRPr="002B1114" w:rsidRDefault="00D526BE" w:rsidP="00AA32CE">
            <w:pPr>
              <w:pStyle w:val="RepTableBold"/>
              <w:rPr>
                <w:lang w:val="en-GB"/>
              </w:rPr>
            </w:pPr>
            <w:r w:rsidRPr="002B1114">
              <w:rPr>
                <w:lang w:val="en-GB"/>
              </w:rPr>
              <w:t>MAF</w:t>
            </w:r>
          </w:p>
        </w:tc>
        <w:tc>
          <w:tcPr>
            <w:tcW w:w="3552" w:type="pct"/>
            <w:gridSpan w:val="4"/>
          </w:tcPr>
          <w:p w14:paraId="5A74BCC2" w14:textId="77777777" w:rsidR="00D526BE" w:rsidRPr="00F8243F" w:rsidRDefault="00F73969" w:rsidP="00AA32CE">
            <w:pPr>
              <w:pStyle w:val="RepTable"/>
              <w:rPr>
                <w:vertAlign w:val="superscript"/>
              </w:rPr>
            </w:pPr>
            <w:r>
              <w:t>2.3</w:t>
            </w:r>
            <w:r w:rsidR="00F8243F">
              <w:t xml:space="preserve"> </w:t>
            </w:r>
            <w:r w:rsidR="00F8243F">
              <w:rPr>
                <w:vertAlign w:val="superscript"/>
              </w:rPr>
              <w:t>a</w:t>
            </w:r>
          </w:p>
        </w:tc>
      </w:tr>
      <w:tr w:rsidR="00D526BE" w:rsidRPr="002B1114" w14:paraId="64379207" w14:textId="77777777" w:rsidTr="00F85BAC">
        <w:tblPrEx>
          <w:tblBorders>
            <w:insideH w:val="single" w:sz="4" w:space="0" w:color="auto"/>
          </w:tblBorders>
          <w:tblLook w:val="01E0" w:firstRow="1" w:lastRow="1" w:firstColumn="1" w:lastColumn="1" w:noHBand="0" w:noVBand="0"/>
        </w:tblPrEx>
        <w:trPr>
          <w:cantSplit/>
        </w:trPr>
        <w:tc>
          <w:tcPr>
            <w:tcW w:w="986" w:type="pct"/>
          </w:tcPr>
          <w:p w14:paraId="2EA940BD" w14:textId="77777777" w:rsidR="00D526BE" w:rsidRPr="002B1114" w:rsidRDefault="00D526BE" w:rsidP="00AA32CE">
            <w:pPr>
              <w:pStyle w:val="RepTableBold"/>
              <w:rPr>
                <w:lang w:val="en-GB"/>
              </w:rPr>
            </w:pPr>
            <w:r w:rsidRPr="002B1114">
              <w:rPr>
                <w:lang w:val="en-GB"/>
              </w:rPr>
              <w:t>Test species</w:t>
            </w:r>
          </w:p>
        </w:tc>
        <w:tc>
          <w:tcPr>
            <w:tcW w:w="1054" w:type="pct"/>
            <w:gridSpan w:val="2"/>
          </w:tcPr>
          <w:p w14:paraId="2E2571F8" w14:textId="77777777" w:rsidR="00D526BE" w:rsidRPr="000B70AE" w:rsidRDefault="00D526BE" w:rsidP="00AA32CE">
            <w:pPr>
              <w:pStyle w:val="RepTableBold"/>
              <w:rPr>
                <w:lang w:val="it-IT"/>
              </w:rPr>
            </w:pPr>
            <w:r w:rsidRPr="000B70AE">
              <w:rPr>
                <w:lang w:val="it-IT"/>
              </w:rPr>
              <w:t>ER</w:t>
            </w:r>
            <w:r w:rsidRPr="000B70AE">
              <w:rPr>
                <w:vertAlign w:val="subscript"/>
                <w:lang w:val="it-IT"/>
              </w:rPr>
              <w:t>50</w:t>
            </w:r>
          </w:p>
          <w:p w14:paraId="6D9212BB" w14:textId="77777777" w:rsidR="00D526BE" w:rsidRPr="00823554" w:rsidRDefault="00D526BE" w:rsidP="00AA32CE">
            <w:pPr>
              <w:pStyle w:val="RepTableBold"/>
              <w:rPr>
                <w:lang w:val="it-IT"/>
              </w:rPr>
            </w:pPr>
            <w:r w:rsidRPr="00823554">
              <w:rPr>
                <w:lang w:val="it-IT"/>
              </w:rPr>
              <w:t>(g</w:t>
            </w:r>
            <w:r w:rsidR="00823554" w:rsidRPr="00823554">
              <w:rPr>
                <w:lang w:val="it-IT"/>
              </w:rPr>
              <w:t xml:space="preserve"> a.s.</w:t>
            </w:r>
            <w:r w:rsidRPr="00823554">
              <w:rPr>
                <w:lang w:val="it-IT"/>
              </w:rPr>
              <w:t>/ha)</w:t>
            </w:r>
          </w:p>
        </w:tc>
        <w:tc>
          <w:tcPr>
            <w:tcW w:w="986" w:type="pct"/>
          </w:tcPr>
          <w:p w14:paraId="17E56F65" w14:textId="77777777" w:rsidR="00D526BE" w:rsidRPr="002B1114" w:rsidRDefault="00D526BE" w:rsidP="00AA32CE">
            <w:pPr>
              <w:pStyle w:val="RepTableBold"/>
              <w:rPr>
                <w:lang w:val="en-GB"/>
              </w:rPr>
            </w:pPr>
            <w:r w:rsidRPr="002B1114">
              <w:rPr>
                <w:lang w:val="en-GB"/>
              </w:rPr>
              <w:t>Drift rate</w:t>
            </w:r>
            <w:r w:rsidR="00F8243F">
              <w:rPr>
                <w:lang w:val="en-GB"/>
              </w:rPr>
              <w:t xml:space="preserve"> (%)</w:t>
            </w:r>
          </w:p>
        </w:tc>
        <w:tc>
          <w:tcPr>
            <w:tcW w:w="986" w:type="pct"/>
          </w:tcPr>
          <w:p w14:paraId="57EF390D" w14:textId="77777777" w:rsidR="00D526BE" w:rsidRPr="002B1114" w:rsidRDefault="00D526BE" w:rsidP="00AA32CE">
            <w:pPr>
              <w:pStyle w:val="RepTableBold"/>
              <w:rPr>
                <w:lang w:val="en-GB"/>
              </w:rPr>
            </w:pPr>
            <w:r w:rsidRPr="002B1114">
              <w:rPr>
                <w:lang w:val="en-GB"/>
              </w:rPr>
              <w:t>PER</w:t>
            </w:r>
            <w:r w:rsidRPr="002B1114">
              <w:rPr>
                <w:vertAlign w:val="subscript"/>
                <w:lang w:val="en-GB"/>
              </w:rPr>
              <w:t>off</w:t>
            </w:r>
            <w:r w:rsidRPr="002B1114">
              <w:rPr>
                <w:vertAlign w:val="subscript"/>
                <w:lang w:val="en-GB"/>
              </w:rPr>
              <w:noBreakHyphen/>
              <w:t>field</w:t>
            </w:r>
          </w:p>
          <w:p w14:paraId="0F6C8CE1" w14:textId="77777777" w:rsidR="00D526BE" w:rsidRPr="002B1114" w:rsidRDefault="00D526BE" w:rsidP="00AA32CE">
            <w:pPr>
              <w:pStyle w:val="RepTableBold"/>
              <w:rPr>
                <w:lang w:val="en-GB"/>
              </w:rPr>
            </w:pPr>
            <w:r w:rsidRPr="002B1114">
              <w:rPr>
                <w:lang w:val="en-GB"/>
              </w:rPr>
              <w:t>(g</w:t>
            </w:r>
            <w:r w:rsidR="00F8243F">
              <w:rPr>
                <w:lang w:val="en-GB"/>
              </w:rPr>
              <w:t xml:space="preserve"> a.s.</w:t>
            </w:r>
            <w:r w:rsidRPr="002B1114">
              <w:rPr>
                <w:lang w:val="en-GB"/>
              </w:rPr>
              <w:t>/ha)</w:t>
            </w:r>
          </w:p>
        </w:tc>
        <w:tc>
          <w:tcPr>
            <w:tcW w:w="988" w:type="pct"/>
          </w:tcPr>
          <w:p w14:paraId="52654F75" w14:textId="77777777" w:rsidR="00D526BE" w:rsidRPr="002B1114" w:rsidRDefault="00D526BE" w:rsidP="00AA32CE">
            <w:pPr>
              <w:pStyle w:val="RepTableBold"/>
              <w:rPr>
                <w:lang w:val="en-GB"/>
              </w:rPr>
            </w:pPr>
            <w:r w:rsidRPr="002B1114">
              <w:rPr>
                <w:lang w:val="en-GB"/>
              </w:rPr>
              <w:t>TER</w:t>
            </w:r>
          </w:p>
          <w:p w14:paraId="13A60C6E" w14:textId="77777777" w:rsidR="00D526BE" w:rsidRPr="002B1114" w:rsidRDefault="00D526BE" w:rsidP="00AA32CE">
            <w:pPr>
              <w:pStyle w:val="RepTableBold"/>
              <w:rPr>
                <w:lang w:val="en-GB"/>
              </w:rPr>
            </w:pPr>
            <w:r w:rsidRPr="002B1114">
              <w:rPr>
                <w:lang w:val="en-GB"/>
              </w:rPr>
              <w:t>criterion: TER ≥ 5</w:t>
            </w:r>
          </w:p>
        </w:tc>
      </w:tr>
      <w:tr w:rsidR="00F76DC2" w:rsidRPr="002B1114" w14:paraId="4A3FBBEA" w14:textId="77777777" w:rsidTr="00F85BAC">
        <w:tblPrEx>
          <w:tblBorders>
            <w:insideH w:val="single" w:sz="4" w:space="0" w:color="auto"/>
          </w:tblBorders>
          <w:tblLook w:val="01E0" w:firstRow="1" w:lastRow="1" w:firstColumn="1" w:lastColumn="1" w:noHBand="0" w:noVBand="0"/>
        </w:tblPrEx>
        <w:trPr>
          <w:cantSplit/>
        </w:trPr>
        <w:tc>
          <w:tcPr>
            <w:tcW w:w="986" w:type="pct"/>
          </w:tcPr>
          <w:p w14:paraId="42EA0DFB" w14:textId="77777777" w:rsidR="00F76DC2" w:rsidRDefault="00F76DC2" w:rsidP="00536812">
            <w:pPr>
              <w:pStyle w:val="RepTable"/>
              <w:rPr>
                <w:i/>
              </w:rPr>
            </w:pPr>
            <w:r>
              <w:rPr>
                <w:i/>
              </w:rPr>
              <w:t>Brassica oleracea</w:t>
            </w:r>
          </w:p>
          <w:p w14:paraId="28271E31" w14:textId="77777777" w:rsidR="00F76DC2" w:rsidRDefault="00F76DC2" w:rsidP="00536812">
            <w:pPr>
              <w:pStyle w:val="RepTable"/>
              <w:rPr>
                <w:i/>
              </w:rPr>
            </w:pPr>
            <w:r>
              <w:rPr>
                <w:i/>
              </w:rPr>
              <w:t>Helianthus annuus</w:t>
            </w:r>
          </w:p>
          <w:p w14:paraId="7FBE06A1" w14:textId="77777777" w:rsidR="00F76DC2" w:rsidRDefault="00F76DC2" w:rsidP="00536812">
            <w:pPr>
              <w:pStyle w:val="RepTable"/>
              <w:rPr>
                <w:i/>
              </w:rPr>
            </w:pPr>
            <w:r>
              <w:rPr>
                <w:i/>
              </w:rPr>
              <w:t>Glycine max</w:t>
            </w:r>
          </w:p>
          <w:p w14:paraId="38113D9C" w14:textId="77777777" w:rsidR="00F76DC2" w:rsidRDefault="00F76DC2" w:rsidP="00536812">
            <w:pPr>
              <w:pStyle w:val="RepTable"/>
              <w:rPr>
                <w:i/>
              </w:rPr>
            </w:pPr>
            <w:r>
              <w:rPr>
                <w:i/>
              </w:rPr>
              <w:t>Cucumis sativus</w:t>
            </w:r>
          </w:p>
          <w:p w14:paraId="08754B8A" w14:textId="77777777" w:rsidR="00F76DC2" w:rsidRDefault="00F76DC2" w:rsidP="00536812">
            <w:pPr>
              <w:pStyle w:val="RepTable"/>
              <w:rPr>
                <w:i/>
              </w:rPr>
            </w:pPr>
            <w:r>
              <w:rPr>
                <w:i/>
              </w:rPr>
              <w:t>Allium cepa</w:t>
            </w:r>
          </w:p>
          <w:p w14:paraId="16DF93A6" w14:textId="77777777" w:rsidR="00F76DC2" w:rsidRPr="0008270A" w:rsidRDefault="00F76DC2" w:rsidP="00536812">
            <w:pPr>
              <w:pStyle w:val="RepTable"/>
              <w:rPr>
                <w:lang w:val="pt-PT"/>
              </w:rPr>
            </w:pPr>
            <w:r>
              <w:rPr>
                <w:i/>
              </w:rPr>
              <w:t>Lolium perenne</w:t>
            </w:r>
          </w:p>
        </w:tc>
        <w:tc>
          <w:tcPr>
            <w:tcW w:w="1054" w:type="pct"/>
            <w:gridSpan w:val="2"/>
          </w:tcPr>
          <w:p w14:paraId="1A3008B8" w14:textId="77777777" w:rsidR="00F76DC2" w:rsidRDefault="00F76DC2" w:rsidP="00D526BE">
            <w:pPr>
              <w:pStyle w:val="RepTable"/>
              <w:rPr>
                <w:strike/>
                <w:szCs w:val="20"/>
              </w:rPr>
            </w:pPr>
            <w:r w:rsidRPr="007A11A6">
              <w:rPr>
                <w:strike/>
                <w:szCs w:val="20"/>
              </w:rPr>
              <w:t>&gt;</w:t>
            </w:r>
            <w:r w:rsidRPr="007A11A6" w:rsidDel="00CD0A89">
              <w:rPr>
                <w:strike/>
                <w:szCs w:val="20"/>
              </w:rPr>
              <w:t>1.6</w:t>
            </w:r>
            <w:r w:rsidRPr="007A11A6">
              <w:rPr>
                <w:strike/>
                <w:szCs w:val="20"/>
              </w:rPr>
              <w:t>400</w:t>
            </w:r>
          </w:p>
          <w:p w14:paraId="3FCB4446" w14:textId="77777777" w:rsidR="007A11A6" w:rsidRPr="007A11A6" w:rsidRDefault="007A11A6" w:rsidP="00D526BE">
            <w:pPr>
              <w:pStyle w:val="RepTable"/>
              <w:rPr>
                <w:szCs w:val="20"/>
              </w:rPr>
            </w:pPr>
            <w:r w:rsidRPr="007A11A6">
              <w:rPr>
                <w:szCs w:val="20"/>
                <w:highlight w:val="yellow"/>
              </w:rPr>
              <w:t>400</w:t>
            </w:r>
          </w:p>
        </w:tc>
        <w:tc>
          <w:tcPr>
            <w:tcW w:w="986" w:type="pct"/>
          </w:tcPr>
          <w:p w14:paraId="74070B91" w14:textId="77777777" w:rsidR="00F76DC2" w:rsidRPr="002B1114" w:rsidRDefault="00F76DC2" w:rsidP="00D526BE">
            <w:pPr>
              <w:pStyle w:val="RepTable"/>
              <w:rPr>
                <w:szCs w:val="20"/>
              </w:rPr>
            </w:pPr>
            <w:r>
              <w:rPr>
                <w:szCs w:val="20"/>
              </w:rPr>
              <w:t>2.</w:t>
            </w:r>
            <w:r w:rsidRPr="00E36729">
              <w:rPr>
                <w:strike/>
                <w:szCs w:val="20"/>
              </w:rPr>
              <w:t>01</w:t>
            </w:r>
            <w:r w:rsidDel="00F73969">
              <w:rPr>
                <w:szCs w:val="20"/>
              </w:rPr>
              <w:t>77</w:t>
            </w:r>
          </w:p>
        </w:tc>
        <w:tc>
          <w:tcPr>
            <w:tcW w:w="986" w:type="pct"/>
          </w:tcPr>
          <w:p w14:paraId="4D53A738" w14:textId="77777777" w:rsidR="00683281" w:rsidRPr="00E36729" w:rsidRDefault="00F76DC2" w:rsidP="00D526BE">
            <w:pPr>
              <w:pStyle w:val="RepTable"/>
              <w:rPr>
                <w:strike/>
                <w:szCs w:val="20"/>
              </w:rPr>
            </w:pPr>
            <w:r w:rsidRPr="00E36729" w:rsidDel="00F73969">
              <w:rPr>
                <w:strike/>
                <w:szCs w:val="20"/>
              </w:rPr>
              <w:t>0.0421</w:t>
            </w:r>
          </w:p>
          <w:p w14:paraId="1D42FEC4" w14:textId="77777777" w:rsidR="00683281" w:rsidRPr="00683281" w:rsidRDefault="00683281" w:rsidP="00D526BE">
            <w:pPr>
              <w:pStyle w:val="RepTable"/>
              <w:rPr>
                <w:szCs w:val="20"/>
              </w:rPr>
            </w:pPr>
            <w:r w:rsidRPr="00E36729">
              <w:rPr>
                <w:szCs w:val="20"/>
                <w:highlight w:val="yellow"/>
              </w:rPr>
              <w:t>12.74</w:t>
            </w:r>
          </w:p>
        </w:tc>
        <w:tc>
          <w:tcPr>
            <w:tcW w:w="988" w:type="pct"/>
          </w:tcPr>
          <w:p w14:paraId="2E345C80" w14:textId="77777777" w:rsidR="00683281" w:rsidRDefault="00F76DC2" w:rsidP="00683281">
            <w:pPr>
              <w:pStyle w:val="RepTable"/>
            </w:pPr>
            <w:r w:rsidRPr="007A11A6" w:rsidDel="00CD0A89">
              <w:rPr>
                <w:strike/>
              </w:rPr>
              <w:t>38.0</w:t>
            </w:r>
            <w:r w:rsidRPr="007A11A6">
              <w:rPr>
                <w:strike/>
              </w:rPr>
              <w:t>4</w:t>
            </w:r>
          </w:p>
          <w:p w14:paraId="29CD764A" w14:textId="77777777" w:rsidR="00683281" w:rsidRPr="007A11A6" w:rsidRDefault="00683281" w:rsidP="00683281">
            <w:pPr>
              <w:pStyle w:val="RepTable"/>
            </w:pPr>
            <w:r w:rsidRPr="00E36729">
              <w:rPr>
                <w:highlight w:val="yellow"/>
              </w:rPr>
              <w:t>31.40</w:t>
            </w:r>
          </w:p>
        </w:tc>
      </w:tr>
    </w:tbl>
    <w:p w14:paraId="0A18E158" w14:textId="77777777" w:rsidR="00D526BE" w:rsidRDefault="00D526BE" w:rsidP="003846B8">
      <w:pPr>
        <w:pStyle w:val="RepTableFootnote"/>
        <w:tabs>
          <w:tab w:val="clear" w:pos="425"/>
          <w:tab w:val="left" w:pos="0"/>
        </w:tabs>
        <w:ind w:left="0" w:firstLine="0"/>
        <w:rPr>
          <w:lang w:val="en-GB"/>
        </w:rPr>
      </w:pPr>
      <w:r w:rsidRPr="002B1114">
        <w:rPr>
          <w:lang w:val="en-GB"/>
        </w:rPr>
        <w:t>MAF: Multiple application factor; PER: Predicted environmental rate; TER: toxicity to exposure ratio. TER values shown in bold fall below the relevant trigger.</w:t>
      </w:r>
    </w:p>
    <w:p w14:paraId="77899E91" w14:textId="77777777" w:rsidR="00F8243F" w:rsidRDefault="00F8243F" w:rsidP="00F8243F">
      <w:pPr>
        <w:pStyle w:val="RepStandard"/>
        <w:rPr>
          <w:sz w:val="18"/>
          <w:szCs w:val="18"/>
        </w:rPr>
      </w:pPr>
      <w:r w:rsidRPr="00F8243F">
        <w:rPr>
          <w:sz w:val="18"/>
          <w:szCs w:val="18"/>
          <w:vertAlign w:val="superscript"/>
        </w:rPr>
        <w:t>a</w:t>
      </w:r>
      <w:r w:rsidRPr="00F8243F">
        <w:rPr>
          <w:sz w:val="18"/>
          <w:szCs w:val="18"/>
        </w:rPr>
        <w:t xml:space="preserve"> The use of a MAF in the terrestrial non-target plant risk assessment is currently under debate but has been applied here for conservatism.</w:t>
      </w:r>
    </w:p>
    <w:p w14:paraId="75952A51" w14:textId="77777777" w:rsidR="00DD574F" w:rsidRPr="00E36729" w:rsidRDefault="00DD574F" w:rsidP="00DD574F">
      <w:pPr>
        <w:pStyle w:val="RepLabel"/>
        <w:rPr>
          <w:highlight w:val="yellow"/>
        </w:rPr>
      </w:pPr>
      <w:r w:rsidRPr="00E36729">
        <w:rPr>
          <w:highlight w:val="yellow"/>
        </w:rPr>
        <w:t xml:space="preserve">Table </w:t>
      </w:r>
      <w:r w:rsidRPr="00E36729">
        <w:rPr>
          <w:highlight w:val="yellow"/>
        </w:rPr>
        <w:fldChar w:fldCharType="begin"/>
      </w:r>
      <w:r w:rsidRPr="00E36729">
        <w:rPr>
          <w:highlight w:val="yellow"/>
        </w:rPr>
        <w:instrText xml:space="preserve"> STYLEREF 2 \s </w:instrText>
      </w:r>
      <w:r w:rsidRPr="00E36729">
        <w:rPr>
          <w:highlight w:val="yellow"/>
        </w:rPr>
        <w:fldChar w:fldCharType="separate"/>
      </w:r>
      <w:r w:rsidRPr="00E36729">
        <w:rPr>
          <w:noProof/>
          <w:highlight w:val="yellow"/>
        </w:rPr>
        <w:t>9.10</w:t>
      </w:r>
      <w:r w:rsidRPr="00E36729">
        <w:rPr>
          <w:highlight w:val="yellow"/>
        </w:rPr>
        <w:fldChar w:fldCharType="end"/>
      </w:r>
      <w:r w:rsidRPr="00E36729">
        <w:rPr>
          <w:highlight w:val="yellow"/>
        </w:rPr>
        <w:noBreakHyphen/>
      </w:r>
      <w:r w:rsidRPr="00E36729">
        <w:rPr>
          <w:highlight w:val="yellow"/>
        </w:rPr>
        <w:fldChar w:fldCharType="begin"/>
      </w:r>
      <w:r w:rsidRPr="00E36729">
        <w:rPr>
          <w:highlight w:val="yellow"/>
        </w:rPr>
        <w:instrText xml:space="preserve"> SEQ Table \* ARABIC \s 2 </w:instrText>
      </w:r>
      <w:r w:rsidRPr="00E36729">
        <w:rPr>
          <w:highlight w:val="yellow"/>
        </w:rPr>
        <w:fldChar w:fldCharType="separate"/>
      </w:r>
      <w:r w:rsidRPr="00E36729">
        <w:rPr>
          <w:noProof/>
          <w:highlight w:val="yellow"/>
        </w:rPr>
        <w:t>2</w:t>
      </w:r>
      <w:r w:rsidRPr="00E36729">
        <w:rPr>
          <w:highlight w:val="yellow"/>
        </w:rPr>
        <w:fldChar w:fldCharType="end"/>
      </w:r>
      <w:r w:rsidRPr="00E36729">
        <w:rPr>
          <w:highlight w:val="yellow"/>
        </w:rPr>
        <w:t>a:</w:t>
      </w:r>
      <w:r w:rsidRPr="00E36729">
        <w:rPr>
          <w:highlight w:val="yellow"/>
        </w:rPr>
        <w:tab/>
        <w:t>Assessment of the risk for non-target plants due to the use of SAP250F in cereals</w:t>
      </w:r>
    </w:p>
    <w:tbl>
      <w:tblPr>
        <w:tblW w:w="5072" w:type="pct"/>
        <w:tblBorders>
          <w:top w:val="single" w:sz="4" w:space="0" w:color="auto"/>
          <w:left w:val="single" w:sz="4" w:space="0" w:color="auto"/>
          <w:bottom w:val="single" w:sz="4" w:space="0" w:color="auto"/>
          <w:right w:val="single" w:sz="4" w:space="0" w:color="auto"/>
          <w:insideV w:val="single" w:sz="4" w:space="0" w:color="auto"/>
        </w:tblBorders>
        <w:tblCellMar>
          <w:top w:w="57" w:type="dxa"/>
          <w:left w:w="57" w:type="dxa"/>
          <w:bottom w:w="57" w:type="dxa"/>
          <w:right w:w="57" w:type="dxa"/>
        </w:tblCellMar>
        <w:tblLook w:val="00A0" w:firstRow="1" w:lastRow="0" w:firstColumn="1" w:lastColumn="0" w:noHBand="0" w:noVBand="0"/>
      </w:tblPr>
      <w:tblGrid>
        <w:gridCol w:w="1870"/>
        <w:gridCol w:w="876"/>
        <w:gridCol w:w="1123"/>
        <w:gridCol w:w="1870"/>
        <w:gridCol w:w="1870"/>
        <w:gridCol w:w="1874"/>
      </w:tblGrid>
      <w:tr w:rsidR="00DD574F" w:rsidRPr="00E36729" w14:paraId="57126B61" w14:textId="77777777" w:rsidTr="00E828A4">
        <w:trPr>
          <w:cantSplit/>
        </w:trPr>
        <w:tc>
          <w:tcPr>
            <w:tcW w:w="1448" w:type="pct"/>
            <w:gridSpan w:val="2"/>
          </w:tcPr>
          <w:p w14:paraId="76855930" w14:textId="77777777" w:rsidR="00DD574F" w:rsidRPr="00E36729" w:rsidRDefault="00DD574F" w:rsidP="00E828A4">
            <w:pPr>
              <w:pStyle w:val="RepTableBold"/>
              <w:rPr>
                <w:highlight w:val="yellow"/>
                <w:lang w:val="en-GB"/>
              </w:rPr>
            </w:pPr>
            <w:r w:rsidRPr="00E36729">
              <w:rPr>
                <w:highlight w:val="yellow"/>
                <w:lang w:val="en-GB"/>
              </w:rPr>
              <w:t>Intended use</w:t>
            </w:r>
          </w:p>
        </w:tc>
        <w:tc>
          <w:tcPr>
            <w:tcW w:w="3552" w:type="pct"/>
            <w:gridSpan w:val="4"/>
          </w:tcPr>
          <w:p w14:paraId="74BB78B3" w14:textId="77777777" w:rsidR="00DD574F" w:rsidRPr="00E36729" w:rsidRDefault="00DD574F" w:rsidP="00E828A4">
            <w:pPr>
              <w:pStyle w:val="RepTable"/>
              <w:rPr>
                <w:highlight w:val="yellow"/>
              </w:rPr>
            </w:pPr>
            <w:r w:rsidRPr="00E36729">
              <w:rPr>
                <w:highlight w:val="yellow"/>
              </w:rPr>
              <w:t>Cereals</w:t>
            </w:r>
          </w:p>
        </w:tc>
      </w:tr>
      <w:tr w:rsidR="00DD574F" w:rsidRPr="00E36729" w14:paraId="07CF760D" w14:textId="77777777" w:rsidTr="00E828A4">
        <w:trPr>
          <w:cantSplit/>
        </w:trPr>
        <w:tc>
          <w:tcPr>
            <w:tcW w:w="1448" w:type="pct"/>
            <w:gridSpan w:val="2"/>
          </w:tcPr>
          <w:p w14:paraId="78AE47EB" w14:textId="77777777" w:rsidR="00DD574F" w:rsidRPr="00E36729" w:rsidRDefault="00DD574F" w:rsidP="00E828A4">
            <w:pPr>
              <w:pStyle w:val="RepTableBold"/>
              <w:rPr>
                <w:highlight w:val="yellow"/>
                <w:lang w:val="en-GB"/>
              </w:rPr>
            </w:pPr>
            <w:r w:rsidRPr="00E36729">
              <w:rPr>
                <w:highlight w:val="yellow"/>
                <w:lang w:val="en-GB"/>
              </w:rPr>
              <w:t>Active substance/product</w:t>
            </w:r>
          </w:p>
        </w:tc>
        <w:tc>
          <w:tcPr>
            <w:tcW w:w="3552" w:type="pct"/>
            <w:gridSpan w:val="4"/>
          </w:tcPr>
          <w:p w14:paraId="510A00D9" w14:textId="77777777" w:rsidR="00DD574F" w:rsidRPr="00E36729" w:rsidRDefault="00DD574F" w:rsidP="00E828A4">
            <w:pPr>
              <w:pStyle w:val="RepTable"/>
              <w:rPr>
                <w:highlight w:val="yellow"/>
              </w:rPr>
            </w:pPr>
            <w:r w:rsidRPr="00E36729">
              <w:rPr>
                <w:highlight w:val="yellow"/>
              </w:rPr>
              <w:t>Prothioconazole / SAP250F</w:t>
            </w:r>
          </w:p>
        </w:tc>
      </w:tr>
      <w:tr w:rsidR="00DD574F" w:rsidRPr="00E36729" w14:paraId="1BF6343A" w14:textId="77777777" w:rsidTr="00E828A4">
        <w:trPr>
          <w:cantSplit/>
        </w:trPr>
        <w:tc>
          <w:tcPr>
            <w:tcW w:w="1448" w:type="pct"/>
            <w:gridSpan w:val="2"/>
          </w:tcPr>
          <w:p w14:paraId="3CF095CF" w14:textId="77777777" w:rsidR="00DD574F" w:rsidRPr="00E36729" w:rsidRDefault="00DD574F" w:rsidP="00E828A4">
            <w:pPr>
              <w:pStyle w:val="RepTableBold"/>
              <w:rPr>
                <w:highlight w:val="yellow"/>
                <w:lang w:val="en-GB"/>
              </w:rPr>
            </w:pPr>
            <w:r w:rsidRPr="00E36729">
              <w:rPr>
                <w:highlight w:val="yellow"/>
                <w:lang w:val="en-GB"/>
              </w:rPr>
              <w:t>Application rate</w:t>
            </w:r>
          </w:p>
        </w:tc>
        <w:tc>
          <w:tcPr>
            <w:tcW w:w="3552" w:type="pct"/>
            <w:gridSpan w:val="4"/>
          </w:tcPr>
          <w:p w14:paraId="74AFEBCE" w14:textId="77777777" w:rsidR="00DD574F" w:rsidRPr="00E36729" w:rsidRDefault="00DD574F" w:rsidP="00E828A4">
            <w:pPr>
              <w:pStyle w:val="RepTable"/>
              <w:rPr>
                <w:highlight w:val="yellow"/>
                <w:lang w:val="it-IT"/>
              </w:rPr>
            </w:pPr>
            <w:r w:rsidRPr="00E36729">
              <w:rPr>
                <w:szCs w:val="20"/>
                <w:highlight w:val="yellow"/>
                <w:lang w:val="it-IT"/>
              </w:rPr>
              <w:t>3 × 200 g a.s./ha</w:t>
            </w:r>
          </w:p>
        </w:tc>
      </w:tr>
      <w:tr w:rsidR="00DD574F" w:rsidRPr="00E36729" w14:paraId="2CA5373C" w14:textId="77777777" w:rsidTr="00E828A4">
        <w:trPr>
          <w:cantSplit/>
        </w:trPr>
        <w:tc>
          <w:tcPr>
            <w:tcW w:w="1448" w:type="pct"/>
            <w:gridSpan w:val="2"/>
          </w:tcPr>
          <w:p w14:paraId="4F3E483F" w14:textId="77777777" w:rsidR="00DD574F" w:rsidRPr="00E36729" w:rsidRDefault="00DD574F" w:rsidP="00E828A4">
            <w:pPr>
              <w:pStyle w:val="RepTableBold"/>
              <w:rPr>
                <w:highlight w:val="yellow"/>
                <w:lang w:val="en-GB"/>
              </w:rPr>
            </w:pPr>
            <w:r w:rsidRPr="00E36729">
              <w:rPr>
                <w:highlight w:val="yellow"/>
                <w:lang w:val="en-GB"/>
              </w:rPr>
              <w:t>MAF</w:t>
            </w:r>
          </w:p>
        </w:tc>
        <w:tc>
          <w:tcPr>
            <w:tcW w:w="3552" w:type="pct"/>
            <w:gridSpan w:val="4"/>
          </w:tcPr>
          <w:p w14:paraId="2366750D" w14:textId="77777777" w:rsidR="00DD574F" w:rsidRPr="00E36729" w:rsidRDefault="00DD574F" w:rsidP="00E828A4">
            <w:pPr>
              <w:pStyle w:val="RepTable"/>
              <w:rPr>
                <w:highlight w:val="yellow"/>
                <w:vertAlign w:val="superscript"/>
              </w:rPr>
            </w:pPr>
            <w:r w:rsidRPr="00E36729">
              <w:rPr>
                <w:highlight w:val="yellow"/>
              </w:rPr>
              <w:t>1</w:t>
            </w:r>
          </w:p>
        </w:tc>
      </w:tr>
      <w:tr w:rsidR="00DD574F" w:rsidRPr="00E36729" w14:paraId="7436AE63" w14:textId="77777777" w:rsidTr="00E828A4">
        <w:tblPrEx>
          <w:tblBorders>
            <w:insideH w:val="single" w:sz="4" w:space="0" w:color="auto"/>
          </w:tblBorders>
          <w:tblLook w:val="01E0" w:firstRow="1" w:lastRow="1" w:firstColumn="1" w:lastColumn="1" w:noHBand="0" w:noVBand="0"/>
        </w:tblPrEx>
        <w:trPr>
          <w:cantSplit/>
        </w:trPr>
        <w:tc>
          <w:tcPr>
            <w:tcW w:w="986" w:type="pct"/>
          </w:tcPr>
          <w:p w14:paraId="5944C586" w14:textId="77777777" w:rsidR="00DD574F" w:rsidRPr="00E36729" w:rsidRDefault="00DD574F" w:rsidP="00E828A4">
            <w:pPr>
              <w:pStyle w:val="RepTableBold"/>
              <w:rPr>
                <w:highlight w:val="yellow"/>
                <w:lang w:val="en-GB"/>
              </w:rPr>
            </w:pPr>
            <w:r w:rsidRPr="00E36729">
              <w:rPr>
                <w:highlight w:val="yellow"/>
                <w:lang w:val="en-GB"/>
              </w:rPr>
              <w:t>Test species</w:t>
            </w:r>
          </w:p>
        </w:tc>
        <w:tc>
          <w:tcPr>
            <w:tcW w:w="1054" w:type="pct"/>
            <w:gridSpan w:val="2"/>
          </w:tcPr>
          <w:p w14:paraId="3E5A7F85" w14:textId="77777777" w:rsidR="00DD574F" w:rsidRPr="00E36729" w:rsidRDefault="00DD574F" w:rsidP="00E828A4">
            <w:pPr>
              <w:pStyle w:val="RepTableBold"/>
              <w:rPr>
                <w:highlight w:val="yellow"/>
                <w:lang w:val="it-IT"/>
              </w:rPr>
            </w:pPr>
            <w:r w:rsidRPr="00E36729">
              <w:rPr>
                <w:highlight w:val="yellow"/>
                <w:lang w:val="it-IT"/>
              </w:rPr>
              <w:t>ER</w:t>
            </w:r>
            <w:r w:rsidRPr="00E36729">
              <w:rPr>
                <w:highlight w:val="yellow"/>
                <w:vertAlign w:val="subscript"/>
                <w:lang w:val="it-IT"/>
              </w:rPr>
              <w:t>50</w:t>
            </w:r>
          </w:p>
          <w:p w14:paraId="30DAE2FD" w14:textId="77777777" w:rsidR="00DD574F" w:rsidRPr="00E36729" w:rsidRDefault="00DD574F" w:rsidP="00E828A4">
            <w:pPr>
              <w:pStyle w:val="RepTableBold"/>
              <w:rPr>
                <w:highlight w:val="yellow"/>
                <w:lang w:val="it-IT"/>
              </w:rPr>
            </w:pPr>
            <w:r w:rsidRPr="00E36729">
              <w:rPr>
                <w:highlight w:val="yellow"/>
                <w:lang w:val="it-IT"/>
              </w:rPr>
              <w:t>(g a.s./ha)</w:t>
            </w:r>
          </w:p>
        </w:tc>
        <w:tc>
          <w:tcPr>
            <w:tcW w:w="986" w:type="pct"/>
          </w:tcPr>
          <w:p w14:paraId="5842DD4C" w14:textId="77777777" w:rsidR="00DD574F" w:rsidRPr="00E36729" w:rsidRDefault="00DD574F" w:rsidP="00E828A4">
            <w:pPr>
              <w:pStyle w:val="RepTableBold"/>
              <w:rPr>
                <w:highlight w:val="yellow"/>
                <w:lang w:val="en-GB"/>
              </w:rPr>
            </w:pPr>
            <w:r w:rsidRPr="00E36729">
              <w:rPr>
                <w:highlight w:val="yellow"/>
                <w:lang w:val="en-GB"/>
              </w:rPr>
              <w:t>Drift rate (%)</w:t>
            </w:r>
          </w:p>
        </w:tc>
        <w:tc>
          <w:tcPr>
            <w:tcW w:w="986" w:type="pct"/>
          </w:tcPr>
          <w:p w14:paraId="1830A133" w14:textId="77777777" w:rsidR="00DD574F" w:rsidRPr="00E36729" w:rsidRDefault="00DD574F" w:rsidP="00E828A4">
            <w:pPr>
              <w:pStyle w:val="RepTableBold"/>
              <w:rPr>
                <w:highlight w:val="yellow"/>
                <w:lang w:val="en-GB"/>
              </w:rPr>
            </w:pPr>
            <w:r w:rsidRPr="00E36729">
              <w:rPr>
                <w:highlight w:val="yellow"/>
                <w:lang w:val="en-GB"/>
              </w:rPr>
              <w:t>PER</w:t>
            </w:r>
            <w:r w:rsidRPr="00E36729">
              <w:rPr>
                <w:highlight w:val="yellow"/>
                <w:vertAlign w:val="subscript"/>
                <w:lang w:val="en-GB"/>
              </w:rPr>
              <w:t>off</w:t>
            </w:r>
            <w:r w:rsidRPr="00E36729">
              <w:rPr>
                <w:highlight w:val="yellow"/>
                <w:vertAlign w:val="subscript"/>
                <w:lang w:val="en-GB"/>
              </w:rPr>
              <w:noBreakHyphen/>
              <w:t>field</w:t>
            </w:r>
          </w:p>
          <w:p w14:paraId="1CA4ED48" w14:textId="77777777" w:rsidR="00DD574F" w:rsidRPr="00E36729" w:rsidRDefault="00DD574F" w:rsidP="00E828A4">
            <w:pPr>
              <w:pStyle w:val="RepTableBold"/>
              <w:rPr>
                <w:highlight w:val="yellow"/>
                <w:lang w:val="en-GB"/>
              </w:rPr>
            </w:pPr>
            <w:r w:rsidRPr="00E36729">
              <w:rPr>
                <w:highlight w:val="yellow"/>
                <w:lang w:val="en-GB"/>
              </w:rPr>
              <w:t>(g a.s./ha)</w:t>
            </w:r>
          </w:p>
        </w:tc>
        <w:tc>
          <w:tcPr>
            <w:tcW w:w="988" w:type="pct"/>
          </w:tcPr>
          <w:p w14:paraId="7E2FAF21" w14:textId="77777777" w:rsidR="00DD574F" w:rsidRPr="00E36729" w:rsidRDefault="00DD574F" w:rsidP="00E828A4">
            <w:pPr>
              <w:pStyle w:val="RepTableBold"/>
              <w:rPr>
                <w:highlight w:val="yellow"/>
                <w:lang w:val="en-GB"/>
              </w:rPr>
            </w:pPr>
            <w:r w:rsidRPr="00E36729">
              <w:rPr>
                <w:highlight w:val="yellow"/>
                <w:lang w:val="en-GB"/>
              </w:rPr>
              <w:t>TER</w:t>
            </w:r>
          </w:p>
          <w:p w14:paraId="065E8C3D" w14:textId="77777777" w:rsidR="00DD574F" w:rsidRPr="00E36729" w:rsidRDefault="00DD574F" w:rsidP="00E828A4">
            <w:pPr>
              <w:pStyle w:val="RepTableBold"/>
              <w:rPr>
                <w:highlight w:val="yellow"/>
                <w:lang w:val="en-GB"/>
              </w:rPr>
            </w:pPr>
            <w:r w:rsidRPr="00E36729">
              <w:rPr>
                <w:highlight w:val="yellow"/>
                <w:lang w:val="en-GB"/>
              </w:rPr>
              <w:t>criterion: TER ≥ 5</w:t>
            </w:r>
          </w:p>
        </w:tc>
      </w:tr>
      <w:tr w:rsidR="00DD574F" w:rsidRPr="00E36729" w14:paraId="7C9DBC5E" w14:textId="77777777" w:rsidTr="00E828A4">
        <w:tblPrEx>
          <w:tblBorders>
            <w:insideH w:val="single" w:sz="4" w:space="0" w:color="auto"/>
          </w:tblBorders>
          <w:tblLook w:val="01E0" w:firstRow="1" w:lastRow="1" w:firstColumn="1" w:lastColumn="1" w:noHBand="0" w:noVBand="0"/>
        </w:tblPrEx>
        <w:trPr>
          <w:cantSplit/>
        </w:trPr>
        <w:tc>
          <w:tcPr>
            <w:tcW w:w="986" w:type="pct"/>
          </w:tcPr>
          <w:p w14:paraId="70CD0EF0" w14:textId="77777777" w:rsidR="00DD574F" w:rsidRPr="00E36729" w:rsidRDefault="00DD574F" w:rsidP="00E828A4">
            <w:pPr>
              <w:pStyle w:val="RepTable"/>
              <w:rPr>
                <w:i/>
                <w:highlight w:val="yellow"/>
              </w:rPr>
            </w:pPr>
            <w:r w:rsidRPr="00E36729">
              <w:rPr>
                <w:i/>
                <w:highlight w:val="yellow"/>
              </w:rPr>
              <w:t>Brassica oleracea</w:t>
            </w:r>
          </w:p>
          <w:p w14:paraId="05C2FA83" w14:textId="77777777" w:rsidR="00DD574F" w:rsidRPr="00E36729" w:rsidRDefault="00DD574F" w:rsidP="00E828A4">
            <w:pPr>
              <w:pStyle w:val="RepTable"/>
              <w:rPr>
                <w:i/>
                <w:highlight w:val="yellow"/>
              </w:rPr>
            </w:pPr>
            <w:r w:rsidRPr="00E36729">
              <w:rPr>
                <w:i/>
                <w:highlight w:val="yellow"/>
              </w:rPr>
              <w:t>Helianthus annuus</w:t>
            </w:r>
          </w:p>
          <w:p w14:paraId="241127AB" w14:textId="77777777" w:rsidR="00DD574F" w:rsidRPr="00E36729" w:rsidRDefault="00DD574F" w:rsidP="00E828A4">
            <w:pPr>
              <w:pStyle w:val="RepTable"/>
              <w:rPr>
                <w:i/>
                <w:highlight w:val="yellow"/>
              </w:rPr>
            </w:pPr>
            <w:r w:rsidRPr="00E36729">
              <w:rPr>
                <w:i/>
                <w:highlight w:val="yellow"/>
              </w:rPr>
              <w:t>Glycine max</w:t>
            </w:r>
          </w:p>
          <w:p w14:paraId="412B87D0" w14:textId="77777777" w:rsidR="00DD574F" w:rsidRPr="00E36729" w:rsidRDefault="00DD574F" w:rsidP="00E828A4">
            <w:pPr>
              <w:pStyle w:val="RepTable"/>
              <w:rPr>
                <w:i/>
                <w:highlight w:val="yellow"/>
              </w:rPr>
            </w:pPr>
            <w:r w:rsidRPr="00E36729">
              <w:rPr>
                <w:i/>
                <w:highlight w:val="yellow"/>
              </w:rPr>
              <w:t>Cucumis sativus</w:t>
            </w:r>
          </w:p>
          <w:p w14:paraId="3E061559" w14:textId="77777777" w:rsidR="00DD574F" w:rsidRPr="00E36729" w:rsidRDefault="00DD574F" w:rsidP="00E828A4">
            <w:pPr>
              <w:pStyle w:val="RepTable"/>
              <w:rPr>
                <w:i/>
                <w:highlight w:val="yellow"/>
              </w:rPr>
            </w:pPr>
            <w:r w:rsidRPr="00E36729">
              <w:rPr>
                <w:i/>
                <w:highlight w:val="yellow"/>
              </w:rPr>
              <w:t>Allium cepa</w:t>
            </w:r>
          </w:p>
          <w:p w14:paraId="0A6DC88F" w14:textId="77777777" w:rsidR="00DD574F" w:rsidRPr="00E36729" w:rsidRDefault="00DD574F" w:rsidP="00E828A4">
            <w:pPr>
              <w:pStyle w:val="RepTable"/>
              <w:rPr>
                <w:highlight w:val="yellow"/>
                <w:lang w:val="pt-PT"/>
              </w:rPr>
            </w:pPr>
            <w:r w:rsidRPr="00E36729">
              <w:rPr>
                <w:i/>
                <w:highlight w:val="yellow"/>
              </w:rPr>
              <w:t>Lolium perenne</w:t>
            </w:r>
          </w:p>
        </w:tc>
        <w:tc>
          <w:tcPr>
            <w:tcW w:w="1054" w:type="pct"/>
            <w:gridSpan w:val="2"/>
          </w:tcPr>
          <w:p w14:paraId="30B3C588" w14:textId="77777777" w:rsidR="00DD574F" w:rsidRPr="00E36729" w:rsidRDefault="00DD574F" w:rsidP="00E828A4">
            <w:pPr>
              <w:pStyle w:val="RepTable"/>
              <w:rPr>
                <w:szCs w:val="20"/>
                <w:highlight w:val="yellow"/>
              </w:rPr>
            </w:pPr>
            <w:r w:rsidRPr="00DD574F">
              <w:rPr>
                <w:szCs w:val="20"/>
                <w:highlight w:val="yellow"/>
              </w:rPr>
              <w:t>400</w:t>
            </w:r>
          </w:p>
        </w:tc>
        <w:tc>
          <w:tcPr>
            <w:tcW w:w="986" w:type="pct"/>
          </w:tcPr>
          <w:p w14:paraId="7BADB2FE" w14:textId="77777777" w:rsidR="00DD574F" w:rsidRPr="00E36729" w:rsidRDefault="00DD574F" w:rsidP="00E828A4">
            <w:pPr>
              <w:pStyle w:val="RepTable"/>
              <w:rPr>
                <w:szCs w:val="20"/>
                <w:highlight w:val="yellow"/>
              </w:rPr>
            </w:pPr>
            <w:r w:rsidRPr="00E36729">
              <w:rPr>
                <w:szCs w:val="20"/>
                <w:highlight w:val="yellow"/>
              </w:rPr>
              <w:t>2.77</w:t>
            </w:r>
          </w:p>
        </w:tc>
        <w:tc>
          <w:tcPr>
            <w:tcW w:w="986" w:type="pct"/>
          </w:tcPr>
          <w:p w14:paraId="51B8AA24" w14:textId="77777777" w:rsidR="00DD574F" w:rsidRPr="00E36729" w:rsidRDefault="00DD574F" w:rsidP="00E828A4">
            <w:pPr>
              <w:pStyle w:val="RepTable"/>
              <w:rPr>
                <w:szCs w:val="20"/>
                <w:highlight w:val="yellow"/>
              </w:rPr>
            </w:pPr>
            <w:r w:rsidRPr="00E36729">
              <w:rPr>
                <w:szCs w:val="20"/>
                <w:highlight w:val="yellow"/>
              </w:rPr>
              <w:t>5.54</w:t>
            </w:r>
          </w:p>
        </w:tc>
        <w:tc>
          <w:tcPr>
            <w:tcW w:w="988" w:type="pct"/>
          </w:tcPr>
          <w:p w14:paraId="34640843" w14:textId="77777777" w:rsidR="00DD574F" w:rsidRPr="00E36729" w:rsidRDefault="00DD574F" w:rsidP="00E828A4">
            <w:pPr>
              <w:pStyle w:val="RepTable"/>
              <w:rPr>
                <w:highlight w:val="yellow"/>
              </w:rPr>
            </w:pPr>
            <w:r w:rsidRPr="00E36729">
              <w:rPr>
                <w:highlight w:val="yellow"/>
              </w:rPr>
              <w:t>72.2</w:t>
            </w:r>
          </w:p>
        </w:tc>
      </w:tr>
    </w:tbl>
    <w:p w14:paraId="4A504DAC" w14:textId="77777777" w:rsidR="00DD574F" w:rsidRPr="00E36729" w:rsidRDefault="00DD574F" w:rsidP="00DD574F">
      <w:pPr>
        <w:pStyle w:val="RepTableFootnote"/>
        <w:tabs>
          <w:tab w:val="clear" w:pos="425"/>
          <w:tab w:val="left" w:pos="0"/>
        </w:tabs>
        <w:ind w:left="0" w:firstLine="0"/>
        <w:rPr>
          <w:highlight w:val="yellow"/>
          <w:lang w:val="en-GB"/>
        </w:rPr>
      </w:pPr>
      <w:r w:rsidRPr="00E36729">
        <w:rPr>
          <w:highlight w:val="yellow"/>
          <w:lang w:val="en-GB"/>
        </w:rPr>
        <w:t>MAF: Multiple application factor; PER: Predicted environmental rate; TER: toxicity to exposure ratio. TER values shown in bold fall below the relevant trigger.</w:t>
      </w:r>
    </w:p>
    <w:p w14:paraId="05C08C24" w14:textId="77777777" w:rsidR="00DE2FEA" w:rsidRDefault="00DE2FEA" w:rsidP="00DE2FEA">
      <w:pPr>
        <w:pStyle w:val="RepStandard"/>
      </w:pPr>
    </w:p>
    <w:p w14:paraId="46CCED96" w14:textId="77777777" w:rsidR="00643D01" w:rsidRDefault="00643D01" w:rsidP="00DE2FEA">
      <w:pPr>
        <w:pStyle w:val="RepStandard"/>
      </w:pPr>
      <w:r w:rsidRPr="00517C7D">
        <w:t>No unacceptable risks are expected due to application of SAP250F in the intended uses.</w:t>
      </w:r>
    </w:p>
    <w:p w14:paraId="3EC36949" w14:textId="77777777" w:rsidR="00F82160" w:rsidRDefault="00F82160" w:rsidP="00DE2FEA">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48"/>
      </w:tblGrid>
      <w:tr w:rsidR="009C7CEA" w14:paraId="28863D35" w14:textId="77777777" w:rsidTr="00594108">
        <w:tc>
          <w:tcPr>
            <w:tcW w:w="9498" w:type="dxa"/>
            <w:shd w:val="clear" w:color="auto" w:fill="BFBFBF"/>
          </w:tcPr>
          <w:p w14:paraId="69AAEE88" w14:textId="77777777" w:rsidR="009C7CEA" w:rsidRPr="00594108" w:rsidRDefault="009C7CEA" w:rsidP="00DE2FEA">
            <w:pPr>
              <w:pStyle w:val="RepStandard"/>
              <w:rPr>
                <w:b/>
              </w:rPr>
            </w:pPr>
            <w:r w:rsidRPr="00594108">
              <w:rPr>
                <w:b/>
              </w:rPr>
              <w:t>zRMS comment:</w:t>
            </w:r>
          </w:p>
          <w:p w14:paraId="5D8DCF84" w14:textId="77777777" w:rsidR="009C7CEA" w:rsidRDefault="009C7CEA" w:rsidP="00DE2FEA">
            <w:pPr>
              <w:pStyle w:val="RepStandard"/>
            </w:pPr>
          </w:p>
          <w:p w14:paraId="245EDB50" w14:textId="77777777" w:rsidR="009C7CEA" w:rsidRPr="002B1114" w:rsidRDefault="009C7CEA" w:rsidP="002F6F06">
            <w:pPr>
              <w:pStyle w:val="RepStandard"/>
              <w:spacing w:line="360" w:lineRule="auto"/>
            </w:pPr>
            <w:r w:rsidRPr="002B1114">
              <w:t>The risk assessment is based on the “Guidance Document on Terrestrial Ecotoxicology”, (SANCO/10329/2002 rev.2 final, 2002). It is restricted to off-field situations, as non-target plants are non-crop plants located outside the treated area.</w:t>
            </w:r>
          </w:p>
          <w:p w14:paraId="6610562A" w14:textId="77777777" w:rsidR="004C20E6" w:rsidRPr="004C20E6" w:rsidRDefault="009C7CEA" w:rsidP="004C20E6">
            <w:pPr>
              <w:pStyle w:val="RepStandard"/>
              <w:spacing w:line="360" w:lineRule="auto"/>
            </w:pPr>
            <w:r w:rsidRPr="00363F61">
              <w:t xml:space="preserve">To achieve a concise risk assessment, the risk envelope approach is applied. Here, the assessment for the use group cereals also covers the risk for non-target terrestrial plants from all other intended uses in group </w:t>
            </w:r>
            <w:r w:rsidRPr="00363F61">
              <w:lastRenderedPageBreak/>
              <w:t xml:space="preserve">OSR (see </w:t>
            </w:r>
            <w:r w:rsidRPr="00363F61">
              <w:fldChar w:fldCharType="begin"/>
            </w:r>
            <w:r w:rsidRPr="00363F61">
              <w:instrText xml:space="preserve"> REF _Ref414979328 \r \h </w:instrText>
            </w:r>
            <w:r>
              <w:instrText xml:space="preserve"> \* MERGEFORMAT </w:instrText>
            </w:r>
            <w:r w:rsidRPr="00363F61">
              <w:fldChar w:fldCharType="separate"/>
            </w:r>
            <w:r w:rsidRPr="00363F61">
              <w:t>9.1.2</w:t>
            </w:r>
            <w:r w:rsidRPr="00363F61">
              <w:fldChar w:fldCharType="end"/>
            </w:r>
            <w:r w:rsidRPr="00363F61">
              <w:t>).</w:t>
            </w:r>
            <w:r>
              <w:t xml:space="preserve"> The endpoints with the relevant formulation SAP250 F have b</w:t>
            </w:r>
            <w:r w:rsidR="004C20E6">
              <w:t>een used in the risk assessment.</w:t>
            </w:r>
            <w:r w:rsidR="002F61D8">
              <w:t xml:space="preserve"> </w:t>
            </w:r>
            <w:r w:rsidR="004C20E6" w:rsidRPr="00517C7D">
              <w:t>No unacceptable risks are expected due to application of SAP250F in th</w:t>
            </w:r>
            <w:r w:rsidR="004C20E6">
              <w:t>e intended uses as TER</w:t>
            </w:r>
            <w:r w:rsidR="004C20E6" w:rsidRPr="004C20E6">
              <w:rPr>
                <w:vertAlign w:val="subscript"/>
              </w:rPr>
              <w:t>LT</w:t>
            </w:r>
            <w:r w:rsidR="004C20E6" w:rsidRPr="004C20E6">
              <w:t xml:space="preserve"> is  above trigger of 5.</w:t>
            </w:r>
          </w:p>
          <w:p w14:paraId="1BC67BC0" w14:textId="77777777" w:rsidR="004C20E6" w:rsidRDefault="004C20E6" w:rsidP="004C20E6">
            <w:pPr>
              <w:pStyle w:val="RepStandard"/>
              <w:spacing w:line="360" w:lineRule="auto"/>
            </w:pPr>
          </w:p>
        </w:tc>
      </w:tr>
    </w:tbl>
    <w:p w14:paraId="40E6E688" w14:textId="77777777" w:rsidR="009C7CEA" w:rsidRDefault="009C7CEA" w:rsidP="00DE2FEA">
      <w:pPr>
        <w:pStyle w:val="RepStandard"/>
      </w:pPr>
    </w:p>
    <w:p w14:paraId="7526C5CC" w14:textId="77777777" w:rsidR="00D526BE" w:rsidRPr="002B1114" w:rsidRDefault="00D526BE" w:rsidP="00AA32CE">
      <w:pPr>
        <w:pStyle w:val="Nagwek4"/>
        <w:rPr>
          <w:lang w:val="en-GB"/>
        </w:rPr>
      </w:pPr>
      <w:bookmarkStart w:id="800" w:name="_Toc412644037"/>
      <w:bookmarkStart w:id="801" w:name="_Toc413916881"/>
      <w:bookmarkStart w:id="802" w:name="_Toc413917023"/>
      <w:bookmarkStart w:id="803" w:name="_Toc413922084"/>
      <w:bookmarkStart w:id="804" w:name="_Toc413922573"/>
      <w:bookmarkStart w:id="805" w:name="_Toc413922677"/>
      <w:bookmarkStart w:id="806" w:name="_Toc414955314"/>
      <w:bookmarkStart w:id="807" w:name="_Toc415214621"/>
      <w:bookmarkStart w:id="808" w:name="_Toc26181327"/>
      <w:r w:rsidRPr="002B1114">
        <w:rPr>
          <w:lang w:val="en-GB"/>
        </w:rPr>
        <w:t>Higher-tier risk assessment</w:t>
      </w:r>
      <w:bookmarkEnd w:id="800"/>
      <w:bookmarkEnd w:id="801"/>
      <w:bookmarkEnd w:id="802"/>
      <w:bookmarkEnd w:id="803"/>
      <w:bookmarkEnd w:id="804"/>
      <w:bookmarkEnd w:id="805"/>
      <w:bookmarkEnd w:id="806"/>
      <w:bookmarkEnd w:id="807"/>
      <w:bookmarkEnd w:id="808"/>
    </w:p>
    <w:p w14:paraId="6B7F0D81" w14:textId="77777777" w:rsidR="00D526BE" w:rsidRPr="002B1114" w:rsidRDefault="00D526BE" w:rsidP="00AA32CE">
      <w:pPr>
        <w:pStyle w:val="RepStandard"/>
      </w:pPr>
      <w:r w:rsidRPr="002B1114">
        <w:t>Not relevant.</w:t>
      </w:r>
    </w:p>
    <w:p w14:paraId="04360B5F" w14:textId="77777777" w:rsidR="00D526BE" w:rsidRPr="002B1114" w:rsidRDefault="00D526BE" w:rsidP="00AA32CE">
      <w:pPr>
        <w:pStyle w:val="Nagwek4"/>
        <w:rPr>
          <w:lang w:val="en-GB"/>
        </w:rPr>
      </w:pPr>
      <w:bookmarkStart w:id="809" w:name="_Toc412644038"/>
      <w:bookmarkStart w:id="810" w:name="_Toc413916882"/>
      <w:bookmarkStart w:id="811" w:name="_Toc413917024"/>
      <w:bookmarkStart w:id="812" w:name="_Toc413922085"/>
      <w:bookmarkStart w:id="813" w:name="_Toc413922574"/>
      <w:bookmarkStart w:id="814" w:name="_Toc413922678"/>
      <w:bookmarkStart w:id="815" w:name="_Toc414955315"/>
      <w:bookmarkStart w:id="816" w:name="_Toc415214622"/>
      <w:bookmarkStart w:id="817" w:name="_Toc26181328"/>
      <w:r w:rsidRPr="002B1114">
        <w:rPr>
          <w:lang w:val="en-GB"/>
        </w:rPr>
        <w:t>Risk mitigation measures</w:t>
      </w:r>
      <w:bookmarkEnd w:id="809"/>
      <w:bookmarkEnd w:id="810"/>
      <w:bookmarkEnd w:id="811"/>
      <w:bookmarkEnd w:id="812"/>
      <w:bookmarkEnd w:id="813"/>
      <w:bookmarkEnd w:id="814"/>
      <w:bookmarkEnd w:id="815"/>
      <w:bookmarkEnd w:id="816"/>
      <w:bookmarkEnd w:id="817"/>
    </w:p>
    <w:p w14:paraId="285EF894" w14:textId="77777777" w:rsidR="00D526BE" w:rsidRPr="002B1114" w:rsidRDefault="00D526BE" w:rsidP="00AA32CE">
      <w:pPr>
        <w:pStyle w:val="RepStandard"/>
      </w:pPr>
      <w:r w:rsidRPr="002B1114">
        <w:t>No risk mitigation needed.</w:t>
      </w:r>
    </w:p>
    <w:p w14:paraId="5E732107" w14:textId="77777777" w:rsidR="00D526BE" w:rsidRPr="002B1114" w:rsidRDefault="00D526BE" w:rsidP="00AA32CE">
      <w:pPr>
        <w:pStyle w:val="Nagwek3"/>
      </w:pPr>
      <w:bookmarkStart w:id="818" w:name="_Toc412644039"/>
      <w:bookmarkStart w:id="819" w:name="_Toc413916883"/>
      <w:bookmarkStart w:id="820" w:name="_Toc413917025"/>
      <w:bookmarkStart w:id="821" w:name="_Toc413922086"/>
      <w:bookmarkStart w:id="822" w:name="_Toc413922575"/>
      <w:bookmarkStart w:id="823" w:name="_Toc413922679"/>
      <w:bookmarkStart w:id="824" w:name="_Toc414955316"/>
      <w:bookmarkStart w:id="825" w:name="_Toc415214623"/>
      <w:bookmarkStart w:id="826" w:name="_Toc26181329"/>
      <w:r w:rsidRPr="002B1114">
        <w:t>Overall conclusions</w:t>
      </w:r>
      <w:bookmarkEnd w:id="818"/>
      <w:bookmarkEnd w:id="819"/>
      <w:bookmarkEnd w:id="820"/>
      <w:bookmarkEnd w:id="821"/>
      <w:bookmarkEnd w:id="822"/>
      <w:bookmarkEnd w:id="823"/>
      <w:bookmarkEnd w:id="824"/>
      <w:bookmarkEnd w:id="825"/>
      <w:bookmarkEnd w:id="826"/>
    </w:p>
    <w:p w14:paraId="01C6EC87" w14:textId="77777777" w:rsidR="00EF5BD6" w:rsidRPr="002B1114" w:rsidRDefault="00D23D76" w:rsidP="00EF5BD6">
      <w:pPr>
        <w:pStyle w:val="RepStandard"/>
      </w:pPr>
      <w:bookmarkStart w:id="827" w:name="_Hlk13149369"/>
      <w:r w:rsidRPr="00326093">
        <w:t>The worst</w:t>
      </w:r>
      <w:r>
        <w:t>-</w:t>
      </w:r>
      <w:r w:rsidRPr="00326093">
        <w:t xml:space="preserve">case TER values are </w:t>
      </w:r>
      <w:r>
        <w:t xml:space="preserve">well </w:t>
      </w:r>
      <w:r w:rsidRPr="00326093">
        <w:t>greater than the trigger value of 5 and therefore it is considered that risks to non-target plants</w:t>
      </w:r>
      <w:r>
        <w:t xml:space="preserve"> after SAP</w:t>
      </w:r>
      <w:r w:rsidR="00692B87">
        <w:t>25</w:t>
      </w:r>
      <w:r>
        <w:t>0F applications</w:t>
      </w:r>
      <w:r w:rsidRPr="00326093">
        <w:t xml:space="preserve"> are acceptable.</w:t>
      </w:r>
    </w:p>
    <w:p w14:paraId="476CA87F" w14:textId="77777777" w:rsidR="00D526BE" w:rsidRPr="002B1114" w:rsidRDefault="00D526BE" w:rsidP="00AA32CE">
      <w:pPr>
        <w:pStyle w:val="Nagwek2"/>
      </w:pPr>
      <w:bookmarkStart w:id="828" w:name="_Toc399487296"/>
      <w:bookmarkStart w:id="829" w:name="_Ref405399810"/>
      <w:bookmarkStart w:id="830" w:name="_Toc412644040"/>
      <w:bookmarkStart w:id="831" w:name="_Toc413916884"/>
      <w:bookmarkStart w:id="832" w:name="_Toc413917026"/>
      <w:bookmarkStart w:id="833" w:name="_Toc413922087"/>
      <w:bookmarkStart w:id="834" w:name="_Toc413922576"/>
      <w:bookmarkStart w:id="835" w:name="_Toc413922680"/>
      <w:bookmarkStart w:id="836" w:name="_Toc414955317"/>
      <w:bookmarkStart w:id="837" w:name="_Toc415214624"/>
      <w:bookmarkStart w:id="838" w:name="_Toc26181330"/>
      <w:bookmarkEnd w:id="827"/>
      <w:r w:rsidRPr="002B1114">
        <w:t>Effects on other terrestrial organisms (flora and fauna) (KCP 10.7)</w:t>
      </w:r>
      <w:bookmarkEnd w:id="828"/>
      <w:bookmarkEnd w:id="829"/>
      <w:bookmarkEnd w:id="830"/>
      <w:bookmarkEnd w:id="831"/>
      <w:bookmarkEnd w:id="832"/>
      <w:bookmarkEnd w:id="833"/>
      <w:bookmarkEnd w:id="834"/>
      <w:bookmarkEnd w:id="835"/>
      <w:bookmarkEnd w:id="836"/>
      <w:bookmarkEnd w:id="837"/>
      <w:bookmarkEnd w:id="838"/>
    </w:p>
    <w:p w14:paraId="2E88E57C" w14:textId="77777777" w:rsidR="00EF5BD6" w:rsidRPr="002B1114" w:rsidRDefault="0057498D" w:rsidP="00EF5BD6">
      <w:pPr>
        <w:pStyle w:val="RepStandard"/>
      </w:pPr>
      <w:r>
        <w:t>No available data.</w:t>
      </w:r>
    </w:p>
    <w:p w14:paraId="54D88C41" w14:textId="77777777" w:rsidR="00D526BE" w:rsidRPr="002B1114" w:rsidRDefault="00D526BE" w:rsidP="00AA32CE">
      <w:pPr>
        <w:pStyle w:val="Nagwek2"/>
      </w:pPr>
      <w:bookmarkStart w:id="839" w:name="_Toc399487297"/>
      <w:bookmarkStart w:id="840" w:name="_Toc412644041"/>
      <w:bookmarkStart w:id="841" w:name="_Toc413916885"/>
      <w:bookmarkStart w:id="842" w:name="_Toc413917027"/>
      <w:bookmarkStart w:id="843" w:name="_Toc413922088"/>
      <w:bookmarkStart w:id="844" w:name="_Toc413922577"/>
      <w:bookmarkStart w:id="845" w:name="_Toc413922681"/>
      <w:bookmarkStart w:id="846" w:name="_Toc414955318"/>
      <w:bookmarkStart w:id="847" w:name="_Toc415214625"/>
      <w:bookmarkStart w:id="848" w:name="_Toc26181331"/>
      <w:r w:rsidRPr="002B1114">
        <w:t>Monitoring data (KCP 10.8)</w:t>
      </w:r>
      <w:bookmarkEnd w:id="839"/>
      <w:bookmarkEnd w:id="840"/>
      <w:bookmarkEnd w:id="841"/>
      <w:bookmarkEnd w:id="842"/>
      <w:bookmarkEnd w:id="843"/>
      <w:bookmarkEnd w:id="844"/>
      <w:bookmarkEnd w:id="845"/>
      <w:bookmarkEnd w:id="846"/>
      <w:bookmarkEnd w:id="847"/>
      <w:bookmarkEnd w:id="848"/>
    </w:p>
    <w:p w14:paraId="12897B06" w14:textId="77777777" w:rsidR="0057498D" w:rsidRPr="002B1114" w:rsidRDefault="0057498D" w:rsidP="0057498D">
      <w:pPr>
        <w:pStyle w:val="RepStandard"/>
      </w:pPr>
      <w:bookmarkStart w:id="849" w:name="_Toc399487301"/>
      <w:bookmarkStart w:id="850" w:name="_Toc412644042"/>
      <w:bookmarkStart w:id="851" w:name="_Toc413916886"/>
      <w:bookmarkStart w:id="852" w:name="_Toc413917028"/>
      <w:bookmarkStart w:id="853" w:name="_Toc413922089"/>
      <w:bookmarkStart w:id="854" w:name="_Toc413922578"/>
      <w:bookmarkStart w:id="855" w:name="_Toc413922682"/>
      <w:bookmarkStart w:id="856" w:name="_Toc414955319"/>
      <w:bookmarkStart w:id="857" w:name="_Toc415214626"/>
      <w:r>
        <w:t>No available data.</w:t>
      </w:r>
    </w:p>
    <w:p w14:paraId="3F414DC0" w14:textId="77777777" w:rsidR="00D526BE" w:rsidRDefault="00D526BE" w:rsidP="00AA32CE">
      <w:pPr>
        <w:pStyle w:val="Nagwek2"/>
      </w:pPr>
      <w:bookmarkStart w:id="858" w:name="_Toc26181332"/>
      <w:r w:rsidRPr="002B1114">
        <w:t>Classification and Labelling</w:t>
      </w:r>
      <w:bookmarkEnd w:id="849"/>
      <w:bookmarkEnd w:id="850"/>
      <w:bookmarkEnd w:id="851"/>
      <w:bookmarkEnd w:id="852"/>
      <w:bookmarkEnd w:id="853"/>
      <w:bookmarkEnd w:id="854"/>
      <w:bookmarkEnd w:id="855"/>
      <w:bookmarkEnd w:id="856"/>
      <w:bookmarkEnd w:id="857"/>
      <w:bookmarkEnd w:id="858"/>
    </w:p>
    <w:p w14:paraId="47509DE9" w14:textId="77777777" w:rsidR="00466816" w:rsidRPr="00E11E1C" w:rsidRDefault="00DB508B" w:rsidP="00466816">
      <w:pPr>
        <w:keepNext/>
        <w:keepLines/>
        <w:autoSpaceDE w:val="0"/>
        <w:autoSpaceDN w:val="0"/>
        <w:outlineLvl w:val="1"/>
        <w:rPr>
          <w:rFonts w:eastAsia="PMingLiU"/>
          <w:b/>
          <w:color w:val="000000"/>
          <w:sz w:val="20"/>
          <w:szCs w:val="20"/>
          <w:lang w:val="en-GB" w:eastAsia="en-US"/>
        </w:rPr>
      </w:pPr>
      <w:r>
        <w:rPr>
          <w:rFonts w:eastAsia="PMingLiU"/>
          <w:b/>
          <w:color w:val="000000"/>
          <w:sz w:val="20"/>
          <w:szCs w:val="20"/>
          <w:lang w:val="en-GB" w:eastAsia="en-US"/>
        </w:rPr>
        <w:t>Prothioconazole</w:t>
      </w:r>
      <w:r w:rsidR="00466816" w:rsidRPr="00E11E1C">
        <w:rPr>
          <w:rFonts w:eastAsia="PMingLiU"/>
          <w:b/>
          <w:color w:val="000000"/>
          <w:sz w:val="20"/>
          <w:szCs w:val="20"/>
          <w:lang w:val="en-GB" w:eastAsia="en-US"/>
        </w:rPr>
        <w:t xml:space="preserve"> Classification and Labelling</w:t>
      </w:r>
    </w:p>
    <w:p w14:paraId="7AC6C158" w14:textId="77777777" w:rsidR="00DB508B" w:rsidRPr="00804098" w:rsidRDefault="00DB508B" w:rsidP="00466816">
      <w:pPr>
        <w:pStyle w:val="RepStandard"/>
        <w:rPr>
          <w:strike/>
          <w:szCs w:val="20"/>
          <w:lang w:eastAsia="el-GR"/>
        </w:rPr>
      </w:pPr>
      <w:r w:rsidRPr="00804098">
        <w:rPr>
          <w:strike/>
          <w:szCs w:val="20"/>
          <w:lang w:eastAsia="el-GR"/>
        </w:rPr>
        <w:t>No harmonized classification according to Regulation (EC) No 1272/2008.</w:t>
      </w:r>
    </w:p>
    <w:p w14:paraId="35F434AC" w14:textId="77777777" w:rsidR="00DB508B" w:rsidRDefault="00DB508B" w:rsidP="00466816">
      <w:pPr>
        <w:pStyle w:val="RepStandard"/>
        <w:rPr>
          <w:bCs/>
          <w:noProof/>
          <w:color w:val="000000"/>
        </w:rPr>
      </w:pPr>
    </w:p>
    <w:tbl>
      <w:tblPr>
        <w:tblW w:w="94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1080"/>
        <w:gridCol w:w="6375"/>
      </w:tblGrid>
      <w:tr w:rsidR="00804098" w:rsidRPr="00804098" w14:paraId="5BE6A9B3" w14:textId="77777777">
        <w:tc>
          <w:tcPr>
            <w:tcW w:w="1980" w:type="dxa"/>
          </w:tcPr>
          <w:p w14:paraId="74956CF1" w14:textId="77777777" w:rsidR="00804098" w:rsidRPr="00804098" w:rsidRDefault="00804098">
            <w:pPr>
              <w:keepNext/>
              <w:tabs>
                <w:tab w:val="left" w:pos="720"/>
              </w:tabs>
              <w:spacing w:before="60" w:after="60" w:line="280" w:lineRule="exact"/>
              <w:jc w:val="both"/>
              <w:rPr>
                <w:rFonts w:eastAsia="PMingLiU"/>
                <w:b/>
                <w:bCs/>
                <w:sz w:val="20"/>
                <w:szCs w:val="20"/>
                <w:highlight w:val="yellow"/>
                <w:lang w:val="en-GB" w:eastAsia="en-US"/>
              </w:rPr>
            </w:pPr>
            <w:r w:rsidRPr="00804098">
              <w:rPr>
                <w:rFonts w:eastAsia="PMingLiU"/>
                <w:b/>
                <w:bCs/>
                <w:sz w:val="20"/>
                <w:szCs w:val="20"/>
                <w:highlight w:val="yellow"/>
                <w:lang w:val="en-GB" w:eastAsia="en-US"/>
              </w:rPr>
              <w:t>Environmental</w:t>
            </w:r>
          </w:p>
          <w:p w14:paraId="23815E2D" w14:textId="77777777" w:rsidR="00804098" w:rsidRPr="00804098" w:rsidRDefault="00804098">
            <w:pPr>
              <w:keepNext/>
              <w:tabs>
                <w:tab w:val="left" w:pos="720"/>
              </w:tabs>
              <w:spacing w:before="60" w:after="60" w:line="280" w:lineRule="exact"/>
              <w:jc w:val="both"/>
              <w:rPr>
                <w:rFonts w:eastAsia="PMingLiU"/>
                <w:b/>
                <w:bCs/>
                <w:sz w:val="20"/>
                <w:szCs w:val="20"/>
                <w:highlight w:val="yellow"/>
                <w:lang w:val="en-GB" w:eastAsia="en-US"/>
              </w:rPr>
            </w:pPr>
            <w:r w:rsidRPr="00804098">
              <w:rPr>
                <w:rFonts w:eastAsia="PMingLiU"/>
                <w:b/>
                <w:bCs/>
                <w:sz w:val="20"/>
                <w:szCs w:val="20"/>
                <w:highlight w:val="yellow"/>
                <w:lang w:val="en-GB" w:eastAsia="en-US"/>
              </w:rPr>
              <w:t>hazards</w:t>
            </w:r>
          </w:p>
        </w:tc>
        <w:tc>
          <w:tcPr>
            <w:tcW w:w="7455" w:type="dxa"/>
            <w:gridSpan w:val="2"/>
          </w:tcPr>
          <w:p w14:paraId="3506AB4E" w14:textId="77777777" w:rsidR="00804098" w:rsidRPr="00804098" w:rsidRDefault="00804098">
            <w:pPr>
              <w:keepNext/>
              <w:tabs>
                <w:tab w:val="left" w:pos="720"/>
              </w:tabs>
              <w:spacing w:before="60" w:after="60" w:line="280" w:lineRule="exact"/>
              <w:jc w:val="both"/>
              <w:rPr>
                <w:rFonts w:eastAsia="PMingLiU"/>
                <w:sz w:val="20"/>
                <w:szCs w:val="20"/>
                <w:highlight w:val="yellow"/>
                <w:lang w:val="en-GB" w:eastAsia="en-US"/>
              </w:rPr>
            </w:pPr>
            <w:r w:rsidRPr="00804098">
              <w:rPr>
                <w:rFonts w:eastAsia="PMingLiU"/>
                <w:sz w:val="20"/>
                <w:szCs w:val="20"/>
                <w:highlight w:val="yellow"/>
                <w:lang w:val="en-GB" w:eastAsia="en-US"/>
              </w:rPr>
              <w:t>Aquatic chronic 1</w:t>
            </w:r>
          </w:p>
        </w:tc>
      </w:tr>
      <w:tr w:rsidR="00804098" w:rsidRPr="00804098" w14:paraId="7906E2E5" w14:textId="77777777">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bottom w:val="single" w:sz="4" w:space="0" w:color="auto"/>
              <w:right w:val="single" w:sz="4" w:space="0" w:color="auto"/>
            </w:tcBorders>
          </w:tcPr>
          <w:p w14:paraId="3B09141D" w14:textId="77777777" w:rsidR="00804098" w:rsidRPr="00804098" w:rsidRDefault="00804098">
            <w:pPr>
              <w:keepNext/>
              <w:tabs>
                <w:tab w:val="left" w:pos="720"/>
              </w:tabs>
              <w:spacing w:before="60" w:after="60"/>
              <w:jc w:val="center"/>
              <w:rPr>
                <w:rFonts w:eastAsia="PMingLiU"/>
                <w:b/>
                <w:bCs/>
                <w:color w:val="0000FF"/>
                <w:sz w:val="16"/>
                <w:szCs w:val="20"/>
                <w:highlight w:val="yellow"/>
                <w:lang w:val="en-GB" w:eastAsia="en-US"/>
              </w:rPr>
            </w:pPr>
            <w:r w:rsidRPr="00804098">
              <w:rPr>
                <w:rFonts w:eastAsia="PMingLiU"/>
                <w:b/>
                <w:bCs/>
                <w:color w:val="000000"/>
                <w:sz w:val="16"/>
                <w:szCs w:val="20"/>
                <w:highlight w:val="yellow"/>
                <w:lang w:val="en-GB" w:eastAsia="en-US"/>
              </w:rPr>
              <w:t>Hazard pictograms</w:t>
            </w:r>
          </w:p>
        </w:tc>
        <w:tc>
          <w:tcPr>
            <w:tcW w:w="7455" w:type="dxa"/>
            <w:gridSpan w:val="2"/>
            <w:tcBorders>
              <w:top w:val="single" w:sz="4" w:space="0" w:color="auto"/>
              <w:left w:val="single" w:sz="4" w:space="0" w:color="auto"/>
              <w:bottom w:val="single" w:sz="4" w:space="0" w:color="auto"/>
              <w:right w:val="single" w:sz="4" w:space="0" w:color="auto"/>
            </w:tcBorders>
          </w:tcPr>
          <w:p w14:paraId="66557F70" w14:textId="32E04798" w:rsidR="00804098" w:rsidRPr="00804098" w:rsidRDefault="00421F37">
            <w:pPr>
              <w:keepNext/>
              <w:tabs>
                <w:tab w:val="left" w:pos="720"/>
              </w:tabs>
              <w:adjustRightInd w:val="0"/>
              <w:spacing w:before="60" w:after="60"/>
              <w:rPr>
                <w:rFonts w:eastAsia="PMingLiU"/>
                <w:sz w:val="20"/>
                <w:szCs w:val="20"/>
                <w:highlight w:val="yellow"/>
                <w:lang w:val="en-GB" w:eastAsia="en-US"/>
              </w:rPr>
            </w:pPr>
            <w:r>
              <w:rPr>
                <w:rFonts w:eastAsia="PMingLiU"/>
                <w:noProof/>
                <w:sz w:val="20"/>
                <w:szCs w:val="20"/>
                <w:highlight w:val="yellow"/>
                <w:lang w:val="pl-PL" w:eastAsia="pl-PL"/>
              </w:rPr>
              <w:drawing>
                <wp:inline distT="0" distB="0" distL="0" distR="0" wp14:anchorId="1E10BFBD" wp14:editId="0B2F5BC5">
                  <wp:extent cx="690245" cy="690245"/>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tc>
      </w:tr>
      <w:tr w:rsidR="00804098" w:rsidRPr="00804098" w14:paraId="2CC61E77" w14:textId="77777777">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bottom w:val="single" w:sz="4" w:space="0" w:color="auto"/>
              <w:right w:val="single" w:sz="4" w:space="0" w:color="auto"/>
            </w:tcBorders>
          </w:tcPr>
          <w:p w14:paraId="183B6B06" w14:textId="77777777" w:rsidR="00804098" w:rsidRPr="00804098" w:rsidRDefault="00804098">
            <w:pPr>
              <w:keepNext/>
              <w:tabs>
                <w:tab w:val="left" w:pos="720"/>
              </w:tabs>
              <w:spacing w:after="120"/>
              <w:jc w:val="center"/>
              <w:rPr>
                <w:rFonts w:eastAsia="PMingLiU"/>
                <w:color w:val="000000"/>
                <w:sz w:val="16"/>
                <w:szCs w:val="20"/>
                <w:highlight w:val="yellow"/>
                <w:lang w:val="en-GB" w:eastAsia="en-US"/>
              </w:rPr>
            </w:pPr>
            <w:r w:rsidRPr="00804098">
              <w:rPr>
                <w:rFonts w:eastAsia="PMingLiU"/>
                <w:b/>
                <w:bCs/>
                <w:snapToGrid w:val="0"/>
                <w:color w:val="000000"/>
                <w:sz w:val="16"/>
                <w:szCs w:val="20"/>
                <w:highlight w:val="yellow"/>
                <w:lang w:val="en-GB" w:eastAsia="en-US"/>
              </w:rPr>
              <w:t>Signal word</w:t>
            </w:r>
          </w:p>
        </w:tc>
        <w:tc>
          <w:tcPr>
            <w:tcW w:w="7455" w:type="dxa"/>
            <w:gridSpan w:val="2"/>
            <w:tcBorders>
              <w:top w:val="single" w:sz="4" w:space="0" w:color="auto"/>
              <w:left w:val="single" w:sz="4" w:space="0" w:color="auto"/>
              <w:bottom w:val="single" w:sz="4" w:space="0" w:color="auto"/>
              <w:right w:val="single" w:sz="4" w:space="0" w:color="auto"/>
            </w:tcBorders>
          </w:tcPr>
          <w:p w14:paraId="3A857429" w14:textId="77777777" w:rsidR="00804098" w:rsidRPr="00804098" w:rsidRDefault="00804098">
            <w:pPr>
              <w:keepNext/>
              <w:tabs>
                <w:tab w:val="left" w:pos="720"/>
              </w:tabs>
              <w:adjustRightInd w:val="0"/>
              <w:spacing w:before="60" w:after="60"/>
              <w:rPr>
                <w:rFonts w:eastAsia="PMingLiU"/>
                <w:snapToGrid w:val="0"/>
                <w:sz w:val="20"/>
                <w:szCs w:val="20"/>
                <w:highlight w:val="yellow"/>
                <w:lang w:val="en-GB" w:eastAsia="en-US"/>
              </w:rPr>
            </w:pPr>
            <w:r>
              <w:rPr>
                <w:rFonts w:eastAsia="PMingLiU"/>
                <w:snapToGrid w:val="0"/>
                <w:sz w:val="20"/>
                <w:szCs w:val="20"/>
                <w:highlight w:val="yellow"/>
                <w:lang w:val="en-GB" w:eastAsia="en-US"/>
              </w:rPr>
              <w:t>Warning</w:t>
            </w:r>
          </w:p>
        </w:tc>
      </w:tr>
      <w:tr w:rsidR="00804098" w:rsidRPr="00804098" w14:paraId="41C05A26" w14:textId="77777777">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right w:val="single" w:sz="4" w:space="0" w:color="auto"/>
            </w:tcBorders>
          </w:tcPr>
          <w:p w14:paraId="478B7F57" w14:textId="77777777" w:rsidR="00804098" w:rsidRPr="00804098" w:rsidRDefault="00804098">
            <w:pPr>
              <w:keepNext/>
              <w:tabs>
                <w:tab w:val="left" w:pos="720"/>
              </w:tabs>
              <w:spacing w:after="120"/>
              <w:jc w:val="center"/>
              <w:rPr>
                <w:rFonts w:eastAsia="PMingLiU"/>
                <w:b/>
                <w:bCs/>
                <w:color w:val="000000"/>
                <w:sz w:val="16"/>
                <w:szCs w:val="20"/>
                <w:highlight w:val="yellow"/>
                <w:lang w:val="en-GB" w:eastAsia="en-US"/>
              </w:rPr>
            </w:pPr>
            <w:r w:rsidRPr="00804098">
              <w:rPr>
                <w:rFonts w:eastAsia="PMingLiU"/>
                <w:b/>
                <w:bCs/>
                <w:color w:val="000000"/>
                <w:sz w:val="16"/>
                <w:szCs w:val="20"/>
                <w:highlight w:val="yellow"/>
                <w:lang w:val="en-GB" w:eastAsia="en-US"/>
              </w:rPr>
              <w:t>Hazard statements</w:t>
            </w:r>
          </w:p>
        </w:tc>
        <w:tc>
          <w:tcPr>
            <w:tcW w:w="1080" w:type="dxa"/>
            <w:tcBorders>
              <w:top w:val="single" w:sz="4" w:space="0" w:color="auto"/>
              <w:left w:val="single" w:sz="4" w:space="0" w:color="auto"/>
              <w:bottom w:val="single" w:sz="4" w:space="0" w:color="auto"/>
              <w:right w:val="single" w:sz="4" w:space="0" w:color="auto"/>
            </w:tcBorders>
          </w:tcPr>
          <w:p w14:paraId="4DA10AB7" w14:textId="77777777" w:rsidR="00804098" w:rsidRPr="00804098" w:rsidRDefault="00804098">
            <w:pPr>
              <w:keepNext/>
              <w:tabs>
                <w:tab w:val="left" w:pos="720"/>
              </w:tabs>
              <w:adjustRightInd w:val="0"/>
              <w:spacing w:before="60" w:after="60"/>
              <w:rPr>
                <w:rFonts w:eastAsia="PMingLiU"/>
                <w:snapToGrid w:val="0"/>
                <w:sz w:val="20"/>
                <w:szCs w:val="20"/>
                <w:highlight w:val="yellow"/>
                <w:lang w:eastAsia="en-US"/>
              </w:rPr>
            </w:pPr>
            <w:r w:rsidRPr="00804098">
              <w:rPr>
                <w:rFonts w:eastAsia="PMingLiU"/>
                <w:snapToGrid w:val="0"/>
                <w:sz w:val="20"/>
                <w:szCs w:val="20"/>
                <w:highlight w:val="yellow"/>
                <w:lang w:eastAsia="en-US"/>
              </w:rPr>
              <w:t>H410</w:t>
            </w:r>
          </w:p>
        </w:tc>
        <w:tc>
          <w:tcPr>
            <w:tcW w:w="6375" w:type="dxa"/>
            <w:tcBorders>
              <w:top w:val="single" w:sz="4" w:space="0" w:color="auto"/>
              <w:left w:val="single" w:sz="4" w:space="0" w:color="auto"/>
              <w:bottom w:val="single" w:sz="4" w:space="0" w:color="auto"/>
              <w:right w:val="single" w:sz="4" w:space="0" w:color="auto"/>
            </w:tcBorders>
          </w:tcPr>
          <w:p w14:paraId="3624EDB7" w14:textId="77777777" w:rsidR="00804098" w:rsidRPr="00804098" w:rsidRDefault="00804098">
            <w:pPr>
              <w:keepNext/>
              <w:tabs>
                <w:tab w:val="left" w:pos="720"/>
              </w:tabs>
              <w:adjustRightInd w:val="0"/>
              <w:spacing w:before="60" w:after="60"/>
              <w:rPr>
                <w:rFonts w:eastAsia="PMingLiU"/>
                <w:snapToGrid w:val="0"/>
                <w:sz w:val="20"/>
                <w:szCs w:val="20"/>
                <w:highlight w:val="yellow"/>
                <w:lang w:eastAsia="en-US"/>
              </w:rPr>
            </w:pPr>
            <w:r w:rsidRPr="00804098">
              <w:rPr>
                <w:rFonts w:eastAsia="PMingLiU"/>
                <w:snapToGrid w:val="0"/>
                <w:sz w:val="20"/>
                <w:szCs w:val="20"/>
                <w:highlight w:val="yellow"/>
                <w:lang w:eastAsia="en-US"/>
              </w:rPr>
              <w:t>Very toxic to aquatic life with long lasting effects</w:t>
            </w:r>
          </w:p>
        </w:tc>
      </w:tr>
    </w:tbl>
    <w:p w14:paraId="0B4F4763" w14:textId="77777777" w:rsidR="00804098" w:rsidRPr="00804098" w:rsidRDefault="00804098" w:rsidP="00466816">
      <w:pPr>
        <w:pStyle w:val="RepStandard"/>
        <w:rPr>
          <w:bCs/>
          <w:noProof/>
          <w:color w:val="000000"/>
          <w:lang w:val="en-US"/>
        </w:rPr>
      </w:pPr>
    </w:p>
    <w:p w14:paraId="7B7263CC" w14:textId="77777777" w:rsidR="00804098" w:rsidRPr="00A6746D" w:rsidRDefault="00804098" w:rsidP="00466816">
      <w:pPr>
        <w:pStyle w:val="RepStandard"/>
        <w:rPr>
          <w:szCs w:val="20"/>
          <w:lang w:val="en-IE" w:eastAsia="el-GR"/>
        </w:rPr>
      </w:pPr>
    </w:p>
    <w:p w14:paraId="6E6B8A35" w14:textId="77777777" w:rsidR="00466816" w:rsidRPr="00E11E1C" w:rsidRDefault="00466816" w:rsidP="00466816">
      <w:pPr>
        <w:keepNext/>
        <w:keepLines/>
        <w:autoSpaceDE w:val="0"/>
        <w:autoSpaceDN w:val="0"/>
        <w:outlineLvl w:val="1"/>
        <w:rPr>
          <w:rFonts w:eastAsia="PMingLiU"/>
          <w:b/>
          <w:color w:val="000000"/>
          <w:sz w:val="20"/>
          <w:szCs w:val="20"/>
          <w:lang w:val="en-GB" w:eastAsia="en-US"/>
        </w:rPr>
      </w:pPr>
      <w:r>
        <w:rPr>
          <w:rFonts w:eastAsia="PMingLiU"/>
          <w:b/>
          <w:color w:val="000000"/>
          <w:sz w:val="20"/>
          <w:szCs w:val="20"/>
          <w:lang w:val="en-GB" w:eastAsia="en-US"/>
        </w:rPr>
        <w:lastRenderedPageBreak/>
        <w:t>SAP</w:t>
      </w:r>
      <w:r w:rsidR="00DB508B">
        <w:rPr>
          <w:rFonts w:eastAsia="PMingLiU"/>
          <w:b/>
          <w:color w:val="000000"/>
          <w:sz w:val="20"/>
          <w:szCs w:val="20"/>
          <w:lang w:val="en-GB" w:eastAsia="en-US"/>
        </w:rPr>
        <w:t>250F</w:t>
      </w:r>
      <w:r w:rsidRPr="00E11E1C">
        <w:rPr>
          <w:rFonts w:eastAsia="PMingLiU"/>
          <w:b/>
          <w:color w:val="000000"/>
          <w:sz w:val="20"/>
          <w:szCs w:val="20"/>
          <w:lang w:val="en-GB" w:eastAsia="en-US"/>
        </w:rPr>
        <w:t xml:space="preserve"> Classification and Labelling</w:t>
      </w:r>
    </w:p>
    <w:p w14:paraId="2EA21242" w14:textId="77777777" w:rsidR="00466816" w:rsidRPr="00447708" w:rsidRDefault="00466816" w:rsidP="00466816">
      <w:pPr>
        <w:keepNext/>
        <w:keepLines/>
        <w:autoSpaceDE w:val="0"/>
        <w:autoSpaceDN w:val="0"/>
        <w:outlineLvl w:val="2"/>
        <w:rPr>
          <w:rFonts w:eastAsia="PMingLiU"/>
          <w:b/>
          <w:color w:val="000000"/>
          <w:sz w:val="20"/>
          <w:szCs w:val="20"/>
          <w:lang w:val="en-GB" w:eastAsia="en-US"/>
        </w:rPr>
      </w:pPr>
      <w:r w:rsidRPr="00E11E1C">
        <w:rPr>
          <w:rFonts w:eastAsia="PMingLiU"/>
          <w:b/>
          <w:color w:val="000000"/>
          <w:sz w:val="20"/>
          <w:szCs w:val="20"/>
          <w:lang w:val="en-GB" w:eastAsia="en-US"/>
        </w:rPr>
        <w:t>Classification and labelling in accordance with Regulation (EC) No 1272/2008</w:t>
      </w:r>
    </w:p>
    <w:tbl>
      <w:tblPr>
        <w:tblW w:w="94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0"/>
        <w:gridCol w:w="1080"/>
        <w:gridCol w:w="6375"/>
      </w:tblGrid>
      <w:tr w:rsidR="00466816" w:rsidRPr="00A04DAF" w14:paraId="22D91E85" w14:textId="77777777" w:rsidTr="001E6B0F">
        <w:tc>
          <w:tcPr>
            <w:tcW w:w="1980" w:type="dxa"/>
          </w:tcPr>
          <w:p w14:paraId="1AA34353" w14:textId="77777777" w:rsidR="00466816" w:rsidRPr="00A04DAF" w:rsidRDefault="00466816" w:rsidP="001E6B0F">
            <w:pPr>
              <w:keepNext/>
              <w:tabs>
                <w:tab w:val="left" w:pos="720"/>
              </w:tabs>
              <w:spacing w:before="60" w:after="60" w:line="280" w:lineRule="exact"/>
              <w:jc w:val="both"/>
              <w:rPr>
                <w:rFonts w:eastAsia="PMingLiU"/>
                <w:b/>
                <w:bCs/>
                <w:sz w:val="20"/>
                <w:szCs w:val="20"/>
                <w:lang w:val="en-GB" w:eastAsia="en-US"/>
              </w:rPr>
            </w:pPr>
            <w:r w:rsidRPr="00A04DAF">
              <w:rPr>
                <w:rFonts w:eastAsia="PMingLiU"/>
                <w:b/>
                <w:bCs/>
                <w:sz w:val="20"/>
                <w:szCs w:val="20"/>
                <w:lang w:val="en-GB" w:eastAsia="en-US"/>
              </w:rPr>
              <w:t>Environmental</w:t>
            </w:r>
          </w:p>
          <w:p w14:paraId="045A765C" w14:textId="77777777" w:rsidR="00466816" w:rsidRPr="00A04DAF" w:rsidRDefault="00466816" w:rsidP="001E6B0F">
            <w:pPr>
              <w:keepNext/>
              <w:tabs>
                <w:tab w:val="left" w:pos="720"/>
              </w:tabs>
              <w:spacing w:before="60" w:after="60" w:line="280" w:lineRule="exact"/>
              <w:jc w:val="both"/>
              <w:rPr>
                <w:rFonts w:eastAsia="PMingLiU"/>
                <w:b/>
                <w:bCs/>
                <w:sz w:val="20"/>
                <w:szCs w:val="20"/>
                <w:lang w:val="en-GB" w:eastAsia="en-US"/>
              </w:rPr>
            </w:pPr>
            <w:r w:rsidRPr="00A04DAF">
              <w:rPr>
                <w:rFonts w:eastAsia="PMingLiU"/>
                <w:b/>
                <w:bCs/>
                <w:sz w:val="20"/>
                <w:szCs w:val="20"/>
                <w:lang w:val="en-GB" w:eastAsia="en-US"/>
              </w:rPr>
              <w:t>hazards</w:t>
            </w:r>
          </w:p>
        </w:tc>
        <w:tc>
          <w:tcPr>
            <w:tcW w:w="7455" w:type="dxa"/>
            <w:gridSpan w:val="2"/>
          </w:tcPr>
          <w:p w14:paraId="1D7B6B89" w14:textId="77777777" w:rsidR="00466816" w:rsidRPr="00804098" w:rsidRDefault="00466816" w:rsidP="001E6B0F">
            <w:pPr>
              <w:keepNext/>
              <w:tabs>
                <w:tab w:val="left" w:pos="720"/>
              </w:tabs>
              <w:spacing w:before="60" w:after="60" w:line="280" w:lineRule="exact"/>
              <w:jc w:val="both"/>
              <w:rPr>
                <w:rFonts w:eastAsia="PMingLiU"/>
                <w:sz w:val="20"/>
                <w:szCs w:val="20"/>
                <w:lang w:val="en-GB" w:eastAsia="en-US"/>
              </w:rPr>
            </w:pPr>
            <w:r w:rsidRPr="00804098">
              <w:rPr>
                <w:rFonts w:eastAsia="PMingLiU"/>
                <w:sz w:val="20"/>
                <w:szCs w:val="20"/>
                <w:lang w:val="en-GB" w:eastAsia="en-US"/>
              </w:rPr>
              <w:t xml:space="preserve">Aquatic chronic </w:t>
            </w:r>
            <w:r w:rsidR="00DB508B" w:rsidRPr="00804098">
              <w:rPr>
                <w:rFonts w:eastAsia="PMingLiU"/>
                <w:sz w:val="20"/>
                <w:szCs w:val="20"/>
                <w:lang w:val="en-GB" w:eastAsia="en-US"/>
              </w:rPr>
              <w:t>2</w:t>
            </w:r>
            <w:r w:rsidR="00594564" w:rsidRPr="00804098">
              <w:rPr>
                <w:rFonts w:eastAsia="PMingLiU"/>
                <w:sz w:val="20"/>
                <w:szCs w:val="20"/>
                <w:lang w:val="en-GB" w:eastAsia="en-US"/>
              </w:rPr>
              <w:t xml:space="preserve"> </w:t>
            </w:r>
          </w:p>
        </w:tc>
      </w:tr>
      <w:tr w:rsidR="00466816" w:rsidRPr="00A04DAF" w14:paraId="72D6D289" w14:textId="77777777" w:rsidTr="001E6B0F">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bottom w:val="single" w:sz="4" w:space="0" w:color="auto"/>
              <w:right w:val="single" w:sz="4" w:space="0" w:color="auto"/>
            </w:tcBorders>
          </w:tcPr>
          <w:p w14:paraId="7E748D2F" w14:textId="77777777" w:rsidR="00466816" w:rsidRPr="00A04DAF" w:rsidRDefault="00466816" w:rsidP="001E6B0F">
            <w:pPr>
              <w:keepNext/>
              <w:tabs>
                <w:tab w:val="left" w:pos="720"/>
              </w:tabs>
              <w:spacing w:before="60" w:after="60"/>
              <w:jc w:val="center"/>
              <w:rPr>
                <w:rFonts w:eastAsia="PMingLiU"/>
                <w:b/>
                <w:bCs/>
                <w:color w:val="0000FF"/>
                <w:sz w:val="16"/>
                <w:szCs w:val="20"/>
                <w:lang w:val="en-GB" w:eastAsia="en-US"/>
              </w:rPr>
            </w:pPr>
            <w:r w:rsidRPr="00A04DAF">
              <w:rPr>
                <w:rFonts w:eastAsia="PMingLiU"/>
                <w:b/>
                <w:bCs/>
                <w:color w:val="000000"/>
                <w:sz w:val="16"/>
                <w:szCs w:val="20"/>
                <w:lang w:val="en-GB" w:eastAsia="en-US"/>
              </w:rPr>
              <w:t>Hazard pictograms</w:t>
            </w:r>
          </w:p>
        </w:tc>
        <w:tc>
          <w:tcPr>
            <w:tcW w:w="7455" w:type="dxa"/>
            <w:gridSpan w:val="2"/>
            <w:tcBorders>
              <w:top w:val="single" w:sz="4" w:space="0" w:color="auto"/>
              <w:left w:val="single" w:sz="4" w:space="0" w:color="auto"/>
              <w:bottom w:val="single" w:sz="4" w:space="0" w:color="auto"/>
              <w:right w:val="single" w:sz="4" w:space="0" w:color="auto"/>
            </w:tcBorders>
          </w:tcPr>
          <w:p w14:paraId="58593F1B" w14:textId="4C466018" w:rsidR="00466816" w:rsidRPr="00BB7CA1" w:rsidRDefault="00421F37" w:rsidP="001E6B0F">
            <w:pPr>
              <w:keepNext/>
              <w:tabs>
                <w:tab w:val="left" w:pos="720"/>
              </w:tabs>
              <w:adjustRightInd w:val="0"/>
              <w:spacing w:before="60" w:after="60"/>
              <w:rPr>
                <w:rFonts w:eastAsia="PMingLiU"/>
                <w:sz w:val="20"/>
                <w:szCs w:val="20"/>
                <w:lang w:val="en-GB" w:eastAsia="en-US"/>
              </w:rPr>
            </w:pPr>
            <w:r>
              <w:rPr>
                <w:rFonts w:eastAsia="PMingLiU"/>
                <w:noProof/>
                <w:sz w:val="20"/>
                <w:szCs w:val="20"/>
                <w:lang w:val="pl-PL" w:eastAsia="pl-PL"/>
              </w:rPr>
              <w:drawing>
                <wp:inline distT="0" distB="0" distL="0" distR="0" wp14:anchorId="03988204" wp14:editId="43486B3A">
                  <wp:extent cx="690245" cy="69024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690245" cy="690245"/>
                          </a:xfrm>
                          <a:prstGeom prst="rect">
                            <a:avLst/>
                          </a:prstGeom>
                          <a:noFill/>
                          <a:ln>
                            <a:noFill/>
                          </a:ln>
                        </pic:spPr>
                      </pic:pic>
                    </a:graphicData>
                  </a:graphic>
                </wp:inline>
              </w:drawing>
            </w:r>
          </w:p>
        </w:tc>
      </w:tr>
      <w:tr w:rsidR="00466816" w:rsidRPr="00A04DAF" w14:paraId="3D51F159" w14:textId="77777777" w:rsidTr="001E6B0F">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bottom w:val="single" w:sz="4" w:space="0" w:color="auto"/>
              <w:right w:val="single" w:sz="4" w:space="0" w:color="auto"/>
            </w:tcBorders>
          </w:tcPr>
          <w:p w14:paraId="3657C8E8" w14:textId="77777777" w:rsidR="00466816" w:rsidRPr="00A04DAF" w:rsidRDefault="00466816" w:rsidP="001E6B0F">
            <w:pPr>
              <w:keepNext/>
              <w:tabs>
                <w:tab w:val="left" w:pos="720"/>
              </w:tabs>
              <w:spacing w:after="120"/>
              <w:jc w:val="center"/>
              <w:rPr>
                <w:rFonts w:eastAsia="PMingLiU"/>
                <w:color w:val="000000"/>
                <w:sz w:val="16"/>
                <w:szCs w:val="20"/>
                <w:lang w:val="en-GB" w:eastAsia="en-US"/>
              </w:rPr>
            </w:pPr>
            <w:r w:rsidRPr="00A04DAF">
              <w:rPr>
                <w:rFonts w:eastAsia="PMingLiU"/>
                <w:b/>
                <w:bCs/>
                <w:snapToGrid w:val="0"/>
                <w:color w:val="000000"/>
                <w:sz w:val="16"/>
                <w:szCs w:val="20"/>
                <w:lang w:val="en-GB" w:eastAsia="en-US"/>
              </w:rPr>
              <w:t>Signal word</w:t>
            </w:r>
          </w:p>
        </w:tc>
        <w:tc>
          <w:tcPr>
            <w:tcW w:w="7455" w:type="dxa"/>
            <w:gridSpan w:val="2"/>
            <w:tcBorders>
              <w:top w:val="single" w:sz="4" w:space="0" w:color="auto"/>
              <w:left w:val="single" w:sz="4" w:space="0" w:color="auto"/>
              <w:bottom w:val="single" w:sz="4" w:space="0" w:color="auto"/>
              <w:right w:val="single" w:sz="4" w:space="0" w:color="auto"/>
            </w:tcBorders>
          </w:tcPr>
          <w:p w14:paraId="60C33EED" w14:textId="77777777" w:rsidR="00466816" w:rsidRPr="00BB7CA1" w:rsidRDefault="00030583" w:rsidP="001E6B0F">
            <w:pPr>
              <w:keepNext/>
              <w:tabs>
                <w:tab w:val="left" w:pos="720"/>
              </w:tabs>
              <w:adjustRightInd w:val="0"/>
              <w:spacing w:before="60" w:after="60"/>
              <w:rPr>
                <w:rFonts w:eastAsia="PMingLiU"/>
                <w:snapToGrid w:val="0"/>
                <w:sz w:val="20"/>
                <w:szCs w:val="20"/>
                <w:lang w:val="en-GB" w:eastAsia="en-US"/>
              </w:rPr>
            </w:pPr>
            <w:r w:rsidRPr="00BB7CA1">
              <w:rPr>
                <w:rFonts w:eastAsia="PMingLiU"/>
                <w:snapToGrid w:val="0"/>
                <w:sz w:val="20"/>
                <w:szCs w:val="20"/>
                <w:lang w:val="en-GB" w:eastAsia="en-US"/>
              </w:rPr>
              <w:t>No signal word is used.</w:t>
            </w:r>
          </w:p>
        </w:tc>
      </w:tr>
      <w:tr w:rsidR="00466816" w:rsidRPr="00A04DAF" w14:paraId="3B5B8CB0" w14:textId="77777777" w:rsidTr="001E6B0F">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Pr>
        <w:tc>
          <w:tcPr>
            <w:tcW w:w="1980" w:type="dxa"/>
            <w:tcBorders>
              <w:top w:val="single" w:sz="4" w:space="0" w:color="auto"/>
              <w:left w:val="single" w:sz="4" w:space="0" w:color="auto"/>
              <w:right w:val="single" w:sz="4" w:space="0" w:color="auto"/>
            </w:tcBorders>
          </w:tcPr>
          <w:p w14:paraId="0BA4C8B7" w14:textId="77777777" w:rsidR="00466816" w:rsidRPr="00A04DAF" w:rsidRDefault="00466816" w:rsidP="001E6B0F">
            <w:pPr>
              <w:keepNext/>
              <w:tabs>
                <w:tab w:val="left" w:pos="720"/>
              </w:tabs>
              <w:spacing w:after="120"/>
              <w:jc w:val="center"/>
              <w:rPr>
                <w:rFonts w:eastAsia="PMingLiU"/>
                <w:b/>
                <w:bCs/>
                <w:color w:val="000000"/>
                <w:sz w:val="16"/>
                <w:szCs w:val="20"/>
                <w:lang w:val="en-GB" w:eastAsia="en-US"/>
              </w:rPr>
            </w:pPr>
            <w:r w:rsidRPr="00A04DAF">
              <w:rPr>
                <w:rFonts w:eastAsia="PMingLiU"/>
                <w:b/>
                <w:bCs/>
                <w:color w:val="000000"/>
                <w:sz w:val="16"/>
                <w:szCs w:val="20"/>
                <w:lang w:val="en-GB" w:eastAsia="en-US"/>
              </w:rPr>
              <w:t>Hazard statements</w:t>
            </w:r>
          </w:p>
        </w:tc>
        <w:tc>
          <w:tcPr>
            <w:tcW w:w="1080" w:type="dxa"/>
            <w:tcBorders>
              <w:top w:val="single" w:sz="4" w:space="0" w:color="auto"/>
              <w:left w:val="single" w:sz="4" w:space="0" w:color="auto"/>
              <w:bottom w:val="single" w:sz="4" w:space="0" w:color="auto"/>
              <w:right w:val="single" w:sz="4" w:space="0" w:color="auto"/>
            </w:tcBorders>
          </w:tcPr>
          <w:p w14:paraId="4BB4BEBD" w14:textId="77777777" w:rsidR="00466816" w:rsidRPr="00BB7CA1" w:rsidRDefault="00466816" w:rsidP="001E6B0F">
            <w:pPr>
              <w:keepNext/>
              <w:tabs>
                <w:tab w:val="left" w:pos="720"/>
              </w:tabs>
              <w:adjustRightInd w:val="0"/>
              <w:spacing w:before="60" w:after="60"/>
              <w:rPr>
                <w:rFonts w:eastAsia="PMingLiU"/>
                <w:snapToGrid w:val="0"/>
                <w:sz w:val="20"/>
                <w:szCs w:val="20"/>
                <w:lang w:eastAsia="en-US"/>
              </w:rPr>
            </w:pPr>
            <w:r w:rsidRPr="00BB7CA1">
              <w:rPr>
                <w:rFonts w:eastAsia="PMingLiU"/>
                <w:snapToGrid w:val="0"/>
                <w:sz w:val="20"/>
                <w:szCs w:val="20"/>
                <w:lang w:eastAsia="en-US"/>
              </w:rPr>
              <w:t>H4</w:t>
            </w:r>
            <w:r w:rsidR="00DB508B" w:rsidRPr="00BB7CA1">
              <w:rPr>
                <w:rFonts w:eastAsia="PMingLiU"/>
                <w:snapToGrid w:val="0"/>
                <w:sz w:val="20"/>
                <w:szCs w:val="20"/>
                <w:lang w:eastAsia="en-US"/>
              </w:rPr>
              <w:t>11</w:t>
            </w:r>
          </w:p>
        </w:tc>
        <w:tc>
          <w:tcPr>
            <w:tcW w:w="6375" w:type="dxa"/>
            <w:tcBorders>
              <w:top w:val="single" w:sz="4" w:space="0" w:color="auto"/>
              <w:left w:val="single" w:sz="4" w:space="0" w:color="auto"/>
              <w:bottom w:val="single" w:sz="4" w:space="0" w:color="auto"/>
              <w:right w:val="single" w:sz="4" w:space="0" w:color="auto"/>
            </w:tcBorders>
          </w:tcPr>
          <w:p w14:paraId="70064395" w14:textId="77777777" w:rsidR="00466816" w:rsidRPr="00BB7CA1" w:rsidRDefault="00DB508B" w:rsidP="001E6B0F">
            <w:pPr>
              <w:keepNext/>
              <w:tabs>
                <w:tab w:val="left" w:pos="720"/>
              </w:tabs>
              <w:adjustRightInd w:val="0"/>
              <w:spacing w:before="60" w:after="60"/>
              <w:rPr>
                <w:rFonts w:eastAsia="PMingLiU"/>
                <w:snapToGrid w:val="0"/>
                <w:sz w:val="20"/>
                <w:szCs w:val="20"/>
                <w:lang w:eastAsia="en-US"/>
              </w:rPr>
            </w:pPr>
            <w:r w:rsidRPr="00BB7CA1">
              <w:rPr>
                <w:rFonts w:eastAsia="PMingLiU"/>
                <w:snapToGrid w:val="0"/>
                <w:sz w:val="20"/>
                <w:szCs w:val="20"/>
                <w:lang w:eastAsia="en-US"/>
              </w:rPr>
              <w:t>T</w:t>
            </w:r>
            <w:r w:rsidR="00466816" w:rsidRPr="00BB7CA1">
              <w:rPr>
                <w:rFonts w:eastAsia="PMingLiU"/>
                <w:snapToGrid w:val="0"/>
                <w:sz w:val="20"/>
                <w:szCs w:val="20"/>
                <w:lang w:eastAsia="en-US"/>
              </w:rPr>
              <w:t>oxic to aquatic life</w:t>
            </w:r>
            <w:r w:rsidRPr="00BB7CA1">
              <w:rPr>
                <w:rFonts w:eastAsia="PMingLiU"/>
                <w:snapToGrid w:val="0"/>
                <w:sz w:val="20"/>
                <w:szCs w:val="20"/>
                <w:lang w:eastAsia="en-US"/>
              </w:rPr>
              <w:t xml:space="preserve"> with long lasting effects</w:t>
            </w:r>
          </w:p>
        </w:tc>
      </w:tr>
      <w:tr w:rsidR="00466816" w:rsidRPr="00E11E1C" w14:paraId="0DB5A893" w14:textId="77777777" w:rsidTr="001E6B0F">
        <w:tblPrEx>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CellMar>
            <w:left w:w="70" w:type="dxa"/>
            <w:right w:w="70" w:type="dxa"/>
          </w:tblCellMar>
          <w:tblLook w:val="0000" w:firstRow="0" w:lastRow="0" w:firstColumn="0" w:lastColumn="0" w:noHBand="0" w:noVBand="0"/>
        </w:tblPrEx>
        <w:trPr>
          <w:cantSplit/>
          <w:trHeight w:val="586"/>
        </w:trPr>
        <w:tc>
          <w:tcPr>
            <w:tcW w:w="1980" w:type="dxa"/>
            <w:tcBorders>
              <w:top w:val="single" w:sz="4" w:space="0" w:color="auto"/>
              <w:left w:val="single" w:sz="4" w:space="0" w:color="auto"/>
              <w:right w:val="single" w:sz="4" w:space="0" w:color="auto"/>
            </w:tcBorders>
          </w:tcPr>
          <w:p w14:paraId="42310298" w14:textId="77777777" w:rsidR="00466816" w:rsidRPr="00A04DAF" w:rsidRDefault="00466816" w:rsidP="001E6B0F">
            <w:pPr>
              <w:keepNext/>
              <w:tabs>
                <w:tab w:val="left" w:pos="720"/>
              </w:tabs>
              <w:spacing w:after="120"/>
              <w:jc w:val="center"/>
              <w:rPr>
                <w:rFonts w:eastAsia="PMingLiU"/>
                <w:b/>
                <w:bCs/>
                <w:color w:val="000000"/>
                <w:sz w:val="16"/>
                <w:szCs w:val="20"/>
                <w:lang w:val="en-GB" w:eastAsia="en-US"/>
              </w:rPr>
            </w:pPr>
            <w:r w:rsidRPr="00A04DAF">
              <w:rPr>
                <w:rFonts w:eastAsia="PMingLiU"/>
                <w:b/>
                <w:bCs/>
                <w:color w:val="000000"/>
                <w:sz w:val="16"/>
                <w:szCs w:val="20"/>
                <w:lang w:val="en-GB" w:eastAsia="en-US"/>
              </w:rPr>
              <w:t xml:space="preserve">Precautionary statements – </w:t>
            </w:r>
          </w:p>
        </w:tc>
        <w:tc>
          <w:tcPr>
            <w:tcW w:w="7455" w:type="dxa"/>
            <w:gridSpan w:val="2"/>
            <w:tcBorders>
              <w:top w:val="single" w:sz="4" w:space="0" w:color="auto"/>
              <w:left w:val="single" w:sz="4" w:space="0" w:color="auto"/>
              <w:right w:val="single" w:sz="4" w:space="0" w:color="auto"/>
            </w:tcBorders>
          </w:tcPr>
          <w:p w14:paraId="6D3D6612" w14:textId="77777777" w:rsidR="00466816" w:rsidRPr="00594108" w:rsidRDefault="00030583" w:rsidP="00030583">
            <w:pPr>
              <w:keepNext/>
              <w:tabs>
                <w:tab w:val="left" w:pos="720"/>
              </w:tabs>
              <w:adjustRightInd w:val="0"/>
              <w:spacing w:before="60" w:after="60"/>
              <w:rPr>
                <w:rFonts w:eastAsia="PMingLiU"/>
                <w:strike/>
                <w:snapToGrid w:val="0"/>
                <w:color w:val="5B9BD5"/>
                <w:sz w:val="20"/>
                <w:szCs w:val="20"/>
                <w:lang w:eastAsia="en-US"/>
              </w:rPr>
            </w:pPr>
            <w:r w:rsidRPr="00594108">
              <w:rPr>
                <w:rFonts w:eastAsia="PMingLiU"/>
                <w:strike/>
                <w:snapToGrid w:val="0"/>
                <w:color w:val="5B9BD5"/>
                <w:sz w:val="20"/>
                <w:szCs w:val="20"/>
                <w:lang w:eastAsia="en-US"/>
              </w:rPr>
              <w:t>P273</w:t>
            </w:r>
            <w:r w:rsidR="00C433C1" w:rsidRPr="00594108">
              <w:rPr>
                <w:rFonts w:eastAsia="PMingLiU"/>
                <w:strike/>
                <w:snapToGrid w:val="0"/>
                <w:color w:val="5B9BD5"/>
                <w:sz w:val="20"/>
                <w:szCs w:val="20"/>
                <w:lang w:eastAsia="en-US"/>
              </w:rPr>
              <w:t>: Avoid release to the environment.</w:t>
            </w:r>
          </w:p>
          <w:p w14:paraId="6781AD1C" w14:textId="77777777" w:rsidR="00030583" w:rsidRPr="00BB7CA1" w:rsidRDefault="00030583" w:rsidP="00030583">
            <w:pPr>
              <w:keepNext/>
              <w:tabs>
                <w:tab w:val="left" w:pos="720"/>
              </w:tabs>
              <w:adjustRightInd w:val="0"/>
              <w:spacing w:before="60" w:after="60"/>
              <w:rPr>
                <w:rFonts w:eastAsia="PMingLiU"/>
                <w:snapToGrid w:val="0"/>
                <w:sz w:val="20"/>
                <w:szCs w:val="20"/>
                <w:lang w:eastAsia="en-US"/>
              </w:rPr>
            </w:pPr>
            <w:r w:rsidRPr="00BB7CA1">
              <w:rPr>
                <w:rFonts w:eastAsia="PMingLiU"/>
                <w:snapToGrid w:val="0"/>
                <w:sz w:val="20"/>
                <w:szCs w:val="20"/>
                <w:lang w:eastAsia="en-US"/>
              </w:rPr>
              <w:t>P391</w:t>
            </w:r>
            <w:r w:rsidR="00C433C1" w:rsidRPr="00BB7CA1">
              <w:rPr>
                <w:rFonts w:eastAsia="PMingLiU"/>
                <w:snapToGrid w:val="0"/>
                <w:sz w:val="20"/>
                <w:szCs w:val="20"/>
                <w:lang w:eastAsia="en-US"/>
              </w:rPr>
              <w:t>: Collect spillage.</w:t>
            </w:r>
          </w:p>
          <w:p w14:paraId="74DAECA7" w14:textId="77777777" w:rsidR="00030583" w:rsidRPr="00BB7CA1" w:rsidRDefault="00030583" w:rsidP="00030583">
            <w:pPr>
              <w:keepNext/>
              <w:tabs>
                <w:tab w:val="left" w:pos="720"/>
              </w:tabs>
              <w:adjustRightInd w:val="0"/>
              <w:spacing w:before="60" w:after="60"/>
              <w:rPr>
                <w:rFonts w:eastAsia="PMingLiU"/>
                <w:b/>
                <w:strike/>
                <w:sz w:val="20"/>
                <w:szCs w:val="20"/>
                <w:lang w:eastAsia="en-US"/>
              </w:rPr>
            </w:pPr>
            <w:r w:rsidRPr="00BB7CA1">
              <w:rPr>
                <w:rFonts w:eastAsia="PMingLiU"/>
                <w:snapToGrid w:val="0"/>
                <w:sz w:val="20"/>
                <w:szCs w:val="20"/>
                <w:lang w:eastAsia="en-US"/>
              </w:rPr>
              <w:t>P501</w:t>
            </w:r>
            <w:r w:rsidR="00C433C1" w:rsidRPr="00BB7CA1">
              <w:rPr>
                <w:rFonts w:eastAsia="PMingLiU"/>
                <w:snapToGrid w:val="0"/>
                <w:sz w:val="20"/>
                <w:szCs w:val="20"/>
                <w:lang w:eastAsia="en-US"/>
              </w:rPr>
              <w:t>: Dispose of contents/container in accordance to local regulation.</w:t>
            </w:r>
          </w:p>
        </w:tc>
      </w:tr>
    </w:tbl>
    <w:p w14:paraId="0D10C415" w14:textId="77777777" w:rsidR="00466816" w:rsidRDefault="00466816" w:rsidP="00466816">
      <w:pPr>
        <w:pStyle w:val="OECD-BASIS-TEXT"/>
        <w:rPr>
          <w:sz w:val="20"/>
          <w:szCs w:val="20"/>
        </w:rPr>
      </w:pPr>
    </w:p>
    <w:p w14:paraId="573F0157" w14:textId="77777777" w:rsidR="00466816" w:rsidRDefault="00466816" w:rsidP="00466816">
      <w:pPr>
        <w:pStyle w:val="OECD-BASIS-TEXT"/>
      </w:pPr>
      <w:r>
        <w:rPr>
          <w:u w:val="single"/>
        </w:rPr>
        <w:t>Justification of the proposal of classification of the preparation based on the regulation 1272/2008</w:t>
      </w:r>
      <w:r>
        <w:t>:</w:t>
      </w:r>
    </w:p>
    <w:p w14:paraId="27234AC9" w14:textId="77777777" w:rsidR="00483B99" w:rsidRDefault="00466816" w:rsidP="00DB508B">
      <w:pPr>
        <w:pStyle w:val="OECD-BASIS-TEXT"/>
      </w:pPr>
      <w:r>
        <w:t>Since the EC</w:t>
      </w:r>
      <w:r>
        <w:rPr>
          <w:vertAlign w:val="subscript"/>
        </w:rPr>
        <w:t>50</w:t>
      </w:r>
      <w:r>
        <w:t xml:space="preserve"> for </w:t>
      </w:r>
      <w:r w:rsidR="00DB508B">
        <w:rPr>
          <w:i/>
        </w:rPr>
        <w:t>Daphnia magna</w:t>
      </w:r>
      <w:r>
        <w:t xml:space="preserve"> is </w:t>
      </w:r>
      <w:r w:rsidR="00DB508B">
        <w:t>2.93</w:t>
      </w:r>
      <w:r>
        <w:t xml:space="preserve"> mg/L and the NOE</w:t>
      </w:r>
      <w:r w:rsidRPr="004C20E6">
        <w:rPr>
          <w:vertAlign w:val="subscript"/>
        </w:rPr>
        <w:t>r</w:t>
      </w:r>
      <w:r>
        <w:t xml:space="preserve">C </w:t>
      </w:r>
      <w:r w:rsidR="00DB508B">
        <w:t xml:space="preserve">for </w:t>
      </w:r>
      <w:r w:rsidR="00DB508B" w:rsidRPr="00DB508B">
        <w:rPr>
          <w:i/>
        </w:rPr>
        <w:t xml:space="preserve">Lemna gibba </w:t>
      </w:r>
      <w:r>
        <w:t>is &lt; 0.</w:t>
      </w:r>
      <w:r w:rsidR="00DB508B">
        <w:t>274</w:t>
      </w:r>
      <w:r>
        <w:t xml:space="preserve"> mg/L, the formulation is </w:t>
      </w:r>
      <w:r w:rsidR="00DB508B">
        <w:t xml:space="preserve">not acutely </w:t>
      </w:r>
      <w:r>
        <w:t xml:space="preserve">classified and </w:t>
      </w:r>
      <w:r w:rsidR="00DB508B">
        <w:t xml:space="preserve">is classified as </w:t>
      </w:r>
      <w:r>
        <w:t xml:space="preserve">aquatic chronic </w:t>
      </w:r>
      <w:r w:rsidR="00DB508B">
        <w:t>2</w:t>
      </w:r>
      <w:r>
        <w:t>.</w:t>
      </w:r>
    </w:p>
    <w:p w14:paraId="0FF8D53E" w14:textId="77777777" w:rsidR="00DF27E6" w:rsidRDefault="00DF27E6" w:rsidP="00DB508B">
      <w:pPr>
        <w:pStyle w:val="OECD-BASIS-TEXT"/>
      </w:pPr>
    </w:p>
    <w:p w14:paraId="5819654B" w14:textId="77777777" w:rsidR="00B71A4B" w:rsidRDefault="00B71A4B" w:rsidP="00DB508B">
      <w:pPr>
        <w:pStyle w:val="OECD-BASIS-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D9D9D9"/>
        <w:tblLook w:val="04A0" w:firstRow="1" w:lastRow="0" w:firstColumn="1" w:lastColumn="0" w:noHBand="0" w:noVBand="1"/>
      </w:tblPr>
      <w:tblGrid>
        <w:gridCol w:w="9348"/>
      </w:tblGrid>
      <w:tr w:rsidR="00B71A4B" w:rsidRPr="00F82160" w14:paraId="4F0A88B1" w14:textId="77777777" w:rsidTr="00B71A4B">
        <w:trPr>
          <w:trHeight w:val="726"/>
        </w:trPr>
        <w:tc>
          <w:tcPr>
            <w:tcW w:w="9348" w:type="dxa"/>
            <w:tcBorders>
              <w:top w:val="single" w:sz="4" w:space="0" w:color="auto"/>
              <w:left w:val="single" w:sz="4" w:space="0" w:color="auto"/>
              <w:bottom w:val="single" w:sz="4" w:space="0" w:color="auto"/>
              <w:right w:val="single" w:sz="4" w:space="0" w:color="auto"/>
            </w:tcBorders>
            <w:shd w:val="clear" w:color="auto" w:fill="D9D9D9"/>
          </w:tcPr>
          <w:p w14:paraId="614FC9CF" w14:textId="77777777" w:rsidR="009C7CEA" w:rsidRPr="009C7CEA" w:rsidRDefault="009C7CEA">
            <w:pPr>
              <w:tabs>
                <w:tab w:val="left" w:pos="720"/>
              </w:tabs>
              <w:spacing w:after="80"/>
              <w:rPr>
                <w:b/>
                <w:noProof/>
                <w:sz w:val="20"/>
                <w:szCs w:val="20"/>
                <w:lang w:eastAsia="x-none"/>
              </w:rPr>
            </w:pPr>
            <w:bookmarkStart w:id="859" w:name="_Hlk41026620"/>
            <w:r w:rsidRPr="009C7CEA">
              <w:rPr>
                <w:b/>
                <w:noProof/>
                <w:sz w:val="20"/>
                <w:szCs w:val="20"/>
                <w:lang w:eastAsia="x-none"/>
              </w:rPr>
              <w:t>zRMS comment:</w:t>
            </w:r>
          </w:p>
          <w:p w14:paraId="4CFDE2B0" w14:textId="77777777" w:rsidR="00B71A4B" w:rsidRPr="00220676" w:rsidRDefault="002F61D8">
            <w:pPr>
              <w:tabs>
                <w:tab w:val="left" w:pos="720"/>
              </w:tabs>
              <w:spacing w:after="80"/>
              <w:rPr>
                <w:noProof/>
                <w:lang w:eastAsia="x-none"/>
              </w:rPr>
            </w:pPr>
            <w:r>
              <w:rPr>
                <w:noProof/>
                <w:lang w:eastAsia="x-none"/>
              </w:rPr>
              <w:t>We agree with t</w:t>
            </w:r>
            <w:r w:rsidR="009C7CEA" w:rsidRPr="00220676">
              <w:rPr>
                <w:noProof/>
                <w:lang w:eastAsia="x-none"/>
              </w:rPr>
              <w:t>he classification of the product:</w:t>
            </w:r>
            <w:r>
              <w:rPr>
                <w:noProof/>
                <w:lang w:eastAsia="x-none"/>
              </w:rPr>
              <w:t xml:space="preserve">  H411.</w:t>
            </w:r>
          </w:p>
          <w:p w14:paraId="42EE67A2" w14:textId="77777777" w:rsidR="009C7CEA" w:rsidRPr="00B71A4B" w:rsidRDefault="009C7CEA">
            <w:pPr>
              <w:tabs>
                <w:tab w:val="left" w:pos="720"/>
              </w:tabs>
              <w:spacing w:after="80"/>
              <w:rPr>
                <w:noProof/>
                <w:sz w:val="20"/>
                <w:szCs w:val="20"/>
                <w:highlight w:val="yellow"/>
                <w:lang w:eastAsia="x-none"/>
              </w:rPr>
            </w:pPr>
          </w:p>
        </w:tc>
      </w:tr>
      <w:bookmarkEnd w:id="859"/>
    </w:tbl>
    <w:p w14:paraId="622ADC25" w14:textId="77777777" w:rsidR="00B71A4B" w:rsidRPr="00483B99" w:rsidRDefault="00B71A4B" w:rsidP="00DB508B">
      <w:pPr>
        <w:pStyle w:val="OECD-BASIS-TEXT"/>
      </w:pPr>
    </w:p>
    <w:p w14:paraId="214C5C39" w14:textId="77777777" w:rsidR="00EF5BD6" w:rsidRPr="000A40BF" w:rsidRDefault="00EF5BD6" w:rsidP="008C7CCE">
      <w:pPr>
        <w:pStyle w:val="RepStandard"/>
        <w:rPr>
          <w:lang w:val="en-US"/>
        </w:rPr>
      </w:pPr>
    </w:p>
    <w:p w14:paraId="097AB5F3" w14:textId="77777777" w:rsidR="00D526BE" w:rsidRPr="002B1114" w:rsidRDefault="00D526BE" w:rsidP="00071CD0">
      <w:pPr>
        <w:pStyle w:val="RepEditorNotes"/>
        <w:rPr>
          <w:rStyle w:val="RepEditorNote"/>
          <w:color w:val="auto"/>
        </w:rPr>
        <w:sectPr w:rsidR="00D526BE" w:rsidRPr="002B1114" w:rsidSect="008149D2">
          <w:headerReference w:type="even" r:id="rId23"/>
          <w:headerReference w:type="first" r:id="rId24"/>
          <w:pgSz w:w="11909" w:h="16834" w:code="9"/>
          <w:pgMar w:top="1417" w:right="1134" w:bottom="1134" w:left="1417" w:header="709" w:footer="142" w:gutter="0"/>
          <w:pgNumType w:chapSep="period"/>
          <w:cols w:space="720"/>
          <w:noEndnote/>
          <w:docGrid w:linePitch="299"/>
        </w:sectPr>
      </w:pPr>
    </w:p>
    <w:p w14:paraId="43A2EA71" w14:textId="77777777" w:rsidR="00AB5F69" w:rsidRPr="002B1114" w:rsidRDefault="00AB5F69" w:rsidP="00AB5F69">
      <w:pPr>
        <w:pStyle w:val="RepAppendix1"/>
        <w:numPr>
          <w:ilvl w:val="0"/>
          <w:numId w:val="16"/>
        </w:numPr>
      </w:pPr>
      <w:bookmarkStart w:id="860" w:name="_Toc414955320"/>
      <w:bookmarkStart w:id="861" w:name="_Ref414979066"/>
      <w:bookmarkStart w:id="862" w:name="_Toc415214627"/>
      <w:bookmarkStart w:id="863" w:name="_Toc26181333"/>
      <w:bookmarkStart w:id="864" w:name="_Toc399487304"/>
      <w:bookmarkStart w:id="865" w:name="_Ref405984983"/>
      <w:bookmarkStart w:id="866" w:name="_Ref405985341"/>
      <w:bookmarkStart w:id="867" w:name="_Ref405985372"/>
      <w:bookmarkStart w:id="868" w:name="_Ref405985396"/>
      <w:bookmarkStart w:id="869" w:name="_Ref405986942"/>
      <w:r w:rsidRPr="002B1114">
        <w:lastRenderedPageBreak/>
        <w:t>Lists of data considered in support of the evaluation</w:t>
      </w:r>
      <w:bookmarkEnd w:id="860"/>
      <w:bookmarkEnd w:id="861"/>
      <w:bookmarkEnd w:id="862"/>
      <w:bookmarkEnd w:id="863"/>
    </w:p>
    <w:p w14:paraId="5C08CF9C" w14:textId="77777777" w:rsidR="00AB5F69" w:rsidRPr="002B1114" w:rsidRDefault="00AB5F69" w:rsidP="00AB5F69">
      <w:pPr>
        <w:pStyle w:val="RepNewPart"/>
      </w:pPr>
      <w:r w:rsidRPr="002B1114">
        <w:t>List of data submitted by the applicant and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20"/>
        <w:gridCol w:w="1850"/>
        <w:gridCol w:w="781"/>
        <w:gridCol w:w="8587"/>
        <w:gridCol w:w="1038"/>
        <w:gridCol w:w="1280"/>
      </w:tblGrid>
      <w:tr w:rsidR="00AB5F69" w:rsidRPr="002B1114" w14:paraId="5EE34B14" w14:textId="77777777" w:rsidTr="00D128B3">
        <w:trPr>
          <w:tblHeader/>
        </w:trPr>
        <w:tc>
          <w:tcPr>
            <w:tcW w:w="348" w:type="pct"/>
            <w:shd w:val="clear" w:color="auto" w:fill="auto"/>
            <w:vAlign w:val="center"/>
          </w:tcPr>
          <w:p w14:paraId="5911765A" w14:textId="77777777" w:rsidR="00AB5F69" w:rsidRPr="002B1114" w:rsidRDefault="00AB5F69" w:rsidP="00342865">
            <w:pPr>
              <w:pStyle w:val="RepTableHeader"/>
              <w:jc w:val="center"/>
              <w:rPr>
                <w:lang w:val="en-GB"/>
              </w:rPr>
            </w:pPr>
            <w:r w:rsidRPr="002B1114">
              <w:rPr>
                <w:lang w:val="en-GB"/>
              </w:rPr>
              <w:t>Data point</w:t>
            </w:r>
          </w:p>
        </w:tc>
        <w:tc>
          <w:tcPr>
            <w:tcW w:w="636" w:type="pct"/>
            <w:shd w:val="clear" w:color="auto" w:fill="auto"/>
            <w:vAlign w:val="center"/>
          </w:tcPr>
          <w:p w14:paraId="0DF63D01" w14:textId="77777777" w:rsidR="00AB5F69" w:rsidRPr="002B1114" w:rsidRDefault="00AB5F69" w:rsidP="00342865">
            <w:pPr>
              <w:pStyle w:val="RepTableHeader"/>
              <w:jc w:val="center"/>
              <w:rPr>
                <w:lang w:val="en-GB"/>
              </w:rPr>
            </w:pPr>
            <w:r w:rsidRPr="002B1114">
              <w:rPr>
                <w:lang w:val="en-GB"/>
              </w:rPr>
              <w:t>Author(s)</w:t>
            </w:r>
          </w:p>
        </w:tc>
        <w:tc>
          <w:tcPr>
            <w:tcW w:w="269" w:type="pct"/>
            <w:shd w:val="clear" w:color="auto" w:fill="auto"/>
            <w:vAlign w:val="center"/>
          </w:tcPr>
          <w:p w14:paraId="3A8F0ED4" w14:textId="77777777" w:rsidR="00AB5F69" w:rsidRPr="002B1114" w:rsidRDefault="00AB5F69" w:rsidP="00342865">
            <w:pPr>
              <w:pStyle w:val="RepTableHeader"/>
              <w:jc w:val="center"/>
              <w:rPr>
                <w:lang w:val="en-GB"/>
              </w:rPr>
            </w:pPr>
            <w:r w:rsidRPr="002B1114">
              <w:rPr>
                <w:lang w:val="en-GB"/>
              </w:rPr>
              <w:t>Year</w:t>
            </w:r>
          </w:p>
        </w:tc>
        <w:tc>
          <w:tcPr>
            <w:tcW w:w="2950" w:type="pct"/>
            <w:shd w:val="clear" w:color="auto" w:fill="auto"/>
            <w:vAlign w:val="center"/>
          </w:tcPr>
          <w:p w14:paraId="1D38AF16" w14:textId="77777777" w:rsidR="00AB5F69" w:rsidRPr="002B1114" w:rsidRDefault="00AB5F69" w:rsidP="00342865">
            <w:pPr>
              <w:pStyle w:val="RepTableHeader"/>
              <w:rPr>
                <w:lang w:val="en-GB"/>
              </w:rPr>
            </w:pPr>
            <w:r w:rsidRPr="002B1114">
              <w:rPr>
                <w:lang w:val="en-GB"/>
              </w:rPr>
              <w:t>Title</w:t>
            </w:r>
            <w:r w:rsidRPr="002B1114">
              <w:rPr>
                <w:lang w:val="en-GB"/>
              </w:rPr>
              <w:br/>
              <w:t>Company Report No.</w:t>
            </w:r>
            <w:r w:rsidRPr="002B1114">
              <w:rPr>
                <w:lang w:val="en-GB"/>
              </w:rPr>
              <w:tab/>
            </w:r>
            <w:r w:rsidRPr="002B1114">
              <w:rPr>
                <w:lang w:val="en-GB"/>
              </w:rPr>
              <w:br/>
              <w:t>Source (where different from company)</w:t>
            </w:r>
            <w:r w:rsidRPr="002B1114">
              <w:rPr>
                <w:lang w:val="en-GB"/>
              </w:rPr>
              <w:br/>
              <w:t>GLP or GEP status</w:t>
            </w:r>
            <w:r w:rsidRPr="002B1114">
              <w:rPr>
                <w:lang w:val="en-GB"/>
              </w:rPr>
              <w:br/>
              <w:t>Published or not</w:t>
            </w:r>
          </w:p>
        </w:tc>
        <w:tc>
          <w:tcPr>
            <w:tcW w:w="357" w:type="pct"/>
            <w:shd w:val="clear" w:color="auto" w:fill="auto"/>
            <w:vAlign w:val="center"/>
          </w:tcPr>
          <w:p w14:paraId="22A1B131" w14:textId="77777777" w:rsidR="00AB5F69" w:rsidRPr="002B1114" w:rsidRDefault="00AB5F69" w:rsidP="00342865">
            <w:pPr>
              <w:pStyle w:val="RepTableHeader"/>
              <w:jc w:val="center"/>
              <w:rPr>
                <w:lang w:val="en-GB"/>
              </w:rPr>
            </w:pPr>
            <w:r w:rsidRPr="002B1114">
              <w:rPr>
                <w:lang w:val="en-GB"/>
              </w:rPr>
              <w:t>Vertebrate study</w:t>
            </w:r>
          </w:p>
          <w:p w14:paraId="3017623E" w14:textId="77777777" w:rsidR="00AB5F69" w:rsidRPr="002B1114" w:rsidRDefault="00AB5F69" w:rsidP="00342865">
            <w:pPr>
              <w:pStyle w:val="RepTableHeader"/>
              <w:jc w:val="center"/>
              <w:rPr>
                <w:lang w:val="en-GB"/>
              </w:rPr>
            </w:pPr>
            <w:r w:rsidRPr="002B1114">
              <w:rPr>
                <w:lang w:val="en-GB"/>
              </w:rPr>
              <w:t>Y/N</w:t>
            </w:r>
          </w:p>
        </w:tc>
        <w:tc>
          <w:tcPr>
            <w:tcW w:w="440" w:type="pct"/>
            <w:shd w:val="clear" w:color="auto" w:fill="auto"/>
            <w:vAlign w:val="center"/>
          </w:tcPr>
          <w:p w14:paraId="0C20BC45" w14:textId="77777777" w:rsidR="00AB5F69" w:rsidRPr="002B1114" w:rsidRDefault="00AB5F69" w:rsidP="00342865">
            <w:pPr>
              <w:pStyle w:val="RepTableHeader"/>
              <w:jc w:val="center"/>
              <w:rPr>
                <w:lang w:val="en-GB"/>
              </w:rPr>
            </w:pPr>
            <w:r w:rsidRPr="002B1114">
              <w:rPr>
                <w:lang w:val="en-GB"/>
              </w:rPr>
              <w:t>Owner</w:t>
            </w:r>
          </w:p>
        </w:tc>
      </w:tr>
      <w:tr w:rsidR="00AB5F69" w:rsidRPr="002B1114" w14:paraId="23536537" w14:textId="77777777" w:rsidTr="00D128B3">
        <w:tc>
          <w:tcPr>
            <w:tcW w:w="348" w:type="pct"/>
            <w:shd w:val="clear" w:color="auto" w:fill="auto"/>
          </w:tcPr>
          <w:p w14:paraId="50C417F4" w14:textId="77777777" w:rsidR="00AB5F69" w:rsidRPr="00D128B3" w:rsidRDefault="00D128B3" w:rsidP="00342865">
            <w:pPr>
              <w:pStyle w:val="RepTable"/>
              <w:rPr>
                <w:lang w:val="it-IT"/>
              </w:rPr>
            </w:pPr>
            <w:r w:rsidRPr="00D128B3">
              <w:rPr>
                <w:lang w:val="it-IT"/>
              </w:rPr>
              <w:t>KCP 10.2.1/01</w:t>
            </w:r>
          </w:p>
        </w:tc>
        <w:tc>
          <w:tcPr>
            <w:tcW w:w="636" w:type="pct"/>
            <w:shd w:val="clear" w:color="auto" w:fill="auto"/>
          </w:tcPr>
          <w:p w14:paraId="0DD7D5BE" w14:textId="77777777" w:rsidR="00AB5F69" w:rsidRPr="00D128B3" w:rsidRDefault="00D128B3" w:rsidP="00342865">
            <w:pPr>
              <w:pStyle w:val="RepTable"/>
              <w:rPr>
                <w:lang w:val="it-IT"/>
              </w:rPr>
            </w:pPr>
            <w:r w:rsidRPr="00D128B3">
              <w:rPr>
                <w:lang w:val="it-IT"/>
              </w:rPr>
              <w:t>Siche, O., Wydra, V.</w:t>
            </w:r>
          </w:p>
        </w:tc>
        <w:tc>
          <w:tcPr>
            <w:tcW w:w="269" w:type="pct"/>
            <w:shd w:val="clear" w:color="auto" w:fill="auto"/>
          </w:tcPr>
          <w:p w14:paraId="2C2F954B" w14:textId="77777777" w:rsidR="00AB5F69" w:rsidRPr="00D128B3" w:rsidRDefault="00D128B3" w:rsidP="00342865">
            <w:pPr>
              <w:pStyle w:val="RepTable"/>
              <w:jc w:val="center"/>
            </w:pPr>
            <w:r w:rsidRPr="00D128B3">
              <w:t>2019</w:t>
            </w:r>
          </w:p>
        </w:tc>
        <w:tc>
          <w:tcPr>
            <w:tcW w:w="2950" w:type="pct"/>
            <w:shd w:val="clear" w:color="auto" w:fill="auto"/>
          </w:tcPr>
          <w:p w14:paraId="387F2BB9" w14:textId="77777777" w:rsidR="00014052" w:rsidRPr="00014052" w:rsidRDefault="00D128B3" w:rsidP="00342865">
            <w:pPr>
              <w:pStyle w:val="RepTable"/>
            </w:pPr>
            <w:r w:rsidRPr="00014052">
              <w:t xml:space="preserve">SAP250F: Acute </w:t>
            </w:r>
            <w:r w:rsidR="00014052" w:rsidRPr="00014052">
              <w:t>toxicity to Daphnia magna in a semi-static 48-hour immobilisation test.</w:t>
            </w:r>
          </w:p>
          <w:p w14:paraId="01BD2B02" w14:textId="77777777" w:rsidR="00AB5F69" w:rsidRPr="0008270A" w:rsidRDefault="00014052" w:rsidP="00342865">
            <w:pPr>
              <w:pStyle w:val="RepTable"/>
            </w:pPr>
            <w:r w:rsidRPr="0008270A">
              <w:t>Ibacon Study No. 130811220.</w:t>
            </w:r>
          </w:p>
          <w:p w14:paraId="51279430" w14:textId="77777777" w:rsidR="00AB5F69" w:rsidRPr="0008270A" w:rsidRDefault="00AB5F69" w:rsidP="00342865">
            <w:pPr>
              <w:pStyle w:val="RepTable"/>
            </w:pPr>
            <w:r w:rsidRPr="0008270A">
              <w:t>GLP</w:t>
            </w:r>
          </w:p>
          <w:p w14:paraId="766CD293" w14:textId="77777777" w:rsidR="00AB5F69" w:rsidRPr="002B1114" w:rsidRDefault="00AB5F69" w:rsidP="00342865">
            <w:pPr>
              <w:pStyle w:val="RepTable"/>
              <w:rPr>
                <w:highlight w:val="yellow"/>
              </w:rPr>
            </w:pPr>
            <w:r w:rsidRPr="00014052">
              <w:t>Unpublished</w:t>
            </w:r>
          </w:p>
        </w:tc>
        <w:tc>
          <w:tcPr>
            <w:tcW w:w="357" w:type="pct"/>
            <w:shd w:val="clear" w:color="auto" w:fill="auto"/>
          </w:tcPr>
          <w:p w14:paraId="47D739C7" w14:textId="77777777" w:rsidR="00AB5F69" w:rsidRPr="00D128B3" w:rsidRDefault="00AB5F69" w:rsidP="00342865">
            <w:pPr>
              <w:pStyle w:val="RepTable"/>
              <w:jc w:val="center"/>
            </w:pPr>
            <w:r w:rsidRPr="00D128B3">
              <w:t>N</w:t>
            </w:r>
          </w:p>
        </w:tc>
        <w:tc>
          <w:tcPr>
            <w:tcW w:w="440" w:type="pct"/>
            <w:shd w:val="clear" w:color="auto" w:fill="auto"/>
          </w:tcPr>
          <w:p w14:paraId="26D0622F" w14:textId="77777777" w:rsidR="00AB5F69" w:rsidRPr="00D128B3" w:rsidRDefault="00D128B3" w:rsidP="00342865">
            <w:pPr>
              <w:pStyle w:val="RepTable"/>
              <w:jc w:val="center"/>
            </w:pPr>
            <w:r w:rsidRPr="00D128B3">
              <w:t>ASCENZA AGRO S.A.</w:t>
            </w:r>
          </w:p>
        </w:tc>
      </w:tr>
      <w:tr w:rsidR="00D128B3" w:rsidRPr="00D128B3" w14:paraId="19ABE0DC" w14:textId="77777777" w:rsidTr="00D128B3">
        <w:tc>
          <w:tcPr>
            <w:tcW w:w="348" w:type="pct"/>
            <w:shd w:val="clear" w:color="auto" w:fill="auto"/>
          </w:tcPr>
          <w:p w14:paraId="515EB50A" w14:textId="77777777" w:rsidR="00D128B3" w:rsidRPr="00D128B3" w:rsidRDefault="00D128B3" w:rsidP="00D128B3">
            <w:pPr>
              <w:pStyle w:val="RepTable"/>
              <w:rPr>
                <w:lang w:val="it-IT"/>
              </w:rPr>
            </w:pPr>
            <w:r w:rsidRPr="00D128B3">
              <w:rPr>
                <w:lang w:val="it-IT"/>
              </w:rPr>
              <w:t>KCP 10.2.1/02</w:t>
            </w:r>
          </w:p>
        </w:tc>
        <w:tc>
          <w:tcPr>
            <w:tcW w:w="636" w:type="pct"/>
            <w:shd w:val="clear" w:color="auto" w:fill="auto"/>
          </w:tcPr>
          <w:p w14:paraId="3954141B" w14:textId="77777777" w:rsidR="00D128B3" w:rsidRPr="00D128B3" w:rsidRDefault="00D128B3" w:rsidP="00D128B3">
            <w:pPr>
              <w:pStyle w:val="RepTable"/>
              <w:rPr>
                <w:lang w:val="it-IT"/>
              </w:rPr>
            </w:pPr>
            <w:r w:rsidRPr="00D128B3">
              <w:rPr>
                <w:lang w:val="it-IT"/>
              </w:rPr>
              <w:t>Siche, O., Wydra, V.</w:t>
            </w:r>
          </w:p>
        </w:tc>
        <w:tc>
          <w:tcPr>
            <w:tcW w:w="269" w:type="pct"/>
            <w:shd w:val="clear" w:color="auto" w:fill="auto"/>
          </w:tcPr>
          <w:p w14:paraId="6994109F" w14:textId="77777777" w:rsidR="00D128B3" w:rsidRPr="00D128B3" w:rsidRDefault="00D128B3" w:rsidP="00D128B3">
            <w:pPr>
              <w:pStyle w:val="RepTable"/>
              <w:jc w:val="center"/>
              <w:rPr>
                <w:lang w:val="it-IT"/>
              </w:rPr>
            </w:pPr>
            <w:r w:rsidRPr="00D128B3">
              <w:t>2019</w:t>
            </w:r>
          </w:p>
        </w:tc>
        <w:tc>
          <w:tcPr>
            <w:tcW w:w="2950" w:type="pct"/>
            <w:shd w:val="clear" w:color="auto" w:fill="auto"/>
          </w:tcPr>
          <w:p w14:paraId="704E822B" w14:textId="77777777" w:rsidR="00014052" w:rsidRPr="00014052" w:rsidRDefault="00014052" w:rsidP="00014052">
            <w:pPr>
              <w:pStyle w:val="RepTable"/>
            </w:pPr>
            <w:r w:rsidRPr="00014052">
              <w:t xml:space="preserve">SAP250F: </w:t>
            </w:r>
            <w:r>
              <w:t>T</w:t>
            </w:r>
            <w:r w:rsidRPr="00014052">
              <w:t xml:space="preserve">oxicity to </w:t>
            </w:r>
            <w:r>
              <w:t>Pseudokirchneriella subcapitata in an algal growth inhibition test</w:t>
            </w:r>
            <w:r w:rsidRPr="00014052">
              <w:t>.</w:t>
            </w:r>
          </w:p>
          <w:p w14:paraId="0EE4A6BB" w14:textId="77777777" w:rsidR="00014052" w:rsidRPr="00014052" w:rsidRDefault="00014052" w:rsidP="00014052">
            <w:pPr>
              <w:pStyle w:val="RepTable"/>
            </w:pPr>
            <w:r w:rsidRPr="00014052">
              <w:t>Ibacon Study No. 1308112</w:t>
            </w:r>
            <w:r>
              <w:t>1</w:t>
            </w:r>
            <w:r w:rsidRPr="00014052">
              <w:t>0.</w:t>
            </w:r>
          </w:p>
          <w:p w14:paraId="74DD1831" w14:textId="77777777" w:rsidR="00014052" w:rsidRPr="00014052" w:rsidRDefault="00014052" w:rsidP="00014052">
            <w:pPr>
              <w:pStyle w:val="RepTable"/>
            </w:pPr>
            <w:r w:rsidRPr="00014052">
              <w:t>GLP</w:t>
            </w:r>
          </w:p>
          <w:p w14:paraId="60F5FBD9" w14:textId="77777777" w:rsidR="00D128B3" w:rsidRPr="00014052" w:rsidRDefault="00014052" w:rsidP="00014052">
            <w:pPr>
              <w:pStyle w:val="RepTable"/>
              <w:rPr>
                <w:highlight w:val="yellow"/>
              </w:rPr>
            </w:pPr>
            <w:r w:rsidRPr="00014052">
              <w:t>Unpublished</w:t>
            </w:r>
          </w:p>
        </w:tc>
        <w:tc>
          <w:tcPr>
            <w:tcW w:w="357" w:type="pct"/>
            <w:shd w:val="clear" w:color="auto" w:fill="auto"/>
          </w:tcPr>
          <w:p w14:paraId="57CB8AF9" w14:textId="77777777" w:rsidR="00D128B3" w:rsidRPr="00D128B3" w:rsidRDefault="00D128B3" w:rsidP="00D128B3">
            <w:pPr>
              <w:pStyle w:val="RepTable"/>
              <w:jc w:val="center"/>
            </w:pPr>
            <w:r w:rsidRPr="00D128B3">
              <w:t>N</w:t>
            </w:r>
          </w:p>
        </w:tc>
        <w:tc>
          <w:tcPr>
            <w:tcW w:w="440" w:type="pct"/>
            <w:shd w:val="clear" w:color="auto" w:fill="auto"/>
          </w:tcPr>
          <w:p w14:paraId="369F55D0" w14:textId="77777777" w:rsidR="00D128B3" w:rsidRPr="00D128B3" w:rsidRDefault="00D128B3" w:rsidP="00D128B3">
            <w:pPr>
              <w:pStyle w:val="RepTable"/>
              <w:jc w:val="center"/>
            </w:pPr>
            <w:r w:rsidRPr="00D128B3">
              <w:t>ASCENZA AGRO S.A.</w:t>
            </w:r>
          </w:p>
        </w:tc>
      </w:tr>
      <w:tr w:rsidR="00D128B3" w:rsidRPr="00D128B3" w14:paraId="591BC539" w14:textId="77777777" w:rsidTr="00D128B3">
        <w:tc>
          <w:tcPr>
            <w:tcW w:w="348" w:type="pct"/>
            <w:shd w:val="clear" w:color="auto" w:fill="auto"/>
          </w:tcPr>
          <w:p w14:paraId="71DE18A8" w14:textId="77777777" w:rsidR="00D128B3" w:rsidRPr="00D128B3" w:rsidRDefault="00D128B3" w:rsidP="00D128B3">
            <w:pPr>
              <w:pStyle w:val="RepTable"/>
              <w:rPr>
                <w:lang w:val="it-IT"/>
              </w:rPr>
            </w:pPr>
            <w:r w:rsidRPr="00D128B3">
              <w:rPr>
                <w:lang w:val="it-IT"/>
              </w:rPr>
              <w:t>KCP 10.2.1/03</w:t>
            </w:r>
          </w:p>
        </w:tc>
        <w:tc>
          <w:tcPr>
            <w:tcW w:w="636" w:type="pct"/>
            <w:shd w:val="clear" w:color="auto" w:fill="auto"/>
          </w:tcPr>
          <w:p w14:paraId="7064E2D5" w14:textId="77777777" w:rsidR="00D128B3" w:rsidRPr="00D128B3" w:rsidRDefault="00D128B3" w:rsidP="00D128B3">
            <w:pPr>
              <w:pStyle w:val="RepTable"/>
              <w:rPr>
                <w:lang w:val="it-IT"/>
              </w:rPr>
            </w:pPr>
            <w:r w:rsidRPr="00D128B3">
              <w:rPr>
                <w:lang w:val="it-IT"/>
              </w:rPr>
              <w:t>Siche, O., Wydra, V.</w:t>
            </w:r>
          </w:p>
        </w:tc>
        <w:tc>
          <w:tcPr>
            <w:tcW w:w="269" w:type="pct"/>
            <w:shd w:val="clear" w:color="auto" w:fill="auto"/>
          </w:tcPr>
          <w:p w14:paraId="695F04AE" w14:textId="77777777" w:rsidR="00D128B3" w:rsidRPr="00D128B3" w:rsidRDefault="00D128B3" w:rsidP="00D128B3">
            <w:pPr>
              <w:pStyle w:val="RepTable"/>
              <w:jc w:val="center"/>
              <w:rPr>
                <w:lang w:val="it-IT"/>
              </w:rPr>
            </w:pPr>
            <w:r w:rsidRPr="00D128B3">
              <w:t>2019</w:t>
            </w:r>
          </w:p>
        </w:tc>
        <w:tc>
          <w:tcPr>
            <w:tcW w:w="2950" w:type="pct"/>
            <w:shd w:val="clear" w:color="auto" w:fill="auto"/>
          </w:tcPr>
          <w:p w14:paraId="7D43786D" w14:textId="77777777" w:rsidR="00014052" w:rsidRPr="00014052" w:rsidRDefault="00014052" w:rsidP="00014052">
            <w:pPr>
              <w:pStyle w:val="RepTable"/>
            </w:pPr>
            <w:r w:rsidRPr="00014052">
              <w:t xml:space="preserve">SAP250F: </w:t>
            </w:r>
            <w:r>
              <w:t>Toxicity to the aquatic plant Lemna gibba in a semi-static growth inhibition test</w:t>
            </w:r>
            <w:r w:rsidRPr="00014052">
              <w:t>.</w:t>
            </w:r>
          </w:p>
          <w:p w14:paraId="206FD90C" w14:textId="77777777" w:rsidR="00014052" w:rsidRPr="00014052" w:rsidRDefault="00014052" w:rsidP="00014052">
            <w:pPr>
              <w:pStyle w:val="RepTable"/>
            </w:pPr>
            <w:r w:rsidRPr="00014052">
              <w:t>Ibacon Study No. 1308112</w:t>
            </w:r>
            <w:r>
              <w:t>4</w:t>
            </w:r>
            <w:r w:rsidRPr="00014052">
              <w:t>0.</w:t>
            </w:r>
          </w:p>
          <w:p w14:paraId="7DE6671D" w14:textId="77777777" w:rsidR="00014052" w:rsidRPr="00014052" w:rsidRDefault="00014052" w:rsidP="00014052">
            <w:pPr>
              <w:pStyle w:val="RepTable"/>
            </w:pPr>
            <w:r w:rsidRPr="00014052">
              <w:t>GLP</w:t>
            </w:r>
          </w:p>
          <w:p w14:paraId="0B0EC7DD" w14:textId="77777777" w:rsidR="00D128B3" w:rsidRPr="00014052" w:rsidRDefault="00014052" w:rsidP="00014052">
            <w:pPr>
              <w:pStyle w:val="RepTable"/>
              <w:rPr>
                <w:highlight w:val="yellow"/>
              </w:rPr>
            </w:pPr>
            <w:r w:rsidRPr="00014052">
              <w:t>Unpublished</w:t>
            </w:r>
          </w:p>
        </w:tc>
        <w:tc>
          <w:tcPr>
            <w:tcW w:w="357" w:type="pct"/>
            <w:shd w:val="clear" w:color="auto" w:fill="auto"/>
          </w:tcPr>
          <w:p w14:paraId="5116145E" w14:textId="77777777" w:rsidR="00D128B3" w:rsidRPr="00D128B3" w:rsidRDefault="00D128B3" w:rsidP="00D128B3">
            <w:pPr>
              <w:pStyle w:val="RepTable"/>
              <w:jc w:val="center"/>
            </w:pPr>
            <w:r w:rsidRPr="00D128B3">
              <w:t>N</w:t>
            </w:r>
          </w:p>
        </w:tc>
        <w:tc>
          <w:tcPr>
            <w:tcW w:w="440" w:type="pct"/>
            <w:shd w:val="clear" w:color="auto" w:fill="auto"/>
          </w:tcPr>
          <w:p w14:paraId="571844FF" w14:textId="77777777" w:rsidR="00D128B3" w:rsidRPr="00D128B3" w:rsidRDefault="00D128B3" w:rsidP="00D128B3">
            <w:pPr>
              <w:pStyle w:val="RepTable"/>
              <w:jc w:val="center"/>
            </w:pPr>
            <w:r w:rsidRPr="00D128B3">
              <w:t>ASCENZA AGRO S.A.</w:t>
            </w:r>
          </w:p>
        </w:tc>
      </w:tr>
      <w:tr w:rsidR="00112015" w:rsidRPr="00112015" w14:paraId="2AFB08E2" w14:textId="77777777" w:rsidTr="00D128B3">
        <w:tc>
          <w:tcPr>
            <w:tcW w:w="348" w:type="pct"/>
            <w:shd w:val="clear" w:color="auto" w:fill="auto"/>
          </w:tcPr>
          <w:p w14:paraId="196A0CB4" w14:textId="77777777" w:rsidR="00112015" w:rsidRPr="00112015" w:rsidRDefault="00112015" w:rsidP="00112015">
            <w:pPr>
              <w:pStyle w:val="RepTable"/>
              <w:rPr>
                <w:highlight w:val="yellow"/>
                <w:lang w:val="it-IT"/>
              </w:rPr>
            </w:pPr>
            <w:r w:rsidRPr="00112015">
              <w:rPr>
                <w:lang w:val="it-IT"/>
              </w:rPr>
              <w:t>KCP 10.3.1.1/01</w:t>
            </w:r>
          </w:p>
        </w:tc>
        <w:tc>
          <w:tcPr>
            <w:tcW w:w="636" w:type="pct"/>
            <w:shd w:val="clear" w:color="auto" w:fill="auto"/>
          </w:tcPr>
          <w:p w14:paraId="14760593" w14:textId="77777777" w:rsidR="00112015" w:rsidRPr="00D128B3" w:rsidRDefault="00112015" w:rsidP="00112015">
            <w:pPr>
              <w:pStyle w:val="RepTable"/>
              <w:rPr>
                <w:highlight w:val="yellow"/>
                <w:lang w:val="it-IT"/>
              </w:rPr>
            </w:pPr>
            <w:r w:rsidRPr="00112015">
              <w:rPr>
                <w:lang w:val="it-IT"/>
              </w:rPr>
              <w:t>Schabio, S.</w:t>
            </w:r>
          </w:p>
        </w:tc>
        <w:tc>
          <w:tcPr>
            <w:tcW w:w="269" w:type="pct"/>
            <w:shd w:val="clear" w:color="auto" w:fill="auto"/>
          </w:tcPr>
          <w:p w14:paraId="0EC08404" w14:textId="77777777" w:rsidR="00112015" w:rsidRPr="00D128B3" w:rsidRDefault="00112015" w:rsidP="00112015">
            <w:pPr>
              <w:pStyle w:val="RepTable"/>
              <w:jc w:val="center"/>
              <w:rPr>
                <w:highlight w:val="yellow"/>
                <w:lang w:val="it-IT"/>
              </w:rPr>
            </w:pPr>
            <w:r w:rsidRPr="00112015">
              <w:rPr>
                <w:lang w:val="it-IT"/>
              </w:rPr>
              <w:t>2018</w:t>
            </w:r>
          </w:p>
        </w:tc>
        <w:tc>
          <w:tcPr>
            <w:tcW w:w="2950" w:type="pct"/>
            <w:shd w:val="clear" w:color="auto" w:fill="auto"/>
          </w:tcPr>
          <w:p w14:paraId="0A9535FE" w14:textId="77777777" w:rsidR="00112015" w:rsidRPr="00014052" w:rsidRDefault="00112015" w:rsidP="00112015">
            <w:pPr>
              <w:pStyle w:val="RepTable"/>
            </w:pPr>
            <w:r w:rsidRPr="00014052">
              <w:t xml:space="preserve">SAP250F: </w:t>
            </w:r>
            <w:r>
              <w:t>Effects (Acute Contact and Oral) on Honey Bees (Apis mellifera L.) in the laboratory.</w:t>
            </w:r>
          </w:p>
          <w:p w14:paraId="19450F04" w14:textId="77777777" w:rsidR="00112015" w:rsidRPr="00014052" w:rsidRDefault="00112015" w:rsidP="00112015">
            <w:pPr>
              <w:pStyle w:val="RepTable"/>
            </w:pPr>
            <w:r w:rsidRPr="00014052">
              <w:t>Ibacon Study No. 1308110</w:t>
            </w:r>
            <w:r>
              <w:t>35</w:t>
            </w:r>
            <w:r w:rsidRPr="00014052">
              <w:t>.</w:t>
            </w:r>
          </w:p>
          <w:p w14:paraId="095DD9B5" w14:textId="77777777" w:rsidR="00112015" w:rsidRPr="00014052" w:rsidRDefault="00112015" w:rsidP="00112015">
            <w:pPr>
              <w:pStyle w:val="RepTable"/>
            </w:pPr>
            <w:r w:rsidRPr="00014052">
              <w:t>GLP</w:t>
            </w:r>
          </w:p>
          <w:p w14:paraId="7075B2A4" w14:textId="77777777" w:rsidR="00112015" w:rsidRPr="00112015" w:rsidRDefault="00112015" w:rsidP="00112015">
            <w:pPr>
              <w:pStyle w:val="RepTable"/>
              <w:rPr>
                <w:highlight w:val="yellow"/>
              </w:rPr>
            </w:pPr>
            <w:r w:rsidRPr="00014052">
              <w:t>Unpublished</w:t>
            </w:r>
          </w:p>
        </w:tc>
        <w:tc>
          <w:tcPr>
            <w:tcW w:w="357" w:type="pct"/>
            <w:shd w:val="clear" w:color="auto" w:fill="auto"/>
          </w:tcPr>
          <w:p w14:paraId="6E533F20" w14:textId="77777777" w:rsidR="00112015" w:rsidRPr="00D128B3" w:rsidRDefault="00112015" w:rsidP="00112015">
            <w:pPr>
              <w:pStyle w:val="RepTable"/>
              <w:jc w:val="center"/>
            </w:pPr>
            <w:r w:rsidRPr="00D128B3">
              <w:t>N</w:t>
            </w:r>
          </w:p>
        </w:tc>
        <w:tc>
          <w:tcPr>
            <w:tcW w:w="440" w:type="pct"/>
            <w:shd w:val="clear" w:color="auto" w:fill="auto"/>
          </w:tcPr>
          <w:p w14:paraId="0AA9B114" w14:textId="77777777" w:rsidR="00112015" w:rsidRPr="00D128B3" w:rsidRDefault="00112015" w:rsidP="00112015">
            <w:pPr>
              <w:pStyle w:val="RepTable"/>
              <w:jc w:val="center"/>
            </w:pPr>
            <w:r w:rsidRPr="00D128B3">
              <w:t>ASCENZA AGRO S.A.</w:t>
            </w:r>
          </w:p>
        </w:tc>
      </w:tr>
      <w:tr w:rsidR="006E0D08" w:rsidRPr="00112015" w14:paraId="6110B1CB" w14:textId="77777777" w:rsidTr="00D128B3">
        <w:tc>
          <w:tcPr>
            <w:tcW w:w="348" w:type="pct"/>
            <w:shd w:val="clear" w:color="auto" w:fill="auto"/>
          </w:tcPr>
          <w:p w14:paraId="7B909DEA" w14:textId="77777777" w:rsidR="006E0D08" w:rsidRPr="005A0C2F" w:rsidRDefault="00374BEA" w:rsidP="00112015">
            <w:pPr>
              <w:pStyle w:val="RepTable"/>
              <w:rPr>
                <w:lang w:val="it-IT"/>
              </w:rPr>
            </w:pPr>
            <w:r w:rsidRPr="005A0C2F">
              <w:rPr>
                <w:lang w:val="it-IT"/>
              </w:rPr>
              <w:t>KCP 10.3.1.2/01</w:t>
            </w:r>
          </w:p>
        </w:tc>
        <w:tc>
          <w:tcPr>
            <w:tcW w:w="636" w:type="pct"/>
            <w:shd w:val="clear" w:color="auto" w:fill="auto"/>
          </w:tcPr>
          <w:p w14:paraId="760715B6" w14:textId="77777777" w:rsidR="006E0D08" w:rsidRPr="005A0C2F" w:rsidRDefault="00374BEA" w:rsidP="00112015">
            <w:pPr>
              <w:pStyle w:val="RepTable"/>
              <w:rPr>
                <w:lang w:val="it-IT"/>
              </w:rPr>
            </w:pPr>
            <w:r w:rsidRPr="005A0C2F">
              <w:t>Sekine, T., Kowalczyk, F.</w:t>
            </w:r>
          </w:p>
        </w:tc>
        <w:tc>
          <w:tcPr>
            <w:tcW w:w="269" w:type="pct"/>
            <w:shd w:val="clear" w:color="auto" w:fill="auto"/>
          </w:tcPr>
          <w:p w14:paraId="08D8E321" w14:textId="77777777" w:rsidR="006E0D08" w:rsidRPr="005A0C2F" w:rsidRDefault="00374BEA" w:rsidP="00112015">
            <w:pPr>
              <w:pStyle w:val="RepTable"/>
              <w:jc w:val="center"/>
              <w:rPr>
                <w:lang w:val="it-IT"/>
              </w:rPr>
            </w:pPr>
            <w:r w:rsidRPr="005A0C2F">
              <w:t>2019</w:t>
            </w:r>
          </w:p>
        </w:tc>
        <w:tc>
          <w:tcPr>
            <w:tcW w:w="2950" w:type="pct"/>
            <w:shd w:val="clear" w:color="auto" w:fill="auto"/>
          </w:tcPr>
          <w:p w14:paraId="038E0DC8" w14:textId="77777777" w:rsidR="00374BEA" w:rsidRPr="005A0C2F" w:rsidRDefault="00374BEA" w:rsidP="00112015">
            <w:pPr>
              <w:pStyle w:val="RepTable"/>
            </w:pPr>
            <w:r w:rsidRPr="005A0C2F">
              <w:t>SAP250F: Chronic Oral Toxicity Test on the Honey Bee (Apis mellifera L.) in the Laboratory.</w:t>
            </w:r>
          </w:p>
          <w:p w14:paraId="7BB36C3F" w14:textId="77777777" w:rsidR="006E0D08" w:rsidRPr="005A0C2F" w:rsidRDefault="00374BEA" w:rsidP="00112015">
            <w:pPr>
              <w:pStyle w:val="RepTable"/>
            </w:pPr>
            <w:r w:rsidRPr="005A0C2F">
              <w:t>Ibacon Study No. 130811136.</w:t>
            </w:r>
          </w:p>
          <w:p w14:paraId="2D4CAEBD" w14:textId="77777777" w:rsidR="00374BEA" w:rsidRPr="005A0C2F" w:rsidRDefault="00374BEA" w:rsidP="00374BEA">
            <w:pPr>
              <w:pStyle w:val="RepTable"/>
            </w:pPr>
            <w:r w:rsidRPr="005A0C2F">
              <w:t>GLP</w:t>
            </w:r>
          </w:p>
          <w:p w14:paraId="71D85A41" w14:textId="77777777" w:rsidR="00374BEA" w:rsidRPr="005A0C2F" w:rsidRDefault="00374BEA" w:rsidP="00374BEA">
            <w:pPr>
              <w:pStyle w:val="RepTable"/>
            </w:pPr>
            <w:r w:rsidRPr="005A0C2F">
              <w:t>Unpublished</w:t>
            </w:r>
          </w:p>
        </w:tc>
        <w:tc>
          <w:tcPr>
            <w:tcW w:w="357" w:type="pct"/>
            <w:shd w:val="clear" w:color="auto" w:fill="auto"/>
          </w:tcPr>
          <w:p w14:paraId="140B6867" w14:textId="77777777" w:rsidR="006E0D08" w:rsidRPr="005A0C2F" w:rsidRDefault="00374BEA" w:rsidP="00112015">
            <w:pPr>
              <w:pStyle w:val="RepTable"/>
              <w:jc w:val="center"/>
            </w:pPr>
            <w:r w:rsidRPr="005A0C2F">
              <w:t>N</w:t>
            </w:r>
          </w:p>
        </w:tc>
        <w:tc>
          <w:tcPr>
            <w:tcW w:w="440" w:type="pct"/>
            <w:shd w:val="clear" w:color="auto" w:fill="auto"/>
          </w:tcPr>
          <w:p w14:paraId="14B0E367" w14:textId="77777777" w:rsidR="006E0D08" w:rsidRPr="005A0C2F" w:rsidRDefault="00374BEA" w:rsidP="00112015">
            <w:pPr>
              <w:pStyle w:val="RepTable"/>
              <w:jc w:val="center"/>
            </w:pPr>
            <w:r w:rsidRPr="005A0C2F">
              <w:t>ASCENZA AGRO S.A.</w:t>
            </w:r>
          </w:p>
        </w:tc>
      </w:tr>
      <w:tr w:rsidR="0074413C" w:rsidRPr="0074413C" w14:paraId="09A9C1C9" w14:textId="77777777" w:rsidTr="00D128B3">
        <w:tc>
          <w:tcPr>
            <w:tcW w:w="348" w:type="pct"/>
            <w:shd w:val="clear" w:color="auto" w:fill="auto"/>
          </w:tcPr>
          <w:p w14:paraId="5881AE9B" w14:textId="77777777" w:rsidR="0074413C" w:rsidRPr="005A0C2F" w:rsidRDefault="0074413C" w:rsidP="0074413C">
            <w:pPr>
              <w:pStyle w:val="RepTable"/>
              <w:rPr>
                <w:lang w:val="it-IT"/>
              </w:rPr>
            </w:pPr>
            <w:r w:rsidRPr="005A0C2F">
              <w:rPr>
                <w:lang w:val="it-IT"/>
              </w:rPr>
              <w:t xml:space="preserve">KCP </w:t>
            </w:r>
            <w:r w:rsidRPr="005A0C2F">
              <w:rPr>
                <w:lang w:val="it-IT"/>
              </w:rPr>
              <w:lastRenderedPageBreak/>
              <w:t>10.3.1.3/01</w:t>
            </w:r>
          </w:p>
        </w:tc>
        <w:tc>
          <w:tcPr>
            <w:tcW w:w="636" w:type="pct"/>
            <w:shd w:val="clear" w:color="auto" w:fill="auto"/>
          </w:tcPr>
          <w:p w14:paraId="021465CD" w14:textId="77777777" w:rsidR="0074413C" w:rsidRPr="005A0C2F" w:rsidRDefault="0074413C" w:rsidP="0074413C">
            <w:pPr>
              <w:pStyle w:val="RepTable"/>
            </w:pPr>
            <w:r w:rsidRPr="005A0C2F">
              <w:lastRenderedPageBreak/>
              <w:t>Marin, M.</w:t>
            </w:r>
          </w:p>
        </w:tc>
        <w:tc>
          <w:tcPr>
            <w:tcW w:w="269" w:type="pct"/>
            <w:shd w:val="clear" w:color="auto" w:fill="auto"/>
          </w:tcPr>
          <w:p w14:paraId="639215C1" w14:textId="77777777" w:rsidR="0074413C" w:rsidRPr="005A0C2F" w:rsidRDefault="0074413C" w:rsidP="0074413C">
            <w:pPr>
              <w:pStyle w:val="RepTable"/>
              <w:jc w:val="center"/>
            </w:pPr>
            <w:r w:rsidRPr="005A0C2F">
              <w:t>2019</w:t>
            </w:r>
          </w:p>
        </w:tc>
        <w:tc>
          <w:tcPr>
            <w:tcW w:w="2950" w:type="pct"/>
            <w:shd w:val="clear" w:color="auto" w:fill="auto"/>
          </w:tcPr>
          <w:p w14:paraId="7659745D" w14:textId="77777777" w:rsidR="0074413C" w:rsidRPr="005A0C2F" w:rsidRDefault="0074413C" w:rsidP="0074413C">
            <w:pPr>
              <w:pStyle w:val="RepTable"/>
              <w:rPr>
                <w:lang w:val="en-US"/>
              </w:rPr>
            </w:pPr>
            <w:r w:rsidRPr="005A0C2F">
              <w:rPr>
                <w:lang w:val="en-US"/>
              </w:rPr>
              <w:t xml:space="preserve">SAP250F (Prothioconazole 250 g/L EC): Honey Bee (Apis mellifera L.) larval toxicity test following </w:t>
            </w:r>
            <w:r w:rsidRPr="005A0C2F">
              <w:rPr>
                <w:lang w:val="en-US"/>
              </w:rPr>
              <w:lastRenderedPageBreak/>
              <w:t>repeated exposure under laboratory conditions.</w:t>
            </w:r>
          </w:p>
          <w:p w14:paraId="60D2102A" w14:textId="77777777" w:rsidR="0074413C" w:rsidRPr="005A0C2F" w:rsidRDefault="0074413C" w:rsidP="0074413C">
            <w:pPr>
              <w:pStyle w:val="RepTable"/>
              <w:rPr>
                <w:lang w:val="en-US"/>
              </w:rPr>
            </w:pPr>
            <w:r w:rsidRPr="005A0C2F">
              <w:rPr>
                <w:lang w:val="en-US"/>
              </w:rPr>
              <w:t>Trialcamp Study No. S19-20762.</w:t>
            </w:r>
          </w:p>
          <w:p w14:paraId="75C3092D" w14:textId="77777777" w:rsidR="0074413C" w:rsidRPr="005A0C2F" w:rsidRDefault="0074413C" w:rsidP="0074413C">
            <w:pPr>
              <w:pStyle w:val="RepTable"/>
              <w:rPr>
                <w:lang w:val="en-US"/>
              </w:rPr>
            </w:pPr>
            <w:r w:rsidRPr="005A0C2F">
              <w:rPr>
                <w:lang w:val="en-US"/>
              </w:rPr>
              <w:t>GLP</w:t>
            </w:r>
          </w:p>
          <w:p w14:paraId="5643EF18" w14:textId="77777777" w:rsidR="0074413C" w:rsidRPr="005A0C2F" w:rsidRDefault="0074413C" w:rsidP="0074413C">
            <w:pPr>
              <w:pStyle w:val="RepTable"/>
              <w:rPr>
                <w:lang w:val="en-US"/>
              </w:rPr>
            </w:pPr>
            <w:r w:rsidRPr="005A0C2F">
              <w:rPr>
                <w:lang w:val="en-US"/>
              </w:rPr>
              <w:t>Unpublished</w:t>
            </w:r>
          </w:p>
        </w:tc>
        <w:tc>
          <w:tcPr>
            <w:tcW w:w="357" w:type="pct"/>
            <w:shd w:val="clear" w:color="auto" w:fill="auto"/>
          </w:tcPr>
          <w:p w14:paraId="07384D5B" w14:textId="77777777" w:rsidR="0074413C" w:rsidRPr="005A0C2F" w:rsidRDefault="0074413C" w:rsidP="0074413C">
            <w:pPr>
              <w:pStyle w:val="RepTable"/>
              <w:jc w:val="center"/>
            </w:pPr>
            <w:r w:rsidRPr="005A0C2F">
              <w:lastRenderedPageBreak/>
              <w:t>N</w:t>
            </w:r>
          </w:p>
        </w:tc>
        <w:tc>
          <w:tcPr>
            <w:tcW w:w="440" w:type="pct"/>
            <w:shd w:val="clear" w:color="auto" w:fill="auto"/>
          </w:tcPr>
          <w:p w14:paraId="15FC432D" w14:textId="77777777" w:rsidR="0074413C" w:rsidRPr="005A0C2F" w:rsidRDefault="0074413C" w:rsidP="0074413C">
            <w:pPr>
              <w:pStyle w:val="RepTable"/>
              <w:jc w:val="center"/>
            </w:pPr>
            <w:r w:rsidRPr="005A0C2F">
              <w:t xml:space="preserve">ASCENZA </w:t>
            </w:r>
            <w:r w:rsidRPr="005A0C2F">
              <w:lastRenderedPageBreak/>
              <w:t>AGRO S.A.</w:t>
            </w:r>
          </w:p>
        </w:tc>
      </w:tr>
      <w:tr w:rsidR="0074413C" w:rsidRPr="00A26B11" w14:paraId="2DA09402" w14:textId="77777777" w:rsidTr="00D128B3">
        <w:tc>
          <w:tcPr>
            <w:tcW w:w="348" w:type="pct"/>
            <w:shd w:val="clear" w:color="auto" w:fill="auto"/>
          </w:tcPr>
          <w:p w14:paraId="507BE47B" w14:textId="77777777" w:rsidR="0074413C" w:rsidRPr="005A0C2F" w:rsidRDefault="0074413C" w:rsidP="0074413C">
            <w:pPr>
              <w:pStyle w:val="RepTable"/>
              <w:rPr>
                <w:lang w:val="it-IT"/>
              </w:rPr>
            </w:pPr>
            <w:r w:rsidRPr="005A0C2F">
              <w:rPr>
                <w:lang w:val="it-IT"/>
              </w:rPr>
              <w:lastRenderedPageBreak/>
              <w:t>KCP 10.4/01</w:t>
            </w:r>
          </w:p>
        </w:tc>
        <w:tc>
          <w:tcPr>
            <w:tcW w:w="636" w:type="pct"/>
            <w:shd w:val="clear" w:color="auto" w:fill="auto"/>
          </w:tcPr>
          <w:p w14:paraId="3BF91FD2" w14:textId="77777777" w:rsidR="0074413C" w:rsidRPr="005A0C2F" w:rsidRDefault="0074413C" w:rsidP="0074413C">
            <w:pPr>
              <w:pStyle w:val="RepTable"/>
              <w:rPr>
                <w:lang w:val="it-IT"/>
              </w:rPr>
            </w:pPr>
            <w:r w:rsidRPr="005A0C2F">
              <w:rPr>
                <w:lang w:val="it-IT"/>
              </w:rPr>
              <w:t>Moll, M.</w:t>
            </w:r>
          </w:p>
        </w:tc>
        <w:tc>
          <w:tcPr>
            <w:tcW w:w="269" w:type="pct"/>
            <w:shd w:val="clear" w:color="auto" w:fill="auto"/>
          </w:tcPr>
          <w:p w14:paraId="5F468CA9" w14:textId="77777777" w:rsidR="0074413C" w:rsidRPr="005A0C2F" w:rsidRDefault="0074413C" w:rsidP="0074413C">
            <w:pPr>
              <w:pStyle w:val="RepTable"/>
              <w:jc w:val="center"/>
              <w:rPr>
                <w:lang w:val="it-IT"/>
              </w:rPr>
            </w:pPr>
            <w:r w:rsidRPr="005A0C2F">
              <w:rPr>
                <w:lang w:val="it-IT"/>
              </w:rPr>
              <w:t>2019</w:t>
            </w:r>
          </w:p>
        </w:tc>
        <w:tc>
          <w:tcPr>
            <w:tcW w:w="2950" w:type="pct"/>
            <w:shd w:val="clear" w:color="auto" w:fill="auto"/>
          </w:tcPr>
          <w:p w14:paraId="308F1346" w14:textId="77777777" w:rsidR="0074413C" w:rsidRPr="005A0C2F" w:rsidRDefault="0074413C" w:rsidP="0074413C">
            <w:pPr>
              <w:pStyle w:val="RepTable"/>
            </w:pPr>
            <w:r w:rsidRPr="005A0C2F">
              <w:t>SAP250F: Effects on the Predatory mite Typhlodromus pyri, Extended Laboratory Sutyd – Dose Response Test.</w:t>
            </w:r>
          </w:p>
          <w:p w14:paraId="7BE34323" w14:textId="77777777" w:rsidR="0074413C" w:rsidRPr="005A0C2F" w:rsidRDefault="0074413C" w:rsidP="0074413C">
            <w:pPr>
              <w:pStyle w:val="RepTable"/>
            </w:pPr>
            <w:r w:rsidRPr="005A0C2F">
              <w:t>Ibacon Study No. 130811062.</w:t>
            </w:r>
          </w:p>
          <w:p w14:paraId="58938655" w14:textId="77777777" w:rsidR="0074413C" w:rsidRPr="005A0C2F" w:rsidRDefault="0074413C" w:rsidP="0074413C">
            <w:pPr>
              <w:pStyle w:val="RepTable"/>
            </w:pPr>
            <w:r w:rsidRPr="005A0C2F">
              <w:t>GLP</w:t>
            </w:r>
          </w:p>
          <w:p w14:paraId="2E954505" w14:textId="77777777" w:rsidR="0074413C" w:rsidRPr="005A0C2F" w:rsidRDefault="0074413C" w:rsidP="0074413C">
            <w:pPr>
              <w:pStyle w:val="RepTable"/>
            </w:pPr>
            <w:r w:rsidRPr="005A0C2F">
              <w:t>Unpublished</w:t>
            </w:r>
          </w:p>
        </w:tc>
        <w:tc>
          <w:tcPr>
            <w:tcW w:w="357" w:type="pct"/>
            <w:shd w:val="clear" w:color="auto" w:fill="auto"/>
          </w:tcPr>
          <w:p w14:paraId="2F859800" w14:textId="77777777" w:rsidR="0074413C" w:rsidRPr="005A0C2F" w:rsidRDefault="0074413C" w:rsidP="0074413C">
            <w:pPr>
              <w:pStyle w:val="RepTable"/>
              <w:jc w:val="center"/>
            </w:pPr>
            <w:r w:rsidRPr="005A0C2F">
              <w:t>N</w:t>
            </w:r>
          </w:p>
        </w:tc>
        <w:tc>
          <w:tcPr>
            <w:tcW w:w="440" w:type="pct"/>
            <w:shd w:val="clear" w:color="auto" w:fill="auto"/>
          </w:tcPr>
          <w:p w14:paraId="332500E8" w14:textId="77777777" w:rsidR="0074413C" w:rsidRPr="005A0C2F" w:rsidRDefault="0074413C" w:rsidP="0074413C">
            <w:pPr>
              <w:pStyle w:val="RepTable"/>
              <w:jc w:val="center"/>
            </w:pPr>
            <w:r w:rsidRPr="005A0C2F">
              <w:t>ASCENZA AGRO S.A.</w:t>
            </w:r>
          </w:p>
        </w:tc>
      </w:tr>
      <w:tr w:rsidR="0074413C" w:rsidRPr="00112015" w14:paraId="68EFA2B8" w14:textId="77777777" w:rsidTr="00D128B3">
        <w:tc>
          <w:tcPr>
            <w:tcW w:w="348" w:type="pct"/>
            <w:shd w:val="clear" w:color="auto" w:fill="auto"/>
          </w:tcPr>
          <w:p w14:paraId="045ACE66" w14:textId="77777777" w:rsidR="0074413C" w:rsidRPr="00A26B11" w:rsidRDefault="0074413C" w:rsidP="0074413C">
            <w:pPr>
              <w:pStyle w:val="RepTable"/>
            </w:pPr>
            <w:r>
              <w:t>KCP 10.4/02</w:t>
            </w:r>
          </w:p>
        </w:tc>
        <w:tc>
          <w:tcPr>
            <w:tcW w:w="636" w:type="pct"/>
            <w:shd w:val="clear" w:color="auto" w:fill="auto"/>
          </w:tcPr>
          <w:p w14:paraId="2AACBEFA" w14:textId="77777777" w:rsidR="0074413C" w:rsidRPr="00A26B11" w:rsidRDefault="0074413C" w:rsidP="0074413C">
            <w:pPr>
              <w:pStyle w:val="RepTable"/>
            </w:pPr>
            <w:r>
              <w:t>Moll, M.</w:t>
            </w:r>
          </w:p>
        </w:tc>
        <w:tc>
          <w:tcPr>
            <w:tcW w:w="269" w:type="pct"/>
            <w:shd w:val="clear" w:color="auto" w:fill="auto"/>
          </w:tcPr>
          <w:p w14:paraId="40273ED5" w14:textId="77777777" w:rsidR="0074413C" w:rsidRPr="00A26B11" w:rsidRDefault="0074413C" w:rsidP="0074413C">
            <w:pPr>
              <w:pStyle w:val="RepTable"/>
              <w:jc w:val="center"/>
            </w:pPr>
            <w:r w:rsidRPr="00A0241C">
              <w:t>201</w:t>
            </w:r>
            <w:r>
              <w:t>9</w:t>
            </w:r>
          </w:p>
        </w:tc>
        <w:tc>
          <w:tcPr>
            <w:tcW w:w="2950" w:type="pct"/>
            <w:shd w:val="clear" w:color="auto" w:fill="auto"/>
          </w:tcPr>
          <w:p w14:paraId="3CA24C31" w14:textId="77777777" w:rsidR="0074413C" w:rsidRPr="00014052" w:rsidRDefault="0074413C" w:rsidP="0074413C">
            <w:pPr>
              <w:pStyle w:val="RepTable"/>
            </w:pPr>
            <w:r>
              <w:t>SAP250F: Effects on the parasitoid Aphidius rhopalosiphi, Extended Laboratory Study – Dose Response Test.</w:t>
            </w:r>
          </w:p>
          <w:p w14:paraId="3951D356" w14:textId="77777777" w:rsidR="0074413C" w:rsidRPr="00014052" w:rsidRDefault="0074413C" w:rsidP="0074413C">
            <w:pPr>
              <w:pStyle w:val="RepTable"/>
            </w:pPr>
            <w:r w:rsidRPr="00014052">
              <w:t>Ibacon Study No. 1308110</w:t>
            </w:r>
            <w:r>
              <w:t>02</w:t>
            </w:r>
            <w:r w:rsidRPr="00014052">
              <w:t>.</w:t>
            </w:r>
          </w:p>
          <w:p w14:paraId="1325546D" w14:textId="77777777" w:rsidR="0074413C" w:rsidRPr="00014052" w:rsidRDefault="0074413C" w:rsidP="0074413C">
            <w:pPr>
              <w:pStyle w:val="RepTable"/>
            </w:pPr>
            <w:r w:rsidRPr="00014052">
              <w:t>GLP</w:t>
            </w:r>
          </w:p>
          <w:p w14:paraId="1A248655" w14:textId="77777777" w:rsidR="0074413C" w:rsidRPr="00014052" w:rsidRDefault="0074413C" w:rsidP="0074413C">
            <w:pPr>
              <w:pStyle w:val="RepTable"/>
            </w:pPr>
            <w:r w:rsidRPr="00014052">
              <w:t>Unpublished</w:t>
            </w:r>
          </w:p>
        </w:tc>
        <w:tc>
          <w:tcPr>
            <w:tcW w:w="357" w:type="pct"/>
            <w:shd w:val="clear" w:color="auto" w:fill="auto"/>
          </w:tcPr>
          <w:p w14:paraId="06422F38" w14:textId="77777777" w:rsidR="0074413C" w:rsidRPr="00D128B3" w:rsidRDefault="0074413C" w:rsidP="0074413C">
            <w:pPr>
              <w:pStyle w:val="RepTable"/>
              <w:jc w:val="center"/>
            </w:pPr>
            <w:r w:rsidRPr="00D128B3">
              <w:t>N</w:t>
            </w:r>
          </w:p>
        </w:tc>
        <w:tc>
          <w:tcPr>
            <w:tcW w:w="440" w:type="pct"/>
            <w:shd w:val="clear" w:color="auto" w:fill="auto"/>
          </w:tcPr>
          <w:p w14:paraId="341A1DA2" w14:textId="77777777" w:rsidR="0074413C" w:rsidRPr="00D128B3" w:rsidRDefault="0074413C" w:rsidP="0074413C">
            <w:pPr>
              <w:pStyle w:val="RepTable"/>
              <w:jc w:val="center"/>
            </w:pPr>
            <w:r w:rsidRPr="00D128B3">
              <w:t>ASCENZA AGRO S.A.</w:t>
            </w:r>
          </w:p>
        </w:tc>
      </w:tr>
      <w:tr w:rsidR="0074413C" w:rsidRPr="00112015" w14:paraId="7960B96E" w14:textId="77777777" w:rsidTr="00D128B3">
        <w:tc>
          <w:tcPr>
            <w:tcW w:w="348" w:type="pct"/>
            <w:shd w:val="clear" w:color="auto" w:fill="auto"/>
          </w:tcPr>
          <w:p w14:paraId="4C426900" w14:textId="77777777" w:rsidR="0074413C" w:rsidRPr="00A26B11" w:rsidRDefault="0074413C" w:rsidP="0074413C">
            <w:pPr>
              <w:pStyle w:val="RepTable"/>
            </w:pPr>
            <w:r>
              <w:t>KCP 10.4/03</w:t>
            </w:r>
          </w:p>
        </w:tc>
        <w:tc>
          <w:tcPr>
            <w:tcW w:w="636" w:type="pct"/>
            <w:shd w:val="clear" w:color="auto" w:fill="auto"/>
          </w:tcPr>
          <w:p w14:paraId="2AC2FE04" w14:textId="77777777" w:rsidR="0074413C" w:rsidRPr="00A26B11" w:rsidRDefault="0074413C" w:rsidP="0074413C">
            <w:pPr>
              <w:pStyle w:val="RepTable"/>
            </w:pPr>
            <w:r>
              <w:t>Moll, M.</w:t>
            </w:r>
          </w:p>
        </w:tc>
        <w:tc>
          <w:tcPr>
            <w:tcW w:w="269" w:type="pct"/>
            <w:shd w:val="clear" w:color="auto" w:fill="auto"/>
          </w:tcPr>
          <w:p w14:paraId="1597B134" w14:textId="77777777" w:rsidR="0074413C" w:rsidRPr="00A26B11" w:rsidRDefault="0074413C" w:rsidP="0074413C">
            <w:pPr>
              <w:pStyle w:val="RepTable"/>
              <w:jc w:val="center"/>
            </w:pPr>
            <w:r w:rsidRPr="00A0241C">
              <w:t>201</w:t>
            </w:r>
            <w:r>
              <w:t>9</w:t>
            </w:r>
          </w:p>
        </w:tc>
        <w:tc>
          <w:tcPr>
            <w:tcW w:w="2950" w:type="pct"/>
            <w:shd w:val="clear" w:color="auto" w:fill="auto"/>
          </w:tcPr>
          <w:p w14:paraId="7775D1E2" w14:textId="77777777" w:rsidR="0074413C" w:rsidRPr="00014052" w:rsidRDefault="0074413C" w:rsidP="0074413C">
            <w:pPr>
              <w:pStyle w:val="RepTable"/>
            </w:pPr>
            <w:r>
              <w:t>SAP250F: Effects on the Lacewing Chrysoperla carnea, Extended Laboratory Study – Dose Response Test.</w:t>
            </w:r>
          </w:p>
          <w:p w14:paraId="7E01BB91" w14:textId="77777777" w:rsidR="0074413C" w:rsidRPr="00014052" w:rsidRDefault="0074413C" w:rsidP="0074413C">
            <w:pPr>
              <w:pStyle w:val="RepTable"/>
            </w:pPr>
            <w:r w:rsidRPr="00014052">
              <w:t>Ibacon Study No. 1308110</w:t>
            </w:r>
            <w:r>
              <w:t>47</w:t>
            </w:r>
            <w:r w:rsidRPr="00014052">
              <w:t>.</w:t>
            </w:r>
          </w:p>
          <w:p w14:paraId="23859C3E" w14:textId="77777777" w:rsidR="0074413C" w:rsidRPr="00014052" w:rsidRDefault="0074413C" w:rsidP="0074413C">
            <w:pPr>
              <w:pStyle w:val="RepTable"/>
            </w:pPr>
            <w:r w:rsidRPr="00014052">
              <w:t>GLP</w:t>
            </w:r>
          </w:p>
          <w:p w14:paraId="57C7C605" w14:textId="77777777" w:rsidR="0074413C" w:rsidRPr="00014052" w:rsidRDefault="0074413C" w:rsidP="0074413C">
            <w:pPr>
              <w:pStyle w:val="RepTable"/>
            </w:pPr>
            <w:r w:rsidRPr="00014052">
              <w:t>Unpublished</w:t>
            </w:r>
          </w:p>
        </w:tc>
        <w:tc>
          <w:tcPr>
            <w:tcW w:w="357" w:type="pct"/>
            <w:shd w:val="clear" w:color="auto" w:fill="auto"/>
          </w:tcPr>
          <w:p w14:paraId="2604A34E" w14:textId="77777777" w:rsidR="0074413C" w:rsidRPr="00D128B3" w:rsidRDefault="0074413C" w:rsidP="0074413C">
            <w:pPr>
              <w:pStyle w:val="RepTable"/>
              <w:jc w:val="center"/>
            </w:pPr>
            <w:r w:rsidRPr="00D128B3">
              <w:t>N</w:t>
            </w:r>
          </w:p>
        </w:tc>
        <w:tc>
          <w:tcPr>
            <w:tcW w:w="440" w:type="pct"/>
            <w:shd w:val="clear" w:color="auto" w:fill="auto"/>
          </w:tcPr>
          <w:p w14:paraId="1AF9B9FC" w14:textId="77777777" w:rsidR="0074413C" w:rsidRPr="00D128B3" w:rsidRDefault="0074413C" w:rsidP="0074413C">
            <w:pPr>
              <w:pStyle w:val="RepTable"/>
              <w:jc w:val="center"/>
            </w:pPr>
            <w:r w:rsidRPr="00D128B3">
              <w:t>ASCENZA AGRO S.A.</w:t>
            </w:r>
          </w:p>
        </w:tc>
      </w:tr>
      <w:tr w:rsidR="0074413C" w:rsidRPr="00112015" w14:paraId="5767AD32" w14:textId="77777777" w:rsidTr="00D128B3">
        <w:tc>
          <w:tcPr>
            <w:tcW w:w="348" w:type="pct"/>
            <w:shd w:val="clear" w:color="auto" w:fill="auto"/>
          </w:tcPr>
          <w:p w14:paraId="0EB6BCB5" w14:textId="77777777" w:rsidR="0074413C" w:rsidRDefault="0074413C" w:rsidP="0074413C">
            <w:pPr>
              <w:pStyle w:val="RepTable"/>
            </w:pPr>
            <w:r>
              <w:t>KCP 10.4.1.1/01</w:t>
            </w:r>
          </w:p>
        </w:tc>
        <w:tc>
          <w:tcPr>
            <w:tcW w:w="636" w:type="pct"/>
            <w:shd w:val="clear" w:color="auto" w:fill="auto"/>
          </w:tcPr>
          <w:p w14:paraId="13721617" w14:textId="77777777" w:rsidR="0074413C" w:rsidRDefault="0074413C" w:rsidP="0074413C">
            <w:pPr>
              <w:pStyle w:val="RepTable"/>
            </w:pPr>
            <w:r>
              <w:t>Straube,D.</w:t>
            </w:r>
          </w:p>
        </w:tc>
        <w:tc>
          <w:tcPr>
            <w:tcW w:w="269" w:type="pct"/>
            <w:shd w:val="clear" w:color="auto" w:fill="auto"/>
          </w:tcPr>
          <w:p w14:paraId="1AC63BE3" w14:textId="77777777" w:rsidR="0074413C" w:rsidRPr="00A0241C" w:rsidRDefault="0074413C" w:rsidP="0074413C">
            <w:pPr>
              <w:pStyle w:val="RepTable"/>
              <w:jc w:val="center"/>
            </w:pPr>
            <w:r w:rsidRPr="00A0241C">
              <w:t>201</w:t>
            </w:r>
            <w:r>
              <w:t>9</w:t>
            </w:r>
          </w:p>
        </w:tc>
        <w:tc>
          <w:tcPr>
            <w:tcW w:w="2950" w:type="pct"/>
            <w:shd w:val="clear" w:color="auto" w:fill="auto"/>
          </w:tcPr>
          <w:p w14:paraId="41F42A8A" w14:textId="77777777" w:rsidR="0074413C" w:rsidRDefault="0074413C" w:rsidP="0074413C">
            <w:pPr>
              <w:pStyle w:val="RepTable"/>
            </w:pPr>
            <w:r>
              <w:t>SAP250F: Effects on reproduction and growth of Earthworms Eisenia Andrei in artificial soil.</w:t>
            </w:r>
          </w:p>
          <w:p w14:paraId="4F10B704" w14:textId="77777777" w:rsidR="0074413C" w:rsidRDefault="0074413C" w:rsidP="0074413C">
            <w:pPr>
              <w:pStyle w:val="RepTable"/>
            </w:pPr>
            <w:r>
              <w:t>Ibacon Study No. 130811022.</w:t>
            </w:r>
          </w:p>
          <w:p w14:paraId="4F49E7D9" w14:textId="77777777" w:rsidR="0074413C" w:rsidRPr="00014052" w:rsidRDefault="0074413C" w:rsidP="0074413C">
            <w:pPr>
              <w:pStyle w:val="RepTable"/>
            </w:pPr>
            <w:r w:rsidRPr="00014052">
              <w:t>GLP</w:t>
            </w:r>
          </w:p>
          <w:p w14:paraId="6150500A" w14:textId="77777777" w:rsidR="0074413C" w:rsidRDefault="0074413C" w:rsidP="0074413C">
            <w:pPr>
              <w:pStyle w:val="RepTable"/>
            </w:pPr>
            <w:r w:rsidRPr="00014052">
              <w:t>Unpublished</w:t>
            </w:r>
          </w:p>
        </w:tc>
        <w:tc>
          <w:tcPr>
            <w:tcW w:w="357" w:type="pct"/>
            <w:shd w:val="clear" w:color="auto" w:fill="auto"/>
          </w:tcPr>
          <w:p w14:paraId="611B7229" w14:textId="77777777" w:rsidR="0074413C" w:rsidRPr="00D128B3" w:rsidRDefault="0074413C" w:rsidP="0074413C">
            <w:pPr>
              <w:pStyle w:val="RepTable"/>
              <w:jc w:val="center"/>
            </w:pPr>
            <w:r w:rsidRPr="00D128B3">
              <w:t>N</w:t>
            </w:r>
          </w:p>
        </w:tc>
        <w:tc>
          <w:tcPr>
            <w:tcW w:w="440" w:type="pct"/>
            <w:shd w:val="clear" w:color="auto" w:fill="auto"/>
          </w:tcPr>
          <w:p w14:paraId="74F789A0" w14:textId="77777777" w:rsidR="0074413C" w:rsidRPr="00D128B3" w:rsidRDefault="0074413C" w:rsidP="0074413C">
            <w:pPr>
              <w:pStyle w:val="RepTable"/>
              <w:jc w:val="center"/>
            </w:pPr>
            <w:r w:rsidRPr="00D128B3">
              <w:t>ASCENZA AGRO S.A.</w:t>
            </w:r>
          </w:p>
        </w:tc>
      </w:tr>
      <w:tr w:rsidR="0074413C" w:rsidRPr="00112015" w14:paraId="75EC50D9" w14:textId="77777777" w:rsidTr="00D128B3">
        <w:tc>
          <w:tcPr>
            <w:tcW w:w="348" w:type="pct"/>
            <w:shd w:val="clear" w:color="auto" w:fill="auto"/>
          </w:tcPr>
          <w:p w14:paraId="3F6C2A8F" w14:textId="77777777" w:rsidR="0074413C" w:rsidRDefault="0074413C" w:rsidP="0074413C">
            <w:pPr>
              <w:pStyle w:val="RepTable"/>
            </w:pPr>
            <w:r>
              <w:t>KCP 10.6.2/01</w:t>
            </w:r>
          </w:p>
        </w:tc>
        <w:tc>
          <w:tcPr>
            <w:tcW w:w="636" w:type="pct"/>
            <w:shd w:val="clear" w:color="auto" w:fill="auto"/>
          </w:tcPr>
          <w:p w14:paraId="33A99029" w14:textId="77777777" w:rsidR="0074413C" w:rsidRDefault="0074413C" w:rsidP="0074413C">
            <w:pPr>
              <w:pStyle w:val="RepTable"/>
            </w:pPr>
            <w:r w:rsidRPr="00B55999">
              <w:t>Stürtz, S., Kowalczyk, F.</w:t>
            </w:r>
          </w:p>
        </w:tc>
        <w:tc>
          <w:tcPr>
            <w:tcW w:w="269" w:type="pct"/>
            <w:shd w:val="clear" w:color="auto" w:fill="auto"/>
          </w:tcPr>
          <w:p w14:paraId="0B0C3111" w14:textId="77777777" w:rsidR="0074413C" w:rsidRPr="00A0241C" w:rsidRDefault="0074413C" w:rsidP="0074413C">
            <w:pPr>
              <w:pStyle w:val="RepTable"/>
              <w:jc w:val="center"/>
            </w:pPr>
            <w:r w:rsidRPr="00A0241C">
              <w:t>201</w:t>
            </w:r>
            <w:r>
              <w:t>9</w:t>
            </w:r>
          </w:p>
        </w:tc>
        <w:tc>
          <w:tcPr>
            <w:tcW w:w="2950" w:type="pct"/>
            <w:shd w:val="clear" w:color="auto" w:fill="auto"/>
          </w:tcPr>
          <w:p w14:paraId="6DC3072E" w14:textId="77777777" w:rsidR="0074413C" w:rsidRDefault="0074413C" w:rsidP="0074413C">
            <w:pPr>
              <w:pStyle w:val="RepTable"/>
            </w:pPr>
            <w:r>
              <w:t>SAP250F: Effects on Terrestrial (Non-Target) Plants: Seedling Emergence and Seedling Growth Test.</w:t>
            </w:r>
          </w:p>
          <w:p w14:paraId="6DF75DC7" w14:textId="77777777" w:rsidR="0074413C" w:rsidRDefault="0074413C" w:rsidP="0074413C">
            <w:pPr>
              <w:pStyle w:val="RepTable"/>
            </w:pPr>
            <w:r>
              <w:t>Ibacon Study No. 130811086.</w:t>
            </w:r>
          </w:p>
          <w:p w14:paraId="45D5950D" w14:textId="77777777" w:rsidR="0074413C" w:rsidRDefault="0074413C" w:rsidP="0074413C">
            <w:pPr>
              <w:pStyle w:val="RepTable"/>
            </w:pPr>
            <w:r>
              <w:t>GLP</w:t>
            </w:r>
          </w:p>
          <w:p w14:paraId="2DC3F402" w14:textId="77777777" w:rsidR="0074413C" w:rsidRDefault="0074413C" w:rsidP="0074413C">
            <w:pPr>
              <w:pStyle w:val="RepTable"/>
            </w:pPr>
            <w:r>
              <w:t>Unpublished</w:t>
            </w:r>
          </w:p>
        </w:tc>
        <w:tc>
          <w:tcPr>
            <w:tcW w:w="357" w:type="pct"/>
            <w:shd w:val="clear" w:color="auto" w:fill="auto"/>
          </w:tcPr>
          <w:p w14:paraId="5174B3DD" w14:textId="77777777" w:rsidR="0074413C" w:rsidRPr="00D128B3" w:rsidRDefault="0074413C" w:rsidP="0074413C">
            <w:pPr>
              <w:pStyle w:val="RepTable"/>
              <w:jc w:val="center"/>
            </w:pPr>
            <w:r w:rsidRPr="00D128B3">
              <w:t>N</w:t>
            </w:r>
          </w:p>
        </w:tc>
        <w:tc>
          <w:tcPr>
            <w:tcW w:w="440" w:type="pct"/>
            <w:shd w:val="clear" w:color="auto" w:fill="auto"/>
          </w:tcPr>
          <w:p w14:paraId="0524F58A" w14:textId="77777777" w:rsidR="0074413C" w:rsidRPr="00D128B3" w:rsidRDefault="0074413C" w:rsidP="0074413C">
            <w:pPr>
              <w:pStyle w:val="RepTable"/>
              <w:jc w:val="center"/>
            </w:pPr>
            <w:r w:rsidRPr="00D128B3">
              <w:t>ASCENZA AGRO S.A.</w:t>
            </w:r>
          </w:p>
        </w:tc>
      </w:tr>
      <w:tr w:rsidR="0074413C" w:rsidRPr="00112015" w14:paraId="7AA55029" w14:textId="77777777" w:rsidTr="00D128B3">
        <w:tc>
          <w:tcPr>
            <w:tcW w:w="348" w:type="pct"/>
            <w:shd w:val="clear" w:color="auto" w:fill="auto"/>
          </w:tcPr>
          <w:p w14:paraId="05E68AFF" w14:textId="77777777" w:rsidR="0074413C" w:rsidRDefault="0074413C" w:rsidP="0074413C">
            <w:pPr>
              <w:pStyle w:val="RepTable"/>
            </w:pPr>
            <w:r>
              <w:lastRenderedPageBreak/>
              <w:t>KCP 10.6.2/02</w:t>
            </w:r>
          </w:p>
        </w:tc>
        <w:tc>
          <w:tcPr>
            <w:tcW w:w="636" w:type="pct"/>
            <w:shd w:val="clear" w:color="auto" w:fill="auto"/>
          </w:tcPr>
          <w:p w14:paraId="786F1D58" w14:textId="77777777" w:rsidR="0074413C" w:rsidRDefault="0074413C" w:rsidP="0074413C">
            <w:pPr>
              <w:pStyle w:val="RepTable"/>
            </w:pPr>
            <w:r w:rsidRPr="00B55999">
              <w:t>Stürtz, S., Kowalczyk, F.</w:t>
            </w:r>
          </w:p>
        </w:tc>
        <w:tc>
          <w:tcPr>
            <w:tcW w:w="269" w:type="pct"/>
            <w:shd w:val="clear" w:color="auto" w:fill="auto"/>
          </w:tcPr>
          <w:p w14:paraId="59C5A876" w14:textId="77777777" w:rsidR="0074413C" w:rsidRPr="00A0241C" w:rsidRDefault="0074413C" w:rsidP="0074413C">
            <w:pPr>
              <w:pStyle w:val="RepTable"/>
              <w:jc w:val="center"/>
            </w:pPr>
            <w:r w:rsidRPr="00A0241C">
              <w:t>201</w:t>
            </w:r>
            <w:r>
              <w:t>9</w:t>
            </w:r>
          </w:p>
        </w:tc>
        <w:tc>
          <w:tcPr>
            <w:tcW w:w="2950" w:type="pct"/>
            <w:shd w:val="clear" w:color="auto" w:fill="auto"/>
          </w:tcPr>
          <w:p w14:paraId="0EDC9B80" w14:textId="77777777" w:rsidR="0074413C" w:rsidRDefault="0074413C" w:rsidP="0074413C">
            <w:pPr>
              <w:pStyle w:val="RepTable"/>
            </w:pPr>
            <w:r w:rsidRPr="00B55999">
              <w:t>SAP250F: Effects on Terrestrial (Non-Target) Plants: Vegetative Vigour Test.</w:t>
            </w:r>
          </w:p>
          <w:p w14:paraId="40462ECE" w14:textId="77777777" w:rsidR="0074413C" w:rsidRDefault="0074413C" w:rsidP="0074413C">
            <w:pPr>
              <w:pStyle w:val="RepTable"/>
            </w:pPr>
            <w:r>
              <w:t>Ibacon Study No. 130811087.</w:t>
            </w:r>
          </w:p>
          <w:p w14:paraId="5F7E5C3E" w14:textId="77777777" w:rsidR="0074413C" w:rsidRDefault="0074413C" w:rsidP="0074413C">
            <w:pPr>
              <w:pStyle w:val="RepTable"/>
            </w:pPr>
            <w:r>
              <w:t>GLP</w:t>
            </w:r>
          </w:p>
          <w:p w14:paraId="0DA59456" w14:textId="77777777" w:rsidR="0074413C" w:rsidRDefault="0074413C" w:rsidP="0074413C">
            <w:pPr>
              <w:pStyle w:val="RepTable"/>
            </w:pPr>
            <w:r>
              <w:t>Unpublished</w:t>
            </w:r>
          </w:p>
        </w:tc>
        <w:tc>
          <w:tcPr>
            <w:tcW w:w="357" w:type="pct"/>
            <w:shd w:val="clear" w:color="auto" w:fill="auto"/>
          </w:tcPr>
          <w:p w14:paraId="24386A9B" w14:textId="77777777" w:rsidR="0074413C" w:rsidRPr="00D128B3" w:rsidRDefault="0074413C" w:rsidP="0074413C">
            <w:pPr>
              <w:pStyle w:val="RepTable"/>
              <w:jc w:val="center"/>
            </w:pPr>
            <w:r w:rsidRPr="00D128B3">
              <w:t>N</w:t>
            </w:r>
          </w:p>
        </w:tc>
        <w:tc>
          <w:tcPr>
            <w:tcW w:w="440" w:type="pct"/>
            <w:shd w:val="clear" w:color="auto" w:fill="auto"/>
          </w:tcPr>
          <w:p w14:paraId="235E7B1A" w14:textId="77777777" w:rsidR="0074413C" w:rsidRPr="00D128B3" w:rsidRDefault="0074413C" w:rsidP="0074413C">
            <w:pPr>
              <w:pStyle w:val="RepTable"/>
              <w:jc w:val="center"/>
            </w:pPr>
            <w:r w:rsidRPr="00D128B3">
              <w:t>ASCENZA AGRO S.A.</w:t>
            </w:r>
          </w:p>
        </w:tc>
      </w:tr>
    </w:tbl>
    <w:p w14:paraId="33012C2E" w14:textId="77777777" w:rsidR="00AB5F69" w:rsidRPr="002B1114" w:rsidRDefault="00AB5F69" w:rsidP="00AB5F69">
      <w:pPr>
        <w:pStyle w:val="RepNewPart"/>
      </w:pPr>
      <w:r w:rsidRPr="002B1114">
        <w:t>List of data submitted or referred to by the applicant and relied on, but already evaluated at EU peer review</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AB5F69" w:rsidRPr="002B1114" w14:paraId="301C6F48" w14:textId="77777777" w:rsidTr="00342865">
        <w:trPr>
          <w:tblHeader/>
        </w:trPr>
        <w:tc>
          <w:tcPr>
            <w:tcW w:w="348" w:type="pct"/>
            <w:shd w:val="clear" w:color="auto" w:fill="auto"/>
            <w:vAlign w:val="center"/>
          </w:tcPr>
          <w:p w14:paraId="4F08C125" w14:textId="77777777" w:rsidR="00AB5F69" w:rsidRPr="002B1114" w:rsidRDefault="00AB5F69" w:rsidP="00342865">
            <w:pPr>
              <w:pStyle w:val="RepTableHeader"/>
              <w:jc w:val="center"/>
              <w:rPr>
                <w:lang w:val="en-GB"/>
              </w:rPr>
            </w:pPr>
            <w:r w:rsidRPr="002B1114">
              <w:rPr>
                <w:lang w:val="en-GB"/>
              </w:rPr>
              <w:t>Data point</w:t>
            </w:r>
          </w:p>
        </w:tc>
        <w:tc>
          <w:tcPr>
            <w:tcW w:w="636" w:type="pct"/>
            <w:shd w:val="clear" w:color="auto" w:fill="auto"/>
            <w:vAlign w:val="center"/>
          </w:tcPr>
          <w:p w14:paraId="1DE67984" w14:textId="77777777" w:rsidR="00AB5F69" w:rsidRPr="002B1114" w:rsidRDefault="00AB5F69" w:rsidP="00342865">
            <w:pPr>
              <w:pStyle w:val="RepTableHeader"/>
              <w:jc w:val="center"/>
              <w:rPr>
                <w:lang w:val="en-GB"/>
              </w:rPr>
            </w:pPr>
            <w:r w:rsidRPr="002B1114">
              <w:rPr>
                <w:lang w:val="en-GB"/>
              </w:rPr>
              <w:t>Author(s)</w:t>
            </w:r>
          </w:p>
        </w:tc>
        <w:tc>
          <w:tcPr>
            <w:tcW w:w="270" w:type="pct"/>
            <w:shd w:val="clear" w:color="auto" w:fill="auto"/>
            <w:vAlign w:val="center"/>
          </w:tcPr>
          <w:p w14:paraId="2DD084F6" w14:textId="77777777" w:rsidR="00AB5F69" w:rsidRPr="002B1114" w:rsidRDefault="00AB5F69" w:rsidP="00342865">
            <w:pPr>
              <w:pStyle w:val="RepTableHeader"/>
              <w:jc w:val="center"/>
              <w:rPr>
                <w:lang w:val="en-GB"/>
              </w:rPr>
            </w:pPr>
            <w:r w:rsidRPr="002B1114">
              <w:rPr>
                <w:lang w:val="en-GB"/>
              </w:rPr>
              <w:t>Year</w:t>
            </w:r>
          </w:p>
        </w:tc>
        <w:tc>
          <w:tcPr>
            <w:tcW w:w="2949" w:type="pct"/>
            <w:shd w:val="clear" w:color="auto" w:fill="auto"/>
            <w:vAlign w:val="center"/>
          </w:tcPr>
          <w:p w14:paraId="33899A33" w14:textId="77777777" w:rsidR="00AB5F69" w:rsidRPr="002B1114" w:rsidRDefault="00AB5F69" w:rsidP="00342865">
            <w:pPr>
              <w:pStyle w:val="RepTableHeader"/>
              <w:rPr>
                <w:lang w:val="en-GB"/>
              </w:rPr>
            </w:pPr>
            <w:r w:rsidRPr="002B1114">
              <w:rPr>
                <w:lang w:val="en-GB"/>
              </w:rPr>
              <w:t>Title</w:t>
            </w:r>
            <w:r w:rsidRPr="002B1114">
              <w:rPr>
                <w:lang w:val="en-GB"/>
              </w:rPr>
              <w:br/>
              <w:t>Company Report No.</w:t>
            </w:r>
            <w:r w:rsidRPr="002B1114">
              <w:rPr>
                <w:lang w:val="en-GB"/>
              </w:rPr>
              <w:tab/>
            </w:r>
            <w:r w:rsidRPr="002B1114">
              <w:rPr>
                <w:lang w:val="en-GB"/>
              </w:rPr>
              <w:br/>
              <w:t>Source (where different from company)</w:t>
            </w:r>
            <w:r w:rsidRPr="002B1114">
              <w:rPr>
                <w:lang w:val="en-GB"/>
              </w:rPr>
              <w:br/>
              <w:t>GLP or GEP status</w:t>
            </w:r>
            <w:r w:rsidRPr="002B1114">
              <w:rPr>
                <w:lang w:val="en-GB"/>
              </w:rPr>
              <w:br/>
              <w:t>Published or not</w:t>
            </w:r>
          </w:p>
        </w:tc>
        <w:tc>
          <w:tcPr>
            <w:tcW w:w="357" w:type="pct"/>
            <w:shd w:val="clear" w:color="auto" w:fill="auto"/>
            <w:vAlign w:val="center"/>
          </w:tcPr>
          <w:p w14:paraId="40ED5F48" w14:textId="77777777" w:rsidR="00AB5F69" w:rsidRPr="002B1114" w:rsidRDefault="00AB5F69" w:rsidP="00342865">
            <w:pPr>
              <w:pStyle w:val="RepTableHeader"/>
              <w:jc w:val="center"/>
              <w:rPr>
                <w:lang w:val="en-GB"/>
              </w:rPr>
            </w:pPr>
            <w:r w:rsidRPr="002B1114">
              <w:rPr>
                <w:lang w:val="en-GB"/>
              </w:rPr>
              <w:t>Vertebrate study</w:t>
            </w:r>
          </w:p>
          <w:p w14:paraId="6D6D354E" w14:textId="77777777" w:rsidR="00AB5F69" w:rsidRPr="002B1114" w:rsidRDefault="00AB5F69" w:rsidP="00342865">
            <w:pPr>
              <w:pStyle w:val="RepTableHeader"/>
              <w:jc w:val="center"/>
              <w:rPr>
                <w:lang w:val="en-GB"/>
              </w:rPr>
            </w:pPr>
            <w:r w:rsidRPr="002B1114">
              <w:rPr>
                <w:lang w:val="en-GB"/>
              </w:rPr>
              <w:t>Y/N</w:t>
            </w:r>
          </w:p>
        </w:tc>
        <w:tc>
          <w:tcPr>
            <w:tcW w:w="440" w:type="pct"/>
            <w:shd w:val="clear" w:color="auto" w:fill="auto"/>
            <w:vAlign w:val="center"/>
          </w:tcPr>
          <w:p w14:paraId="11A2DD9C" w14:textId="77777777" w:rsidR="00AB5F69" w:rsidRPr="002B1114" w:rsidRDefault="00AB5F69" w:rsidP="00342865">
            <w:pPr>
              <w:pStyle w:val="RepTableHeader"/>
              <w:jc w:val="center"/>
              <w:rPr>
                <w:lang w:val="en-GB"/>
              </w:rPr>
            </w:pPr>
            <w:r w:rsidRPr="002B1114">
              <w:rPr>
                <w:lang w:val="en-GB"/>
              </w:rPr>
              <w:t>Owner</w:t>
            </w:r>
          </w:p>
        </w:tc>
      </w:tr>
      <w:tr w:rsidR="00AB5F69" w:rsidRPr="002B1114" w14:paraId="0123BB08" w14:textId="77777777" w:rsidTr="00342865">
        <w:tc>
          <w:tcPr>
            <w:tcW w:w="348" w:type="pct"/>
            <w:shd w:val="clear" w:color="auto" w:fill="auto"/>
          </w:tcPr>
          <w:p w14:paraId="4DE5ED2E" w14:textId="77777777" w:rsidR="00AB5F69" w:rsidRPr="002B1114" w:rsidRDefault="00AB5F69" w:rsidP="00342865">
            <w:pPr>
              <w:pStyle w:val="RepTable"/>
              <w:rPr>
                <w:highlight w:val="yellow"/>
              </w:rPr>
            </w:pPr>
            <w:r w:rsidRPr="002B1114">
              <w:rPr>
                <w:highlight w:val="yellow"/>
              </w:rPr>
              <w:t>KCP XX</w:t>
            </w:r>
          </w:p>
        </w:tc>
        <w:tc>
          <w:tcPr>
            <w:tcW w:w="636" w:type="pct"/>
            <w:shd w:val="clear" w:color="auto" w:fill="auto"/>
          </w:tcPr>
          <w:p w14:paraId="08C8D741" w14:textId="77777777" w:rsidR="00AB5F69" w:rsidRPr="002B1114" w:rsidRDefault="00AB5F69" w:rsidP="00342865">
            <w:pPr>
              <w:pStyle w:val="RepTable"/>
              <w:rPr>
                <w:highlight w:val="yellow"/>
              </w:rPr>
            </w:pPr>
            <w:r w:rsidRPr="002B1114">
              <w:rPr>
                <w:highlight w:val="yellow"/>
              </w:rPr>
              <w:t>Author</w:t>
            </w:r>
          </w:p>
        </w:tc>
        <w:tc>
          <w:tcPr>
            <w:tcW w:w="270" w:type="pct"/>
            <w:shd w:val="clear" w:color="auto" w:fill="auto"/>
          </w:tcPr>
          <w:p w14:paraId="1BF68E6A" w14:textId="77777777" w:rsidR="00AB5F69" w:rsidRPr="002B1114" w:rsidRDefault="00AB5F69" w:rsidP="00342865">
            <w:pPr>
              <w:pStyle w:val="RepTable"/>
              <w:jc w:val="center"/>
              <w:rPr>
                <w:highlight w:val="yellow"/>
              </w:rPr>
            </w:pPr>
            <w:r w:rsidRPr="002B1114">
              <w:rPr>
                <w:highlight w:val="yellow"/>
              </w:rPr>
              <w:t>YYYY</w:t>
            </w:r>
          </w:p>
        </w:tc>
        <w:tc>
          <w:tcPr>
            <w:tcW w:w="2949" w:type="pct"/>
            <w:shd w:val="clear" w:color="auto" w:fill="auto"/>
          </w:tcPr>
          <w:p w14:paraId="5CC23C04" w14:textId="77777777" w:rsidR="00AB5F69" w:rsidRPr="002B1114" w:rsidRDefault="00AB5F69" w:rsidP="00342865">
            <w:pPr>
              <w:pStyle w:val="RepTable"/>
              <w:rPr>
                <w:highlight w:val="yellow"/>
              </w:rPr>
            </w:pPr>
            <w:r w:rsidRPr="002B1114">
              <w:rPr>
                <w:highlight w:val="yellow"/>
              </w:rPr>
              <w:t>Title</w:t>
            </w:r>
          </w:p>
          <w:p w14:paraId="2285588C" w14:textId="77777777" w:rsidR="00AB5F69" w:rsidRPr="002B1114" w:rsidRDefault="00AB5F69" w:rsidP="00342865">
            <w:pPr>
              <w:pStyle w:val="RepTable"/>
              <w:rPr>
                <w:highlight w:val="yellow"/>
              </w:rPr>
            </w:pPr>
            <w:r w:rsidRPr="002B1114">
              <w:rPr>
                <w:highlight w:val="yellow"/>
              </w:rPr>
              <w:t>Company Report N</w:t>
            </w:r>
          </w:p>
          <w:p w14:paraId="70A2A655" w14:textId="77777777" w:rsidR="00AB5F69" w:rsidRPr="002B1114" w:rsidRDefault="00AB5F69" w:rsidP="00342865">
            <w:pPr>
              <w:pStyle w:val="RepTable"/>
              <w:rPr>
                <w:highlight w:val="yellow"/>
              </w:rPr>
            </w:pPr>
            <w:r w:rsidRPr="002B1114">
              <w:rPr>
                <w:highlight w:val="yellow"/>
              </w:rPr>
              <w:t>Source</w:t>
            </w:r>
          </w:p>
          <w:p w14:paraId="2AD402EA" w14:textId="77777777" w:rsidR="00AB5F69" w:rsidRPr="002B1114" w:rsidRDefault="00AB5F69" w:rsidP="00342865">
            <w:pPr>
              <w:pStyle w:val="RepTable"/>
              <w:rPr>
                <w:highlight w:val="yellow"/>
              </w:rPr>
            </w:pPr>
            <w:r w:rsidRPr="002B1114">
              <w:rPr>
                <w:highlight w:val="yellow"/>
              </w:rPr>
              <w:t>GLP/non GLP/GEP/non GEP</w:t>
            </w:r>
          </w:p>
          <w:p w14:paraId="2280A48D" w14:textId="77777777" w:rsidR="00AB5F69" w:rsidRPr="002B1114" w:rsidRDefault="00AB5F69" w:rsidP="00342865">
            <w:pPr>
              <w:pStyle w:val="RepTable"/>
              <w:rPr>
                <w:highlight w:val="yellow"/>
              </w:rPr>
            </w:pPr>
            <w:r w:rsidRPr="002B1114">
              <w:rPr>
                <w:highlight w:val="yellow"/>
              </w:rPr>
              <w:t>Published/Unpublished</w:t>
            </w:r>
          </w:p>
        </w:tc>
        <w:tc>
          <w:tcPr>
            <w:tcW w:w="357" w:type="pct"/>
            <w:shd w:val="clear" w:color="auto" w:fill="auto"/>
          </w:tcPr>
          <w:p w14:paraId="3C356B06" w14:textId="77777777" w:rsidR="00AB5F69" w:rsidRPr="002B1114" w:rsidRDefault="00AB5F69" w:rsidP="00342865">
            <w:pPr>
              <w:pStyle w:val="RepTable"/>
              <w:jc w:val="center"/>
              <w:rPr>
                <w:highlight w:val="yellow"/>
              </w:rPr>
            </w:pPr>
            <w:r w:rsidRPr="002B1114">
              <w:rPr>
                <w:highlight w:val="yellow"/>
              </w:rPr>
              <w:t>Y/N</w:t>
            </w:r>
          </w:p>
        </w:tc>
        <w:tc>
          <w:tcPr>
            <w:tcW w:w="440" w:type="pct"/>
            <w:shd w:val="clear" w:color="auto" w:fill="auto"/>
          </w:tcPr>
          <w:p w14:paraId="685788B0" w14:textId="77777777" w:rsidR="00AB5F69" w:rsidRPr="002B1114" w:rsidRDefault="00AB5F69" w:rsidP="00342865">
            <w:pPr>
              <w:pStyle w:val="RepTable"/>
              <w:jc w:val="center"/>
              <w:rPr>
                <w:highlight w:val="yellow"/>
              </w:rPr>
            </w:pPr>
            <w:r w:rsidRPr="002B1114">
              <w:rPr>
                <w:highlight w:val="yellow"/>
              </w:rPr>
              <w:t>Owner</w:t>
            </w:r>
          </w:p>
        </w:tc>
      </w:tr>
      <w:tr w:rsidR="00AB5F69" w:rsidRPr="002B1114" w14:paraId="790C3645" w14:textId="77777777" w:rsidTr="00342865">
        <w:tc>
          <w:tcPr>
            <w:tcW w:w="348" w:type="pct"/>
            <w:shd w:val="clear" w:color="auto" w:fill="auto"/>
          </w:tcPr>
          <w:p w14:paraId="52CAD562" w14:textId="77777777" w:rsidR="00AB5F69" w:rsidRPr="002B1114" w:rsidRDefault="00AB5F69" w:rsidP="00342865">
            <w:pPr>
              <w:pStyle w:val="RepTable"/>
              <w:rPr>
                <w:highlight w:val="yellow"/>
              </w:rPr>
            </w:pPr>
          </w:p>
        </w:tc>
        <w:tc>
          <w:tcPr>
            <w:tcW w:w="636" w:type="pct"/>
            <w:shd w:val="clear" w:color="auto" w:fill="auto"/>
          </w:tcPr>
          <w:p w14:paraId="4A68E246" w14:textId="77777777" w:rsidR="00AB5F69" w:rsidRPr="002B1114" w:rsidRDefault="00AB5F69" w:rsidP="00342865">
            <w:pPr>
              <w:pStyle w:val="RepTable"/>
              <w:rPr>
                <w:highlight w:val="yellow"/>
              </w:rPr>
            </w:pPr>
          </w:p>
        </w:tc>
        <w:tc>
          <w:tcPr>
            <w:tcW w:w="270" w:type="pct"/>
            <w:shd w:val="clear" w:color="auto" w:fill="auto"/>
          </w:tcPr>
          <w:p w14:paraId="34BD7C49" w14:textId="77777777" w:rsidR="00AB5F69" w:rsidRPr="002B1114" w:rsidRDefault="00AB5F69" w:rsidP="00342865">
            <w:pPr>
              <w:pStyle w:val="RepTable"/>
              <w:jc w:val="center"/>
              <w:rPr>
                <w:highlight w:val="yellow"/>
              </w:rPr>
            </w:pPr>
          </w:p>
        </w:tc>
        <w:tc>
          <w:tcPr>
            <w:tcW w:w="2949" w:type="pct"/>
            <w:shd w:val="clear" w:color="auto" w:fill="auto"/>
          </w:tcPr>
          <w:p w14:paraId="6455C2BA" w14:textId="77777777" w:rsidR="00AB5F69" w:rsidRPr="002B1114" w:rsidRDefault="00AB5F69" w:rsidP="00342865">
            <w:pPr>
              <w:pStyle w:val="RepTable"/>
              <w:rPr>
                <w:highlight w:val="yellow"/>
              </w:rPr>
            </w:pPr>
          </w:p>
        </w:tc>
        <w:tc>
          <w:tcPr>
            <w:tcW w:w="357" w:type="pct"/>
            <w:shd w:val="clear" w:color="auto" w:fill="auto"/>
          </w:tcPr>
          <w:p w14:paraId="491C3AFA" w14:textId="77777777" w:rsidR="00AB5F69" w:rsidRPr="002B1114" w:rsidRDefault="00AB5F69" w:rsidP="00342865">
            <w:pPr>
              <w:pStyle w:val="RepTable"/>
              <w:jc w:val="center"/>
              <w:rPr>
                <w:highlight w:val="yellow"/>
              </w:rPr>
            </w:pPr>
          </w:p>
        </w:tc>
        <w:tc>
          <w:tcPr>
            <w:tcW w:w="440" w:type="pct"/>
            <w:shd w:val="clear" w:color="auto" w:fill="auto"/>
          </w:tcPr>
          <w:p w14:paraId="5B0F67C1" w14:textId="77777777" w:rsidR="00AB5F69" w:rsidRPr="002B1114" w:rsidRDefault="00AB5F69" w:rsidP="00342865">
            <w:pPr>
              <w:pStyle w:val="RepTable"/>
              <w:jc w:val="center"/>
              <w:rPr>
                <w:highlight w:val="yellow"/>
              </w:rPr>
            </w:pPr>
          </w:p>
        </w:tc>
      </w:tr>
    </w:tbl>
    <w:p w14:paraId="648AE921" w14:textId="77777777" w:rsidR="00AB5F69" w:rsidRPr="002B1114" w:rsidRDefault="00AB5F69" w:rsidP="00AB5F69">
      <w:pPr>
        <w:pStyle w:val="RepStandard"/>
      </w:pPr>
    </w:p>
    <w:p w14:paraId="401E7EC4" w14:textId="77777777" w:rsidR="00AB5F69" w:rsidRPr="002B1114" w:rsidRDefault="00AB5F69" w:rsidP="00AB5F69">
      <w:pPr>
        <w:pStyle w:val="RepEditorNotesMS"/>
      </w:pPr>
      <w:r w:rsidRPr="002B1114">
        <w:t>The following tables are to be completed by MS</w:t>
      </w:r>
    </w:p>
    <w:p w14:paraId="6CF1EEA1" w14:textId="77777777" w:rsidR="00AB5F69" w:rsidRPr="002B1114" w:rsidRDefault="00AB5F69" w:rsidP="00AB5F69">
      <w:pPr>
        <w:pStyle w:val="RepNewPart"/>
      </w:pPr>
      <w:r w:rsidRPr="002B1114">
        <w:lastRenderedPageBreak/>
        <w:t>List of data submitted by the applicant and not relied 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AB5F69" w:rsidRPr="002B1114" w14:paraId="4828ED0D" w14:textId="77777777" w:rsidTr="00342865">
        <w:trPr>
          <w:tblHeader/>
        </w:trPr>
        <w:tc>
          <w:tcPr>
            <w:tcW w:w="348" w:type="pct"/>
            <w:shd w:val="clear" w:color="auto" w:fill="auto"/>
            <w:vAlign w:val="center"/>
          </w:tcPr>
          <w:p w14:paraId="185C96FE" w14:textId="77777777" w:rsidR="00AB5F69" w:rsidRPr="002B1114" w:rsidRDefault="00AB5F69" w:rsidP="00342865">
            <w:pPr>
              <w:pStyle w:val="RepTableHeader"/>
              <w:jc w:val="center"/>
              <w:rPr>
                <w:lang w:val="en-GB"/>
              </w:rPr>
            </w:pPr>
            <w:r w:rsidRPr="002B1114">
              <w:rPr>
                <w:lang w:val="en-GB"/>
              </w:rPr>
              <w:t>Data point</w:t>
            </w:r>
          </w:p>
        </w:tc>
        <w:tc>
          <w:tcPr>
            <w:tcW w:w="636" w:type="pct"/>
            <w:shd w:val="clear" w:color="auto" w:fill="auto"/>
            <w:vAlign w:val="center"/>
          </w:tcPr>
          <w:p w14:paraId="33195588" w14:textId="77777777" w:rsidR="00AB5F69" w:rsidRPr="002B1114" w:rsidRDefault="00AB5F69" w:rsidP="00342865">
            <w:pPr>
              <w:pStyle w:val="RepTableHeader"/>
              <w:jc w:val="center"/>
              <w:rPr>
                <w:lang w:val="en-GB"/>
              </w:rPr>
            </w:pPr>
            <w:r w:rsidRPr="002B1114">
              <w:rPr>
                <w:lang w:val="en-GB"/>
              </w:rPr>
              <w:t>Author(s)</w:t>
            </w:r>
          </w:p>
        </w:tc>
        <w:tc>
          <w:tcPr>
            <w:tcW w:w="270" w:type="pct"/>
            <w:shd w:val="clear" w:color="auto" w:fill="auto"/>
            <w:vAlign w:val="center"/>
          </w:tcPr>
          <w:p w14:paraId="6DF31247" w14:textId="77777777" w:rsidR="00AB5F69" w:rsidRPr="002B1114" w:rsidRDefault="00AB5F69" w:rsidP="00342865">
            <w:pPr>
              <w:pStyle w:val="RepTableHeader"/>
              <w:jc w:val="center"/>
              <w:rPr>
                <w:lang w:val="en-GB"/>
              </w:rPr>
            </w:pPr>
            <w:r w:rsidRPr="002B1114">
              <w:rPr>
                <w:lang w:val="en-GB"/>
              </w:rPr>
              <w:t>Year</w:t>
            </w:r>
          </w:p>
        </w:tc>
        <w:tc>
          <w:tcPr>
            <w:tcW w:w="2949" w:type="pct"/>
            <w:shd w:val="clear" w:color="auto" w:fill="auto"/>
            <w:vAlign w:val="center"/>
          </w:tcPr>
          <w:p w14:paraId="21111FC3" w14:textId="77777777" w:rsidR="00AB5F69" w:rsidRPr="002B1114" w:rsidRDefault="00AB5F69" w:rsidP="00342865">
            <w:pPr>
              <w:pStyle w:val="RepTableHeader"/>
              <w:rPr>
                <w:lang w:val="en-GB"/>
              </w:rPr>
            </w:pPr>
            <w:r w:rsidRPr="002B1114">
              <w:rPr>
                <w:lang w:val="en-GB"/>
              </w:rPr>
              <w:t>Title</w:t>
            </w:r>
            <w:r w:rsidRPr="002B1114">
              <w:rPr>
                <w:lang w:val="en-GB"/>
              </w:rPr>
              <w:br/>
              <w:t>Company Report No.</w:t>
            </w:r>
            <w:r w:rsidRPr="002B1114">
              <w:rPr>
                <w:lang w:val="en-GB"/>
              </w:rPr>
              <w:tab/>
            </w:r>
            <w:r w:rsidRPr="002B1114">
              <w:rPr>
                <w:lang w:val="en-GB"/>
              </w:rPr>
              <w:br/>
              <w:t>Source (where different from company)</w:t>
            </w:r>
            <w:r w:rsidRPr="002B1114">
              <w:rPr>
                <w:lang w:val="en-GB"/>
              </w:rPr>
              <w:br/>
              <w:t>GLP or GEP status</w:t>
            </w:r>
            <w:r w:rsidRPr="002B1114">
              <w:rPr>
                <w:lang w:val="en-GB"/>
              </w:rPr>
              <w:br/>
              <w:t>Published or not</w:t>
            </w:r>
          </w:p>
        </w:tc>
        <w:tc>
          <w:tcPr>
            <w:tcW w:w="357" w:type="pct"/>
            <w:shd w:val="clear" w:color="auto" w:fill="auto"/>
            <w:vAlign w:val="center"/>
          </w:tcPr>
          <w:p w14:paraId="28FC39F5" w14:textId="77777777" w:rsidR="00AB5F69" w:rsidRPr="002B1114" w:rsidRDefault="00AB5F69" w:rsidP="00342865">
            <w:pPr>
              <w:pStyle w:val="RepTableHeader"/>
              <w:jc w:val="center"/>
              <w:rPr>
                <w:lang w:val="en-GB"/>
              </w:rPr>
            </w:pPr>
            <w:r w:rsidRPr="002B1114">
              <w:rPr>
                <w:lang w:val="en-GB"/>
              </w:rPr>
              <w:t>Vertebrate study</w:t>
            </w:r>
          </w:p>
          <w:p w14:paraId="6F4835BB" w14:textId="77777777" w:rsidR="00AB5F69" w:rsidRPr="002B1114" w:rsidRDefault="00AB5F69" w:rsidP="00342865">
            <w:pPr>
              <w:pStyle w:val="RepTableHeader"/>
              <w:jc w:val="center"/>
              <w:rPr>
                <w:lang w:val="en-GB"/>
              </w:rPr>
            </w:pPr>
            <w:r w:rsidRPr="002B1114">
              <w:rPr>
                <w:lang w:val="en-GB"/>
              </w:rPr>
              <w:t>Y/N</w:t>
            </w:r>
          </w:p>
        </w:tc>
        <w:tc>
          <w:tcPr>
            <w:tcW w:w="440" w:type="pct"/>
            <w:shd w:val="clear" w:color="auto" w:fill="auto"/>
            <w:vAlign w:val="center"/>
          </w:tcPr>
          <w:p w14:paraId="40423CF2" w14:textId="77777777" w:rsidR="00AB5F69" w:rsidRPr="002B1114" w:rsidRDefault="00AB5F69" w:rsidP="00342865">
            <w:pPr>
              <w:pStyle w:val="RepTableHeader"/>
              <w:jc w:val="center"/>
              <w:rPr>
                <w:lang w:val="en-GB"/>
              </w:rPr>
            </w:pPr>
            <w:r w:rsidRPr="002B1114">
              <w:rPr>
                <w:lang w:val="en-GB"/>
              </w:rPr>
              <w:t>Owner</w:t>
            </w:r>
          </w:p>
        </w:tc>
      </w:tr>
      <w:tr w:rsidR="00AB5F69" w:rsidRPr="002B1114" w14:paraId="477D995C" w14:textId="77777777" w:rsidTr="00342865">
        <w:tc>
          <w:tcPr>
            <w:tcW w:w="348" w:type="pct"/>
            <w:shd w:val="clear" w:color="auto" w:fill="auto"/>
          </w:tcPr>
          <w:p w14:paraId="651ADD18" w14:textId="77777777" w:rsidR="00AB5F69" w:rsidRPr="002B1114" w:rsidRDefault="00AB5F69" w:rsidP="00342865">
            <w:pPr>
              <w:pStyle w:val="RepTable"/>
              <w:rPr>
                <w:highlight w:val="yellow"/>
              </w:rPr>
            </w:pPr>
            <w:r w:rsidRPr="002B1114">
              <w:rPr>
                <w:highlight w:val="yellow"/>
              </w:rPr>
              <w:t>KCP XX</w:t>
            </w:r>
          </w:p>
        </w:tc>
        <w:tc>
          <w:tcPr>
            <w:tcW w:w="636" w:type="pct"/>
            <w:shd w:val="clear" w:color="auto" w:fill="auto"/>
          </w:tcPr>
          <w:p w14:paraId="52A0C599" w14:textId="77777777" w:rsidR="00AB5F69" w:rsidRPr="002B1114" w:rsidRDefault="00AB5F69" w:rsidP="00342865">
            <w:pPr>
              <w:pStyle w:val="RepTable"/>
              <w:rPr>
                <w:highlight w:val="yellow"/>
              </w:rPr>
            </w:pPr>
            <w:r w:rsidRPr="002B1114">
              <w:rPr>
                <w:highlight w:val="yellow"/>
              </w:rPr>
              <w:t>Author</w:t>
            </w:r>
          </w:p>
        </w:tc>
        <w:tc>
          <w:tcPr>
            <w:tcW w:w="270" w:type="pct"/>
            <w:shd w:val="clear" w:color="auto" w:fill="auto"/>
          </w:tcPr>
          <w:p w14:paraId="7CC95D4A" w14:textId="77777777" w:rsidR="00AB5F69" w:rsidRPr="002B1114" w:rsidRDefault="00AB5F69" w:rsidP="00342865">
            <w:pPr>
              <w:pStyle w:val="RepTable"/>
              <w:jc w:val="center"/>
              <w:rPr>
                <w:highlight w:val="yellow"/>
              </w:rPr>
            </w:pPr>
            <w:r w:rsidRPr="002B1114">
              <w:rPr>
                <w:highlight w:val="yellow"/>
              </w:rPr>
              <w:t>YYYY</w:t>
            </w:r>
          </w:p>
        </w:tc>
        <w:tc>
          <w:tcPr>
            <w:tcW w:w="2949" w:type="pct"/>
            <w:shd w:val="clear" w:color="auto" w:fill="auto"/>
          </w:tcPr>
          <w:p w14:paraId="540CD080" w14:textId="77777777" w:rsidR="00AB5F69" w:rsidRPr="002B1114" w:rsidRDefault="00AB5F69" w:rsidP="00342865">
            <w:pPr>
              <w:pStyle w:val="RepTable"/>
              <w:rPr>
                <w:highlight w:val="yellow"/>
              </w:rPr>
            </w:pPr>
            <w:r w:rsidRPr="002B1114">
              <w:rPr>
                <w:highlight w:val="yellow"/>
              </w:rPr>
              <w:t>Title</w:t>
            </w:r>
          </w:p>
          <w:p w14:paraId="0AA798A4" w14:textId="77777777" w:rsidR="00AB5F69" w:rsidRPr="002B1114" w:rsidRDefault="00AB5F69" w:rsidP="00342865">
            <w:pPr>
              <w:pStyle w:val="RepTable"/>
              <w:rPr>
                <w:highlight w:val="yellow"/>
              </w:rPr>
            </w:pPr>
            <w:r w:rsidRPr="002B1114">
              <w:rPr>
                <w:highlight w:val="yellow"/>
              </w:rPr>
              <w:t>Company Report N</w:t>
            </w:r>
          </w:p>
          <w:p w14:paraId="5A9792C2" w14:textId="77777777" w:rsidR="00AB5F69" w:rsidRPr="002B1114" w:rsidRDefault="00AB5F69" w:rsidP="00342865">
            <w:pPr>
              <w:pStyle w:val="RepTable"/>
              <w:rPr>
                <w:highlight w:val="yellow"/>
              </w:rPr>
            </w:pPr>
            <w:r w:rsidRPr="002B1114">
              <w:rPr>
                <w:highlight w:val="yellow"/>
              </w:rPr>
              <w:t>Source</w:t>
            </w:r>
          </w:p>
          <w:p w14:paraId="03E60BC0" w14:textId="77777777" w:rsidR="00AB5F69" w:rsidRPr="002B1114" w:rsidRDefault="00AB5F69" w:rsidP="00342865">
            <w:pPr>
              <w:pStyle w:val="RepTable"/>
              <w:rPr>
                <w:highlight w:val="yellow"/>
              </w:rPr>
            </w:pPr>
            <w:r w:rsidRPr="002B1114">
              <w:rPr>
                <w:highlight w:val="yellow"/>
              </w:rPr>
              <w:t>GLP/non GLP/GEP/non GEP</w:t>
            </w:r>
          </w:p>
          <w:p w14:paraId="2B5D6E1D" w14:textId="77777777" w:rsidR="00AB5F69" w:rsidRPr="002B1114" w:rsidRDefault="00AB5F69" w:rsidP="00342865">
            <w:pPr>
              <w:pStyle w:val="RepTable"/>
              <w:rPr>
                <w:highlight w:val="yellow"/>
              </w:rPr>
            </w:pPr>
            <w:r w:rsidRPr="002B1114">
              <w:rPr>
                <w:highlight w:val="yellow"/>
              </w:rPr>
              <w:t>Published/Unpublished</w:t>
            </w:r>
          </w:p>
        </w:tc>
        <w:tc>
          <w:tcPr>
            <w:tcW w:w="357" w:type="pct"/>
            <w:shd w:val="clear" w:color="auto" w:fill="auto"/>
          </w:tcPr>
          <w:p w14:paraId="3A560C34" w14:textId="77777777" w:rsidR="00AB5F69" w:rsidRPr="002B1114" w:rsidRDefault="00AB5F69" w:rsidP="00342865">
            <w:pPr>
              <w:pStyle w:val="RepTable"/>
              <w:jc w:val="center"/>
              <w:rPr>
                <w:highlight w:val="yellow"/>
              </w:rPr>
            </w:pPr>
            <w:r w:rsidRPr="002B1114">
              <w:rPr>
                <w:highlight w:val="yellow"/>
              </w:rPr>
              <w:t>Y/N</w:t>
            </w:r>
          </w:p>
        </w:tc>
        <w:tc>
          <w:tcPr>
            <w:tcW w:w="440" w:type="pct"/>
            <w:shd w:val="clear" w:color="auto" w:fill="auto"/>
          </w:tcPr>
          <w:p w14:paraId="121EED2D" w14:textId="77777777" w:rsidR="00AB5F69" w:rsidRPr="002B1114" w:rsidRDefault="00AB5F69" w:rsidP="00342865">
            <w:pPr>
              <w:pStyle w:val="RepTable"/>
              <w:jc w:val="center"/>
              <w:rPr>
                <w:highlight w:val="yellow"/>
              </w:rPr>
            </w:pPr>
            <w:r w:rsidRPr="002B1114">
              <w:rPr>
                <w:highlight w:val="yellow"/>
              </w:rPr>
              <w:t>Owner</w:t>
            </w:r>
          </w:p>
        </w:tc>
      </w:tr>
      <w:tr w:rsidR="00AB5F69" w:rsidRPr="002B1114" w14:paraId="0B74B8CD" w14:textId="77777777" w:rsidTr="00342865">
        <w:tc>
          <w:tcPr>
            <w:tcW w:w="348" w:type="pct"/>
            <w:shd w:val="clear" w:color="auto" w:fill="auto"/>
          </w:tcPr>
          <w:p w14:paraId="3871393C" w14:textId="77777777" w:rsidR="00AB5F69" w:rsidRPr="002B1114" w:rsidRDefault="00AB5F69" w:rsidP="00342865">
            <w:pPr>
              <w:pStyle w:val="RepTable"/>
              <w:rPr>
                <w:highlight w:val="yellow"/>
              </w:rPr>
            </w:pPr>
          </w:p>
        </w:tc>
        <w:tc>
          <w:tcPr>
            <w:tcW w:w="636" w:type="pct"/>
            <w:shd w:val="clear" w:color="auto" w:fill="auto"/>
          </w:tcPr>
          <w:p w14:paraId="6AAD9254" w14:textId="77777777" w:rsidR="00AB5F69" w:rsidRPr="002B1114" w:rsidRDefault="00AB5F69" w:rsidP="00342865">
            <w:pPr>
              <w:pStyle w:val="RepTable"/>
              <w:rPr>
                <w:highlight w:val="yellow"/>
              </w:rPr>
            </w:pPr>
          </w:p>
        </w:tc>
        <w:tc>
          <w:tcPr>
            <w:tcW w:w="270" w:type="pct"/>
            <w:shd w:val="clear" w:color="auto" w:fill="auto"/>
          </w:tcPr>
          <w:p w14:paraId="1FD3910F" w14:textId="77777777" w:rsidR="00AB5F69" w:rsidRPr="002B1114" w:rsidRDefault="00AB5F69" w:rsidP="00342865">
            <w:pPr>
              <w:pStyle w:val="RepTable"/>
              <w:jc w:val="center"/>
              <w:rPr>
                <w:highlight w:val="yellow"/>
              </w:rPr>
            </w:pPr>
          </w:p>
        </w:tc>
        <w:tc>
          <w:tcPr>
            <w:tcW w:w="2949" w:type="pct"/>
            <w:shd w:val="clear" w:color="auto" w:fill="auto"/>
          </w:tcPr>
          <w:p w14:paraId="1270BF8C" w14:textId="77777777" w:rsidR="00AB5F69" w:rsidRPr="002B1114" w:rsidRDefault="00AB5F69" w:rsidP="00342865">
            <w:pPr>
              <w:pStyle w:val="RepTable"/>
              <w:rPr>
                <w:highlight w:val="yellow"/>
              </w:rPr>
            </w:pPr>
          </w:p>
        </w:tc>
        <w:tc>
          <w:tcPr>
            <w:tcW w:w="357" w:type="pct"/>
            <w:shd w:val="clear" w:color="auto" w:fill="auto"/>
          </w:tcPr>
          <w:p w14:paraId="0A712233" w14:textId="77777777" w:rsidR="00AB5F69" w:rsidRPr="002B1114" w:rsidRDefault="00AB5F69" w:rsidP="00342865">
            <w:pPr>
              <w:pStyle w:val="RepTable"/>
              <w:jc w:val="center"/>
              <w:rPr>
                <w:highlight w:val="yellow"/>
              </w:rPr>
            </w:pPr>
          </w:p>
        </w:tc>
        <w:tc>
          <w:tcPr>
            <w:tcW w:w="440" w:type="pct"/>
            <w:shd w:val="clear" w:color="auto" w:fill="auto"/>
          </w:tcPr>
          <w:p w14:paraId="3139A4D1" w14:textId="77777777" w:rsidR="00AB5F69" w:rsidRPr="002B1114" w:rsidRDefault="00AB5F69" w:rsidP="00342865">
            <w:pPr>
              <w:pStyle w:val="RepTable"/>
              <w:jc w:val="center"/>
              <w:rPr>
                <w:highlight w:val="yellow"/>
              </w:rPr>
            </w:pPr>
          </w:p>
        </w:tc>
      </w:tr>
    </w:tbl>
    <w:p w14:paraId="17E23FE8" w14:textId="77777777" w:rsidR="00AB5F69" w:rsidRPr="002B1114" w:rsidRDefault="00AB5F69" w:rsidP="00AB5F69">
      <w:pPr>
        <w:pStyle w:val="RepStandard"/>
      </w:pPr>
    </w:p>
    <w:p w14:paraId="5DBA59EE" w14:textId="77777777" w:rsidR="00AB5F69" w:rsidRPr="002B1114" w:rsidRDefault="00AB5F69" w:rsidP="00AB5F69">
      <w:pPr>
        <w:pStyle w:val="RepNewPart"/>
      </w:pPr>
      <w:r w:rsidRPr="002B1114">
        <w:t xml:space="preserve">List of data relied on not submitted by the applicant but necessary for evaluation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1013"/>
        <w:gridCol w:w="1852"/>
        <w:gridCol w:w="786"/>
        <w:gridCol w:w="8585"/>
        <w:gridCol w:w="1039"/>
        <w:gridCol w:w="1281"/>
      </w:tblGrid>
      <w:tr w:rsidR="00AB5F69" w:rsidRPr="002B1114" w14:paraId="1C45A8A9" w14:textId="77777777" w:rsidTr="00342865">
        <w:trPr>
          <w:tblHeader/>
        </w:trPr>
        <w:tc>
          <w:tcPr>
            <w:tcW w:w="348" w:type="pct"/>
            <w:shd w:val="clear" w:color="auto" w:fill="auto"/>
            <w:vAlign w:val="center"/>
          </w:tcPr>
          <w:p w14:paraId="5118F792" w14:textId="77777777" w:rsidR="00AB5F69" w:rsidRPr="002B1114" w:rsidRDefault="00AB5F69" w:rsidP="00342865">
            <w:pPr>
              <w:pStyle w:val="RepTableHeader"/>
              <w:jc w:val="center"/>
              <w:rPr>
                <w:lang w:val="en-GB"/>
              </w:rPr>
            </w:pPr>
            <w:r w:rsidRPr="002B1114">
              <w:rPr>
                <w:lang w:val="en-GB"/>
              </w:rPr>
              <w:t>Data point</w:t>
            </w:r>
          </w:p>
        </w:tc>
        <w:tc>
          <w:tcPr>
            <w:tcW w:w="636" w:type="pct"/>
            <w:shd w:val="clear" w:color="auto" w:fill="auto"/>
            <w:vAlign w:val="center"/>
          </w:tcPr>
          <w:p w14:paraId="45DE7C66" w14:textId="77777777" w:rsidR="00AB5F69" w:rsidRPr="002B1114" w:rsidRDefault="00AB5F69" w:rsidP="00342865">
            <w:pPr>
              <w:pStyle w:val="RepTableHeader"/>
              <w:jc w:val="center"/>
              <w:rPr>
                <w:lang w:val="en-GB"/>
              </w:rPr>
            </w:pPr>
            <w:r w:rsidRPr="002B1114">
              <w:rPr>
                <w:lang w:val="en-GB"/>
              </w:rPr>
              <w:t>Author(s)</w:t>
            </w:r>
          </w:p>
        </w:tc>
        <w:tc>
          <w:tcPr>
            <w:tcW w:w="270" w:type="pct"/>
            <w:shd w:val="clear" w:color="auto" w:fill="auto"/>
            <w:vAlign w:val="center"/>
          </w:tcPr>
          <w:p w14:paraId="03571F2A" w14:textId="77777777" w:rsidR="00AB5F69" w:rsidRPr="002B1114" w:rsidRDefault="00AB5F69" w:rsidP="00342865">
            <w:pPr>
              <w:pStyle w:val="RepTableHeader"/>
              <w:jc w:val="center"/>
              <w:rPr>
                <w:lang w:val="en-GB"/>
              </w:rPr>
            </w:pPr>
            <w:r w:rsidRPr="002B1114">
              <w:rPr>
                <w:lang w:val="en-GB"/>
              </w:rPr>
              <w:t>Year</w:t>
            </w:r>
          </w:p>
        </w:tc>
        <w:tc>
          <w:tcPr>
            <w:tcW w:w="2949" w:type="pct"/>
            <w:shd w:val="clear" w:color="auto" w:fill="auto"/>
            <w:vAlign w:val="center"/>
          </w:tcPr>
          <w:p w14:paraId="40533406" w14:textId="77777777" w:rsidR="00AB5F69" w:rsidRPr="002B1114" w:rsidRDefault="00AB5F69" w:rsidP="00342865">
            <w:pPr>
              <w:pStyle w:val="RepTableHeader"/>
              <w:rPr>
                <w:lang w:val="en-GB"/>
              </w:rPr>
            </w:pPr>
            <w:r w:rsidRPr="002B1114">
              <w:rPr>
                <w:lang w:val="en-GB"/>
              </w:rPr>
              <w:t>Title</w:t>
            </w:r>
            <w:r w:rsidRPr="002B1114">
              <w:rPr>
                <w:lang w:val="en-GB"/>
              </w:rPr>
              <w:br/>
              <w:t>Company Report No.</w:t>
            </w:r>
            <w:r w:rsidRPr="002B1114">
              <w:rPr>
                <w:lang w:val="en-GB"/>
              </w:rPr>
              <w:tab/>
            </w:r>
            <w:r w:rsidRPr="002B1114">
              <w:rPr>
                <w:lang w:val="en-GB"/>
              </w:rPr>
              <w:br/>
              <w:t>Source (where different from company)</w:t>
            </w:r>
            <w:r w:rsidRPr="002B1114">
              <w:rPr>
                <w:lang w:val="en-GB"/>
              </w:rPr>
              <w:br/>
              <w:t>GLP or GEP status</w:t>
            </w:r>
            <w:r w:rsidRPr="002B1114">
              <w:rPr>
                <w:lang w:val="en-GB"/>
              </w:rPr>
              <w:br/>
              <w:t>Published or not</w:t>
            </w:r>
          </w:p>
        </w:tc>
        <w:tc>
          <w:tcPr>
            <w:tcW w:w="357" w:type="pct"/>
            <w:shd w:val="clear" w:color="auto" w:fill="auto"/>
            <w:vAlign w:val="center"/>
          </w:tcPr>
          <w:p w14:paraId="52FF92A2" w14:textId="77777777" w:rsidR="00AB5F69" w:rsidRPr="002B1114" w:rsidRDefault="00AB5F69" w:rsidP="00342865">
            <w:pPr>
              <w:pStyle w:val="RepTableHeader"/>
              <w:jc w:val="center"/>
              <w:rPr>
                <w:lang w:val="en-GB"/>
              </w:rPr>
            </w:pPr>
            <w:r w:rsidRPr="002B1114">
              <w:rPr>
                <w:lang w:val="en-GB"/>
              </w:rPr>
              <w:t>Vertebrate study</w:t>
            </w:r>
          </w:p>
          <w:p w14:paraId="31A9437E" w14:textId="77777777" w:rsidR="00AB5F69" w:rsidRPr="002B1114" w:rsidRDefault="00AB5F69" w:rsidP="00342865">
            <w:pPr>
              <w:pStyle w:val="RepTableHeader"/>
              <w:jc w:val="center"/>
              <w:rPr>
                <w:lang w:val="en-GB"/>
              </w:rPr>
            </w:pPr>
            <w:r w:rsidRPr="002B1114">
              <w:rPr>
                <w:lang w:val="en-GB"/>
              </w:rPr>
              <w:t>Y/N</w:t>
            </w:r>
          </w:p>
        </w:tc>
        <w:tc>
          <w:tcPr>
            <w:tcW w:w="440" w:type="pct"/>
            <w:shd w:val="clear" w:color="auto" w:fill="auto"/>
            <w:vAlign w:val="center"/>
          </w:tcPr>
          <w:p w14:paraId="458F0F2A" w14:textId="77777777" w:rsidR="00AB5F69" w:rsidRPr="002B1114" w:rsidRDefault="00AB5F69" w:rsidP="00342865">
            <w:pPr>
              <w:pStyle w:val="RepTableHeader"/>
              <w:jc w:val="center"/>
              <w:rPr>
                <w:lang w:val="en-GB"/>
              </w:rPr>
            </w:pPr>
            <w:r w:rsidRPr="002B1114">
              <w:rPr>
                <w:lang w:val="en-GB"/>
              </w:rPr>
              <w:t>Owner</w:t>
            </w:r>
          </w:p>
        </w:tc>
      </w:tr>
      <w:tr w:rsidR="00AB5F69" w:rsidRPr="002B1114" w14:paraId="48FA8D3B" w14:textId="77777777" w:rsidTr="00342865">
        <w:tc>
          <w:tcPr>
            <w:tcW w:w="348" w:type="pct"/>
            <w:shd w:val="clear" w:color="auto" w:fill="auto"/>
          </w:tcPr>
          <w:p w14:paraId="37640C2C" w14:textId="77777777" w:rsidR="00AB5F69" w:rsidRPr="002B1114" w:rsidRDefault="00AB5F69" w:rsidP="00342865">
            <w:pPr>
              <w:pStyle w:val="RepTable"/>
              <w:rPr>
                <w:highlight w:val="yellow"/>
              </w:rPr>
            </w:pPr>
            <w:r w:rsidRPr="002B1114">
              <w:rPr>
                <w:highlight w:val="yellow"/>
              </w:rPr>
              <w:t>KCP XX</w:t>
            </w:r>
          </w:p>
        </w:tc>
        <w:tc>
          <w:tcPr>
            <w:tcW w:w="636" w:type="pct"/>
            <w:shd w:val="clear" w:color="auto" w:fill="auto"/>
          </w:tcPr>
          <w:p w14:paraId="1433D758" w14:textId="77777777" w:rsidR="00AB5F69" w:rsidRPr="002B1114" w:rsidRDefault="00AB5F69" w:rsidP="00342865">
            <w:pPr>
              <w:pStyle w:val="RepTable"/>
              <w:rPr>
                <w:highlight w:val="yellow"/>
              </w:rPr>
            </w:pPr>
            <w:r w:rsidRPr="002B1114">
              <w:rPr>
                <w:highlight w:val="yellow"/>
              </w:rPr>
              <w:t>Author</w:t>
            </w:r>
          </w:p>
        </w:tc>
        <w:tc>
          <w:tcPr>
            <w:tcW w:w="270" w:type="pct"/>
            <w:shd w:val="clear" w:color="auto" w:fill="auto"/>
          </w:tcPr>
          <w:p w14:paraId="23D8F8E7" w14:textId="77777777" w:rsidR="00AB5F69" w:rsidRPr="002B1114" w:rsidRDefault="00AB5F69" w:rsidP="00342865">
            <w:pPr>
              <w:pStyle w:val="RepTable"/>
              <w:jc w:val="center"/>
              <w:rPr>
                <w:highlight w:val="yellow"/>
              </w:rPr>
            </w:pPr>
            <w:r w:rsidRPr="002B1114">
              <w:rPr>
                <w:highlight w:val="yellow"/>
              </w:rPr>
              <w:t>YYYY</w:t>
            </w:r>
          </w:p>
        </w:tc>
        <w:tc>
          <w:tcPr>
            <w:tcW w:w="2949" w:type="pct"/>
            <w:shd w:val="clear" w:color="auto" w:fill="auto"/>
          </w:tcPr>
          <w:p w14:paraId="55D176A8" w14:textId="77777777" w:rsidR="00AB5F69" w:rsidRPr="002B1114" w:rsidRDefault="00AB5F69" w:rsidP="00342865">
            <w:pPr>
              <w:pStyle w:val="RepTable"/>
              <w:rPr>
                <w:highlight w:val="yellow"/>
              </w:rPr>
            </w:pPr>
            <w:r w:rsidRPr="002B1114">
              <w:rPr>
                <w:highlight w:val="yellow"/>
              </w:rPr>
              <w:t>Title</w:t>
            </w:r>
          </w:p>
          <w:p w14:paraId="5FC1E279" w14:textId="77777777" w:rsidR="00AB5F69" w:rsidRPr="002B1114" w:rsidRDefault="00AB5F69" w:rsidP="00342865">
            <w:pPr>
              <w:pStyle w:val="RepTable"/>
              <w:rPr>
                <w:highlight w:val="yellow"/>
              </w:rPr>
            </w:pPr>
            <w:r w:rsidRPr="002B1114">
              <w:rPr>
                <w:highlight w:val="yellow"/>
              </w:rPr>
              <w:t>Company Report N</w:t>
            </w:r>
          </w:p>
          <w:p w14:paraId="2C1A14D3" w14:textId="77777777" w:rsidR="00AB5F69" w:rsidRPr="002B1114" w:rsidRDefault="00AB5F69" w:rsidP="00342865">
            <w:pPr>
              <w:pStyle w:val="RepTable"/>
              <w:rPr>
                <w:highlight w:val="yellow"/>
              </w:rPr>
            </w:pPr>
            <w:r w:rsidRPr="002B1114">
              <w:rPr>
                <w:highlight w:val="yellow"/>
              </w:rPr>
              <w:t>Source</w:t>
            </w:r>
          </w:p>
          <w:p w14:paraId="7F9DA675" w14:textId="77777777" w:rsidR="00AB5F69" w:rsidRPr="002B1114" w:rsidRDefault="00AB5F69" w:rsidP="00342865">
            <w:pPr>
              <w:pStyle w:val="RepTable"/>
              <w:rPr>
                <w:highlight w:val="yellow"/>
              </w:rPr>
            </w:pPr>
            <w:r w:rsidRPr="002B1114">
              <w:rPr>
                <w:highlight w:val="yellow"/>
              </w:rPr>
              <w:t>GLP/non GLP/GEP/non GEP</w:t>
            </w:r>
          </w:p>
          <w:p w14:paraId="5E07E577" w14:textId="77777777" w:rsidR="00AB5F69" w:rsidRPr="002B1114" w:rsidRDefault="00AB5F69" w:rsidP="00342865">
            <w:pPr>
              <w:pStyle w:val="RepTable"/>
              <w:rPr>
                <w:highlight w:val="yellow"/>
              </w:rPr>
            </w:pPr>
            <w:r w:rsidRPr="002B1114">
              <w:rPr>
                <w:highlight w:val="yellow"/>
              </w:rPr>
              <w:t>Published/Unpublished</w:t>
            </w:r>
          </w:p>
        </w:tc>
        <w:tc>
          <w:tcPr>
            <w:tcW w:w="357" w:type="pct"/>
            <w:shd w:val="clear" w:color="auto" w:fill="auto"/>
          </w:tcPr>
          <w:p w14:paraId="6FFAF5F2" w14:textId="77777777" w:rsidR="00AB5F69" w:rsidRPr="002B1114" w:rsidRDefault="00AB5F69" w:rsidP="00342865">
            <w:pPr>
              <w:pStyle w:val="RepTable"/>
              <w:jc w:val="center"/>
              <w:rPr>
                <w:highlight w:val="yellow"/>
              </w:rPr>
            </w:pPr>
            <w:r w:rsidRPr="002B1114">
              <w:rPr>
                <w:highlight w:val="yellow"/>
              </w:rPr>
              <w:t>Y/N</w:t>
            </w:r>
          </w:p>
        </w:tc>
        <w:tc>
          <w:tcPr>
            <w:tcW w:w="440" w:type="pct"/>
            <w:shd w:val="clear" w:color="auto" w:fill="auto"/>
          </w:tcPr>
          <w:p w14:paraId="09BA3E74" w14:textId="77777777" w:rsidR="00AB5F69" w:rsidRPr="002B1114" w:rsidRDefault="00AB5F69" w:rsidP="00342865">
            <w:pPr>
              <w:pStyle w:val="RepTable"/>
              <w:jc w:val="center"/>
              <w:rPr>
                <w:highlight w:val="yellow"/>
              </w:rPr>
            </w:pPr>
            <w:r w:rsidRPr="002B1114">
              <w:rPr>
                <w:highlight w:val="yellow"/>
              </w:rPr>
              <w:t>Owner</w:t>
            </w:r>
          </w:p>
        </w:tc>
      </w:tr>
      <w:tr w:rsidR="00AB5F69" w:rsidRPr="002B1114" w14:paraId="7DC30221" w14:textId="77777777" w:rsidTr="00342865">
        <w:tc>
          <w:tcPr>
            <w:tcW w:w="348" w:type="pct"/>
            <w:shd w:val="clear" w:color="auto" w:fill="auto"/>
          </w:tcPr>
          <w:p w14:paraId="4F08E6E6" w14:textId="77777777" w:rsidR="00AB5F69" w:rsidRPr="002B1114" w:rsidRDefault="00AB5F69" w:rsidP="00342865">
            <w:pPr>
              <w:pStyle w:val="RepTable"/>
              <w:rPr>
                <w:highlight w:val="yellow"/>
              </w:rPr>
            </w:pPr>
          </w:p>
        </w:tc>
        <w:tc>
          <w:tcPr>
            <w:tcW w:w="636" w:type="pct"/>
            <w:shd w:val="clear" w:color="auto" w:fill="auto"/>
          </w:tcPr>
          <w:p w14:paraId="238EF6EC" w14:textId="77777777" w:rsidR="00AB5F69" w:rsidRPr="002B1114" w:rsidRDefault="00AB5F69" w:rsidP="00342865">
            <w:pPr>
              <w:pStyle w:val="RepTable"/>
              <w:rPr>
                <w:highlight w:val="yellow"/>
              </w:rPr>
            </w:pPr>
          </w:p>
        </w:tc>
        <w:tc>
          <w:tcPr>
            <w:tcW w:w="270" w:type="pct"/>
            <w:shd w:val="clear" w:color="auto" w:fill="auto"/>
          </w:tcPr>
          <w:p w14:paraId="3EA38EC1" w14:textId="77777777" w:rsidR="00AB5F69" w:rsidRPr="002B1114" w:rsidRDefault="00AB5F69" w:rsidP="00342865">
            <w:pPr>
              <w:pStyle w:val="RepTable"/>
              <w:jc w:val="center"/>
              <w:rPr>
                <w:highlight w:val="yellow"/>
              </w:rPr>
            </w:pPr>
          </w:p>
        </w:tc>
        <w:tc>
          <w:tcPr>
            <w:tcW w:w="2949" w:type="pct"/>
            <w:shd w:val="clear" w:color="auto" w:fill="auto"/>
          </w:tcPr>
          <w:p w14:paraId="23A865D8" w14:textId="77777777" w:rsidR="00AB5F69" w:rsidRPr="002B1114" w:rsidRDefault="00AB5F69" w:rsidP="00342865">
            <w:pPr>
              <w:pStyle w:val="RepTable"/>
              <w:rPr>
                <w:highlight w:val="yellow"/>
              </w:rPr>
            </w:pPr>
          </w:p>
        </w:tc>
        <w:tc>
          <w:tcPr>
            <w:tcW w:w="357" w:type="pct"/>
            <w:shd w:val="clear" w:color="auto" w:fill="auto"/>
          </w:tcPr>
          <w:p w14:paraId="0E57E03F" w14:textId="77777777" w:rsidR="00AB5F69" w:rsidRPr="002B1114" w:rsidRDefault="00AB5F69" w:rsidP="00342865">
            <w:pPr>
              <w:pStyle w:val="RepTable"/>
              <w:jc w:val="center"/>
              <w:rPr>
                <w:highlight w:val="yellow"/>
              </w:rPr>
            </w:pPr>
          </w:p>
        </w:tc>
        <w:tc>
          <w:tcPr>
            <w:tcW w:w="440" w:type="pct"/>
            <w:shd w:val="clear" w:color="auto" w:fill="auto"/>
          </w:tcPr>
          <w:p w14:paraId="5C427D05" w14:textId="77777777" w:rsidR="00AB5F69" w:rsidRPr="002B1114" w:rsidRDefault="00AB5F69" w:rsidP="00342865">
            <w:pPr>
              <w:pStyle w:val="RepTable"/>
              <w:jc w:val="center"/>
              <w:rPr>
                <w:highlight w:val="yellow"/>
              </w:rPr>
            </w:pPr>
          </w:p>
        </w:tc>
      </w:tr>
    </w:tbl>
    <w:p w14:paraId="3D35999C" w14:textId="77777777" w:rsidR="00AB5F69" w:rsidRPr="002B1114" w:rsidRDefault="00AB5F69" w:rsidP="00AB5F69">
      <w:pPr>
        <w:pStyle w:val="RepStandard"/>
      </w:pPr>
    </w:p>
    <w:p w14:paraId="4C52C59F" w14:textId="77777777" w:rsidR="00D526BE" w:rsidRPr="002B1114" w:rsidRDefault="00D526BE" w:rsidP="006F3DE2">
      <w:pPr>
        <w:pStyle w:val="RepStandard"/>
        <w:sectPr w:rsidR="00D526BE" w:rsidRPr="002B1114" w:rsidSect="008149D2">
          <w:pgSz w:w="16834" w:h="11909" w:orient="landscape" w:code="9"/>
          <w:pgMar w:top="1417" w:right="1134" w:bottom="1134" w:left="1134" w:header="709" w:footer="142" w:gutter="0"/>
          <w:pgNumType w:chapSep="period"/>
          <w:cols w:space="720"/>
          <w:noEndnote/>
          <w:docGrid w:linePitch="299"/>
        </w:sectPr>
      </w:pPr>
    </w:p>
    <w:p w14:paraId="1E743756" w14:textId="77777777" w:rsidR="00D526BE" w:rsidRPr="002B1114" w:rsidRDefault="00D526BE" w:rsidP="00B17904">
      <w:pPr>
        <w:pStyle w:val="RepAppendix1"/>
        <w:rPr>
          <w:rStyle w:val="RepEditorNote"/>
          <w:color w:val="auto"/>
        </w:rPr>
      </w:pPr>
      <w:bookmarkStart w:id="870" w:name="_Toc412644044"/>
      <w:bookmarkStart w:id="871" w:name="_Toc413916888"/>
      <w:bookmarkStart w:id="872" w:name="_Toc413917030"/>
      <w:bookmarkStart w:id="873" w:name="_Toc413922091"/>
      <w:bookmarkStart w:id="874" w:name="_Toc413922580"/>
      <w:bookmarkStart w:id="875" w:name="_Toc413922684"/>
      <w:bookmarkStart w:id="876" w:name="_Toc414955321"/>
      <w:bookmarkStart w:id="877" w:name="_Ref414958733"/>
      <w:bookmarkStart w:id="878" w:name="_Ref414958870"/>
      <w:bookmarkStart w:id="879" w:name="_Ref414960979"/>
      <w:bookmarkStart w:id="880" w:name="_Ref414963503"/>
      <w:bookmarkStart w:id="881" w:name="_Ref414968855"/>
      <w:bookmarkStart w:id="882" w:name="_Ref414968938"/>
      <w:bookmarkStart w:id="883" w:name="_Ref414970056"/>
      <w:bookmarkStart w:id="884" w:name="_Ref414970285"/>
      <w:bookmarkStart w:id="885" w:name="_Ref414970802"/>
      <w:bookmarkStart w:id="886" w:name="_Ref414970842"/>
      <w:bookmarkStart w:id="887" w:name="_Ref414977899"/>
      <w:bookmarkStart w:id="888" w:name="_Ref414978963"/>
      <w:bookmarkStart w:id="889" w:name="_Toc415214628"/>
      <w:bookmarkStart w:id="890" w:name="_Ref415475349"/>
      <w:bookmarkStart w:id="891" w:name="_Toc26181334"/>
      <w:r w:rsidRPr="002B1114">
        <w:rPr>
          <w:rStyle w:val="RepEditorNote"/>
          <w:color w:val="auto"/>
        </w:rPr>
        <w:lastRenderedPageBreak/>
        <w:t>Detailed evaluation of the new studies</w:t>
      </w:r>
      <w:bookmarkEnd w:id="864"/>
      <w:bookmarkEnd w:id="865"/>
      <w:bookmarkEnd w:id="866"/>
      <w:bookmarkEnd w:id="867"/>
      <w:bookmarkEnd w:id="868"/>
      <w:bookmarkEnd w:id="869"/>
      <w:bookmarkEnd w:id="870"/>
      <w:bookmarkEnd w:id="871"/>
      <w:bookmarkEnd w:id="872"/>
      <w:bookmarkEnd w:id="873"/>
      <w:bookmarkEnd w:id="874"/>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p>
    <w:p w14:paraId="6B7B9829" w14:textId="77777777" w:rsidR="00D526BE" w:rsidRPr="002B1114" w:rsidRDefault="00D526BE" w:rsidP="00071CD0">
      <w:pPr>
        <w:pStyle w:val="RepAppendix2"/>
      </w:pPr>
      <w:bookmarkStart w:id="892" w:name="_Toc413922092"/>
      <w:bookmarkStart w:id="893" w:name="_Toc413922581"/>
      <w:bookmarkStart w:id="894" w:name="_Toc413922685"/>
      <w:bookmarkStart w:id="895" w:name="_Toc414955322"/>
      <w:bookmarkStart w:id="896" w:name="_Toc415214629"/>
      <w:bookmarkStart w:id="897" w:name="_Toc26181335"/>
      <w:r w:rsidRPr="002B1114">
        <w:t>KCP 10.1</w:t>
      </w:r>
      <w:r w:rsidRPr="002B1114">
        <w:tab/>
        <w:t>Effects on birds and other terrestrial vertebrates</w:t>
      </w:r>
      <w:bookmarkEnd w:id="892"/>
      <w:bookmarkEnd w:id="893"/>
      <w:bookmarkEnd w:id="894"/>
      <w:bookmarkEnd w:id="895"/>
      <w:bookmarkEnd w:id="896"/>
      <w:bookmarkEnd w:id="897"/>
    </w:p>
    <w:p w14:paraId="7F894664" w14:textId="77777777" w:rsidR="00D526BE" w:rsidRPr="002B1114" w:rsidRDefault="00D526BE" w:rsidP="00071CD0">
      <w:pPr>
        <w:pStyle w:val="RepAppendix3"/>
      </w:pPr>
      <w:bookmarkStart w:id="898" w:name="_Toc413922093"/>
      <w:bookmarkStart w:id="899" w:name="_Toc413922582"/>
      <w:bookmarkStart w:id="900" w:name="_Toc413922686"/>
      <w:bookmarkStart w:id="901" w:name="_Toc414955323"/>
      <w:bookmarkStart w:id="902" w:name="_Toc415214630"/>
      <w:r w:rsidRPr="002B1114">
        <w:t>KCP 10.1.1</w:t>
      </w:r>
      <w:r w:rsidRPr="002B1114">
        <w:tab/>
        <w:t>Effects on birds</w:t>
      </w:r>
      <w:bookmarkEnd w:id="898"/>
      <w:bookmarkEnd w:id="899"/>
      <w:bookmarkEnd w:id="900"/>
      <w:bookmarkEnd w:id="901"/>
      <w:bookmarkEnd w:id="902"/>
    </w:p>
    <w:p w14:paraId="505E60F0" w14:textId="77777777" w:rsidR="00D526BE" w:rsidRPr="002B1114" w:rsidRDefault="00D526BE" w:rsidP="00071CD0">
      <w:pPr>
        <w:pStyle w:val="RepAppendix4"/>
      </w:pPr>
      <w:r w:rsidRPr="002B1114">
        <w:t>KCP 10.1.1.1</w:t>
      </w:r>
      <w:r w:rsidRPr="002B1114">
        <w:tab/>
        <w:t>Acute oral toxicity</w:t>
      </w:r>
    </w:p>
    <w:p w14:paraId="4FB9C5B5" w14:textId="77777777" w:rsidR="00D526BE" w:rsidRPr="002B1114" w:rsidRDefault="00D526BE" w:rsidP="00071CD0">
      <w:pPr>
        <w:pStyle w:val="RepAppendix4"/>
      </w:pPr>
      <w:r w:rsidRPr="002B1114">
        <w:t xml:space="preserve">KCP 10.1.1.2 </w:t>
      </w:r>
      <w:r w:rsidRPr="002B1114">
        <w:tab/>
        <w:t>Higher tier data on birds</w:t>
      </w:r>
    </w:p>
    <w:p w14:paraId="24E28786" w14:textId="77777777" w:rsidR="00D526BE" w:rsidRPr="002B1114" w:rsidRDefault="00D526BE" w:rsidP="00071CD0">
      <w:pPr>
        <w:pStyle w:val="RepAppendix3"/>
      </w:pPr>
      <w:bookmarkStart w:id="903" w:name="_Toc413922094"/>
      <w:bookmarkStart w:id="904" w:name="_Toc413922583"/>
      <w:bookmarkStart w:id="905" w:name="_Toc413922687"/>
      <w:bookmarkStart w:id="906" w:name="_Toc414955324"/>
      <w:bookmarkStart w:id="907" w:name="_Toc415214631"/>
      <w:r w:rsidRPr="002B1114">
        <w:t xml:space="preserve">KCP 10.1.2 </w:t>
      </w:r>
      <w:r w:rsidRPr="002B1114">
        <w:tab/>
        <w:t>Effects on terrestrial vertebrates other than birds</w:t>
      </w:r>
      <w:bookmarkEnd w:id="903"/>
      <w:bookmarkEnd w:id="904"/>
      <w:bookmarkEnd w:id="905"/>
      <w:bookmarkEnd w:id="906"/>
      <w:bookmarkEnd w:id="907"/>
    </w:p>
    <w:p w14:paraId="2175E032" w14:textId="77777777" w:rsidR="00D526BE" w:rsidRPr="002B1114" w:rsidRDefault="00D526BE" w:rsidP="00071CD0">
      <w:pPr>
        <w:pStyle w:val="RepAppendix4"/>
      </w:pPr>
      <w:r w:rsidRPr="002B1114">
        <w:t>KCP 10.1.2.1</w:t>
      </w:r>
      <w:r w:rsidRPr="002B1114">
        <w:tab/>
        <w:t>Acute oral toxicity to mammals</w:t>
      </w:r>
    </w:p>
    <w:p w14:paraId="4226A0B3" w14:textId="77777777" w:rsidR="00D526BE" w:rsidRPr="002B1114" w:rsidRDefault="00D526BE" w:rsidP="00071CD0">
      <w:pPr>
        <w:pStyle w:val="RepAppendix4"/>
      </w:pPr>
      <w:r w:rsidRPr="002B1114">
        <w:t xml:space="preserve">KCP 10.1.2.2 </w:t>
      </w:r>
      <w:r w:rsidRPr="002B1114">
        <w:tab/>
        <w:t>Higher tier data on mammals</w:t>
      </w:r>
    </w:p>
    <w:p w14:paraId="5EEFD841" w14:textId="77777777" w:rsidR="00071CD0" w:rsidRPr="002B1114" w:rsidRDefault="00D526BE" w:rsidP="00071CD0">
      <w:pPr>
        <w:pStyle w:val="RepAppendix3"/>
      </w:pPr>
      <w:bookmarkStart w:id="908" w:name="_Toc413922095"/>
      <w:bookmarkStart w:id="909" w:name="_Toc413922584"/>
      <w:bookmarkStart w:id="910" w:name="_Toc413922688"/>
      <w:bookmarkStart w:id="911" w:name="_Toc414955325"/>
      <w:bookmarkStart w:id="912" w:name="_Toc415214632"/>
      <w:r w:rsidRPr="002B1114">
        <w:t>KCP 10.1.3</w:t>
      </w:r>
      <w:r w:rsidRPr="002B1114">
        <w:tab/>
        <w:t>Effects on other terrestrial vertebrate wildlife (reptiles and amphibians)</w:t>
      </w:r>
      <w:bookmarkEnd w:id="908"/>
      <w:bookmarkEnd w:id="909"/>
      <w:bookmarkEnd w:id="910"/>
      <w:bookmarkEnd w:id="911"/>
      <w:bookmarkEnd w:id="912"/>
    </w:p>
    <w:p w14:paraId="32481EAA" w14:textId="77777777" w:rsidR="00071CD0" w:rsidRPr="002B1114" w:rsidRDefault="00D526BE" w:rsidP="00071CD0">
      <w:pPr>
        <w:pStyle w:val="RepAppendix2"/>
      </w:pPr>
      <w:bookmarkStart w:id="913" w:name="_Toc413922096"/>
      <w:bookmarkStart w:id="914" w:name="_Toc413922585"/>
      <w:bookmarkStart w:id="915" w:name="_Toc413922689"/>
      <w:bookmarkStart w:id="916" w:name="_Toc414955326"/>
      <w:bookmarkStart w:id="917" w:name="_Toc415214633"/>
      <w:bookmarkStart w:id="918" w:name="_Toc26181336"/>
      <w:r w:rsidRPr="002B1114">
        <w:t>KCP 10.2</w:t>
      </w:r>
      <w:r w:rsidRPr="002B1114">
        <w:tab/>
        <w:t>Effects on aquatic organisms</w:t>
      </w:r>
      <w:bookmarkEnd w:id="913"/>
      <w:bookmarkEnd w:id="914"/>
      <w:bookmarkEnd w:id="915"/>
      <w:bookmarkEnd w:id="916"/>
      <w:bookmarkEnd w:id="917"/>
      <w:bookmarkEnd w:id="918"/>
    </w:p>
    <w:p w14:paraId="13CD2C90" w14:textId="77777777" w:rsidR="00071CD0" w:rsidRDefault="00D526BE" w:rsidP="00071CD0">
      <w:pPr>
        <w:pStyle w:val="RepAppendix3"/>
      </w:pPr>
      <w:bookmarkStart w:id="919" w:name="_Toc413922097"/>
      <w:bookmarkStart w:id="920" w:name="_Toc413922586"/>
      <w:bookmarkStart w:id="921" w:name="_Toc413922690"/>
      <w:bookmarkStart w:id="922" w:name="_Toc414955327"/>
      <w:bookmarkStart w:id="923" w:name="_Toc415214634"/>
      <w:r w:rsidRPr="002B1114">
        <w:t>KCP 10.2.1</w:t>
      </w:r>
      <w:r w:rsidRPr="002B1114">
        <w:tab/>
        <w:t>Acute toxicity to fish, aquatic invertebrates, or effects on aquatic algae and macrophytes</w:t>
      </w:r>
      <w:bookmarkEnd w:id="919"/>
      <w:bookmarkEnd w:id="920"/>
      <w:bookmarkEnd w:id="921"/>
      <w:bookmarkEnd w:id="922"/>
      <w:bookmarkEnd w:id="923"/>
    </w:p>
    <w:p w14:paraId="41334AC2" w14:textId="77777777" w:rsidR="004D1E05" w:rsidRPr="002B1114" w:rsidRDefault="004D1E05" w:rsidP="004D1E05">
      <w:pPr>
        <w:pStyle w:val="RepAppendix4"/>
      </w:pPr>
      <w:r w:rsidRPr="002B1114">
        <w:t>KCP 10.2.</w:t>
      </w:r>
      <w:r>
        <w:t>1/01</w:t>
      </w:r>
      <w:r w:rsidRPr="002B1114">
        <w:t xml:space="preserve"> </w:t>
      </w:r>
      <w:r w:rsidRPr="002B1114">
        <w:tab/>
      </w:r>
      <w:r>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1282"/>
        <w:gridCol w:w="8063"/>
      </w:tblGrid>
      <w:tr w:rsidR="004D1E05" w:rsidRPr="002B1114" w14:paraId="37466917" w14:textId="77777777" w:rsidTr="002F6F06">
        <w:tc>
          <w:tcPr>
            <w:tcW w:w="686" w:type="pct"/>
            <w:shd w:val="clear" w:color="auto" w:fill="B3B3B3"/>
          </w:tcPr>
          <w:p w14:paraId="67C7C206" w14:textId="77777777" w:rsidR="004D1E05" w:rsidRPr="002B1114" w:rsidRDefault="004D1E05" w:rsidP="00B12FA6">
            <w:pPr>
              <w:pStyle w:val="RepStandard"/>
              <w:jc w:val="left"/>
              <w:rPr>
                <w:rFonts w:eastAsia="Batang"/>
              </w:rPr>
            </w:pPr>
            <w:r w:rsidRPr="002B1114">
              <w:t>Comments of zRMS:</w:t>
            </w:r>
          </w:p>
        </w:tc>
        <w:tc>
          <w:tcPr>
            <w:tcW w:w="4314" w:type="pct"/>
            <w:shd w:val="clear" w:color="auto" w:fill="B3B3B3"/>
          </w:tcPr>
          <w:p w14:paraId="756B604E" w14:textId="77777777" w:rsidR="00172C81" w:rsidRDefault="00B12FA6" w:rsidP="00D128B3">
            <w:pPr>
              <w:pStyle w:val="RepStandard"/>
            </w:pPr>
            <w:r>
              <w:t>The study is considered acceptable. The validity criteria were met.</w:t>
            </w:r>
          </w:p>
          <w:p w14:paraId="335A8167" w14:textId="77777777" w:rsidR="00B12FA6" w:rsidRDefault="00B12FA6" w:rsidP="00D128B3">
            <w:pPr>
              <w:pStyle w:val="RepStandard"/>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27"/>
              <w:gridCol w:w="6268"/>
            </w:tblGrid>
            <w:tr w:rsidR="00220676" w14:paraId="05AAFF3B" w14:textId="77777777" w:rsidTr="00220676">
              <w:tc>
                <w:tcPr>
                  <w:tcW w:w="3227" w:type="dxa"/>
                  <w:tcBorders>
                    <w:top w:val="nil"/>
                    <w:left w:val="nil"/>
                    <w:bottom w:val="nil"/>
                    <w:right w:val="nil"/>
                  </w:tcBorders>
                  <w:shd w:val="clear" w:color="auto" w:fill="auto"/>
                </w:tcPr>
                <w:p w14:paraId="32232A01" w14:textId="77777777" w:rsidR="00220676" w:rsidRDefault="00220676" w:rsidP="00220676">
                  <w:pPr>
                    <w:pStyle w:val="RepStandard"/>
                  </w:pPr>
                  <w:r>
                    <w:t>Control Immobilisation Rate:</w:t>
                  </w:r>
                </w:p>
              </w:tc>
              <w:tc>
                <w:tcPr>
                  <w:tcW w:w="6268" w:type="dxa"/>
                  <w:tcBorders>
                    <w:top w:val="nil"/>
                    <w:left w:val="nil"/>
                    <w:bottom w:val="nil"/>
                    <w:right w:val="nil"/>
                  </w:tcBorders>
                  <w:shd w:val="clear" w:color="auto" w:fill="auto"/>
                </w:tcPr>
                <w:p w14:paraId="0A0F3D30" w14:textId="77777777" w:rsidR="00220676" w:rsidRDefault="00220676" w:rsidP="00220676">
                  <w:pPr>
                    <w:pStyle w:val="RepStandard"/>
                  </w:pPr>
                  <w:r>
                    <w:t>Was 0 % and furthermore no daphnid showed signs of disease or stress; thus the validity criterion was met.</w:t>
                  </w:r>
                </w:p>
              </w:tc>
            </w:tr>
            <w:tr w:rsidR="00220676" w14:paraId="22AEEC6A" w14:textId="77777777" w:rsidTr="00220676">
              <w:tc>
                <w:tcPr>
                  <w:tcW w:w="3227" w:type="dxa"/>
                  <w:tcBorders>
                    <w:top w:val="nil"/>
                    <w:left w:val="nil"/>
                    <w:bottom w:val="nil"/>
                    <w:right w:val="nil"/>
                  </w:tcBorders>
                  <w:shd w:val="clear" w:color="auto" w:fill="auto"/>
                </w:tcPr>
                <w:p w14:paraId="0C0E3508" w14:textId="77777777" w:rsidR="00220676" w:rsidRDefault="00220676" w:rsidP="00220676">
                  <w:pPr>
                    <w:pStyle w:val="RepStandard"/>
                  </w:pPr>
                  <w:r>
                    <w:t>Dissolved Oxygen Concentration:</w:t>
                  </w:r>
                </w:p>
              </w:tc>
              <w:tc>
                <w:tcPr>
                  <w:tcW w:w="6268" w:type="dxa"/>
                  <w:tcBorders>
                    <w:top w:val="nil"/>
                    <w:left w:val="nil"/>
                    <w:bottom w:val="nil"/>
                    <w:right w:val="nil"/>
                  </w:tcBorders>
                  <w:shd w:val="clear" w:color="auto" w:fill="auto"/>
                </w:tcPr>
                <w:p w14:paraId="18152908" w14:textId="77777777" w:rsidR="00220676" w:rsidRDefault="00220676" w:rsidP="00220676">
                  <w:pPr>
                    <w:pStyle w:val="RepStandard"/>
                  </w:pPr>
                  <w:r>
                    <w:t>Was ≥ 8.1 mg O2/L in in all treatment groups at the end of the test; thus validity criterion was met.</w:t>
                  </w:r>
                </w:p>
                <w:p w14:paraId="7ED3E96D" w14:textId="77777777" w:rsidR="00220676" w:rsidRDefault="00220676" w:rsidP="00220676">
                  <w:pPr>
                    <w:pStyle w:val="RepStandard"/>
                  </w:pPr>
                </w:p>
              </w:tc>
            </w:tr>
          </w:tbl>
          <w:p w14:paraId="2BB0750D" w14:textId="77777777" w:rsidR="00B12FA6" w:rsidRDefault="002F6F06" w:rsidP="00D128B3">
            <w:pPr>
              <w:pStyle w:val="RepStandard"/>
            </w:pPr>
            <w:r>
              <w:t>All reported results refer to geometric mean concentrations, since the test item concentrations were not within ± 20 % of the nominal concentrations during the test</w:t>
            </w:r>
          </w:p>
          <w:p w14:paraId="2B8745B2" w14:textId="77777777" w:rsidR="00B12FA6" w:rsidRDefault="00B12FA6" w:rsidP="00D128B3">
            <w:pPr>
              <w:pStyle w:val="RepStandard"/>
            </w:pPr>
          </w:p>
          <w:p w14:paraId="7F898C8F" w14:textId="77777777" w:rsidR="00B12FA6" w:rsidRPr="00B12FA6" w:rsidRDefault="00B12FA6" w:rsidP="00D128B3">
            <w:pPr>
              <w:pStyle w:val="RepStandard"/>
              <w:rPr>
                <w:b/>
              </w:rPr>
            </w:pPr>
            <w:r w:rsidRPr="00B12FA6">
              <w:rPr>
                <w:b/>
              </w:rPr>
              <w:t>Agreed endpoints:</w:t>
            </w:r>
          </w:p>
          <w:tbl>
            <w:tblPr>
              <w:tblW w:w="0" w:type="auto"/>
              <w:tblLayout w:type="fixed"/>
              <w:tblCellMar>
                <w:left w:w="70" w:type="dxa"/>
                <w:right w:w="70" w:type="dxa"/>
              </w:tblCellMar>
              <w:tblLook w:val="0000" w:firstRow="0" w:lastRow="0" w:firstColumn="0" w:lastColumn="0" w:noHBand="0" w:noVBand="0"/>
            </w:tblPr>
            <w:tblGrid>
              <w:gridCol w:w="2363"/>
              <w:gridCol w:w="2453"/>
              <w:gridCol w:w="2835"/>
            </w:tblGrid>
            <w:tr w:rsidR="00220676" w:rsidRPr="004D1E05" w14:paraId="5C073B84"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5AE2546A" w14:textId="77777777" w:rsidR="00220676" w:rsidRPr="00220676" w:rsidRDefault="00220676" w:rsidP="00220676">
                  <w:pPr>
                    <w:jc w:val="center"/>
                    <w:rPr>
                      <w:rFonts w:eastAsia="Arial Unicode MS"/>
                    </w:rPr>
                  </w:pPr>
                  <w:r>
                    <w:t xml:space="preserve"> </w:t>
                  </w:r>
                  <w:r w:rsidRPr="00220676">
                    <w:t>Geomean concentration</w:t>
                  </w:r>
                </w:p>
              </w:tc>
              <w:tc>
                <w:tcPr>
                  <w:tcW w:w="5288" w:type="dxa"/>
                  <w:gridSpan w:val="2"/>
                  <w:tcBorders>
                    <w:top w:val="single" w:sz="4" w:space="0" w:color="auto"/>
                    <w:left w:val="single" w:sz="4" w:space="0" w:color="auto"/>
                    <w:bottom w:val="single" w:sz="4" w:space="0" w:color="auto"/>
                    <w:right w:val="single" w:sz="4" w:space="0" w:color="auto"/>
                  </w:tcBorders>
                  <w:vAlign w:val="center"/>
                </w:tcPr>
                <w:p w14:paraId="37CD5A1F" w14:textId="77777777" w:rsidR="00220676" w:rsidRPr="004D1E05" w:rsidRDefault="00220676" w:rsidP="00220676">
                  <w:pPr>
                    <w:jc w:val="center"/>
                    <w:rPr>
                      <w:rFonts w:eastAsia="Arial Unicode MS"/>
                    </w:rPr>
                  </w:pPr>
                  <w:r>
                    <w:t>% of immobilised D</w:t>
                  </w:r>
                  <w:r w:rsidRPr="004D1E05">
                    <w:t>aphnids after</w:t>
                  </w:r>
                </w:p>
              </w:tc>
            </w:tr>
            <w:tr w:rsidR="00220676" w:rsidRPr="004D1E05" w14:paraId="6089CB4A" w14:textId="77777777" w:rsidTr="00220676">
              <w:tc>
                <w:tcPr>
                  <w:tcW w:w="2363" w:type="dxa"/>
                  <w:tcBorders>
                    <w:top w:val="single" w:sz="4" w:space="0" w:color="auto"/>
                    <w:left w:val="single" w:sz="4" w:space="0" w:color="auto"/>
                    <w:bottom w:val="single" w:sz="4" w:space="0" w:color="auto"/>
                    <w:right w:val="single" w:sz="4" w:space="0" w:color="auto"/>
                  </w:tcBorders>
                  <w:vAlign w:val="bottom"/>
                </w:tcPr>
                <w:p w14:paraId="1C831225" w14:textId="77777777" w:rsidR="00220676" w:rsidRPr="004D1E05" w:rsidRDefault="00220676" w:rsidP="00220676">
                  <w:pPr>
                    <w:jc w:val="center"/>
                    <w:rPr>
                      <w:rFonts w:eastAsia="Arial Unicode MS"/>
                    </w:rPr>
                  </w:pPr>
                  <w:r w:rsidRPr="004D1E05">
                    <w:t>[mg test item/L]</w:t>
                  </w:r>
                </w:p>
              </w:tc>
              <w:tc>
                <w:tcPr>
                  <w:tcW w:w="2453" w:type="dxa"/>
                  <w:tcBorders>
                    <w:top w:val="single" w:sz="4" w:space="0" w:color="auto"/>
                    <w:left w:val="single" w:sz="4" w:space="0" w:color="auto"/>
                    <w:bottom w:val="single" w:sz="4" w:space="0" w:color="auto"/>
                    <w:right w:val="single" w:sz="4" w:space="0" w:color="auto"/>
                  </w:tcBorders>
                  <w:vAlign w:val="bottom"/>
                </w:tcPr>
                <w:p w14:paraId="6B5BCB16" w14:textId="77777777" w:rsidR="00220676" w:rsidRPr="004D1E05" w:rsidRDefault="00220676" w:rsidP="00220676">
                  <w:pPr>
                    <w:jc w:val="center"/>
                    <w:rPr>
                      <w:rFonts w:eastAsia="Arial Unicode MS"/>
                    </w:rPr>
                  </w:pPr>
                  <w:r w:rsidRPr="004D1E05">
                    <w:t>24 hours</w:t>
                  </w:r>
                </w:p>
              </w:tc>
              <w:tc>
                <w:tcPr>
                  <w:tcW w:w="2835" w:type="dxa"/>
                  <w:tcBorders>
                    <w:top w:val="single" w:sz="4" w:space="0" w:color="auto"/>
                    <w:left w:val="single" w:sz="4" w:space="0" w:color="auto"/>
                    <w:bottom w:val="single" w:sz="4" w:space="0" w:color="auto"/>
                    <w:right w:val="single" w:sz="4" w:space="0" w:color="auto"/>
                  </w:tcBorders>
                  <w:vAlign w:val="bottom"/>
                </w:tcPr>
                <w:p w14:paraId="3B8B0D4B" w14:textId="77777777" w:rsidR="00220676" w:rsidRPr="004D1E05" w:rsidRDefault="00220676" w:rsidP="00220676">
                  <w:pPr>
                    <w:jc w:val="center"/>
                    <w:rPr>
                      <w:rFonts w:eastAsia="Arial Unicode MS"/>
                    </w:rPr>
                  </w:pPr>
                  <w:r w:rsidRPr="004D1E05">
                    <w:t>48 hours</w:t>
                  </w:r>
                </w:p>
              </w:tc>
            </w:tr>
            <w:tr w:rsidR="00220676" w:rsidRPr="004D1E05" w14:paraId="591A330B" w14:textId="77777777" w:rsidTr="00220676">
              <w:trPr>
                <w:trHeight w:val="252"/>
              </w:trPr>
              <w:tc>
                <w:tcPr>
                  <w:tcW w:w="2363" w:type="dxa"/>
                  <w:tcBorders>
                    <w:top w:val="single" w:sz="4" w:space="0" w:color="auto"/>
                    <w:left w:val="single" w:sz="4" w:space="0" w:color="auto"/>
                    <w:bottom w:val="single" w:sz="4" w:space="0" w:color="auto"/>
                    <w:right w:val="single" w:sz="4" w:space="0" w:color="auto"/>
                  </w:tcBorders>
                  <w:vAlign w:val="center"/>
                </w:tcPr>
                <w:p w14:paraId="2148B5F1" w14:textId="77777777" w:rsidR="00220676" w:rsidRPr="004D1E05" w:rsidRDefault="00220676" w:rsidP="00220676">
                  <w:pPr>
                    <w:jc w:val="center"/>
                    <w:rPr>
                      <w:rFonts w:eastAsia="Arial Unicode MS"/>
                    </w:rPr>
                  </w:pPr>
                  <w:r w:rsidRPr="004D1E05">
                    <w:lastRenderedPageBreak/>
                    <w:t>Control</w:t>
                  </w:r>
                </w:p>
              </w:tc>
              <w:tc>
                <w:tcPr>
                  <w:tcW w:w="2453" w:type="dxa"/>
                  <w:tcBorders>
                    <w:top w:val="single" w:sz="4" w:space="0" w:color="auto"/>
                    <w:left w:val="single" w:sz="4" w:space="0" w:color="auto"/>
                    <w:bottom w:val="single" w:sz="4" w:space="0" w:color="auto"/>
                    <w:right w:val="single" w:sz="4" w:space="0" w:color="auto"/>
                  </w:tcBorders>
                  <w:vAlign w:val="center"/>
                </w:tcPr>
                <w:p w14:paraId="7D78B324" w14:textId="77777777" w:rsidR="00220676" w:rsidRPr="004D1E05" w:rsidRDefault="00220676" w:rsidP="00220676">
                  <w:pPr>
                    <w:jc w:val="center"/>
                    <w:rPr>
                      <w:rFonts w:eastAsia="Arial Unicode MS"/>
                    </w:rPr>
                  </w:pPr>
                  <w:r w:rsidRPr="004D1E05">
                    <w:t>0</w:t>
                  </w:r>
                </w:p>
              </w:tc>
              <w:tc>
                <w:tcPr>
                  <w:tcW w:w="2835" w:type="dxa"/>
                  <w:tcBorders>
                    <w:top w:val="single" w:sz="4" w:space="0" w:color="auto"/>
                    <w:left w:val="single" w:sz="4" w:space="0" w:color="auto"/>
                    <w:bottom w:val="single" w:sz="4" w:space="0" w:color="auto"/>
                    <w:right w:val="single" w:sz="4" w:space="0" w:color="auto"/>
                  </w:tcBorders>
                  <w:vAlign w:val="center"/>
                </w:tcPr>
                <w:p w14:paraId="1A7D6F0E" w14:textId="77777777" w:rsidR="00220676" w:rsidRPr="004D1E05" w:rsidRDefault="00220676" w:rsidP="00220676">
                  <w:pPr>
                    <w:jc w:val="center"/>
                    <w:rPr>
                      <w:rFonts w:eastAsia="Arial Unicode MS"/>
                    </w:rPr>
                  </w:pPr>
                  <w:r w:rsidRPr="004D1E05">
                    <w:t xml:space="preserve">0 </w:t>
                  </w:r>
                </w:p>
              </w:tc>
            </w:tr>
            <w:tr w:rsidR="00220676" w:rsidRPr="004D1E05" w14:paraId="56B5BF33"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5D25075C" w14:textId="77777777" w:rsidR="00220676" w:rsidRPr="004D1E05" w:rsidRDefault="00220676" w:rsidP="00220676">
                  <w:pPr>
                    <w:jc w:val="center"/>
                    <w:rPr>
                      <w:rFonts w:eastAsia="Arial Unicode MS"/>
                    </w:rPr>
                  </w:pPr>
                  <w:r w:rsidRPr="004D1E05">
                    <w:t>0.0576</w:t>
                  </w:r>
                </w:p>
              </w:tc>
              <w:tc>
                <w:tcPr>
                  <w:tcW w:w="2453" w:type="dxa"/>
                  <w:tcBorders>
                    <w:top w:val="single" w:sz="4" w:space="0" w:color="auto"/>
                    <w:left w:val="single" w:sz="4" w:space="0" w:color="auto"/>
                    <w:bottom w:val="single" w:sz="4" w:space="0" w:color="auto"/>
                    <w:right w:val="single" w:sz="4" w:space="0" w:color="auto"/>
                  </w:tcBorders>
                  <w:vAlign w:val="center"/>
                </w:tcPr>
                <w:p w14:paraId="70983082" w14:textId="77777777" w:rsidR="00220676" w:rsidRPr="004D1E05" w:rsidRDefault="00220676" w:rsidP="00220676">
                  <w:pPr>
                    <w:jc w:val="center"/>
                    <w:rPr>
                      <w:rFonts w:eastAsia="Arial Unicode MS"/>
                    </w:rPr>
                  </w:pPr>
                  <w:r w:rsidRPr="004D1E05">
                    <w:t>0</w:t>
                  </w:r>
                </w:p>
              </w:tc>
              <w:tc>
                <w:tcPr>
                  <w:tcW w:w="2835" w:type="dxa"/>
                  <w:tcBorders>
                    <w:top w:val="single" w:sz="4" w:space="0" w:color="auto"/>
                    <w:left w:val="single" w:sz="4" w:space="0" w:color="auto"/>
                    <w:bottom w:val="single" w:sz="4" w:space="0" w:color="auto"/>
                    <w:right w:val="single" w:sz="4" w:space="0" w:color="auto"/>
                  </w:tcBorders>
                  <w:vAlign w:val="center"/>
                </w:tcPr>
                <w:p w14:paraId="1989CE22" w14:textId="77777777" w:rsidR="00220676" w:rsidRPr="004D1E05" w:rsidRDefault="00220676" w:rsidP="00220676">
                  <w:pPr>
                    <w:jc w:val="center"/>
                    <w:rPr>
                      <w:rFonts w:eastAsia="Arial Unicode MS"/>
                    </w:rPr>
                  </w:pPr>
                  <w:r w:rsidRPr="004D1E05">
                    <w:t>0</w:t>
                  </w:r>
                </w:p>
              </w:tc>
            </w:tr>
            <w:tr w:rsidR="00220676" w:rsidRPr="004D1E05" w14:paraId="2983816D"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1574E0FF" w14:textId="77777777" w:rsidR="00220676" w:rsidRPr="004D1E05" w:rsidRDefault="00220676" w:rsidP="00220676">
                  <w:pPr>
                    <w:jc w:val="center"/>
                    <w:rPr>
                      <w:rFonts w:eastAsia="Arial Unicode MS"/>
                    </w:rPr>
                  </w:pPr>
                  <w:r w:rsidRPr="004D1E05">
                    <w:t>0.240</w:t>
                  </w:r>
                </w:p>
              </w:tc>
              <w:tc>
                <w:tcPr>
                  <w:tcW w:w="2453" w:type="dxa"/>
                  <w:tcBorders>
                    <w:top w:val="single" w:sz="4" w:space="0" w:color="auto"/>
                    <w:left w:val="single" w:sz="4" w:space="0" w:color="auto"/>
                    <w:bottom w:val="single" w:sz="4" w:space="0" w:color="auto"/>
                    <w:right w:val="single" w:sz="4" w:space="0" w:color="auto"/>
                  </w:tcBorders>
                  <w:vAlign w:val="center"/>
                </w:tcPr>
                <w:p w14:paraId="3FE84578" w14:textId="77777777" w:rsidR="00220676" w:rsidRPr="004D1E05" w:rsidRDefault="00220676" w:rsidP="00220676">
                  <w:pPr>
                    <w:jc w:val="center"/>
                    <w:rPr>
                      <w:rFonts w:eastAsia="Arial Unicode MS"/>
                    </w:rPr>
                  </w:pPr>
                  <w:r w:rsidRPr="004D1E05">
                    <w:t>0</w:t>
                  </w:r>
                </w:p>
              </w:tc>
              <w:tc>
                <w:tcPr>
                  <w:tcW w:w="2835" w:type="dxa"/>
                  <w:tcBorders>
                    <w:top w:val="single" w:sz="4" w:space="0" w:color="auto"/>
                    <w:left w:val="single" w:sz="4" w:space="0" w:color="auto"/>
                    <w:bottom w:val="single" w:sz="4" w:space="0" w:color="auto"/>
                    <w:right w:val="single" w:sz="4" w:space="0" w:color="auto"/>
                  </w:tcBorders>
                  <w:vAlign w:val="center"/>
                </w:tcPr>
                <w:p w14:paraId="4CBDD43A" w14:textId="77777777" w:rsidR="00220676" w:rsidRPr="004D1E05" w:rsidRDefault="00220676" w:rsidP="00220676">
                  <w:pPr>
                    <w:jc w:val="center"/>
                    <w:rPr>
                      <w:rFonts w:eastAsia="Arial Unicode MS"/>
                    </w:rPr>
                  </w:pPr>
                  <w:r w:rsidRPr="004D1E05">
                    <w:t>0</w:t>
                  </w:r>
                </w:p>
              </w:tc>
            </w:tr>
            <w:tr w:rsidR="00220676" w:rsidRPr="004D1E05" w14:paraId="73C44B80"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3508E999" w14:textId="77777777" w:rsidR="00220676" w:rsidRPr="004D1E05" w:rsidRDefault="00220676" w:rsidP="00220676">
                  <w:pPr>
                    <w:jc w:val="center"/>
                    <w:rPr>
                      <w:rFonts w:eastAsia="Arial Unicode MS"/>
                    </w:rPr>
                  </w:pPr>
                  <w:r w:rsidRPr="004D1E05">
                    <w:t>1.12</w:t>
                  </w:r>
                </w:p>
              </w:tc>
              <w:tc>
                <w:tcPr>
                  <w:tcW w:w="2453" w:type="dxa"/>
                  <w:tcBorders>
                    <w:top w:val="single" w:sz="4" w:space="0" w:color="auto"/>
                    <w:left w:val="single" w:sz="4" w:space="0" w:color="auto"/>
                    <w:bottom w:val="single" w:sz="4" w:space="0" w:color="auto"/>
                    <w:right w:val="single" w:sz="4" w:space="0" w:color="auto"/>
                  </w:tcBorders>
                  <w:vAlign w:val="center"/>
                </w:tcPr>
                <w:p w14:paraId="31F6527F" w14:textId="77777777" w:rsidR="00220676" w:rsidRPr="004D1E05" w:rsidRDefault="00220676" w:rsidP="00220676">
                  <w:pPr>
                    <w:jc w:val="center"/>
                    <w:rPr>
                      <w:rFonts w:eastAsia="Arial Unicode MS"/>
                    </w:rPr>
                  </w:pPr>
                  <w:r w:rsidRPr="004D1E05">
                    <w:t>0</w:t>
                  </w:r>
                </w:p>
              </w:tc>
              <w:tc>
                <w:tcPr>
                  <w:tcW w:w="2835" w:type="dxa"/>
                  <w:tcBorders>
                    <w:top w:val="single" w:sz="4" w:space="0" w:color="auto"/>
                    <w:left w:val="single" w:sz="4" w:space="0" w:color="auto"/>
                    <w:bottom w:val="single" w:sz="4" w:space="0" w:color="auto"/>
                    <w:right w:val="single" w:sz="4" w:space="0" w:color="auto"/>
                  </w:tcBorders>
                  <w:vAlign w:val="center"/>
                </w:tcPr>
                <w:p w14:paraId="51C7A9A7" w14:textId="77777777" w:rsidR="00220676" w:rsidRPr="004D1E05" w:rsidRDefault="00220676" w:rsidP="00220676">
                  <w:pPr>
                    <w:jc w:val="center"/>
                    <w:rPr>
                      <w:rFonts w:eastAsia="Arial Unicode MS"/>
                    </w:rPr>
                  </w:pPr>
                  <w:r w:rsidRPr="004D1E05">
                    <w:t>0</w:t>
                  </w:r>
                </w:p>
              </w:tc>
            </w:tr>
            <w:tr w:rsidR="00220676" w:rsidRPr="004D1E05" w14:paraId="2B987D48"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4C91538D" w14:textId="77777777" w:rsidR="00220676" w:rsidRPr="004D1E05" w:rsidRDefault="00220676" w:rsidP="00220676">
                  <w:pPr>
                    <w:jc w:val="center"/>
                    <w:rPr>
                      <w:rFonts w:eastAsia="Arial Unicode MS"/>
                    </w:rPr>
                  </w:pPr>
                  <w:r w:rsidRPr="004D1E05">
                    <w:t>3.13</w:t>
                  </w:r>
                </w:p>
              </w:tc>
              <w:tc>
                <w:tcPr>
                  <w:tcW w:w="2453" w:type="dxa"/>
                  <w:tcBorders>
                    <w:top w:val="single" w:sz="4" w:space="0" w:color="auto"/>
                    <w:left w:val="single" w:sz="4" w:space="0" w:color="auto"/>
                    <w:bottom w:val="single" w:sz="4" w:space="0" w:color="auto"/>
                    <w:right w:val="single" w:sz="4" w:space="0" w:color="auto"/>
                  </w:tcBorders>
                  <w:vAlign w:val="center"/>
                </w:tcPr>
                <w:p w14:paraId="7E3F3158" w14:textId="77777777" w:rsidR="00220676" w:rsidRPr="004D1E05" w:rsidRDefault="00220676" w:rsidP="00220676">
                  <w:pPr>
                    <w:jc w:val="center"/>
                    <w:rPr>
                      <w:rFonts w:eastAsia="Arial Unicode MS"/>
                    </w:rPr>
                  </w:pPr>
                  <w:r w:rsidRPr="004D1E05">
                    <w:t>5</w:t>
                  </w:r>
                </w:p>
              </w:tc>
              <w:tc>
                <w:tcPr>
                  <w:tcW w:w="2835" w:type="dxa"/>
                  <w:tcBorders>
                    <w:top w:val="single" w:sz="4" w:space="0" w:color="auto"/>
                    <w:left w:val="single" w:sz="4" w:space="0" w:color="auto"/>
                    <w:bottom w:val="single" w:sz="4" w:space="0" w:color="auto"/>
                    <w:right w:val="single" w:sz="4" w:space="0" w:color="auto"/>
                  </w:tcBorders>
                  <w:vAlign w:val="center"/>
                </w:tcPr>
                <w:p w14:paraId="5954F71A" w14:textId="77777777" w:rsidR="00220676" w:rsidRPr="004D1E05" w:rsidRDefault="00220676" w:rsidP="00220676">
                  <w:pPr>
                    <w:jc w:val="center"/>
                    <w:rPr>
                      <w:rFonts w:eastAsia="Arial Unicode MS"/>
                    </w:rPr>
                  </w:pPr>
                  <w:r w:rsidRPr="004D1E05">
                    <w:t>60</w:t>
                  </w:r>
                </w:p>
              </w:tc>
            </w:tr>
            <w:tr w:rsidR="00220676" w:rsidRPr="004D1E05" w14:paraId="5FC52A0E"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140B0F05" w14:textId="77777777" w:rsidR="00220676" w:rsidRPr="004D1E05" w:rsidRDefault="00220676" w:rsidP="00220676">
                  <w:pPr>
                    <w:jc w:val="center"/>
                    <w:rPr>
                      <w:rFonts w:eastAsia="Arial Unicode MS"/>
                    </w:rPr>
                  </w:pPr>
                  <w:r w:rsidRPr="004D1E05">
                    <w:t>7.94</w:t>
                  </w:r>
                </w:p>
              </w:tc>
              <w:tc>
                <w:tcPr>
                  <w:tcW w:w="2453" w:type="dxa"/>
                  <w:tcBorders>
                    <w:top w:val="single" w:sz="4" w:space="0" w:color="auto"/>
                    <w:left w:val="single" w:sz="4" w:space="0" w:color="auto"/>
                    <w:bottom w:val="single" w:sz="4" w:space="0" w:color="auto"/>
                    <w:right w:val="single" w:sz="4" w:space="0" w:color="auto"/>
                  </w:tcBorders>
                  <w:vAlign w:val="center"/>
                </w:tcPr>
                <w:p w14:paraId="074C00D2" w14:textId="77777777" w:rsidR="00220676" w:rsidRPr="004D1E05" w:rsidRDefault="00220676" w:rsidP="00220676">
                  <w:pPr>
                    <w:jc w:val="center"/>
                    <w:rPr>
                      <w:rFonts w:eastAsia="Arial Unicode MS"/>
                    </w:rPr>
                  </w:pPr>
                  <w:r w:rsidRPr="004D1E05">
                    <w:t>50</w:t>
                  </w:r>
                </w:p>
              </w:tc>
              <w:tc>
                <w:tcPr>
                  <w:tcW w:w="2835" w:type="dxa"/>
                  <w:tcBorders>
                    <w:top w:val="single" w:sz="4" w:space="0" w:color="auto"/>
                    <w:left w:val="single" w:sz="4" w:space="0" w:color="auto"/>
                    <w:bottom w:val="single" w:sz="4" w:space="0" w:color="auto"/>
                    <w:right w:val="single" w:sz="4" w:space="0" w:color="auto"/>
                  </w:tcBorders>
                  <w:vAlign w:val="center"/>
                </w:tcPr>
                <w:p w14:paraId="09C82F24" w14:textId="77777777" w:rsidR="00220676" w:rsidRPr="004D1E05" w:rsidRDefault="00220676" w:rsidP="00220676">
                  <w:pPr>
                    <w:jc w:val="center"/>
                    <w:rPr>
                      <w:rFonts w:eastAsia="Arial Unicode MS"/>
                    </w:rPr>
                  </w:pPr>
                  <w:r w:rsidRPr="004D1E05">
                    <w:t>100</w:t>
                  </w:r>
                </w:p>
              </w:tc>
            </w:tr>
            <w:tr w:rsidR="00220676" w:rsidRPr="004D1E05" w14:paraId="29022C40"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29EB3AD9" w14:textId="77777777" w:rsidR="00220676" w:rsidRPr="004D1E05" w:rsidRDefault="00220676" w:rsidP="00220676">
                  <w:pPr>
                    <w:jc w:val="center"/>
                    <w:rPr>
                      <w:rFonts w:eastAsia="Arial Unicode MS"/>
                    </w:rPr>
                  </w:pPr>
                  <w:r w:rsidRPr="004D1E05">
                    <w:t>EC</w:t>
                  </w:r>
                  <w:r w:rsidRPr="004D1E05">
                    <w:rPr>
                      <w:vertAlign w:val="subscript"/>
                    </w:rPr>
                    <w:t>50</w:t>
                  </w:r>
                  <w:r w:rsidRPr="004D1E05">
                    <w:t xml:space="preserve">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403D4F8E" w14:textId="77777777" w:rsidR="00220676" w:rsidRPr="002F61D8" w:rsidRDefault="00220676" w:rsidP="00220676">
                  <w:pPr>
                    <w:jc w:val="center"/>
                  </w:pPr>
                  <w:r w:rsidRPr="002F61D8">
                    <w:t>7.93 </w:t>
                  </w:r>
                </w:p>
              </w:tc>
              <w:tc>
                <w:tcPr>
                  <w:tcW w:w="2835" w:type="dxa"/>
                  <w:tcBorders>
                    <w:top w:val="single" w:sz="4" w:space="0" w:color="auto"/>
                    <w:left w:val="single" w:sz="4" w:space="0" w:color="auto"/>
                    <w:bottom w:val="single" w:sz="4" w:space="0" w:color="auto"/>
                    <w:right w:val="single" w:sz="4" w:space="0" w:color="auto"/>
                  </w:tcBorders>
                  <w:vAlign w:val="center"/>
                </w:tcPr>
                <w:p w14:paraId="0B21C152" w14:textId="77777777" w:rsidR="00220676" w:rsidRPr="004D1E05" w:rsidRDefault="00220676" w:rsidP="00220676">
                  <w:pPr>
                    <w:jc w:val="center"/>
                    <w:rPr>
                      <w:rFonts w:eastAsia="Arial Unicode MS"/>
                    </w:rPr>
                  </w:pPr>
                  <w:r w:rsidRPr="004D1E05">
                    <w:t>2.93 </w:t>
                  </w:r>
                </w:p>
              </w:tc>
            </w:tr>
            <w:tr w:rsidR="00220676" w:rsidRPr="004D1E05" w14:paraId="74E704C5"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53685556" w14:textId="77777777" w:rsidR="00220676" w:rsidRPr="004D1E05" w:rsidRDefault="00220676" w:rsidP="00220676">
                  <w:pPr>
                    <w:jc w:val="center"/>
                  </w:pPr>
                  <w:r w:rsidRPr="004D1E05">
                    <w:t>95 % CI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649EA606" w14:textId="77777777" w:rsidR="00220676" w:rsidRPr="004D1E05" w:rsidRDefault="00220676" w:rsidP="00220676">
                  <w:pPr>
                    <w:jc w:val="center"/>
                  </w:pPr>
                  <w:r w:rsidRPr="004D1E05">
                    <w:rPr>
                      <w:color w:val="000000"/>
                      <w:lang w:val="de-DE"/>
                    </w:rPr>
                    <w:t>6.39 - &gt; 7.94</w:t>
                  </w:r>
                  <w:r w:rsidRPr="004D1E05">
                    <w:t> </w:t>
                  </w:r>
                </w:p>
              </w:tc>
              <w:tc>
                <w:tcPr>
                  <w:tcW w:w="2835" w:type="dxa"/>
                  <w:tcBorders>
                    <w:top w:val="single" w:sz="4" w:space="0" w:color="auto"/>
                    <w:left w:val="single" w:sz="4" w:space="0" w:color="auto"/>
                    <w:bottom w:val="single" w:sz="4" w:space="0" w:color="auto"/>
                    <w:right w:val="single" w:sz="4" w:space="0" w:color="auto"/>
                  </w:tcBorders>
                  <w:vAlign w:val="center"/>
                </w:tcPr>
                <w:p w14:paraId="35540F98" w14:textId="77777777" w:rsidR="00220676" w:rsidRPr="004D1E05" w:rsidRDefault="00220676" w:rsidP="00220676">
                  <w:pPr>
                    <w:jc w:val="center"/>
                  </w:pPr>
                  <w:r w:rsidRPr="004D1E05">
                    <w:rPr>
                      <w:color w:val="000000"/>
                      <w:lang w:val="de-DE"/>
                    </w:rPr>
                    <w:t>2.48 - 3.47</w:t>
                  </w:r>
                  <w:r w:rsidRPr="004D1E05">
                    <w:t> </w:t>
                  </w:r>
                </w:p>
              </w:tc>
            </w:tr>
            <w:tr w:rsidR="00220676" w:rsidRPr="004D1E05" w14:paraId="0FCEEC74"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5DAEEF81" w14:textId="77777777" w:rsidR="00220676" w:rsidRPr="004D1E05" w:rsidRDefault="00220676" w:rsidP="00220676">
                  <w:pPr>
                    <w:jc w:val="center"/>
                    <w:rPr>
                      <w:rFonts w:eastAsia="Arial Unicode MS"/>
                    </w:rPr>
                  </w:pPr>
                  <w:r w:rsidRPr="004D1E05">
                    <w:t>EC</w:t>
                  </w:r>
                  <w:r w:rsidRPr="004D1E05">
                    <w:rPr>
                      <w:vertAlign w:val="subscript"/>
                    </w:rPr>
                    <w:t>20</w:t>
                  </w:r>
                  <w:r w:rsidRPr="004D1E05">
                    <w:t xml:space="preserve">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1B26FE1C" w14:textId="77777777" w:rsidR="00220676" w:rsidRPr="004D1E05" w:rsidRDefault="00220676" w:rsidP="00220676">
                  <w:pPr>
                    <w:jc w:val="center"/>
                    <w:rPr>
                      <w:lang w:eastAsia="zh-CN"/>
                    </w:rPr>
                  </w:pPr>
                  <w:r w:rsidRPr="004D1E05">
                    <w:t>5.37</w:t>
                  </w:r>
                  <w:r w:rsidRPr="004D1E05">
                    <w:rPr>
                      <w:lang w:eastAsia="zh-CN"/>
                    </w:rPr>
                    <w:t> </w:t>
                  </w:r>
                </w:p>
              </w:tc>
              <w:tc>
                <w:tcPr>
                  <w:tcW w:w="2835" w:type="dxa"/>
                  <w:tcBorders>
                    <w:top w:val="single" w:sz="4" w:space="0" w:color="auto"/>
                    <w:left w:val="single" w:sz="4" w:space="0" w:color="auto"/>
                    <w:bottom w:val="single" w:sz="4" w:space="0" w:color="auto"/>
                    <w:right w:val="single" w:sz="4" w:space="0" w:color="auto"/>
                  </w:tcBorders>
                  <w:vAlign w:val="center"/>
                </w:tcPr>
                <w:p w14:paraId="41EF2E45" w14:textId="77777777" w:rsidR="00220676" w:rsidRPr="004D1E05" w:rsidRDefault="00220676" w:rsidP="00220676">
                  <w:pPr>
                    <w:jc w:val="center"/>
                  </w:pPr>
                  <w:r w:rsidRPr="004D1E05">
                    <w:t>2.11 </w:t>
                  </w:r>
                </w:p>
              </w:tc>
            </w:tr>
            <w:tr w:rsidR="00220676" w:rsidRPr="004D1E05" w14:paraId="42A46B69"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1051DA63" w14:textId="77777777" w:rsidR="00220676" w:rsidRPr="004D1E05" w:rsidRDefault="00220676" w:rsidP="00220676">
                  <w:pPr>
                    <w:jc w:val="center"/>
                  </w:pPr>
                  <w:r w:rsidRPr="004D1E05">
                    <w:t>95 % CI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2F33BCF1" w14:textId="77777777" w:rsidR="00220676" w:rsidRPr="004D1E05" w:rsidRDefault="00220676" w:rsidP="00220676">
                  <w:pPr>
                    <w:jc w:val="center"/>
                    <w:rPr>
                      <w:lang w:eastAsia="zh-CN"/>
                    </w:rPr>
                  </w:pPr>
                  <w:r w:rsidRPr="004D1E05">
                    <w:rPr>
                      <w:color w:val="000000"/>
                      <w:lang w:val="de-DE"/>
                    </w:rPr>
                    <w:t>3.98 - 7.25</w:t>
                  </w:r>
                  <w:r w:rsidRPr="004D1E05">
                    <w:rPr>
                      <w:lang w:eastAsia="zh-CN"/>
                    </w:rPr>
                    <w:t> </w:t>
                  </w:r>
                </w:p>
              </w:tc>
              <w:tc>
                <w:tcPr>
                  <w:tcW w:w="2835" w:type="dxa"/>
                  <w:tcBorders>
                    <w:top w:val="single" w:sz="4" w:space="0" w:color="auto"/>
                    <w:left w:val="single" w:sz="4" w:space="0" w:color="auto"/>
                    <w:bottom w:val="single" w:sz="4" w:space="0" w:color="auto"/>
                    <w:right w:val="single" w:sz="4" w:space="0" w:color="auto"/>
                  </w:tcBorders>
                  <w:vAlign w:val="center"/>
                </w:tcPr>
                <w:p w14:paraId="6EE42D22" w14:textId="77777777" w:rsidR="00220676" w:rsidRPr="004D1E05" w:rsidRDefault="00220676" w:rsidP="00220676">
                  <w:pPr>
                    <w:jc w:val="center"/>
                  </w:pPr>
                  <w:r w:rsidRPr="004D1E05">
                    <w:rPr>
                      <w:color w:val="000000"/>
                      <w:lang w:val="de-DE"/>
                    </w:rPr>
                    <w:t>1.67 - 2.65</w:t>
                  </w:r>
                  <w:r w:rsidRPr="004D1E05">
                    <w:t> </w:t>
                  </w:r>
                </w:p>
              </w:tc>
            </w:tr>
            <w:tr w:rsidR="00220676" w:rsidRPr="004D1E05" w14:paraId="5ECC7992"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38B970F0" w14:textId="77777777" w:rsidR="00220676" w:rsidRPr="004D1E05" w:rsidRDefault="00220676" w:rsidP="00220676">
                  <w:pPr>
                    <w:jc w:val="center"/>
                    <w:rPr>
                      <w:rFonts w:eastAsia="Arial Unicode MS"/>
                    </w:rPr>
                  </w:pPr>
                  <w:r w:rsidRPr="004D1E05">
                    <w:t>EC</w:t>
                  </w:r>
                  <w:r w:rsidRPr="004D1E05">
                    <w:rPr>
                      <w:vertAlign w:val="subscript"/>
                    </w:rPr>
                    <w:t>10</w:t>
                  </w:r>
                  <w:r w:rsidRPr="004D1E05">
                    <w:t xml:space="preserve">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3D2E8034" w14:textId="77777777" w:rsidR="00220676" w:rsidRPr="004D1E05" w:rsidRDefault="00220676" w:rsidP="00220676">
                  <w:pPr>
                    <w:jc w:val="center"/>
                    <w:rPr>
                      <w:lang w:eastAsia="zh-CN"/>
                    </w:rPr>
                  </w:pPr>
                  <w:r w:rsidRPr="004D1E05">
                    <w:t>4.15</w:t>
                  </w:r>
                  <w:r w:rsidRPr="004D1E05">
                    <w:rPr>
                      <w:lang w:eastAsia="zh-CN"/>
                    </w:rPr>
                    <w:t> </w:t>
                  </w:r>
                </w:p>
              </w:tc>
              <w:tc>
                <w:tcPr>
                  <w:tcW w:w="2835" w:type="dxa"/>
                  <w:tcBorders>
                    <w:top w:val="single" w:sz="4" w:space="0" w:color="auto"/>
                    <w:left w:val="single" w:sz="4" w:space="0" w:color="auto"/>
                    <w:bottom w:val="single" w:sz="4" w:space="0" w:color="auto"/>
                    <w:right w:val="single" w:sz="4" w:space="0" w:color="auto"/>
                  </w:tcBorders>
                  <w:vAlign w:val="center"/>
                </w:tcPr>
                <w:p w14:paraId="3BF91CA3" w14:textId="77777777" w:rsidR="00220676" w:rsidRPr="004D1E05" w:rsidRDefault="00220676" w:rsidP="00220676">
                  <w:pPr>
                    <w:jc w:val="center"/>
                  </w:pPr>
                  <w:r w:rsidRPr="004D1E05">
                    <w:t>1.69 </w:t>
                  </w:r>
                </w:p>
              </w:tc>
            </w:tr>
            <w:tr w:rsidR="00220676" w:rsidRPr="004D1E05" w14:paraId="40F2103B"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6560C681" w14:textId="77777777" w:rsidR="00220676" w:rsidRPr="004D1E05" w:rsidRDefault="00220676" w:rsidP="00220676">
                  <w:pPr>
                    <w:jc w:val="center"/>
                  </w:pPr>
                  <w:r w:rsidRPr="004D1E05">
                    <w:t>95 % CI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4CAC355A" w14:textId="77777777" w:rsidR="00220676" w:rsidRPr="004D1E05" w:rsidRDefault="00220676" w:rsidP="00220676">
                  <w:pPr>
                    <w:jc w:val="center"/>
                    <w:rPr>
                      <w:lang w:eastAsia="zh-CN"/>
                    </w:rPr>
                  </w:pPr>
                  <w:r w:rsidRPr="004D1E05">
                    <w:rPr>
                      <w:color w:val="000000"/>
                      <w:lang w:val="de-DE"/>
                    </w:rPr>
                    <w:t>2.64 - 6.52</w:t>
                  </w:r>
                  <w:r w:rsidRPr="004D1E05">
                    <w:rPr>
                      <w:lang w:eastAsia="zh-CN"/>
                    </w:rPr>
                    <w:t> </w:t>
                  </w:r>
                </w:p>
              </w:tc>
              <w:tc>
                <w:tcPr>
                  <w:tcW w:w="2835" w:type="dxa"/>
                  <w:tcBorders>
                    <w:top w:val="single" w:sz="4" w:space="0" w:color="auto"/>
                    <w:left w:val="single" w:sz="4" w:space="0" w:color="auto"/>
                    <w:bottom w:val="single" w:sz="4" w:space="0" w:color="auto"/>
                    <w:right w:val="single" w:sz="4" w:space="0" w:color="auto"/>
                  </w:tcBorders>
                  <w:vAlign w:val="center"/>
                </w:tcPr>
                <w:p w14:paraId="0587AC85" w14:textId="77777777" w:rsidR="00220676" w:rsidRPr="004D1E05" w:rsidRDefault="00220676" w:rsidP="00220676">
                  <w:pPr>
                    <w:jc w:val="center"/>
                  </w:pPr>
                  <w:r w:rsidRPr="004D1E05">
                    <w:rPr>
                      <w:color w:val="000000"/>
                      <w:lang w:val="de-DE"/>
                    </w:rPr>
                    <w:t>1.24 - 2.31</w:t>
                  </w:r>
                  <w:r w:rsidRPr="004D1E05">
                    <w:t> </w:t>
                  </w:r>
                </w:p>
              </w:tc>
            </w:tr>
            <w:tr w:rsidR="00220676" w:rsidRPr="004D1E05" w14:paraId="072308A5"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21657DD4" w14:textId="77777777" w:rsidR="00220676" w:rsidRPr="004D1E05" w:rsidRDefault="00220676" w:rsidP="00220676">
                  <w:pPr>
                    <w:jc w:val="center"/>
                  </w:pPr>
                  <w:r w:rsidRPr="004D1E05">
                    <w:t>NOEC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4D98F20D" w14:textId="77777777" w:rsidR="00220676" w:rsidRPr="004D1E05" w:rsidRDefault="00220676" w:rsidP="00220676">
                  <w:pPr>
                    <w:jc w:val="center"/>
                    <w:rPr>
                      <w:lang w:eastAsia="zh-CN"/>
                    </w:rPr>
                  </w:pPr>
                  <w:r w:rsidRPr="004D1E05">
                    <w:t>3.13</w:t>
                  </w:r>
                  <w:r w:rsidRPr="004D1E05">
                    <w:rPr>
                      <w:lang w:eastAsia="zh-CN"/>
                    </w:rPr>
                    <w:t> </w:t>
                  </w:r>
                </w:p>
              </w:tc>
              <w:tc>
                <w:tcPr>
                  <w:tcW w:w="2835" w:type="dxa"/>
                  <w:tcBorders>
                    <w:top w:val="single" w:sz="4" w:space="0" w:color="auto"/>
                    <w:left w:val="single" w:sz="4" w:space="0" w:color="auto"/>
                    <w:bottom w:val="single" w:sz="4" w:space="0" w:color="auto"/>
                    <w:right w:val="single" w:sz="4" w:space="0" w:color="auto"/>
                  </w:tcBorders>
                  <w:vAlign w:val="center"/>
                </w:tcPr>
                <w:p w14:paraId="7F8AB3DC" w14:textId="77777777" w:rsidR="00220676" w:rsidRPr="004D1E05" w:rsidRDefault="00220676" w:rsidP="00220676">
                  <w:pPr>
                    <w:jc w:val="center"/>
                  </w:pPr>
                  <w:r w:rsidRPr="004D1E05">
                    <w:t>1.12 </w:t>
                  </w:r>
                </w:p>
              </w:tc>
            </w:tr>
            <w:tr w:rsidR="00220676" w:rsidRPr="004D1E05" w14:paraId="4CEFF02A" w14:textId="77777777" w:rsidTr="00220676">
              <w:tc>
                <w:tcPr>
                  <w:tcW w:w="2363" w:type="dxa"/>
                  <w:tcBorders>
                    <w:top w:val="single" w:sz="4" w:space="0" w:color="auto"/>
                    <w:left w:val="single" w:sz="4" w:space="0" w:color="auto"/>
                    <w:bottom w:val="single" w:sz="4" w:space="0" w:color="auto"/>
                    <w:right w:val="single" w:sz="4" w:space="0" w:color="auto"/>
                  </w:tcBorders>
                  <w:vAlign w:val="center"/>
                </w:tcPr>
                <w:p w14:paraId="660F5005" w14:textId="77777777" w:rsidR="00220676" w:rsidRPr="004D1E05" w:rsidRDefault="00220676" w:rsidP="00220676">
                  <w:pPr>
                    <w:jc w:val="center"/>
                  </w:pPr>
                  <w:r w:rsidRPr="004D1E05">
                    <w:t>LOEC [mg test item/L]:</w:t>
                  </w:r>
                </w:p>
              </w:tc>
              <w:tc>
                <w:tcPr>
                  <w:tcW w:w="2453" w:type="dxa"/>
                  <w:tcBorders>
                    <w:top w:val="single" w:sz="4" w:space="0" w:color="auto"/>
                    <w:left w:val="single" w:sz="4" w:space="0" w:color="auto"/>
                    <w:bottom w:val="single" w:sz="4" w:space="0" w:color="auto"/>
                    <w:right w:val="single" w:sz="4" w:space="0" w:color="auto"/>
                  </w:tcBorders>
                  <w:vAlign w:val="center"/>
                </w:tcPr>
                <w:p w14:paraId="747DC4DA" w14:textId="77777777" w:rsidR="00220676" w:rsidRPr="004D1E05" w:rsidRDefault="00220676" w:rsidP="00220676">
                  <w:pPr>
                    <w:jc w:val="center"/>
                  </w:pPr>
                  <w:r w:rsidRPr="004D1E05">
                    <w:t> 7.94 </w:t>
                  </w:r>
                </w:p>
              </w:tc>
              <w:tc>
                <w:tcPr>
                  <w:tcW w:w="2835" w:type="dxa"/>
                  <w:tcBorders>
                    <w:top w:val="single" w:sz="4" w:space="0" w:color="auto"/>
                    <w:left w:val="single" w:sz="4" w:space="0" w:color="auto"/>
                    <w:bottom w:val="single" w:sz="4" w:space="0" w:color="auto"/>
                    <w:right w:val="single" w:sz="4" w:space="0" w:color="auto"/>
                  </w:tcBorders>
                  <w:vAlign w:val="center"/>
                </w:tcPr>
                <w:p w14:paraId="17F5D4C3" w14:textId="77777777" w:rsidR="00220676" w:rsidRPr="004D1E05" w:rsidRDefault="00220676" w:rsidP="00220676">
                  <w:pPr>
                    <w:jc w:val="center"/>
                  </w:pPr>
                  <w:r w:rsidRPr="004D1E05">
                    <w:t> 3.13 </w:t>
                  </w:r>
                </w:p>
              </w:tc>
            </w:tr>
            <w:tr w:rsidR="00220676" w:rsidRPr="004D1E05" w14:paraId="678635B0" w14:textId="77777777" w:rsidTr="00220676">
              <w:tc>
                <w:tcPr>
                  <w:tcW w:w="7651" w:type="dxa"/>
                  <w:gridSpan w:val="3"/>
                  <w:tcBorders>
                    <w:top w:val="single" w:sz="4" w:space="0" w:color="auto"/>
                  </w:tcBorders>
                </w:tcPr>
                <w:p w14:paraId="2BDD655C" w14:textId="77777777" w:rsidR="00220676" w:rsidRPr="004D1E05" w:rsidRDefault="00220676" w:rsidP="00220676">
                  <w:r w:rsidRPr="004D1E05">
                    <w:t>Values refer to geometric mean measured test concentrations</w:t>
                  </w:r>
                  <w:r w:rsidRPr="004D1E05">
                    <w:br/>
                    <w:t>CI: Confidence interval</w:t>
                  </w:r>
                  <w:r w:rsidRPr="004D1E05">
                    <w:br/>
                  </w:r>
                </w:p>
              </w:tc>
            </w:tr>
          </w:tbl>
          <w:p w14:paraId="22C694C7" w14:textId="77777777" w:rsidR="00B12FA6" w:rsidRPr="00AC5813" w:rsidRDefault="00B12FA6" w:rsidP="00D128B3">
            <w:pPr>
              <w:pStyle w:val="RepStandard"/>
            </w:pPr>
          </w:p>
        </w:tc>
      </w:tr>
    </w:tbl>
    <w:p w14:paraId="233A662F" w14:textId="77777777" w:rsidR="004D1E05" w:rsidRPr="002B1114" w:rsidRDefault="004D1E05" w:rsidP="004D1E05">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4D1E05" w:rsidRPr="006600B1" w14:paraId="6E2473C4" w14:textId="77777777" w:rsidTr="004D1E05">
        <w:tc>
          <w:tcPr>
            <w:tcW w:w="1343" w:type="pct"/>
            <w:shd w:val="clear" w:color="auto" w:fill="auto"/>
          </w:tcPr>
          <w:p w14:paraId="126ECFDA" w14:textId="77777777" w:rsidR="004D1E05" w:rsidRPr="004D1E05" w:rsidRDefault="004D1E05" w:rsidP="00D128B3">
            <w:pPr>
              <w:pStyle w:val="RepStandard"/>
              <w:rPr>
                <w:b/>
              </w:rPr>
            </w:pPr>
            <w:r w:rsidRPr="004D1E05">
              <w:rPr>
                <w:b/>
              </w:rPr>
              <w:t>Reference:</w:t>
            </w:r>
          </w:p>
        </w:tc>
        <w:tc>
          <w:tcPr>
            <w:tcW w:w="3657" w:type="pct"/>
            <w:shd w:val="clear" w:color="auto" w:fill="auto"/>
          </w:tcPr>
          <w:p w14:paraId="40288934" w14:textId="77777777" w:rsidR="004D1E05" w:rsidRPr="004D1E05" w:rsidRDefault="004D1E05" w:rsidP="00D128B3">
            <w:pPr>
              <w:pStyle w:val="RepStandard"/>
              <w:rPr>
                <w:b/>
                <w:lang w:val="it-IT"/>
              </w:rPr>
            </w:pPr>
            <w:r w:rsidRPr="004D1E05">
              <w:rPr>
                <w:b/>
                <w:lang w:val="it-IT"/>
              </w:rPr>
              <w:t>KCP 10.2.1/01, Siche, O., Wydra, V. (2019)</w:t>
            </w:r>
          </w:p>
        </w:tc>
      </w:tr>
      <w:tr w:rsidR="004D1E05" w:rsidRPr="002B1114" w14:paraId="12905F6D" w14:textId="77777777" w:rsidTr="004D1E05">
        <w:tc>
          <w:tcPr>
            <w:tcW w:w="1343" w:type="pct"/>
            <w:shd w:val="clear" w:color="auto" w:fill="auto"/>
          </w:tcPr>
          <w:p w14:paraId="077A2B48" w14:textId="77777777" w:rsidR="004D1E05" w:rsidRPr="004D1E05" w:rsidRDefault="004D1E05" w:rsidP="00D128B3">
            <w:pPr>
              <w:pStyle w:val="RepStandard"/>
            </w:pPr>
            <w:r w:rsidRPr="004D1E05">
              <w:t>Report</w:t>
            </w:r>
          </w:p>
        </w:tc>
        <w:tc>
          <w:tcPr>
            <w:tcW w:w="3657" w:type="pct"/>
            <w:shd w:val="clear" w:color="auto" w:fill="auto"/>
          </w:tcPr>
          <w:p w14:paraId="74DB0D0B" w14:textId="77777777" w:rsidR="004D1E05" w:rsidRPr="004D1E05" w:rsidRDefault="004D1E05" w:rsidP="00D128B3">
            <w:pPr>
              <w:pStyle w:val="RepStandard"/>
            </w:pPr>
            <w:r w:rsidRPr="004D1E05">
              <w:t>SAP250F: Acute Toxicity to Daphnia magna in a Semi-Static 48-hour Immobilisation Test. Siche, O., Wydra, V., 2019, Ibacon Study No. 130811220.</w:t>
            </w:r>
          </w:p>
        </w:tc>
      </w:tr>
      <w:tr w:rsidR="004D1E05" w:rsidRPr="004D1E05" w14:paraId="64CF8A80" w14:textId="77777777" w:rsidTr="004D1E05">
        <w:tc>
          <w:tcPr>
            <w:tcW w:w="1343" w:type="pct"/>
            <w:shd w:val="clear" w:color="auto" w:fill="auto"/>
          </w:tcPr>
          <w:p w14:paraId="47A998F6" w14:textId="77777777" w:rsidR="004D1E05" w:rsidRPr="004D1E05" w:rsidRDefault="004D1E05" w:rsidP="00D128B3">
            <w:pPr>
              <w:pStyle w:val="RepStandard"/>
            </w:pPr>
            <w:r w:rsidRPr="004D1E05">
              <w:t>Guideline(s):</w:t>
            </w:r>
          </w:p>
        </w:tc>
        <w:tc>
          <w:tcPr>
            <w:tcW w:w="3657" w:type="pct"/>
            <w:shd w:val="clear" w:color="auto" w:fill="auto"/>
          </w:tcPr>
          <w:p w14:paraId="505DF054" w14:textId="77777777" w:rsidR="004D1E05" w:rsidRPr="004D1E05" w:rsidRDefault="004D1E05" w:rsidP="00D128B3">
            <w:pPr>
              <w:pStyle w:val="RepStandard"/>
            </w:pPr>
            <w:r w:rsidRPr="004D1E05">
              <w:t>Yes</w:t>
            </w:r>
          </w:p>
          <w:p w14:paraId="3ED9B3FC" w14:textId="77777777" w:rsidR="004D1E05" w:rsidRPr="004D1E05" w:rsidRDefault="004D1E05" w:rsidP="004D1E05">
            <w:pPr>
              <w:pStyle w:val="RepStandard"/>
              <w:numPr>
                <w:ilvl w:val="0"/>
                <w:numId w:val="22"/>
              </w:numPr>
            </w:pPr>
            <w:r w:rsidRPr="004D1E05">
              <w:t>OECD Guideline for Testing of Chemicals No. 202: "Daphnia sp., Acute Immobilisation Test" adopted April 13, 2004</w:t>
            </w:r>
          </w:p>
          <w:p w14:paraId="40DAB2D9" w14:textId="77777777" w:rsidR="004D1E05" w:rsidRPr="004D1E05" w:rsidRDefault="004D1E05" w:rsidP="004D1E05">
            <w:pPr>
              <w:pStyle w:val="RepStandard"/>
              <w:numPr>
                <w:ilvl w:val="0"/>
                <w:numId w:val="22"/>
              </w:numPr>
            </w:pPr>
            <w:r w:rsidRPr="004D1E05">
              <w:t>Commission Regulation (EC) No 440/2008, Annex, Part C, C.2.: "Daphnia sp. Acute Immobilisation Test", Official Journal of the European Union (EN), dated May 30, 2008</w:t>
            </w:r>
          </w:p>
          <w:p w14:paraId="210C02AE" w14:textId="77777777" w:rsidR="004D1E05" w:rsidRPr="004D1E05" w:rsidRDefault="004D1E05" w:rsidP="004D1E05">
            <w:pPr>
              <w:pStyle w:val="RepStandard"/>
              <w:numPr>
                <w:ilvl w:val="0"/>
                <w:numId w:val="22"/>
              </w:numPr>
            </w:pPr>
            <w:r w:rsidRPr="004D1E05">
              <w:t>SANCO/3029/99 rev.4 11/07/00: Residues: Guidance for generating and reporting methods of analysis in support of pre-registration data requirements for Annex II (part A; Section 4) and Annex III (part A; Section 5) of directive 91/414</w:t>
            </w:r>
          </w:p>
        </w:tc>
      </w:tr>
      <w:tr w:rsidR="004D1E05" w:rsidRPr="004D1E05" w14:paraId="6BE14999" w14:textId="77777777" w:rsidTr="004D1E05">
        <w:tc>
          <w:tcPr>
            <w:tcW w:w="1343" w:type="pct"/>
            <w:shd w:val="clear" w:color="auto" w:fill="auto"/>
          </w:tcPr>
          <w:p w14:paraId="090140AC" w14:textId="77777777" w:rsidR="004D1E05" w:rsidRPr="004D1E05" w:rsidRDefault="004D1E05" w:rsidP="00D128B3">
            <w:pPr>
              <w:pStyle w:val="RepStandard"/>
            </w:pPr>
            <w:r w:rsidRPr="004D1E05">
              <w:t>Deviations:</w:t>
            </w:r>
          </w:p>
        </w:tc>
        <w:tc>
          <w:tcPr>
            <w:tcW w:w="3657" w:type="pct"/>
            <w:shd w:val="clear" w:color="auto" w:fill="auto"/>
          </w:tcPr>
          <w:p w14:paraId="101AB6BE" w14:textId="77777777" w:rsidR="004D1E05" w:rsidRPr="004D1E05" w:rsidRDefault="004D1E05" w:rsidP="00D128B3">
            <w:pPr>
              <w:pStyle w:val="RepStandard"/>
            </w:pPr>
            <w:r w:rsidRPr="004D1E05">
              <w:t>No</w:t>
            </w:r>
          </w:p>
        </w:tc>
      </w:tr>
      <w:tr w:rsidR="004D1E05" w:rsidRPr="004D1E05" w14:paraId="33B9AD69" w14:textId="77777777" w:rsidTr="004D1E05">
        <w:tc>
          <w:tcPr>
            <w:tcW w:w="1343" w:type="pct"/>
            <w:shd w:val="clear" w:color="auto" w:fill="auto"/>
          </w:tcPr>
          <w:p w14:paraId="3CD163B9" w14:textId="77777777" w:rsidR="004D1E05" w:rsidRPr="004D1E05" w:rsidRDefault="004D1E05" w:rsidP="00D128B3">
            <w:pPr>
              <w:pStyle w:val="RepStandard"/>
            </w:pPr>
            <w:r w:rsidRPr="004D1E05">
              <w:t>GLP:</w:t>
            </w:r>
          </w:p>
        </w:tc>
        <w:tc>
          <w:tcPr>
            <w:tcW w:w="3657" w:type="pct"/>
            <w:shd w:val="clear" w:color="auto" w:fill="auto"/>
          </w:tcPr>
          <w:p w14:paraId="47EB94D6" w14:textId="77777777" w:rsidR="004D1E05" w:rsidRPr="004D1E05" w:rsidRDefault="004D1E05" w:rsidP="00D128B3">
            <w:pPr>
              <w:pStyle w:val="RepStandard"/>
            </w:pPr>
            <w:r w:rsidRPr="004D1E05">
              <w:t>Yes</w:t>
            </w:r>
          </w:p>
        </w:tc>
      </w:tr>
      <w:tr w:rsidR="004D1E05" w:rsidRPr="004D1E05" w14:paraId="3E23FBA1" w14:textId="77777777" w:rsidTr="004D1E05">
        <w:tc>
          <w:tcPr>
            <w:tcW w:w="1343" w:type="pct"/>
            <w:shd w:val="clear" w:color="auto" w:fill="auto"/>
          </w:tcPr>
          <w:p w14:paraId="753E5C8C" w14:textId="77777777" w:rsidR="004D1E05" w:rsidRPr="004D1E05" w:rsidRDefault="004D1E05" w:rsidP="00D128B3">
            <w:pPr>
              <w:pStyle w:val="RepStandard"/>
            </w:pPr>
            <w:r w:rsidRPr="004D1E05">
              <w:t>Acceptability:</w:t>
            </w:r>
          </w:p>
        </w:tc>
        <w:tc>
          <w:tcPr>
            <w:tcW w:w="3657" w:type="pct"/>
            <w:shd w:val="clear" w:color="auto" w:fill="auto"/>
          </w:tcPr>
          <w:p w14:paraId="74716B08" w14:textId="77777777" w:rsidR="004D1E05" w:rsidRPr="004D1E05" w:rsidRDefault="004D1E05" w:rsidP="00D128B3">
            <w:pPr>
              <w:pStyle w:val="RepStandard"/>
            </w:pPr>
            <w:r w:rsidRPr="004D1E05">
              <w:t>Yes</w:t>
            </w:r>
          </w:p>
        </w:tc>
      </w:tr>
      <w:tr w:rsidR="004D1E05" w:rsidRPr="002B1114" w14:paraId="08F3E336" w14:textId="77777777" w:rsidTr="004D1E05">
        <w:tc>
          <w:tcPr>
            <w:tcW w:w="1343" w:type="pct"/>
            <w:shd w:val="clear" w:color="auto" w:fill="auto"/>
          </w:tcPr>
          <w:p w14:paraId="057934B8" w14:textId="77777777" w:rsidR="004D1E05" w:rsidRPr="004D1E05" w:rsidRDefault="004D1E05" w:rsidP="00D128B3">
            <w:pPr>
              <w:pStyle w:val="RepStandard"/>
            </w:pPr>
            <w:r w:rsidRPr="004D1E05">
              <w:rPr>
                <w:szCs w:val="20"/>
              </w:rPr>
              <w:t xml:space="preserve">Duplication </w:t>
            </w:r>
            <w:r w:rsidRPr="004D1E05">
              <w:rPr>
                <w:szCs w:val="20"/>
              </w:rPr>
              <w:br/>
              <w:t>(if vertebrate study)</w:t>
            </w:r>
          </w:p>
        </w:tc>
        <w:tc>
          <w:tcPr>
            <w:tcW w:w="3657" w:type="pct"/>
            <w:shd w:val="clear" w:color="auto" w:fill="auto"/>
          </w:tcPr>
          <w:p w14:paraId="15E83988" w14:textId="77777777" w:rsidR="004D1E05" w:rsidRPr="002B1114" w:rsidRDefault="004D1E05" w:rsidP="00D128B3">
            <w:pPr>
              <w:pStyle w:val="RepStandard"/>
            </w:pPr>
            <w:r w:rsidRPr="004D1E05">
              <w:t>No</w:t>
            </w:r>
          </w:p>
        </w:tc>
      </w:tr>
    </w:tbl>
    <w:p w14:paraId="0F604911" w14:textId="77777777" w:rsidR="005975A7" w:rsidRDefault="005975A7" w:rsidP="004D1E05">
      <w:pPr>
        <w:pStyle w:val="RepNewPart"/>
      </w:pPr>
      <w:r>
        <w:t>Objective</w:t>
      </w:r>
    </w:p>
    <w:p w14:paraId="7BDFB85C" w14:textId="77777777" w:rsidR="005975A7" w:rsidRPr="005975A7" w:rsidRDefault="005975A7" w:rsidP="005975A7">
      <w:pPr>
        <w:pStyle w:val="RepStandard"/>
      </w:pPr>
      <w:r>
        <w:t>The purpose of this study was to determine the influence of the test item SAP250F on the mobility of Daphnia magna. For this purpose, young daphnids (&lt; 24 hours old) were exposed in a semi-static test to various concentrations under defined conditions for 48 hours. The recorded effects were the mobility of the daphnids after 24 and 48 hours. The test method of application and the test system are recommended by the test guidelines and Daphnia magna is the recommended test species. The purpose of the analytical part of this study was to verify the concentrations of the test item in the test medium.</w:t>
      </w:r>
    </w:p>
    <w:p w14:paraId="50B0A18C" w14:textId="77777777" w:rsidR="004D1E05" w:rsidRPr="002B1114" w:rsidRDefault="004D1E05" w:rsidP="004D1E05">
      <w:pPr>
        <w:pStyle w:val="RepNewPart"/>
      </w:pPr>
      <w:r w:rsidRPr="002B1114">
        <w:lastRenderedPageBreak/>
        <w:t>Materials and methods</w:t>
      </w:r>
    </w:p>
    <w:tbl>
      <w:tblPr>
        <w:tblW w:w="9505" w:type="dxa"/>
        <w:tblLayout w:type="fixed"/>
        <w:tblCellMar>
          <w:left w:w="70" w:type="dxa"/>
          <w:right w:w="70" w:type="dxa"/>
        </w:tblCellMar>
        <w:tblLook w:val="0000" w:firstRow="0" w:lastRow="0" w:firstColumn="0" w:lastColumn="0" w:noHBand="0" w:noVBand="0"/>
      </w:tblPr>
      <w:tblGrid>
        <w:gridCol w:w="3189"/>
        <w:gridCol w:w="6316"/>
      </w:tblGrid>
      <w:tr w:rsidR="004D1E05" w:rsidRPr="004D1E05" w14:paraId="7805E74D" w14:textId="77777777" w:rsidTr="009D0846">
        <w:tc>
          <w:tcPr>
            <w:tcW w:w="3189" w:type="dxa"/>
          </w:tcPr>
          <w:p w14:paraId="23326914" w14:textId="77777777" w:rsidR="004D1E05" w:rsidRPr="004D1E05" w:rsidRDefault="004D1E05" w:rsidP="00D128B3">
            <w:pPr>
              <w:rPr>
                <w:b/>
                <w:bCs/>
              </w:rPr>
            </w:pPr>
            <w:r w:rsidRPr="004D1E05">
              <w:t>Test Item:</w:t>
            </w:r>
          </w:p>
        </w:tc>
        <w:tc>
          <w:tcPr>
            <w:tcW w:w="6316" w:type="dxa"/>
          </w:tcPr>
          <w:p w14:paraId="5FF5E959" w14:textId="77777777" w:rsidR="004D1E05" w:rsidRPr="004D1E05" w:rsidRDefault="004D1E05" w:rsidP="00D128B3">
            <w:r w:rsidRPr="004D1E05">
              <w:t>SAP250F; batch no.: R-DAA; content of a.i.: Prothioconazole:250 g/L(nominal)</w:t>
            </w:r>
            <w:r>
              <w:t xml:space="preserve">; </w:t>
            </w:r>
            <w:r w:rsidRPr="004D1E05">
              <w:t>257 g/L (analytical) according to certificate of analysis</w:t>
            </w:r>
          </w:p>
        </w:tc>
      </w:tr>
      <w:tr w:rsidR="004D1E05" w:rsidRPr="004D1E05" w14:paraId="1567A2EB" w14:textId="77777777" w:rsidTr="009D0846">
        <w:tc>
          <w:tcPr>
            <w:tcW w:w="3189" w:type="dxa"/>
          </w:tcPr>
          <w:p w14:paraId="15876B5D" w14:textId="77777777" w:rsidR="004D1E05" w:rsidRPr="004D1E05" w:rsidRDefault="004D1E05" w:rsidP="00D128B3">
            <w:r w:rsidRPr="004D1E05">
              <w:t>Test Species:</w:t>
            </w:r>
          </w:p>
        </w:tc>
        <w:tc>
          <w:tcPr>
            <w:tcW w:w="6316" w:type="dxa"/>
          </w:tcPr>
          <w:p w14:paraId="072E81F7" w14:textId="77777777" w:rsidR="004D1E05" w:rsidRPr="004D1E05" w:rsidRDefault="004D1E05" w:rsidP="00D128B3">
            <w:pPr>
              <w:jc w:val="both"/>
            </w:pPr>
            <w:r w:rsidRPr="004D1E05">
              <w:t>Female</w:t>
            </w:r>
            <w:r w:rsidRPr="004D1E05">
              <w:rPr>
                <w:i/>
                <w:iCs/>
              </w:rPr>
              <w:t xml:space="preserve"> Daphnia magna</w:t>
            </w:r>
            <w:r w:rsidRPr="004D1E05">
              <w:t xml:space="preserve">, clone 5; </w:t>
            </w:r>
            <w:bookmarkStart w:id="924" w:name="age_from"/>
            <w:bookmarkStart w:id="925" w:name="age"/>
            <w:r w:rsidRPr="004D1E05">
              <w:t xml:space="preserve">2.75 to 19.75 </w:t>
            </w:r>
            <w:bookmarkEnd w:id="924"/>
            <w:r w:rsidRPr="004D1E05">
              <w:t xml:space="preserve">hours </w:t>
            </w:r>
            <w:bookmarkEnd w:id="925"/>
            <w:r w:rsidRPr="004D1E05">
              <w:t>old</w:t>
            </w:r>
          </w:p>
          <w:p w14:paraId="1E3C9688" w14:textId="77777777" w:rsidR="004D1E05" w:rsidRPr="004D1E05" w:rsidRDefault="004D1E05" w:rsidP="00D128B3">
            <w:pPr>
              <w:jc w:val="both"/>
            </w:pPr>
            <w:r w:rsidRPr="004D1E05">
              <w:t>Source: The daphnids introduced in the test were taken from ibacon's in-house laboratory culture.</w:t>
            </w:r>
          </w:p>
        </w:tc>
      </w:tr>
      <w:tr w:rsidR="004D1E05" w:rsidRPr="004D1E05" w14:paraId="1604B569" w14:textId="77777777" w:rsidTr="009D0846">
        <w:tc>
          <w:tcPr>
            <w:tcW w:w="3189" w:type="dxa"/>
          </w:tcPr>
          <w:p w14:paraId="43E1DE19" w14:textId="77777777" w:rsidR="004D1E05" w:rsidRPr="004D1E05" w:rsidRDefault="004D1E05" w:rsidP="00D128B3">
            <w:r w:rsidRPr="004D1E05">
              <w:t xml:space="preserve">Test Design: </w:t>
            </w:r>
          </w:p>
        </w:tc>
        <w:tc>
          <w:tcPr>
            <w:tcW w:w="6316" w:type="dxa"/>
          </w:tcPr>
          <w:p w14:paraId="4B123EEC" w14:textId="77777777" w:rsidR="004D1E05" w:rsidRPr="004D1E05" w:rsidRDefault="004D1E05" w:rsidP="00D128B3">
            <w:pPr>
              <w:jc w:val="both"/>
            </w:pPr>
            <w:r w:rsidRPr="004D1E05">
              <w:t xml:space="preserve">This study encompassed 6 treatment groups (5 dose rates of the test item and a control) each containing 20 individuals. The mobility of the daphnids was determined </w:t>
            </w:r>
            <w:r w:rsidRPr="004D1E05">
              <w:rPr>
                <w:color w:val="000000"/>
              </w:rPr>
              <w:t xml:space="preserve">in a semi-static 48-hour test </w:t>
            </w:r>
            <w:r w:rsidRPr="004D1E05">
              <w:t>by visual observation after 24 and 48 hours.</w:t>
            </w:r>
            <w:r w:rsidRPr="004D1E05">
              <w:rPr>
                <w:color w:val="000000"/>
              </w:rPr>
              <w:t xml:space="preserve"> </w:t>
            </w:r>
          </w:p>
        </w:tc>
      </w:tr>
      <w:tr w:rsidR="004D1E05" w:rsidRPr="004D1E05" w14:paraId="350AA15F" w14:textId="77777777" w:rsidTr="009D0846">
        <w:tc>
          <w:tcPr>
            <w:tcW w:w="3189" w:type="dxa"/>
          </w:tcPr>
          <w:p w14:paraId="4DB0302C" w14:textId="77777777" w:rsidR="004D1E05" w:rsidRPr="004D1E05" w:rsidRDefault="004D1E05" w:rsidP="00D128B3">
            <w:r w:rsidRPr="004D1E05">
              <w:t>Endpoints:</w:t>
            </w:r>
          </w:p>
        </w:tc>
        <w:tc>
          <w:tcPr>
            <w:tcW w:w="6316" w:type="dxa"/>
          </w:tcPr>
          <w:p w14:paraId="7B34D635" w14:textId="77777777" w:rsidR="004D1E05" w:rsidRPr="004D1E05" w:rsidRDefault="004D1E05" w:rsidP="00D128B3">
            <w:pPr>
              <w:jc w:val="both"/>
              <w:rPr>
                <w:highlight w:val="yellow"/>
              </w:rPr>
            </w:pPr>
            <w:r w:rsidRPr="004D1E05">
              <w:t>Number of immobile organisms after 24 and 48 hours</w:t>
            </w:r>
          </w:p>
        </w:tc>
      </w:tr>
      <w:tr w:rsidR="004D1E05" w:rsidRPr="004D1E05" w14:paraId="00F986CB" w14:textId="77777777" w:rsidTr="009D0846">
        <w:tc>
          <w:tcPr>
            <w:tcW w:w="3189" w:type="dxa"/>
          </w:tcPr>
          <w:p w14:paraId="73DD8590" w14:textId="77777777" w:rsidR="004D1E05" w:rsidRPr="004D1E05" w:rsidRDefault="004D1E05" w:rsidP="00D128B3">
            <w:pPr>
              <w:jc w:val="both"/>
            </w:pPr>
            <w:r w:rsidRPr="004D1E05">
              <w:t>Test Concentrations:</w:t>
            </w:r>
          </w:p>
        </w:tc>
        <w:tc>
          <w:tcPr>
            <w:tcW w:w="6316" w:type="dxa"/>
          </w:tcPr>
          <w:p w14:paraId="1459CD2B" w14:textId="77777777" w:rsidR="004D1E05" w:rsidRPr="004D1E05" w:rsidRDefault="004D1E05" w:rsidP="00D128B3">
            <w:pPr>
              <w:jc w:val="both"/>
            </w:pPr>
            <w:bookmarkStart w:id="926" w:name="Test_Concentrations"/>
            <w:r w:rsidRPr="004D1E05">
              <w:t xml:space="preserve">10, 4.5, 2.1, 0.9 and 0.4 mg test item/L (spacing factor 2.2) and a control, corresponding to following geometric mean measured concentrations of the test item: </w:t>
            </w:r>
          </w:p>
          <w:p w14:paraId="542094CE" w14:textId="77777777" w:rsidR="004D1E05" w:rsidRPr="004D1E05" w:rsidRDefault="004D1E05" w:rsidP="00D128B3">
            <w:pPr>
              <w:jc w:val="both"/>
              <w:rPr>
                <w:snapToGrid w:val="0"/>
              </w:rPr>
            </w:pPr>
            <w:r w:rsidRPr="004D1E05">
              <w:t>7.94, 3.13, 1.12, 0.115 and 0.0576 mg test item/L, and a control.</w:t>
            </w:r>
            <w:bookmarkEnd w:id="926"/>
          </w:p>
        </w:tc>
      </w:tr>
      <w:tr w:rsidR="004D1E05" w:rsidRPr="004D1E05" w14:paraId="604929E4" w14:textId="77777777" w:rsidTr="009D0846">
        <w:tc>
          <w:tcPr>
            <w:tcW w:w="3189" w:type="dxa"/>
          </w:tcPr>
          <w:p w14:paraId="7FB4D90F" w14:textId="77777777" w:rsidR="004D1E05" w:rsidRPr="004D1E05" w:rsidRDefault="004D1E05" w:rsidP="00D128B3">
            <w:r w:rsidRPr="004D1E05">
              <w:t>Test Conditions:</w:t>
            </w:r>
          </w:p>
        </w:tc>
        <w:tc>
          <w:tcPr>
            <w:tcW w:w="6316" w:type="dxa"/>
          </w:tcPr>
          <w:p w14:paraId="57F800F2" w14:textId="77777777" w:rsidR="004D1E05" w:rsidRPr="004D1E05" w:rsidRDefault="004D1E05" w:rsidP="00D128B3">
            <w:pPr>
              <w:pageBreakBefore/>
              <w:jc w:val="both"/>
            </w:pPr>
            <w:r w:rsidRPr="004D1E05">
              <w:t xml:space="preserve">Water temperature: 20.0 to 20.9 °C; pH value: 7.9 to 8.2; dissolved oxygen concentration: 8.1 to 9.0 mg/L; photoperiod: 16 h light - 8 h dark; light intensity: </w:t>
            </w:r>
            <w:bookmarkStart w:id="927" w:name="Light_intensity"/>
            <w:r w:rsidRPr="004D1E05">
              <w:t>300 to 710 lux</w:t>
            </w:r>
            <w:bookmarkEnd w:id="927"/>
            <w:r w:rsidRPr="004D1E05">
              <w:t>; and thus were within the ranges requested by guideline OECD 202</w:t>
            </w:r>
          </w:p>
        </w:tc>
      </w:tr>
    </w:tbl>
    <w:p w14:paraId="71D8F1D5" w14:textId="77777777" w:rsidR="004D1E05" w:rsidRPr="002B1114" w:rsidRDefault="004D1E05" w:rsidP="004D1E05">
      <w:pPr>
        <w:pStyle w:val="RepNewPart"/>
      </w:pPr>
    </w:p>
    <w:tbl>
      <w:tblPr>
        <w:tblW w:w="0" w:type="auto"/>
        <w:tblInd w:w="-14" w:type="dxa"/>
        <w:tblLayout w:type="fixed"/>
        <w:tblCellMar>
          <w:left w:w="70" w:type="dxa"/>
          <w:right w:w="70" w:type="dxa"/>
        </w:tblCellMar>
        <w:tblLook w:val="0000" w:firstRow="0" w:lastRow="0" w:firstColumn="0" w:lastColumn="0" w:noHBand="0" w:noVBand="0"/>
      </w:tblPr>
      <w:tblGrid>
        <w:gridCol w:w="3108"/>
        <w:gridCol w:w="2363"/>
        <w:gridCol w:w="2017"/>
        <w:gridCol w:w="2017"/>
      </w:tblGrid>
      <w:tr w:rsidR="004D1E05" w:rsidRPr="004D1E05" w14:paraId="096969EA" w14:textId="77777777" w:rsidTr="00D128B3">
        <w:tc>
          <w:tcPr>
            <w:tcW w:w="3108" w:type="dxa"/>
          </w:tcPr>
          <w:p w14:paraId="2AC268B3" w14:textId="77777777" w:rsidR="004D1E05" w:rsidRPr="004D1E05" w:rsidRDefault="004D1E05" w:rsidP="00D128B3"/>
        </w:tc>
        <w:tc>
          <w:tcPr>
            <w:tcW w:w="6397" w:type="dxa"/>
            <w:gridSpan w:val="3"/>
            <w:tcBorders>
              <w:bottom w:val="single" w:sz="12" w:space="0" w:color="auto"/>
            </w:tcBorders>
            <w:vAlign w:val="center"/>
          </w:tcPr>
          <w:p w14:paraId="7F37594A" w14:textId="77777777" w:rsidR="004D1E05" w:rsidRPr="004D1E05" w:rsidRDefault="004D1E05" w:rsidP="00D128B3">
            <w:pPr>
              <w:pStyle w:val="Legenda"/>
              <w:pageBreakBefore/>
              <w:rPr>
                <w:rFonts w:eastAsia="SimSun"/>
                <w:sz w:val="22"/>
                <w:szCs w:val="22"/>
              </w:rPr>
            </w:pPr>
            <w:bookmarkStart w:id="928" w:name="_Toc535576169"/>
            <w:r w:rsidRPr="004D1E05">
              <w:rPr>
                <w:sz w:val="22"/>
                <w:szCs w:val="22"/>
              </w:rPr>
              <w:t xml:space="preserve">Table </w:t>
            </w:r>
            <w:r w:rsidRPr="004D1E05">
              <w:rPr>
                <w:sz w:val="22"/>
                <w:szCs w:val="22"/>
              </w:rPr>
              <w:fldChar w:fldCharType="begin"/>
            </w:r>
            <w:r w:rsidRPr="004D1E05">
              <w:rPr>
                <w:sz w:val="22"/>
                <w:szCs w:val="22"/>
              </w:rPr>
              <w:instrText xml:space="preserve"> SEQ Table \* ARABIC </w:instrText>
            </w:r>
            <w:r w:rsidRPr="004D1E05">
              <w:rPr>
                <w:sz w:val="22"/>
                <w:szCs w:val="22"/>
              </w:rPr>
              <w:fldChar w:fldCharType="separate"/>
            </w:r>
            <w:r w:rsidRPr="004D1E05">
              <w:rPr>
                <w:noProof/>
                <w:sz w:val="22"/>
                <w:szCs w:val="22"/>
              </w:rPr>
              <w:t>1</w:t>
            </w:r>
            <w:r w:rsidRPr="004D1E05">
              <w:rPr>
                <w:noProof/>
                <w:sz w:val="22"/>
                <w:szCs w:val="22"/>
              </w:rPr>
              <w:fldChar w:fldCharType="end"/>
            </w:r>
            <w:r w:rsidRPr="004D1E05">
              <w:rPr>
                <w:sz w:val="22"/>
                <w:szCs w:val="22"/>
              </w:rPr>
              <w:t>. Summary of Biological Results</w:t>
            </w:r>
            <w:bookmarkEnd w:id="928"/>
          </w:p>
        </w:tc>
      </w:tr>
      <w:tr w:rsidR="004D1E05" w:rsidRPr="004D1E05" w14:paraId="1E02A15E" w14:textId="77777777" w:rsidTr="00D128B3">
        <w:tc>
          <w:tcPr>
            <w:tcW w:w="3108" w:type="dxa"/>
          </w:tcPr>
          <w:p w14:paraId="2C10FD91" w14:textId="77777777" w:rsidR="004D1E05" w:rsidRPr="004D1E05" w:rsidRDefault="004D1E05" w:rsidP="00D128B3"/>
        </w:tc>
        <w:tc>
          <w:tcPr>
            <w:tcW w:w="2363" w:type="dxa"/>
            <w:tcBorders>
              <w:top w:val="single" w:sz="12" w:space="0" w:color="auto"/>
              <w:right w:val="single" w:sz="8" w:space="0" w:color="auto"/>
            </w:tcBorders>
            <w:vAlign w:val="center"/>
          </w:tcPr>
          <w:p w14:paraId="22DC6910" w14:textId="77777777" w:rsidR="004D1E05" w:rsidRPr="004D1E05" w:rsidRDefault="004D1E05" w:rsidP="00D128B3">
            <w:pPr>
              <w:jc w:val="center"/>
              <w:rPr>
                <w:rFonts w:eastAsia="Arial Unicode MS"/>
              </w:rPr>
            </w:pPr>
            <w:r w:rsidRPr="009D0846">
              <w:rPr>
                <w:strike/>
              </w:rPr>
              <w:t>Nominal</w:t>
            </w:r>
            <w:r w:rsidRPr="004D1E05">
              <w:t xml:space="preserve"> </w:t>
            </w:r>
            <w:r w:rsidR="009D0846">
              <w:t xml:space="preserve"> </w:t>
            </w:r>
            <w:r w:rsidR="009D0846" w:rsidRPr="009A1708">
              <w:rPr>
                <w:color w:val="5B9BD5"/>
              </w:rPr>
              <w:t xml:space="preserve">Geomean </w:t>
            </w:r>
            <w:r w:rsidRPr="004D1E05">
              <w:t>Concentration</w:t>
            </w:r>
          </w:p>
        </w:tc>
        <w:tc>
          <w:tcPr>
            <w:tcW w:w="4034" w:type="dxa"/>
            <w:gridSpan w:val="2"/>
            <w:tcBorders>
              <w:top w:val="single" w:sz="12" w:space="0" w:color="auto"/>
              <w:left w:val="single" w:sz="8" w:space="0" w:color="auto"/>
            </w:tcBorders>
            <w:vAlign w:val="center"/>
          </w:tcPr>
          <w:p w14:paraId="7CB745ED" w14:textId="77777777" w:rsidR="004D1E05" w:rsidRPr="004D1E05" w:rsidRDefault="004D1E05" w:rsidP="00D128B3">
            <w:pPr>
              <w:jc w:val="center"/>
              <w:rPr>
                <w:rFonts w:eastAsia="Arial Unicode MS"/>
              </w:rPr>
            </w:pPr>
            <w:r w:rsidRPr="004D1E05">
              <w:t>% of immobilised daphnids after</w:t>
            </w:r>
          </w:p>
        </w:tc>
      </w:tr>
      <w:tr w:rsidR="004D1E05" w:rsidRPr="004D1E05" w14:paraId="1B0ACD3B" w14:textId="77777777" w:rsidTr="00D128B3">
        <w:tc>
          <w:tcPr>
            <w:tcW w:w="3108" w:type="dxa"/>
          </w:tcPr>
          <w:p w14:paraId="65F547D2" w14:textId="77777777" w:rsidR="004D1E05" w:rsidRPr="004D1E05" w:rsidRDefault="004D1E05" w:rsidP="00D128B3"/>
        </w:tc>
        <w:tc>
          <w:tcPr>
            <w:tcW w:w="2363" w:type="dxa"/>
            <w:tcBorders>
              <w:bottom w:val="single" w:sz="8" w:space="0" w:color="auto"/>
              <w:right w:val="single" w:sz="8" w:space="0" w:color="auto"/>
            </w:tcBorders>
            <w:vAlign w:val="bottom"/>
          </w:tcPr>
          <w:p w14:paraId="0DD137BB" w14:textId="77777777" w:rsidR="004D1E05" w:rsidRPr="004D1E05" w:rsidRDefault="004D1E05" w:rsidP="00D128B3">
            <w:pPr>
              <w:jc w:val="center"/>
              <w:rPr>
                <w:rFonts w:eastAsia="Arial Unicode MS"/>
              </w:rPr>
            </w:pPr>
            <w:r w:rsidRPr="004D1E05">
              <w:t>[mg test item/L]</w:t>
            </w:r>
          </w:p>
        </w:tc>
        <w:tc>
          <w:tcPr>
            <w:tcW w:w="2017" w:type="dxa"/>
            <w:tcBorders>
              <w:left w:val="single" w:sz="8" w:space="0" w:color="auto"/>
              <w:bottom w:val="single" w:sz="8" w:space="0" w:color="auto"/>
              <w:right w:val="single" w:sz="8" w:space="0" w:color="auto"/>
            </w:tcBorders>
            <w:vAlign w:val="bottom"/>
          </w:tcPr>
          <w:p w14:paraId="2E53BEC0" w14:textId="77777777" w:rsidR="004D1E05" w:rsidRPr="004D1E05" w:rsidRDefault="004D1E05" w:rsidP="00D128B3">
            <w:pPr>
              <w:jc w:val="center"/>
              <w:rPr>
                <w:rFonts w:eastAsia="Arial Unicode MS"/>
              </w:rPr>
            </w:pPr>
            <w:r w:rsidRPr="004D1E05">
              <w:t>24 hours</w:t>
            </w:r>
          </w:p>
        </w:tc>
        <w:tc>
          <w:tcPr>
            <w:tcW w:w="2017" w:type="dxa"/>
            <w:tcBorders>
              <w:left w:val="single" w:sz="8" w:space="0" w:color="auto"/>
              <w:bottom w:val="single" w:sz="8" w:space="0" w:color="auto"/>
            </w:tcBorders>
            <w:vAlign w:val="bottom"/>
          </w:tcPr>
          <w:p w14:paraId="5DC99FF8" w14:textId="77777777" w:rsidR="004D1E05" w:rsidRPr="004D1E05" w:rsidRDefault="004D1E05" w:rsidP="00D128B3">
            <w:pPr>
              <w:jc w:val="center"/>
              <w:rPr>
                <w:rFonts w:eastAsia="Arial Unicode MS"/>
              </w:rPr>
            </w:pPr>
            <w:r w:rsidRPr="004D1E05">
              <w:t>48 hours</w:t>
            </w:r>
          </w:p>
        </w:tc>
      </w:tr>
      <w:tr w:rsidR="004D1E05" w:rsidRPr="004D1E05" w14:paraId="776D9868" w14:textId="77777777" w:rsidTr="00D128B3">
        <w:trPr>
          <w:trHeight w:val="252"/>
        </w:trPr>
        <w:tc>
          <w:tcPr>
            <w:tcW w:w="3108" w:type="dxa"/>
          </w:tcPr>
          <w:p w14:paraId="087005A3" w14:textId="77777777" w:rsidR="004D1E05" w:rsidRPr="004D1E05" w:rsidRDefault="004D1E05" w:rsidP="00D128B3"/>
        </w:tc>
        <w:tc>
          <w:tcPr>
            <w:tcW w:w="2363" w:type="dxa"/>
            <w:tcBorders>
              <w:top w:val="single" w:sz="8" w:space="0" w:color="auto"/>
              <w:right w:val="single" w:sz="8" w:space="0" w:color="auto"/>
            </w:tcBorders>
            <w:vAlign w:val="center"/>
          </w:tcPr>
          <w:p w14:paraId="4C94F057" w14:textId="77777777" w:rsidR="004D1E05" w:rsidRPr="004D1E05" w:rsidRDefault="004D1E05" w:rsidP="00D128B3">
            <w:pPr>
              <w:jc w:val="center"/>
              <w:rPr>
                <w:rFonts w:eastAsia="Arial Unicode MS"/>
              </w:rPr>
            </w:pPr>
            <w:r w:rsidRPr="004D1E05">
              <w:t>Control</w:t>
            </w:r>
          </w:p>
        </w:tc>
        <w:tc>
          <w:tcPr>
            <w:tcW w:w="2017" w:type="dxa"/>
            <w:tcBorders>
              <w:top w:val="single" w:sz="8" w:space="0" w:color="auto"/>
              <w:left w:val="single" w:sz="8" w:space="0" w:color="auto"/>
              <w:right w:val="single" w:sz="8" w:space="0" w:color="auto"/>
            </w:tcBorders>
            <w:vAlign w:val="center"/>
          </w:tcPr>
          <w:p w14:paraId="08D5274E" w14:textId="77777777" w:rsidR="004D1E05" w:rsidRPr="004D1E05" w:rsidRDefault="004D1E05" w:rsidP="00D128B3">
            <w:pPr>
              <w:jc w:val="center"/>
              <w:rPr>
                <w:rFonts w:eastAsia="Arial Unicode MS"/>
              </w:rPr>
            </w:pPr>
            <w:r w:rsidRPr="004D1E05">
              <w:t>0</w:t>
            </w:r>
          </w:p>
        </w:tc>
        <w:tc>
          <w:tcPr>
            <w:tcW w:w="2017" w:type="dxa"/>
            <w:tcBorders>
              <w:top w:val="single" w:sz="8" w:space="0" w:color="auto"/>
              <w:left w:val="single" w:sz="8" w:space="0" w:color="auto"/>
            </w:tcBorders>
            <w:vAlign w:val="center"/>
          </w:tcPr>
          <w:p w14:paraId="74518BD0" w14:textId="77777777" w:rsidR="004D1E05" w:rsidRPr="004D1E05" w:rsidRDefault="004D1E05" w:rsidP="00D128B3">
            <w:pPr>
              <w:jc w:val="center"/>
              <w:rPr>
                <w:rFonts w:eastAsia="Arial Unicode MS"/>
              </w:rPr>
            </w:pPr>
            <w:bookmarkStart w:id="929" w:name="mobility_validity"/>
            <w:r w:rsidRPr="004D1E05">
              <w:t xml:space="preserve">0 </w:t>
            </w:r>
            <w:bookmarkEnd w:id="929"/>
          </w:p>
        </w:tc>
      </w:tr>
      <w:tr w:rsidR="004D1E05" w:rsidRPr="004D1E05" w14:paraId="1332F366" w14:textId="77777777" w:rsidTr="00D128B3">
        <w:tc>
          <w:tcPr>
            <w:tcW w:w="3108" w:type="dxa"/>
          </w:tcPr>
          <w:p w14:paraId="427CB2B6" w14:textId="77777777" w:rsidR="004D1E05" w:rsidRPr="004D1E05" w:rsidRDefault="004D1E05" w:rsidP="00D128B3"/>
        </w:tc>
        <w:tc>
          <w:tcPr>
            <w:tcW w:w="2363" w:type="dxa"/>
            <w:tcBorders>
              <w:right w:val="single" w:sz="8" w:space="0" w:color="auto"/>
            </w:tcBorders>
            <w:vAlign w:val="center"/>
          </w:tcPr>
          <w:p w14:paraId="44E0BD5E" w14:textId="77777777" w:rsidR="004D1E05" w:rsidRPr="004D1E05" w:rsidRDefault="004D1E05" w:rsidP="00D128B3">
            <w:pPr>
              <w:jc w:val="center"/>
              <w:rPr>
                <w:rFonts w:eastAsia="Arial Unicode MS"/>
              </w:rPr>
            </w:pPr>
            <w:r w:rsidRPr="004D1E05">
              <w:t>0.0576</w:t>
            </w:r>
          </w:p>
        </w:tc>
        <w:tc>
          <w:tcPr>
            <w:tcW w:w="2017" w:type="dxa"/>
            <w:tcBorders>
              <w:left w:val="single" w:sz="8" w:space="0" w:color="auto"/>
              <w:right w:val="single" w:sz="8" w:space="0" w:color="auto"/>
            </w:tcBorders>
            <w:vAlign w:val="center"/>
          </w:tcPr>
          <w:p w14:paraId="7CCDA366" w14:textId="77777777" w:rsidR="004D1E05" w:rsidRPr="004D1E05" w:rsidRDefault="004D1E05" w:rsidP="00D128B3">
            <w:pPr>
              <w:jc w:val="center"/>
              <w:rPr>
                <w:rFonts w:eastAsia="Arial Unicode MS"/>
              </w:rPr>
            </w:pPr>
            <w:r w:rsidRPr="004D1E05">
              <w:t>0</w:t>
            </w:r>
          </w:p>
        </w:tc>
        <w:tc>
          <w:tcPr>
            <w:tcW w:w="2017" w:type="dxa"/>
            <w:tcBorders>
              <w:left w:val="single" w:sz="8" w:space="0" w:color="auto"/>
            </w:tcBorders>
            <w:vAlign w:val="center"/>
          </w:tcPr>
          <w:p w14:paraId="7802819A" w14:textId="77777777" w:rsidR="004D1E05" w:rsidRPr="004D1E05" w:rsidRDefault="004D1E05" w:rsidP="00D128B3">
            <w:pPr>
              <w:jc w:val="center"/>
              <w:rPr>
                <w:rFonts w:eastAsia="Arial Unicode MS"/>
              </w:rPr>
            </w:pPr>
            <w:r w:rsidRPr="004D1E05">
              <w:t>0</w:t>
            </w:r>
          </w:p>
        </w:tc>
      </w:tr>
      <w:tr w:rsidR="004D1E05" w:rsidRPr="004D1E05" w14:paraId="1D0DCBC0" w14:textId="77777777" w:rsidTr="00D128B3">
        <w:tc>
          <w:tcPr>
            <w:tcW w:w="3108" w:type="dxa"/>
          </w:tcPr>
          <w:p w14:paraId="24B04CAC" w14:textId="77777777" w:rsidR="004D1E05" w:rsidRPr="004D1E05" w:rsidRDefault="004D1E05" w:rsidP="00D128B3"/>
        </w:tc>
        <w:tc>
          <w:tcPr>
            <w:tcW w:w="2363" w:type="dxa"/>
            <w:tcBorders>
              <w:right w:val="single" w:sz="8" w:space="0" w:color="auto"/>
            </w:tcBorders>
            <w:vAlign w:val="center"/>
          </w:tcPr>
          <w:p w14:paraId="1A7A3A4E" w14:textId="77777777" w:rsidR="004D1E05" w:rsidRPr="004D1E05" w:rsidRDefault="004D1E05" w:rsidP="00D128B3">
            <w:pPr>
              <w:jc w:val="center"/>
              <w:rPr>
                <w:rFonts w:eastAsia="Arial Unicode MS"/>
              </w:rPr>
            </w:pPr>
            <w:r w:rsidRPr="004D1E05">
              <w:t>0.240</w:t>
            </w:r>
          </w:p>
        </w:tc>
        <w:tc>
          <w:tcPr>
            <w:tcW w:w="2017" w:type="dxa"/>
            <w:tcBorders>
              <w:left w:val="single" w:sz="8" w:space="0" w:color="auto"/>
              <w:right w:val="single" w:sz="8" w:space="0" w:color="auto"/>
            </w:tcBorders>
            <w:vAlign w:val="center"/>
          </w:tcPr>
          <w:p w14:paraId="5E1B7151" w14:textId="77777777" w:rsidR="004D1E05" w:rsidRPr="004D1E05" w:rsidRDefault="004D1E05" w:rsidP="00D128B3">
            <w:pPr>
              <w:jc w:val="center"/>
              <w:rPr>
                <w:rFonts w:eastAsia="Arial Unicode MS"/>
              </w:rPr>
            </w:pPr>
            <w:r w:rsidRPr="004D1E05">
              <w:t>0</w:t>
            </w:r>
          </w:p>
        </w:tc>
        <w:tc>
          <w:tcPr>
            <w:tcW w:w="2017" w:type="dxa"/>
            <w:tcBorders>
              <w:left w:val="single" w:sz="8" w:space="0" w:color="auto"/>
            </w:tcBorders>
            <w:vAlign w:val="center"/>
          </w:tcPr>
          <w:p w14:paraId="5DD705FE" w14:textId="77777777" w:rsidR="004D1E05" w:rsidRPr="004D1E05" w:rsidRDefault="004D1E05" w:rsidP="00D128B3">
            <w:pPr>
              <w:jc w:val="center"/>
              <w:rPr>
                <w:rFonts w:eastAsia="Arial Unicode MS"/>
              </w:rPr>
            </w:pPr>
            <w:r w:rsidRPr="004D1E05">
              <w:t>0</w:t>
            </w:r>
          </w:p>
        </w:tc>
      </w:tr>
      <w:tr w:rsidR="004D1E05" w:rsidRPr="004D1E05" w14:paraId="2BDF8015" w14:textId="77777777" w:rsidTr="00D128B3">
        <w:tc>
          <w:tcPr>
            <w:tcW w:w="3108" w:type="dxa"/>
          </w:tcPr>
          <w:p w14:paraId="354E3C7F" w14:textId="77777777" w:rsidR="004D1E05" w:rsidRPr="004D1E05" w:rsidRDefault="004D1E05" w:rsidP="00D128B3"/>
        </w:tc>
        <w:tc>
          <w:tcPr>
            <w:tcW w:w="2363" w:type="dxa"/>
            <w:tcBorders>
              <w:right w:val="single" w:sz="8" w:space="0" w:color="auto"/>
            </w:tcBorders>
            <w:vAlign w:val="center"/>
          </w:tcPr>
          <w:p w14:paraId="1573B360" w14:textId="77777777" w:rsidR="004D1E05" w:rsidRPr="004D1E05" w:rsidRDefault="004D1E05" w:rsidP="00D128B3">
            <w:pPr>
              <w:jc w:val="center"/>
              <w:rPr>
                <w:rFonts w:eastAsia="Arial Unicode MS"/>
              </w:rPr>
            </w:pPr>
            <w:r w:rsidRPr="004D1E05">
              <w:t>1.12</w:t>
            </w:r>
          </w:p>
        </w:tc>
        <w:tc>
          <w:tcPr>
            <w:tcW w:w="2017" w:type="dxa"/>
            <w:tcBorders>
              <w:left w:val="single" w:sz="8" w:space="0" w:color="auto"/>
              <w:right w:val="single" w:sz="8" w:space="0" w:color="auto"/>
            </w:tcBorders>
            <w:vAlign w:val="center"/>
          </w:tcPr>
          <w:p w14:paraId="12B5182F" w14:textId="77777777" w:rsidR="004D1E05" w:rsidRPr="004D1E05" w:rsidRDefault="004D1E05" w:rsidP="00D128B3">
            <w:pPr>
              <w:jc w:val="center"/>
              <w:rPr>
                <w:rFonts w:eastAsia="Arial Unicode MS"/>
              </w:rPr>
            </w:pPr>
            <w:r w:rsidRPr="004D1E05">
              <w:t>0</w:t>
            </w:r>
          </w:p>
        </w:tc>
        <w:tc>
          <w:tcPr>
            <w:tcW w:w="2017" w:type="dxa"/>
            <w:tcBorders>
              <w:left w:val="single" w:sz="8" w:space="0" w:color="auto"/>
            </w:tcBorders>
            <w:vAlign w:val="center"/>
          </w:tcPr>
          <w:p w14:paraId="486D804A" w14:textId="77777777" w:rsidR="004D1E05" w:rsidRPr="004D1E05" w:rsidRDefault="004D1E05" w:rsidP="00D128B3">
            <w:pPr>
              <w:jc w:val="center"/>
              <w:rPr>
                <w:rFonts w:eastAsia="Arial Unicode MS"/>
              </w:rPr>
            </w:pPr>
            <w:r w:rsidRPr="004D1E05">
              <w:t>0</w:t>
            </w:r>
          </w:p>
        </w:tc>
      </w:tr>
      <w:tr w:rsidR="004D1E05" w:rsidRPr="004D1E05" w14:paraId="22A0C019" w14:textId="77777777" w:rsidTr="00D128B3">
        <w:tc>
          <w:tcPr>
            <w:tcW w:w="3108" w:type="dxa"/>
          </w:tcPr>
          <w:p w14:paraId="3841805E" w14:textId="77777777" w:rsidR="004D1E05" w:rsidRPr="004D1E05" w:rsidRDefault="004D1E05" w:rsidP="00D128B3"/>
        </w:tc>
        <w:tc>
          <w:tcPr>
            <w:tcW w:w="2363" w:type="dxa"/>
            <w:tcBorders>
              <w:right w:val="single" w:sz="8" w:space="0" w:color="auto"/>
            </w:tcBorders>
            <w:vAlign w:val="center"/>
          </w:tcPr>
          <w:p w14:paraId="43E66EB7" w14:textId="77777777" w:rsidR="004D1E05" w:rsidRPr="004D1E05" w:rsidRDefault="004D1E05" w:rsidP="00D128B3">
            <w:pPr>
              <w:jc w:val="center"/>
              <w:rPr>
                <w:rFonts w:eastAsia="Arial Unicode MS"/>
              </w:rPr>
            </w:pPr>
            <w:r w:rsidRPr="004D1E05">
              <w:t>3.13</w:t>
            </w:r>
          </w:p>
        </w:tc>
        <w:tc>
          <w:tcPr>
            <w:tcW w:w="2017" w:type="dxa"/>
            <w:tcBorders>
              <w:left w:val="single" w:sz="8" w:space="0" w:color="auto"/>
              <w:right w:val="single" w:sz="8" w:space="0" w:color="auto"/>
            </w:tcBorders>
            <w:vAlign w:val="center"/>
          </w:tcPr>
          <w:p w14:paraId="7A3230C7" w14:textId="77777777" w:rsidR="004D1E05" w:rsidRPr="004D1E05" w:rsidRDefault="004D1E05" w:rsidP="00D128B3">
            <w:pPr>
              <w:jc w:val="center"/>
              <w:rPr>
                <w:rFonts w:eastAsia="Arial Unicode MS"/>
              </w:rPr>
            </w:pPr>
            <w:r w:rsidRPr="004D1E05">
              <w:t>5</w:t>
            </w:r>
          </w:p>
        </w:tc>
        <w:tc>
          <w:tcPr>
            <w:tcW w:w="2017" w:type="dxa"/>
            <w:tcBorders>
              <w:left w:val="single" w:sz="8" w:space="0" w:color="auto"/>
            </w:tcBorders>
            <w:vAlign w:val="center"/>
          </w:tcPr>
          <w:p w14:paraId="72863B60" w14:textId="77777777" w:rsidR="004D1E05" w:rsidRPr="004D1E05" w:rsidRDefault="004D1E05" w:rsidP="00D128B3">
            <w:pPr>
              <w:jc w:val="center"/>
              <w:rPr>
                <w:rFonts w:eastAsia="Arial Unicode MS"/>
              </w:rPr>
            </w:pPr>
            <w:r w:rsidRPr="004D1E05">
              <w:t>60</w:t>
            </w:r>
          </w:p>
        </w:tc>
      </w:tr>
      <w:tr w:rsidR="004D1E05" w:rsidRPr="004D1E05" w14:paraId="0ADF4DB7" w14:textId="77777777" w:rsidTr="00D128B3">
        <w:tc>
          <w:tcPr>
            <w:tcW w:w="3108" w:type="dxa"/>
          </w:tcPr>
          <w:p w14:paraId="0BF63A0E" w14:textId="77777777" w:rsidR="004D1E05" w:rsidRPr="004D1E05" w:rsidRDefault="004D1E05" w:rsidP="00D128B3"/>
        </w:tc>
        <w:tc>
          <w:tcPr>
            <w:tcW w:w="2363" w:type="dxa"/>
            <w:tcBorders>
              <w:right w:val="single" w:sz="8" w:space="0" w:color="auto"/>
            </w:tcBorders>
            <w:vAlign w:val="center"/>
          </w:tcPr>
          <w:p w14:paraId="001DDCB1" w14:textId="77777777" w:rsidR="004D1E05" w:rsidRPr="004D1E05" w:rsidRDefault="004D1E05" w:rsidP="00D128B3">
            <w:pPr>
              <w:jc w:val="center"/>
              <w:rPr>
                <w:rFonts w:eastAsia="Arial Unicode MS"/>
              </w:rPr>
            </w:pPr>
            <w:r w:rsidRPr="004D1E05">
              <w:t>7.94</w:t>
            </w:r>
          </w:p>
        </w:tc>
        <w:tc>
          <w:tcPr>
            <w:tcW w:w="2017" w:type="dxa"/>
            <w:tcBorders>
              <w:left w:val="single" w:sz="8" w:space="0" w:color="auto"/>
              <w:right w:val="single" w:sz="8" w:space="0" w:color="auto"/>
            </w:tcBorders>
            <w:vAlign w:val="center"/>
          </w:tcPr>
          <w:p w14:paraId="14A82F38" w14:textId="77777777" w:rsidR="004D1E05" w:rsidRPr="004D1E05" w:rsidRDefault="004D1E05" w:rsidP="00D128B3">
            <w:pPr>
              <w:jc w:val="center"/>
              <w:rPr>
                <w:rFonts w:eastAsia="Arial Unicode MS"/>
              </w:rPr>
            </w:pPr>
            <w:r w:rsidRPr="004D1E05">
              <w:t>50</w:t>
            </w:r>
          </w:p>
        </w:tc>
        <w:tc>
          <w:tcPr>
            <w:tcW w:w="2017" w:type="dxa"/>
            <w:tcBorders>
              <w:left w:val="single" w:sz="8" w:space="0" w:color="auto"/>
            </w:tcBorders>
            <w:vAlign w:val="center"/>
          </w:tcPr>
          <w:p w14:paraId="132844AD" w14:textId="77777777" w:rsidR="004D1E05" w:rsidRPr="004D1E05" w:rsidRDefault="004D1E05" w:rsidP="00D128B3">
            <w:pPr>
              <w:jc w:val="center"/>
              <w:rPr>
                <w:rFonts w:eastAsia="Arial Unicode MS"/>
              </w:rPr>
            </w:pPr>
            <w:r w:rsidRPr="004D1E05">
              <w:t>100</w:t>
            </w:r>
          </w:p>
        </w:tc>
      </w:tr>
      <w:tr w:rsidR="004D1E05" w:rsidRPr="004D1E05" w14:paraId="39C503D3" w14:textId="77777777" w:rsidTr="00D128B3">
        <w:tc>
          <w:tcPr>
            <w:tcW w:w="3108" w:type="dxa"/>
          </w:tcPr>
          <w:p w14:paraId="33B5193D" w14:textId="77777777" w:rsidR="004D1E05" w:rsidRPr="004D1E05" w:rsidRDefault="004D1E05" w:rsidP="00D128B3"/>
        </w:tc>
        <w:tc>
          <w:tcPr>
            <w:tcW w:w="2363" w:type="dxa"/>
            <w:tcBorders>
              <w:top w:val="single" w:sz="4" w:space="0" w:color="auto"/>
              <w:right w:val="single" w:sz="8" w:space="0" w:color="auto"/>
            </w:tcBorders>
            <w:vAlign w:val="center"/>
          </w:tcPr>
          <w:p w14:paraId="45960831" w14:textId="77777777" w:rsidR="004D1E05" w:rsidRPr="004D1E05" w:rsidRDefault="004D1E05" w:rsidP="00D128B3">
            <w:pPr>
              <w:jc w:val="center"/>
              <w:rPr>
                <w:rFonts w:eastAsia="Arial Unicode MS"/>
              </w:rPr>
            </w:pPr>
            <w:r w:rsidRPr="004D1E05">
              <w:t>EC</w:t>
            </w:r>
            <w:r w:rsidRPr="004D1E05">
              <w:rPr>
                <w:vertAlign w:val="subscript"/>
              </w:rPr>
              <w:t>50</w:t>
            </w:r>
            <w:r w:rsidRPr="004D1E05">
              <w:t xml:space="preserve"> [mg test item/L]:</w:t>
            </w:r>
          </w:p>
        </w:tc>
        <w:tc>
          <w:tcPr>
            <w:tcW w:w="2017" w:type="dxa"/>
            <w:tcBorders>
              <w:top w:val="single" w:sz="4" w:space="0" w:color="auto"/>
              <w:left w:val="single" w:sz="8" w:space="0" w:color="auto"/>
              <w:right w:val="single" w:sz="8" w:space="0" w:color="auto"/>
            </w:tcBorders>
            <w:vAlign w:val="center"/>
          </w:tcPr>
          <w:p w14:paraId="27C51359" w14:textId="77777777" w:rsidR="004D1E05" w:rsidRPr="004D1E05" w:rsidRDefault="004D1E05" w:rsidP="00D128B3">
            <w:pPr>
              <w:jc w:val="center"/>
            </w:pPr>
            <w:bookmarkStart w:id="930" w:name="EC_50_24"/>
            <w:r w:rsidRPr="004D1E05">
              <w:t>7.93 </w:t>
            </w:r>
            <w:bookmarkEnd w:id="930"/>
          </w:p>
        </w:tc>
        <w:tc>
          <w:tcPr>
            <w:tcW w:w="2017" w:type="dxa"/>
            <w:tcBorders>
              <w:top w:val="single" w:sz="4" w:space="0" w:color="auto"/>
              <w:left w:val="single" w:sz="8" w:space="0" w:color="auto"/>
            </w:tcBorders>
            <w:vAlign w:val="center"/>
          </w:tcPr>
          <w:p w14:paraId="4E84051D" w14:textId="77777777" w:rsidR="004D1E05" w:rsidRPr="004D1E05" w:rsidRDefault="004D1E05" w:rsidP="00D128B3">
            <w:pPr>
              <w:jc w:val="center"/>
              <w:rPr>
                <w:rFonts w:eastAsia="Arial Unicode MS"/>
              </w:rPr>
            </w:pPr>
            <w:bookmarkStart w:id="931" w:name="EC50"/>
            <w:r w:rsidRPr="004D1E05">
              <w:t>2.93 </w:t>
            </w:r>
            <w:bookmarkEnd w:id="931"/>
          </w:p>
        </w:tc>
      </w:tr>
      <w:tr w:rsidR="004D1E05" w:rsidRPr="004D1E05" w14:paraId="64E02651" w14:textId="77777777" w:rsidTr="00D128B3">
        <w:tc>
          <w:tcPr>
            <w:tcW w:w="3108" w:type="dxa"/>
          </w:tcPr>
          <w:p w14:paraId="56308AC5" w14:textId="77777777" w:rsidR="004D1E05" w:rsidRPr="004D1E05" w:rsidRDefault="004D1E05" w:rsidP="00D128B3"/>
        </w:tc>
        <w:tc>
          <w:tcPr>
            <w:tcW w:w="2363" w:type="dxa"/>
            <w:tcBorders>
              <w:bottom w:val="single" w:sz="8" w:space="0" w:color="auto"/>
              <w:right w:val="single" w:sz="8" w:space="0" w:color="auto"/>
            </w:tcBorders>
            <w:vAlign w:val="center"/>
          </w:tcPr>
          <w:p w14:paraId="1F488E98" w14:textId="77777777" w:rsidR="004D1E05" w:rsidRPr="004D1E05" w:rsidRDefault="004D1E05" w:rsidP="00D128B3">
            <w:pPr>
              <w:jc w:val="center"/>
            </w:pPr>
            <w:r w:rsidRPr="004D1E05">
              <w:t>95 % CI [mg test item/L]:</w:t>
            </w:r>
          </w:p>
        </w:tc>
        <w:tc>
          <w:tcPr>
            <w:tcW w:w="2017" w:type="dxa"/>
            <w:tcBorders>
              <w:left w:val="single" w:sz="8" w:space="0" w:color="auto"/>
              <w:bottom w:val="single" w:sz="8" w:space="0" w:color="auto"/>
              <w:right w:val="single" w:sz="8" w:space="0" w:color="auto"/>
            </w:tcBorders>
            <w:vAlign w:val="center"/>
          </w:tcPr>
          <w:p w14:paraId="3D932DB1" w14:textId="77777777" w:rsidR="004D1E05" w:rsidRPr="004D1E05" w:rsidRDefault="004D1E05" w:rsidP="00D128B3">
            <w:pPr>
              <w:jc w:val="center"/>
            </w:pPr>
            <w:bookmarkStart w:id="932" w:name="UL_95_24h"/>
            <w:r w:rsidRPr="004D1E05">
              <w:rPr>
                <w:color w:val="000000"/>
                <w:lang w:val="de-DE"/>
              </w:rPr>
              <w:t>6.39 - &gt; 7.94</w:t>
            </w:r>
            <w:r w:rsidRPr="004D1E05">
              <w:t> </w:t>
            </w:r>
            <w:bookmarkEnd w:id="932"/>
          </w:p>
        </w:tc>
        <w:tc>
          <w:tcPr>
            <w:tcW w:w="2017" w:type="dxa"/>
            <w:tcBorders>
              <w:left w:val="single" w:sz="8" w:space="0" w:color="auto"/>
              <w:bottom w:val="single" w:sz="8" w:space="0" w:color="auto"/>
            </w:tcBorders>
            <w:vAlign w:val="center"/>
          </w:tcPr>
          <w:p w14:paraId="524CBC49" w14:textId="77777777" w:rsidR="004D1E05" w:rsidRPr="004D1E05" w:rsidRDefault="004D1E05" w:rsidP="00D128B3">
            <w:pPr>
              <w:jc w:val="center"/>
            </w:pPr>
            <w:bookmarkStart w:id="933" w:name="UL_95_48h"/>
            <w:r w:rsidRPr="004D1E05">
              <w:rPr>
                <w:color w:val="000000"/>
                <w:lang w:val="de-DE"/>
              </w:rPr>
              <w:t>2.48 - 3.47</w:t>
            </w:r>
            <w:r w:rsidRPr="004D1E05">
              <w:t> </w:t>
            </w:r>
            <w:bookmarkEnd w:id="933"/>
          </w:p>
        </w:tc>
      </w:tr>
      <w:tr w:rsidR="004D1E05" w:rsidRPr="004D1E05" w14:paraId="1CD9E340" w14:textId="77777777" w:rsidTr="00D128B3">
        <w:tc>
          <w:tcPr>
            <w:tcW w:w="3108" w:type="dxa"/>
          </w:tcPr>
          <w:p w14:paraId="062ADD8D" w14:textId="77777777" w:rsidR="004D1E05" w:rsidRPr="004D1E05" w:rsidRDefault="004D1E05" w:rsidP="00D128B3">
            <w:pPr>
              <w:rPr>
                <w:u w:val="single"/>
                <w:lang w:val="de-DE"/>
              </w:rPr>
            </w:pPr>
          </w:p>
        </w:tc>
        <w:tc>
          <w:tcPr>
            <w:tcW w:w="2363" w:type="dxa"/>
            <w:tcBorders>
              <w:top w:val="single" w:sz="8" w:space="0" w:color="auto"/>
              <w:right w:val="single" w:sz="8" w:space="0" w:color="auto"/>
            </w:tcBorders>
            <w:vAlign w:val="center"/>
          </w:tcPr>
          <w:p w14:paraId="358221D2" w14:textId="77777777" w:rsidR="004D1E05" w:rsidRPr="004D1E05" w:rsidRDefault="004D1E05" w:rsidP="00D128B3">
            <w:pPr>
              <w:jc w:val="center"/>
              <w:rPr>
                <w:rFonts w:eastAsia="Arial Unicode MS"/>
              </w:rPr>
            </w:pPr>
            <w:r w:rsidRPr="004D1E05">
              <w:t>EC</w:t>
            </w:r>
            <w:r w:rsidRPr="004D1E05">
              <w:rPr>
                <w:vertAlign w:val="subscript"/>
              </w:rPr>
              <w:t>20</w:t>
            </w:r>
            <w:r w:rsidRPr="004D1E05">
              <w:t xml:space="preserve"> [mg test item/L]:</w:t>
            </w:r>
          </w:p>
        </w:tc>
        <w:tc>
          <w:tcPr>
            <w:tcW w:w="2017" w:type="dxa"/>
            <w:tcBorders>
              <w:top w:val="single" w:sz="8" w:space="0" w:color="auto"/>
              <w:left w:val="single" w:sz="8" w:space="0" w:color="auto"/>
              <w:right w:val="single" w:sz="8" w:space="0" w:color="auto"/>
            </w:tcBorders>
            <w:vAlign w:val="center"/>
          </w:tcPr>
          <w:p w14:paraId="5C584696" w14:textId="77777777" w:rsidR="004D1E05" w:rsidRPr="004D1E05" w:rsidRDefault="004D1E05" w:rsidP="00D128B3">
            <w:pPr>
              <w:jc w:val="center"/>
              <w:rPr>
                <w:lang w:eastAsia="zh-CN"/>
              </w:rPr>
            </w:pPr>
            <w:bookmarkStart w:id="934" w:name="EC20_24"/>
            <w:r w:rsidRPr="004D1E05">
              <w:t>5.37</w:t>
            </w:r>
            <w:r w:rsidRPr="004D1E05">
              <w:rPr>
                <w:lang w:eastAsia="zh-CN"/>
              </w:rPr>
              <w:t> </w:t>
            </w:r>
            <w:bookmarkEnd w:id="934"/>
          </w:p>
        </w:tc>
        <w:tc>
          <w:tcPr>
            <w:tcW w:w="2017" w:type="dxa"/>
            <w:tcBorders>
              <w:top w:val="single" w:sz="8" w:space="0" w:color="auto"/>
              <w:left w:val="single" w:sz="8" w:space="0" w:color="auto"/>
            </w:tcBorders>
            <w:vAlign w:val="center"/>
          </w:tcPr>
          <w:p w14:paraId="4198C567" w14:textId="77777777" w:rsidR="004D1E05" w:rsidRPr="004D1E05" w:rsidRDefault="004D1E05" w:rsidP="00D128B3">
            <w:pPr>
              <w:jc w:val="center"/>
            </w:pPr>
            <w:bookmarkStart w:id="935" w:name="EC20_48"/>
            <w:r w:rsidRPr="004D1E05">
              <w:t>2.11 </w:t>
            </w:r>
            <w:bookmarkEnd w:id="935"/>
          </w:p>
        </w:tc>
      </w:tr>
      <w:tr w:rsidR="004D1E05" w:rsidRPr="004D1E05" w14:paraId="086542C6" w14:textId="77777777" w:rsidTr="00D128B3">
        <w:tc>
          <w:tcPr>
            <w:tcW w:w="3108" w:type="dxa"/>
          </w:tcPr>
          <w:p w14:paraId="6DEFD820" w14:textId="77777777" w:rsidR="004D1E05" w:rsidRPr="004D1E05" w:rsidRDefault="004D1E05" w:rsidP="00D128B3"/>
        </w:tc>
        <w:tc>
          <w:tcPr>
            <w:tcW w:w="2363" w:type="dxa"/>
            <w:tcBorders>
              <w:bottom w:val="single" w:sz="8" w:space="0" w:color="auto"/>
              <w:right w:val="single" w:sz="8" w:space="0" w:color="auto"/>
            </w:tcBorders>
            <w:vAlign w:val="center"/>
          </w:tcPr>
          <w:p w14:paraId="25434793" w14:textId="77777777" w:rsidR="004D1E05" w:rsidRPr="004D1E05" w:rsidRDefault="004D1E05" w:rsidP="00D128B3">
            <w:pPr>
              <w:jc w:val="center"/>
            </w:pPr>
            <w:r w:rsidRPr="004D1E05">
              <w:t>95 % CI [mg test item/L]:</w:t>
            </w:r>
          </w:p>
        </w:tc>
        <w:tc>
          <w:tcPr>
            <w:tcW w:w="2017" w:type="dxa"/>
            <w:tcBorders>
              <w:left w:val="single" w:sz="8" w:space="0" w:color="auto"/>
              <w:bottom w:val="single" w:sz="8" w:space="0" w:color="auto"/>
              <w:right w:val="single" w:sz="8" w:space="0" w:color="auto"/>
            </w:tcBorders>
            <w:vAlign w:val="center"/>
          </w:tcPr>
          <w:p w14:paraId="211DA74C" w14:textId="77777777" w:rsidR="004D1E05" w:rsidRPr="004D1E05" w:rsidRDefault="004D1E05" w:rsidP="00D128B3">
            <w:pPr>
              <w:jc w:val="center"/>
              <w:rPr>
                <w:lang w:eastAsia="zh-CN"/>
              </w:rPr>
            </w:pPr>
            <w:bookmarkStart w:id="936" w:name="EC20_24_CI"/>
            <w:r w:rsidRPr="004D1E05">
              <w:rPr>
                <w:color w:val="000000"/>
                <w:lang w:val="de-DE"/>
              </w:rPr>
              <w:t>3.98 - 7.25</w:t>
            </w:r>
            <w:r w:rsidRPr="004D1E05">
              <w:rPr>
                <w:lang w:eastAsia="zh-CN"/>
              </w:rPr>
              <w:t> </w:t>
            </w:r>
            <w:bookmarkEnd w:id="936"/>
          </w:p>
        </w:tc>
        <w:tc>
          <w:tcPr>
            <w:tcW w:w="2017" w:type="dxa"/>
            <w:tcBorders>
              <w:left w:val="single" w:sz="8" w:space="0" w:color="auto"/>
              <w:bottom w:val="single" w:sz="8" w:space="0" w:color="auto"/>
            </w:tcBorders>
            <w:vAlign w:val="center"/>
          </w:tcPr>
          <w:p w14:paraId="09A7E0BC" w14:textId="77777777" w:rsidR="004D1E05" w:rsidRPr="004D1E05" w:rsidRDefault="004D1E05" w:rsidP="00D128B3">
            <w:pPr>
              <w:jc w:val="center"/>
            </w:pPr>
            <w:bookmarkStart w:id="937" w:name="EC20_48_CI"/>
            <w:r w:rsidRPr="004D1E05">
              <w:rPr>
                <w:color w:val="000000"/>
                <w:lang w:val="de-DE"/>
              </w:rPr>
              <w:t>1.67 - 2.65</w:t>
            </w:r>
            <w:r w:rsidRPr="004D1E05">
              <w:t> </w:t>
            </w:r>
            <w:bookmarkEnd w:id="937"/>
          </w:p>
        </w:tc>
      </w:tr>
      <w:tr w:rsidR="004D1E05" w:rsidRPr="004D1E05" w14:paraId="6C7BDBA4" w14:textId="77777777" w:rsidTr="00D128B3">
        <w:tc>
          <w:tcPr>
            <w:tcW w:w="3108" w:type="dxa"/>
          </w:tcPr>
          <w:p w14:paraId="2FBF5B6E" w14:textId="77777777" w:rsidR="004D1E05" w:rsidRPr="004D1E05" w:rsidRDefault="004D1E05" w:rsidP="00D128B3"/>
        </w:tc>
        <w:tc>
          <w:tcPr>
            <w:tcW w:w="2363" w:type="dxa"/>
            <w:tcBorders>
              <w:top w:val="single" w:sz="8" w:space="0" w:color="auto"/>
              <w:right w:val="single" w:sz="8" w:space="0" w:color="auto"/>
            </w:tcBorders>
            <w:vAlign w:val="center"/>
          </w:tcPr>
          <w:p w14:paraId="5B2358F6" w14:textId="77777777" w:rsidR="004D1E05" w:rsidRPr="004D1E05" w:rsidRDefault="004D1E05" w:rsidP="00D128B3">
            <w:pPr>
              <w:jc w:val="center"/>
              <w:rPr>
                <w:rFonts w:eastAsia="Arial Unicode MS"/>
              </w:rPr>
            </w:pPr>
            <w:r w:rsidRPr="004D1E05">
              <w:t>EC</w:t>
            </w:r>
            <w:r w:rsidRPr="004D1E05">
              <w:rPr>
                <w:vertAlign w:val="subscript"/>
              </w:rPr>
              <w:t>10</w:t>
            </w:r>
            <w:r w:rsidRPr="004D1E05">
              <w:t xml:space="preserve"> [mg test item/L]:</w:t>
            </w:r>
          </w:p>
        </w:tc>
        <w:tc>
          <w:tcPr>
            <w:tcW w:w="2017" w:type="dxa"/>
            <w:tcBorders>
              <w:top w:val="single" w:sz="8" w:space="0" w:color="auto"/>
              <w:left w:val="single" w:sz="8" w:space="0" w:color="auto"/>
              <w:right w:val="single" w:sz="8" w:space="0" w:color="auto"/>
            </w:tcBorders>
            <w:vAlign w:val="center"/>
          </w:tcPr>
          <w:p w14:paraId="7618B293" w14:textId="77777777" w:rsidR="004D1E05" w:rsidRPr="004D1E05" w:rsidRDefault="004D1E05" w:rsidP="00D128B3">
            <w:pPr>
              <w:jc w:val="center"/>
              <w:rPr>
                <w:lang w:eastAsia="zh-CN"/>
              </w:rPr>
            </w:pPr>
            <w:bookmarkStart w:id="938" w:name="EC10_24"/>
            <w:r w:rsidRPr="004D1E05">
              <w:t>4.15</w:t>
            </w:r>
            <w:r w:rsidRPr="004D1E05">
              <w:rPr>
                <w:lang w:eastAsia="zh-CN"/>
              </w:rPr>
              <w:t> </w:t>
            </w:r>
            <w:bookmarkEnd w:id="938"/>
          </w:p>
        </w:tc>
        <w:tc>
          <w:tcPr>
            <w:tcW w:w="2017" w:type="dxa"/>
            <w:tcBorders>
              <w:top w:val="single" w:sz="8" w:space="0" w:color="auto"/>
              <w:left w:val="single" w:sz="8" w:space="0" w:color="auto"/>
            </w:tcBorders>
            <w:vAlign w:val="center"/>
          </w:tcPr>
          <w:p w14:paraId="2C87B01C" w14:textId="77777777" w:rsidR="004D1E05" w:rsidRPr="004D1E05" w:rsidRDefault="004D1E05" w:rsidP="00D128B3">
            <w:pPr>
              <w:jc w:val="center"/>
            </w:pPr>
            <w:bookmarkStart w:id="939" w:name="EC10_48"/>
            <w:r w:rsidRPr="004D1E05">
              <w:t>1.69 </w:t>
            </w:r>
            <w:bookmarkEnd w:id="939"/>
          </w:p>
        </w:tc>
      </w:tr>
      <w:tr w:rsidR="004D1E05" w:rsidRPr="004D1E05" w14:paraId="4048309B" w14:textId="77777777" w:rsidTr="00D128B3">
        <w:tc>
          <w:tcPr>
            <w:tcW w:w="3108" w:type="dxa"/>
          </w:tcPr>
          <w:p w14:paraId="66A608A1" w14:textId="77777777" w:rsidR="004D1E05" w:rsidRPr="004D1E05" w:rsidRDefault="004D1E05" w:rsidP="00D128B3"/>
        </w:tc>
        <w:tc>
          <w:tcPr>
            <w:tcW w:w="2363" w:type="dxa"/>
            <w:tcBorders>
              <w:bottom w:val="single" w:sz="8" w:space="0" w:color="auto"/>
              <w:right w:val="single" w:sz="8" w:space="0" w:color="auto"/>
            </w:tcBorders>
            <w:vAlign w:val="center"/>
          </w:tcPr>
          <w:p w14:paraId="0AA5F19E" w14:textId="77777777" w:rsidR="004D1E05" w:rsidRPr="004D1E05" w:rsidRDefault="004D1E05" w:rsidP="00D128B3">
            <w:pPr>
              <w:jc w:val="center"/>
            </w:pPr>
            <w:r w:rsidRPr="004D1E05">
              <w:t>95 % CI [mg test item/L]:</w:t>
            </w:r>
          </w:p>
        </w:tc>
        <w:tc>
          <w:tcPr>
            <w:tcW w:w="2017" w:type="dxa"/>
            <w:tcBorders>
              <w:left w:val="single" w:sz="8" w:space="0" w:color="auto"/>
              <w:bottom w:val="single" w:sz="8" w:space="0" w:color="auto"/>
              <w:right w:val="single" w:sz="8" w:space="0" w:color="auto"/>
            </w:tcBorders>
            <w:vAlign w:val="center"/>
          </w:tcPr>
          <w:p w14:paraId="1B32E7CF" w14:textId="77777777" w:rsidR="004D1E05" w:rsidRPr="004D1E05" w:rsidRDefault="004D1E05" w:rsidP="00D128B3">
            <w:pPr>
              <w:jc w:val="center"/>
              <w:rPr>
                <w:lang w:eastAsia="zh-CN"/>
              </w:rPr>
            </w:pPr>
            <w:bookmarkStart w:id="940" w:name="EC10_24_CI"/>
            <w:r w:rsidRPr="004D1E05">
              <w:rPr>
                <w:color w:val="000000"/>
                <w:lang w:val="de-DE"/>
              </w:rPr>
              <w:t>2.64 - 6.52</w:t>
            </w:r>
            <w:r w:rsidRPr="004D1E05">
              <w:rPr>
                <w:lang w:eastAsia="zh-CN"/>
              </w:rPr>
              <w:t> </w:t>
            </w:r>
            <w:bookmarkEnd w:id="940"/>
          </w:p>
        </w:tc>
        <w:tc>
          <w:tcPr>
            <w:tcW w:w="2017" w:type="dxa"/>
            <w:tcBorders>
              <w:left w:val="single" w:sz="8" w:space="0" w:color="auto"/>
              <w:bottom w:val="single" w:sz="8" w:space="0" w:color="auto"/>
            </w:tcBorders>
            <w:vAlign w:val="center"/>
          </w:tcPr>
          <w:p w14:paraId="0AF3A687" w14:textId="77777777" w:rsidR="004D1E05" w:rsidRPr="004D1E05" w:rsidRDefault="004D1E05" w:rsidP="00D128B3">
            <w:pPr>
              <w:jc w:val="center"/>
            </w:pPr>
            <w:bookmarkStart w:id="941" w:name="EC10_48_CI"/>
            <w:r w:rsidRPr="004D1E05">
              <w:rPr>
                <w:color w:val="000000"/>
                <w:lang w:val="de-DE"/>
              </w:rPr>
              <w:t>1.24 - 2.31</w:t>
            </w:r>
            <w:r w:rsidRPr="004D1E05">
              <w:t> </w:t>
            </w:r>
            <w:bookmarkEnd w:id="941"/>
          </w:p>
        </w:tc>
      </w:tr>
      <w:tr w:rsidR="004D1E05" w:rsidRPr="004D1E05" w14:paraId="5C901A02" w14:textId="77777777" w:rsidTr="00D128B3">
        <w:tc>
          <w:tcPr>
            <w:tcW w:w="3108" w:type="dxa"/>
          </w:tcPr>
          <w:p w14:paraId="2C7D808D" w14:textId="77777777" w:rsidR="004D1E05" w:rsidRPr="004D1E05" w:rsidRDefault="004D1E05" w:rsidP="00D128B3"/>
        </w:tc>
        <w:tc>
          <w:tcPr>
            <w:tcW w:w="2363" w:type="dxa"/>
            <w:tcBorders>
              <w:top w:val="single" w:sz="8" w:space="0" w:color="auto"/>
              <w:right w:val="single" w:sz="8" w:space="0" w:color="auto"/>
            </w:tcBorders>
            <w:vAlign w:val="center"/>
          </w:tcPr>
          <w:p w14:paraId="65B97DAF" w14:textId="77777777" w:rsidR="004D1E05" w:rsidRPr="004D1E05" w:rsidRDefault="004D1E05" w:rsidP="00D128B3">
            <w:pPr>
              <w:jc w:val="center"/>
            </w:pPr>
            <w:r w:rsidRPr="004D1E05">
              <w:t>NOEC [mg test item/L]:</w:t>
            </w:r>
          </w:p>
        </w:tc>
        <w:tc>
          <w:tcPr>
            <w:tcW w:w="2017" w:type="dxa"/>
            <w:tcBorders>
              <w:top w:val="single" w:sz="8" w:space="0" w:color="auto"/>
              <w:left w:val="single" w:sz="8" w:space="0" w:color="auto"/>
              <w:right w:val="single" w:sz="8" w:space="0" w:color="auto"/>
            </w:tcBorders>
            <w:vAlign w:val="center"/>
          </w:tcPr>
          <w:p w14:paraId="181781F6" w14:textId="77777777" w:rsidR="004D1E05" w:rsidRPr="004D1E05" w:rsidRDefault="004D1E05" w:rsidP="00D128B3">
            <w:pPr>
              <w:jc w:val="center"/>
              <w:rPr>
                <w:lang w:eastAsia="zh-CN"/>
              </w:rPr>
            </w:pPr>
            <w:bookmarkStart w:id="942" w:name="NOEC_24"/>
            <w:r w:rsidRPr="004D1E05">
              <w:t>3.13</w:t>
            </w:r>
            <w:r w:rsidRPr="004D1E05">
              <w:rPr>
                <w:lang w:eastAsia="zh-CN"/>
              </w:rPr>
              <w:t> </w:t>
            </w:r>
            <w:bookmarkEnd w:id="942"/>
          </w:p>
        </w:tc>
        <w:tc>
          <w:tcPr>
            <w:tcW w:w="2017" w:type="dxa"/>
            <w:tcBorders>
              <w:top w:val="single" w:sz="8" w:space="0" w:color="auto"/>
              <w:left w:val="single" w:sz="8" w:space="0" w:color="auto"/>
            </w:tcBorders>
            <w:vAlign w:val="center"/>
          </w:tcPr>
          <w:p w14:paraId="58E1769C" w14:textId="77777777" w:rsidR="004D1E05" w:rsidRPr="004D1E05" w:rsidRDefault="004D1E05" w:rsidP="00D128B3">
            <w:pPr>
              <w:jc w:val="center"/>
            </w:pPr>
            <w:bookmarkStart w:id="943" w:name="NOEC_48"/>
            <w:r w:rsidRPr="004D1E05">
              <w:t>1.12 </w:t>
            </w:r>
            <w:bookmarkEnd w:id="943"/>
          </w:p>
        </w:tc>
      </w:tr>
      <w:tr w:rsidR="004D1E05" w:rsidRPr="004D1E05" w14:paraId="74CA1468" w14:textId="77777777" w:rsidTr="00D128B3">
        <w:tc>
          <w:tcPr>
            <w:tcW w:w="3108" w:type="dxa"/>
          </w:tcPr>
          <w:p w14:paraId="1F42A8AD" w14:textId="77777777" w:rsidR="004D1E05" w:rsidRPr="004D1E05" w:rsidRDefault="004D1E05" w:rsidP="00D128B3"/>
        </w:tc>
        <w:tc>
          <w:tcPr>
            <w:tcW w:w="2363" w:type="dxa"/>
            <w:tcBorders>
              <w:bottom w:val="single" w:sz="12" w:space="0" w:color="auto"/>
              <w:right w:val="single" w:sz="8" w:space="0" w:color="auto"/>
            </w:tcBorders>
            <w:vAlign w:val="center"/>
          </w:tcPr>
          <w:p w14:paraId="5B4DC88B" w14:textId="77777777" w:rsidR="004D1E05" w:rsidRPr="004D1E05" w:rsidRDefault="004D1E05" w:rsidP="00D128B3">
            <w:pPr>
              <w:jc w:val="center"/>
            </w:pPr>
            <w:r w:rsidRPr="004D1E05">
              <w:t>LOEC [mg test item/L]:</w:t>
            </w:r>
          </w:p>
        </w:tc>
        <w:tc>
          <w:tcPr>
            <w:tcW w:w="2017" w:type="dxa"/>
            <w:tcBorders>
              <w:left w:val="single" w:sz="8" w:space="0" w:color="auto"/>
              <w:bottom w:val="single" w:sz="12" w:space="0" w:color="auto"/>
              <w:right w:val="single" w:sz="8" w:space="0" w:color="auto"/>
            </w:tcBorders>
            <w:vAlign w:val="center"/>
          </w:tcPr>
          <w:p w14:paraId="52135237" w14:textId="77777777" w:rsidR="004D1E05" w:rsidRPr="004D1E05" w:rsidRDefault="004D1E05" w:rsidP="00D128B3">
            <w:pPr>
              <w:jc w:val="center"/>
            </w:pPr>
            <w:bookmarkStart w:id="944" w:name="LOEC_24"/>
            <w:r w:rsidRPr="004D1E05">
              <w:t> 7.94 </w:t>
            </w:r>
            <w:bookmarkEnd w:id="944"/>
          </w:p>
        </w:tc>
        <w:tc>
          <w:tcPr>
            <w:tcW w:w="2017" w:type="dxa"/>
            <w:tcBorders>
              <w:left w:val="single" w:sz="8" w:space="0" w:color="auto"/>
              <w:bottom w:val="single" w:sz="12" w:space="0" w:color="auto"/>
            </w:tcBorders>
            <w:vAlign w:val="center"/>
          </w:tcPr>
          <w:p w14:paraId="4A45DA07" w14:textId="77777777" w:rsidR="004D1E05" w:rsidRPr="004D1E05" w:rsidRDefault="004D1E05" w:rsidP="00D128B3">
            <w:pPr>
              <w:jc w:val="center"/>
            </w:pPr>
            <w:bookmarkStart w:id="945" w:name="LOEC_48"/>
            <w:r w:rsidRPr="004D1E05">
              <w:t> 3.13 </w:t>
            </w:r>
            <w:bookmarkEnd w:id="945"/>
          </w:p>
        </w:tc>
      </w:tr>
      <w:tr w:rsidR="004D1E05" w:rsidRPr="004D1E05" w14:paraId="03288AA4" w14:textId="77777777" w:rsidTr="00D128B3">
        <w:tc>
          <w:tcPr>
            <w:tcW w:w="3108" w:type="dxa"/>
          </w:tcPr>
          <w:p w14:paraId="077DE022" w14:textId="77777777" w:rsidR="004D1E05" w:rsidRPr="004D1E05" w:rsidRDefault="004D1E05" w:rsidP="00D128B3">
            <w:pPr>
              <w:rPr>
                <w:b/>
                <w:bCs/>
              </w:rPr>
            </w:pPr>
          </w:p>
        </w:tc>
        <w:tc>
          <w:tcPr>
            <w:tcW w:w="6397" w:type="dxa"/>
            <w:gridSpan w:val="3"/>
          </w:tcPr>
          <w:p w14:paraId="030C1FB1" w14:textId="77777777" w:rsidR="004D1E05" w:rsidRPr="004D1E05" w:rsidRDefault="004D1E05" w:rsidP="00D128B3">
            <w:bookmarkStart w:id="946" w:name="nominal_or_measured_concentration"/>
            <w:r w:rsidRPr="004D1E05">
              <w:t>Values refer to geometric mean measured test concentrations</w:t>
            </w:r>
            <w:r w:rsidRPr="004D1E05">
              <w:br/>
              <w:t>CI: Confidence interval</w:t>
            </w:r>
            <w:r w:rsidRPr="004D1E05">
              <w:br/>
            </w:r>
            <w:bookmarkEnd w:id="946"/>
          </w:p>
        </w:tc>
      </w:tr>
      <w:tr w:rsidR="004D1E05" w:rsidRPr="004D1E05" w14:paraId="25442C50" w14:textId="77777777" w:rsidTr="00D128B3">
        <w:tc>
          <w:tcPr>
            <w:tcW w:w="3108" w:type="dxa"/>
          </w:tcPr>
          <w:p w14:paraId="455B780B" w14:textId="77777777" w:rsidR="004D1E05" w:rsidRPr="004D1E05" w:rsidRDefault="004D1E05" w:rsidP="00D128B3">
            <w:pPr>
              <w:rPr>
                <w:b/>
                <w:bCs/>
              </w:rPr>
            </w:pPr>
            <w:r w:rsidRPr="004D1E05">
              <w:t>Analytical test results:</w:t>
            </w:r>
          </w:p>
        </w:tc>
        <w:tc>
          <w:tcPr>
            <w:tcW w:w="6397" w:type="dxa"/>
            <w:gridSpan w:val="3"/>
          </w:tcPr>
          <w:p w14:paraId="61190CE4" w14:textId="77777777" w:rsidR="004D1E05" w:rsidRPr="004D1E05" w:rsidRDefault="004D1E05" w:rsidP="00D128B3">
            <w:pPr>
              <w:jc w:val="both"/>
            </w:pPr>
            <w:r w:rsidRPr="004D1E05">
              <w:t>The quantification of the active ingredient Prothioconazole of the test item SAP250F in the test samples was performed using liquid chromatography with MS/MS detection.</w:t>
            </w:r>
          </w:p>
          <w:p w14:paraId="1910634B" w14:textId="77777777" w:rsidR="004D1E05" w:rsidRPr="004D1E05" w:rsidRDefault="004D1E05" w:rsidP="00D128B3">
            <w:pPr>
              <w:pageBreakBefore/>
              <w:jc w:val="both"/>
            </w:pPr>
            <w:r w:rsidRPr="004D1E05">
              <w:t xml:space="preserve">In the freshly prepared test media at the start of the test and at the renewal of the test media 90 % of the nominal test concentrations were </w:t>
            </w:r>
            <w:r w:rsidRPr="004D1E05">
              <w:lastRenderedPageBreak/>
              <w:t>found (average of nominal test concentrations 10, 4.5 and 2.1 mg test item/L). In the aged test media after 24 hours test duration, 76 % of the nominal value was determined (average of nominal test concentrations 10, 4.5 and 2.1 mg test item/L).</w:t>
            </w:r>
          </w:p>
          <w:p w14:paraId="24BDED45" w14:textId="77777777" w:rsidR="004D1E05" w:rsidRPr="004D1E05" w:rsidRDefault="004D1E05" w:rsidP="00D128B3">
            <w:pPr>
              <w:pageBreakBefore/>
              <w:jc w:val="both"/>
            </w:pPr>
            <w:r w:rsidRPr="004D1E05">
              <w:t>In the two lowest test concentrations of nominal 0.9 and 0.4 mg test item/L the measured values were partly below the limit of quantification of the analytical method. However this is regarded to have no negative effect on the outcome of the study, since these treatment groups were found to be below the 48-hour NOEC determined in this study.</w:t>
            </w:r>
          </w:p>
        </w:tc>
      </w:tr>
    </w:tbl>
    <w:p w14:paraId="4364AE09" w14:textId="77777777" w:rsidR="004D1E05" w:rsidRPr="002B1114" w:rsidRDefault="004D1E05" w:rsidP="004D1E05">
      <w:pPr>
        <w:pStyle w:val="RepNewPart"/>
      </w:pPr>
      <w:r w:rsidRPr="002B1114">
        <w:lastRenderedPageBreak/>
        <w:t>Conclusion</w:t>
      </w:r>
    </w:p>
    <w:p w14:paraId="08757939" w14:textId="77777777" w:rsidR="004D1E05" w:rsidRDefault="004D1E05" w:rsidP="004D1E05">
      <w:pPr>
        <w:pStyle w:val="RepStandard"/>
      </w:pPr>
      <w:r>
        <w:t xml:space="preserve">The toxic effect of the test item SAP250F to Daphnia magna was assessed in a semi-static concentration-response test. The 48-hour NOEC was determined to be 1.12 mg test item/L. The 48-hour LOEC was determined to be 3.13 mg test item/L and the 48-hour EC50 value was calculated to be 2.93 mg test item/L. </w:t>
      </w:r>
    </w:p>
    <w:p w14:paraId="1DB82D0B" w14:textId="77777777" w:rsidR="004D1E05" w:rsidRDefault="004D1E05" w:rsidP="004D1E05">
      <w:pPr>
        <w:pStyle w:val="RepStandard"/>
      </w:pPr>
      <w:r>
        <w:t>The initial concentrations and the maintenance of the exposure concentrations during the test were verified in the analytical part. All reported results refer to geometric mean concentrations, since the test item concentrations were not within ± 20 % of the nominal concentrations during the test.</w:t>
      </w:r>
    </w:p>
    <w:p w14:paraId="3DA4AE5A" w14:textId="77777777" w:rsidR="00EB38CD" w:rsidRPr="002B1114" w:rsidRDefault="00EB38CD" w:rsidP="00EB38CD">
      <w:pPr>
        <w:pStyle w:val="RepNewPart"/>
      </w:pPr>
      <w:r w:rsidRPr="004064A5">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0"/>
        <w:gridCol w:w="6165"/>
      </w:tblGrid>
      <w:tr w:rsidR="006F379F" w14:paraId="462904F6" w14:textId="77777777" w:rsidTr="003B2D92">
        <w:tc>
          <w:tcPr>
            <w:tcW w:w="3227" w:type="dxa"/>
            <w:shd w:val="clear" w:color="auto" w:fill="auto"/>
          </w:tcPr>
          <w:p w14:paraId="71C184BD" w14:textId="77777777" w:rsidR="006F379F" w:rsidRDefault="006F379F" w:rsidP="006F379F">
            <w:pPr>
              <w:pStyle w:val="RepStandard"/>
            </w:pPr>
            <w:r>
              <w:t>Control Immobilisation Rate:</w:t>
            </w:r>
          </w:p>
        </w:tc>
        <w:tc>
          <w:tcPr>
            <w:tcW w:w="6268" w:type="dxa"/>
            <w:shd w:val="clear" w:color="auto" w:fill="auto"/>
          </w:tcPr>
          <w:p w14:paraId="280E42E5" w14:textId="77777777" w:rsidR="006F379F" w:rsidRDefault="006F379F" w:rsidP="00EB38CD">
            <w:pPr>
              <w:pStyle w:val="RepStandard"/>
            </w:pPr>
            <w:r>
              <w:t>Was 0 % and furthermore no daphnid showed signs of disease or stress; thus the validity criterion was met.</w:t>
            </w:r>
          </w:p>
        </w:tc>
      </w:tr>
      <w:tr w:rsidR="006F379F" w14:paraId="3BEB1DF9" w14:textId="77777777" w:rsidTr="003B2D92">
        <w:tc>
          <w:tcPr>
            <w:tcW w:w="3227" w:type="dxa"/>
            <w:shd w:val="clear" w:color="auto" w:fill="auto"/>
          </w:tcPr>
          <w:p w14:paraId="2EB02CEE" w14:textId="77777777" w:rsidR="006F379F" w:rsidRDefault="006F379F" w:rsidP="00EB38CD">
            <w:pPr>
              <w:pStyle w:val="RepStandard"/>
            </w:pPr>
            <w:r>
              <w:t>Dissolved Oxygen Concentration:</w:t>
            </w:r>
          </w:p>
        </w:tc>
        <w:tc>
          <w:tcPr>
            <w:tcW w:w="6268" w:type="dxa"/>
            <w:shd w:val="clear" w:color="auto" w:fill="auto"/>
          </w:tcPr>
          <w:p w14:paraId="37B87EF4" w14:textId="77777777" w:rsidR="006F379F" w:rsidRDefault="006F379F" w:rsidP="00EB38CD">
            <w:pPr>
              <w:pStyle w:val="RepStandard"/>
            </w:pPr>
            <w:r>
              <w:t>Was ≥ 8.1 mg O2/L in in all treatment groups at the end of the test; thus validity criterion was met.</w:t>
            </w:r>
          </w:p>
        </w:tc>
      </w:tr>
    </w:tbl>
    <w:p w14:paraId="45E9B04D" w14:textId="77777777" w:rsidR="004D1E05" w:rsidRPr="002B1114" w:rsidRDefault="004D1E05" w:rsidP="004D1E05">
      <w:pPr>
        <w:pStyle w:val="RepAppendix4"/>
      </w:pPr>
      <w:r w:rsidRPr="002B1114">
        <w:t>KCP 10.2.</w:t>
      </w:r>
      <w:r>
        <w:t>1/02</w:t>
      </w:r>
      <w:r w:rsidRPr="002B1114">
        <w:t xml:space="preserve"> </w:t>
      </w:r>
      <w:r w:rsidRPr="002B1114">
        <w:tab/>
      </w:r>
      <w:r>
        <w:t>Study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45"/>
        <w:gridCol w:w="7300"/>
      </w:tblGrid>
      <w:tr w:rsidR="004D1E05" w:rsidRPr="002B1114" w14:paraId="572E06D3" w14:textId="77777777" w:rsidTr="009D0846">
        <w:tc>
          <w:tcPr>
            <w:tcW w:w="1094" w:type="pct"/>
            <w:shd w:val="clear" w:color="auto" w:fill="B3B3B3"/>
          </w:tcPr>
          <w:p w14:paraId="311D4175" w14:textId="77777777" w:rsidR="004D1E05" w:rsidRPr="002B1114" w:rsidRDefault="004D1E05" w:rsidP="00D128B3">
            <w:pPr>
              <w:pStyle w:val="RepStandard"/>
              <w:rPr>
                <w:rFonts w:eastAsia="Batang"/>
              </w:rPr>
            </w:pPr>
            <w:r w:rsidRPr="002B1114">
              <w:t>Comments of zRMS:</w:t>
            </w:r>
          </w:p>
        </w:tc>
        <w:tc>
          <w:tcPr>
            <w:tcW w:w="3906" w:type="pct"/>
            <w:shd w:val="clear" w:color="auto" w:fill="B3B3B3"/>
          </w:tcPr>
          <w:p w14:paraId="4A64E3EB" w14:textId="77777777" w:rsidR="002F6F06" w:rsidRDefault="002F6F06" w:rsidP="002F6F06">
            <w:pPr>
              <w:pStyle w:val="RepStandard"/>
            </w:pPr>
            <w:r>
              <w:t>The study is considered acceptable. The validity criteria were met.</w:t>
            </w:r>
          </w:p>
          <w:p w14:paraId="1B8893FA" w14:textId="77777777" w:rsidR="002F6F06" w:rsidRDefault="002F6F06" w:rsidP="002F6F06">
            <w:pPr>
              <w:pStyle w:val="RepStandard"/>
            </w:pPr>
          </w:p>
          <w:tbl>
            <w:tblPr>
              <w:tblpPr w:leftFromText="141" w:rightFromText="141" w:vertAnchor="text" w:horzAnchor="margin" w:tblpY="155"/>
              <w:tblW w:w="4758" w:type="pct"/>
              <w:tblLook w:val="04A0" w:firstRow="1" w:lastRow="0" w:firstColumn="1" w:lastColumn="0" w:noHBand="0" w:noVBand="1"/>
            </w:tblPr>
            <w:tblGrid>
              <w:gridCol w:w="3779"/>
              <w:gridCol w:w="3149"/>
            </w:tblGrid>
            <w:tr w:rsidR="009D0846" w14:paraId="5C91447D" w14:textId="77777777" w:rsidTr="00516CF6">
              <w:tc>
                <w:tcPr>
                  <w:tcW w:w="2727" w:type="pct"/>
                  <w:shd w:val="clear" w:color="auto" w:fill="auto"/>
                </w:tcPr>
                <w:p w14:paraId="61A19CFC" w14:textId="77777777" w:rsidR="009D0846" w:rsidRDefault="009D0846" w:rsidP="009D0846">
                  <w:pPr>
                    <w:pStyle w:val="RepStandard"/>
                  </w:pPr>
                  <w:r>
                    <w:t>Cell Density Increase in Control Cultures:</w:t>
                  </w:r>
                </w:p>
              </w:tc>
              <w:tc>
                <w:tcPr>
                  <w:tcW w:w="2273" w:type="pct"/>
                  <w:shd w:val="clear" w:color="auto" w:fill="auto"/>
                </w:tcPr>
                <w:p w14:paraId="10104E1C" w14:textId="77777777" w:rsidR="009D0846" w:rsidRDefault="009D0846" w:rsidP="004C20E6">
                  <w:pPr>
                    <w:pStyle w:val="RepStandard"/>
                  </w:pPr>
                  <w:r>
                    <w:t>266.8-fold increase within 72 hours and thus</w:t>
                  </w:r>
                </w:p>
              </w:tc>
            </w:tr>
            <w:tr w:rsidR="009D0846" w14:paraId="129C0DC6" w14:textId="77777777" w:rsidTr="00516CF6">
              <w:tc>
                <w:tcPr>
                  <w:tcW w:w="2727" w:type="pct"/>
                  <w:shd w:val="clear" w:color="auto" w:fill="auto"/>
                </w:tcPr>
                <w:p w14:paraId="4BFD51B7" w14:textId="77777777" w:rsidR="009D0846" w:rsidRDefault="009D0846" w:rsidP="009D0846">
                  <w:pPr>
                    <w:pStyle w:val="RepStandard"/>
                  </w:pPr>
                  <w:r>
                    <w:t>Coefficient of Variation of Sectional (Daily) Growth Rates in Control Cultures:</w:t>
                  </w:r>
                </w:p>
              </w:tc>
              <w:tc>
                <w:tcPr>
                  <w:tcW w:w="2273" w:type="pct"/>
                  <w:shd w:val="clear" w:color="auto" w:fill="auto"/>
                </w:tcPr>
                <w:p w14:paraId="5034BF4F" w14:textId="77777777" w:rsidR="009D0846" w:rsidRDefault="009D0846" w:rsidP="009D0846">
                  <w:pPr>
                    <w:pStyle w:val="RepStandard"/>
                  </w:pPr>
                  <w:r>
                    <w:t>19.5 % and thus, the validity criterion was met.</w:t>
                  </w:r>
                </w:p>
              </w:tc>
            </w:tr>
            <w:tr w:rsidR="009D0846" w14:paraId="37474DAF" w14:textId="77777777" w:rsidTr="00516CF6">
              <w:tc>
                <w:tcPr>
                  <w:tcW w:w="2727" w:type="pct"/>
                  <w:shd w:val="clear" w:color="auto" w:fill="auto"/>
                </w:tcPr>
                <w:p w14:paraId="07C910C4" w14:textId="77777777" w:rsidR="009D0846" w:rsidRDefault="009D0846" w:rsidP="009D0846">
                  <w:pPr>
                    <w:pStyle w:val="RepStandard"/>
                  </w:pPr>
                  <w:r>
                    <w:t>Coefficient of Variation of Average Growth between Control Replicates:</w:t>
                  </w:r>
                </w:p>
              </w:tc>
              <w:tc>
                <w:tcPr>
                  <w:tcW w:w="2273" w:type="pct"/>
                  <w:shd w:val="clear" w:color="auto" w:fill="auto"/>
                </w:tcPr>
                <w:p w14:paraId="4794ECA5" w14:textId="77777777" w:rsidR="009D0846" w:rsidRDefault="009D0846" w:rsidP="009D0846">
                  <w:pPr>
                    <w:pStyle w:val="RepStandard"/>
                  </w:pPr>
                  <w:r>
                    <w:t>1.1 % and thus, the validity criterion was met.</w:t>
                  </w:r>
                </w:p>
              </w:tc>
            </w:tr>
          </w:tbl>
          <w:p w14:paraId="457C00F3" w14:textId="77777777" w:rsidR="002F6F06" w:rsidRPr="009D0846" w:rsidRDefault="002F6F06" w:rsidP="009D0846">
            <w:pPr>
              <w:pStyle w:val="RepStandard"/>
              <w:rPr>
                <w:rFonts w:eastAsia="Batang"/>
                <w:lang w:val="en-US"/>
              </w:rPr>
            </w:pPr>
          </w:p>
          <w:p w14:paraId="413D43F7" w14:textId="77777777" w:rsidR="002F6F06" w:rsidRDefault="00516CF6" w:rsidP="002F6F06">
            <w:pPr>
              <w:pStyle w:val="RepStandard"/>
            </w:pPr>
            <w:r>
              <w:t>A</w:t>
            </w:r>
            <w:r w:rsidR="002F6F06" w:rsidRPr="00E16276">
              <w:t>t the start of the test recoveries of the nominal test concentration varied between 84 and 102% (all test concentrations considered).</w:t>
            </w:r>
            <w:r>
              <w:t xml:space="preserve"> </w:t>
            </w:r>
            <w:r w:rsidR="002F6F06" w:rsidRPr="00E16276">
              <w:t>After 72</w:t>
            </w:r>
            <w:r w:rsidR="002F6F06">
              <w:t xml:space="preserve"> </w:t>
            </w:r>
            <w:r w:rsidR="002F6F06" w:rsidRPr="00E16276">
              <w:t>hours test duration, the recoveries of the nominal values varied between 24 and 101% (all test concentrations considered).</w:t>
            </w:r>
          </w:p>
          <w:p w14:paraId="666544D4" w14:textId="77777777" w:rsidR="00220676" w:rsidRDefault="00220676" w:rsidP="00516CF6">
            <w:pPr>
              <w:pStyle w:val="RepStandard"/>
            </w:pPr>
          </w:p>
          <w:p w14:paraId="560E5AA5" w14:textId="77777777" w:rsidR="00516CF6" w:rsidRDefault="00516CF6" w:rsidP="00516CF6">
            <w:pPr>
              <w:pStyle w:val="RepStandard"/>
            </w:pPr>
            <w:r>
              <w:t>All reported results refer to geometric mean concentrations, since the test item concentrations were not within ± 20 % of the nominal and initial concentrations during the test.</w:t>
            </w:r>
          </w:p>
          <w:p w14:paraId="7FB85FC7" w14:textId="77777777" w:rsidR="002F6F06" w:rsidRPr="00B12FA6" w:rsidRDefault="002F6F06" w:rsidP="002F6F06">
            <w:pPr>
              <w:pStyle w:val="RepStandard"/>
              <w:rPr>
                <w:b/>
              </w:rPr>
            </w:pPr>
            <w:r w:rsidRPr="00B12FA6">
              <w:rPr>
                <w:b/>
              </w:rPr>
              <w:t>Agreed endpoints:</w:t>
            </w:r>
          </w:p>
          <w:p w14:paraId="5F3F4E73" w14:textId="77777777" w:rsidR="002F6F06" w:rsidRDefault="002F6F06" w:rsidP="00D128B3">
            <w:pPr>
              <w:pStyle w:val="RepStandard"/>
              <w:rPr>
                <w:rFonts w:eastAsia="Batang"/>
                <w:highlight w:val="yellow"/>
              </w:rPr>
            </w:pPr>
          </w:p>
          <w:p w14:paraId="1AB1870B" w14:textId="77777777" w:rsidR="00516CF6" w:rsidRDefault="00516CF6" w:rsidP="00516CF6">
            <w:pPr>
              <w:pStyle w:val="RepStandard"/>
            </w:pPr>
            <w:r>
              <w:t>72-hour EyC</w:t>
            </w:r>
            <w:r w:rsidRPr="00516CF6">
              <w:rPr>
                <w:vertAlign w:val="subscript"/>
              </w:rPr>
              <w:t>50</w:t>
            </w:r>
            <w:r>
              <w:t xml:space="preserve"> = 4.68 mg test item/L </w:t>
            </w:r>
          </w:p>
          <w:p w14:paraId="27966EBD" w14:textId="77777777" w:rsidR="00516CF6" w:rsidRDefault="00516CF6" w:rsidP="00516CF6">
            <w:pPr>
              <w:pStyle w:val="RepStandard"/>
            </w:pPr>
            <w:r>
              <w:t>72-hour NOE</w:t>
            </w:r>
            <w:r w:rsidRPr="00516CF6">
              <w:rPr>
                <w:vertAlign w:val="subscript"/>
              </w:rPr>
              <w:t>y</w:t>
            </w:r>
            <w:r>
              <w:t xml:space="preserve">C = 0.49 mg test item/L </w:t>
            </w:r>
          </w:p>
          <w:p w14:paraId="512315E9" w14:textId="77777777" w:rsidR="00516CF6" w:rsidRDefault="00516CF6" w:rsidP="00516CF6">
            <w:pPr>
              <w:pStyle w:val="RepStandard"/>
            </w:pPr>
            <w:r>
              <w:t>72-hour LOE</w:t>
            </w:r>
            <w:r w:rsidRPr="00516CF6">
              <w:rPr>
                <w:vertAlign w:val="subscript"/>
              </w:rPr>
              <w:t>y</w:t>
            </w:r>
            <w:r>
              <w:t>C = 2.22 mg test item/L</w:t>
            </w:r>
          </w:p>
          <w:p w14:paraId="4A0C6FE6" w14:textId="77777777" w:rsidR="00516CF6" w:rsidRDefault="00516CF6" w:rsidP="00516CF6">
            <w:pPr>
              <w:pStyle w:val="RepStandard"/>
            </w:pPr>
          </w:p>
          <w:p w14:paraId="5A2DA5BE" w14:textId="77777777" w:rsidR="00516CF6" w:rsidRDefault="00516CF6" w:rsidP="00516CF6">
            <w:pPr>
              <w:pStyle w:val="RepStandard"/>
            </w:pPr>
            <w:r>
              <w:t>72-hour ErC</w:t>
            </w:r>
            <w:r w:rsidRPr="00516CF6">
              <w:rPr>
                <w:vertAlign w:val="subscript"/>
              </w:rPr>
              <w:t xml:space="preserve">50 </w:t>
            </w:r>
            <w:r>
              <w:t xml:space="preserve">= 15.8 mg test item/L. </w:t>
            </w:r>
          </w:p>
          <w:p w14:paraId="243C460A" w14:textId="77777777" w:rsidR="00516CF6" w:rsidRDefault="00516CF6" w:rsidP="00516CF6">
            <w:pPr>
              <w:pStyle w:val="RepStandard"/>
            </w:pPr>
            <w:r>
              <w:t xml:space="preserve">72-hour NOErC = 0.49 mg test item/L </w:t>
            </w:r>
          </w:p>
          <w:p w14:paraId="3757A335" w14:textId="77777777" w:rsidR="00516CF6" w:rsidRDefault="00516CF6" w:rsidP="00516CF6">
            <w:pPr>
              <w:pStyle w:val="RepStandard"/>
            </w:pPr>
            <w:r>
              <w:t>72-hour LOErC = 2.22 mg test item/L.</w:t>
            </w:r>
          </w:p>
          <w:p w14:paraId="381CFD39" w14:textId="77777777" w:rsidR="002F6F06" w:rsidRDefault="002F6F06" w:rsidP="00D128B3">
            <w:pPr>
              <w:pStyle w:val="RepStandard"/>
              <w:rPr>
                <w:rFonts w:eastAsia="Batang"/>
                <w:highlight w:val="yellow"/>
              </w:rPr>
            </w:pPr>
          </w:p>
          <w:p w14:paraId="4B2B4CCC" w14:textId="77777777" w:rsidR="002F6F06" w:rsidRPr="00836210" w:rsidRDefault="002F6F06" w:rsidP="00D128B3">
            <w:pPr>
              <w:pStyle w:val="RepStandard"/>
              <w:rPr>
                <w:rFonts w:eastAsia="Batang"/>
                <w:highlight w:val="yellow"/>
              </w:rPr>
            </w:pPr>
          </w:p>
        </w:tc>
      </w:tr>
    </w:tbl>
    <w:p w14:paraId="1BC8A8E4" w14:textId="77777777" w:rsidR="004D1E05" w:rsidRDefault="004D1E05" w:rsidP="004D1E05">
      <w:pPr>
        <w:pStyle w:val="RepStandard"/>
      </w:pPr>
    </w:p>
    <w:p w14:paraId="7C03FD4E" w14:textId="77777777" w:rsidR="001E2717" w:rsidRDefault="001E2717" w:rsidP="004D1E05">
      <w:pPr>
        <w:pStyle w:val="RepStandard"/>
      </w:pPr>
    </w:p>
    <w:p w14:paraId="4019884E" w14:textId="77777777" w:rsidR="001E2717" w:rsidRPr="002B1114" w:rsidRDefault="001E2717" w:rsidP="004D1E05">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4D1E05" w:rsidRPr="006600B1" w14:paraId="1315668E" w14:textId="77777777" w:rsidTr="00A0241C">
        <w:tc>
          <w:tcPr>
            <w:tcW w:w="1343" w:type="pct"/>
            <w:shd w:val="clear" w:color="auto" w:fill="auto"/>
          </w:tcPr>
          <w:p w14:paraId="2E8EF2A0" w14:textId="77777777" w:rsidR="004D1E05" w:rsidRPr="00A0241C" w:rsidRDefault="004D1E05" w:rsidP="00D128B3">
            <w:pPr>
              <w:pStyle w:val="RepStandard"/>
              <w:rPr>
                <w:b/>
              </w:rPr>
            </w:pPr>
            <w:r w:rsidRPr="00A0241C">
              <w:rPr>
                <w:b/>
              </w:rPr>
              <w:t>Reference:</w:t>
            </w:r>
          </w:p>
        </w:tc>
        <w:tc>
          <w:tcPr>
            <w:tcW w:w="3657" w:type="pct"/>
            <w:shd w:val="clear" w:color="auto" w:fill="auto"/>
          </w:tcPr>
          <w:p w14:paraId="3CFEB93E" w14:textId="77777777" w:rsidR="004D1E05" w:rsidRPr="00A0241C" w:rsidRDefault="00D0349C" w:rsidP="00D128B3">
            <w:pPr>
              <w:pStyle w:val="RepStandard"/>
              <w:rPr>
                <w:b/>
                <w:lang w:val="it-IT"/>
              </w:rPr>
            </w:pPr>
            <w:r w:rsidRPr="00A0241C">
              <w:rPr>
                <w:b/>
                <w:lang w:val="it-IT"/>
              </w:rPr>
              <w:t xml:space="preserve">KCP 10.2.1/02, </w:t>
            </w:r>
            <w:r w:rsidR="00E16276" w:rsidRPr="00A0241C">
              <w:rPr>
                <w:b/>
                <w:lang w:val="it-IT"/>
              </w:rPr>
              <w:t>Siche, O., Wydra, V. (2019)</w:t>
            </w:r>
            <w:r w:rsidR="004D1E05" w:rsidRPr="00A0241C">
              <w:rPr>
                <w:b/>
                <w:lang w:val="it-IT"/>
              </w:rPr>
              <w:t xml:space="preserve"> </w:t>
            </w:r>
          </w:p>
        </w:tc>
      </w:tr>
      <w:tr w:rsidR="004D1E05" w:rsidRPr="00E16276" w14:paraId="2B86C61B" w14:textId="77777777" w:rsidTr="00A0241C">
        <w:tc>
          <w:tcPr>
            <w:tcW w:w="1343" w:type="pct"/>
            <w:shd w:val="clear" w:color="auto" w:fill="auto"/>
          </w:tcPr>
          <w:p w14:paraId="370BFFB2" w14:textId="77777777" w:rsidR="004D1E05" w:rsidRPr="00E16276" w:rsidRDefault="004D1E05" w:rsidP="00D128B3">
            <w:pPr>
              <w:pStyle w:val="RepStandard"/>
            </w:pPr>
            <w:r w:rsidRPr="00E16276">
              <w:t>Report</w:t>
            </w:r>
          </w:p>
        </w:tc>
        <w:tc>
          <w:tcPr>
            <w:tcW w:w="3657" w:type="pct"/>
            <w:shd w:val="clear" w:color="auto" w:fill="auto"/>
          </w:tcPr>
          <w:p w14:paraId="625D2CA6" w14:textId="77777777" w:rsidR="004D1E05" w:rsidRPr="00E16276" w:rsidRDefault="00E16276" w:rsidP="00D128B3">
            <w:pPr>
              <w:pStyle w:val="RepStandard"/>
            </w:pPr>
            <w:r w:rsidRPr="00E16276">
              <w:t xml:space="preserve">SAP250F: Toxicity to </w:t>
            </w:r>
            <w:r w:rsidRPr="00E16276">
              <w:rPr>
                <w:i/>
              </w:rPr>
              <w:t>Pseudokirchneriella subcapitata</w:t>
            </w:r>
            <w:r w:rsidRPr="00E16276">
              <w:t xml:space="preserve"> in an Algal Growth Inhibition Test. Siche, O., Wydra, V., 2019, Ibacon Study No. 130811210. </w:t>
            </w:r>
          </w:p>
        </w:tc>
      </w:tr>
      <w:tr w:rsidR="004D1E05" w:rsidRPr="00E16276" w14:paraId="7EFF18CC" w14:textId="77777777" w:rsidTr="00A0241C">
        <w:tc>
          <w:tcPr>
            <w:tcW w:w="1343" w:type="pct"/>
            <w:shd w:val="clear" w:color="auto" w:fill="auto"/>
          </w:tcPr>
          <w:p w14:paraId="6C6ABF90" w14:textId="77777777" w:rsidR="004D1E05" w:rsidRPr="00E16276" w:rsidRDefault="004D1E05" w:rsidP="00D128B3">
            <w:pPr>
              <w:pStyle w:val="RepStandard"/>
            </w:pPr>
            <w:r w:rsidRPr="00E16276">
              <w:t>Guideline(s):</w:t>
            </w:r>
          </w:p>
        </w:tc>
        <w:tc>
          <w:tcPr>
            <w:tcW w:w="3657" w:type="pct"/>
            <w:shd w:val="clear" w:color="auto" w:fill="auto"/>
          </w:tcPr>
          <w:p w14:paraId="5643FBA3" w14:textId="77777777" w:rsidR="004D1E05" w:rsidRPr="00E16276" w:rsidRDefault="00E16276" w:rsidP="00D128B3">
            <w:pPr>
              <w:pStyle w:val="RepStandard"/>
            </w:pPr>
            <w:r w:rsidRPr="00E16276">
              <w:t>Yes</w:t>
            </w:r>
          </w:p>
          <w:p w14:paraId="09196DAA" w14:textId="77777777" w:rsidR="00E16276" w:rsidRPr="00E16276" w:rsidRDefault="00E16276" w:rsidP="00E16276">
            <w:pPr>
              <w:pStyle w:val="RepStandard"/>
              <w:numPr>
                <w:ilvl w:val="0"/>
                <w:numId w:val="22"/>
              </w:numPr>
            </w:pPr>
            <w:r w:rsidRPr="00E16276">
              <w:t>OECD Guidelines for the Testing of Chemicals, Section 2, No. 201: "Freshwater Alga and Cyanobacteria, Growth Inhibition Test", adopted March 23, 2006, corrected July 28, 2011</w:t>
            </w:r>
          </w:p>
          <w:p w14:paraId="2F90D73E" w14:textId="77777777" w:rsidR="00E16276" w:rsidRPr="00E16276" w:rsidRDefault="00E16276" w:rsidP="00E16276">
            <w:pPr>
              <w:pStyle w:val="RepStandard"/>
              <w:numPr>
                <w:ilvl w:val="0"/>
                <w:numId w:val="22"/>
              </w:numPr>
            </w:pPr>
            <w:r w:rsidRPr="00E16276">
              <w:t>Commission Regulation (EC) No 761/2009, Annex, Part C, C.3.: "Freshwater Algae and Cyanobacteria, Growth Inhibition Test", Official Journal of the European Union (EN), dated August 24, 2009</w:t>
            </w:r>
          </w:p>
          <w:p w14:paraId="629E401C" w14:textId="77777777" w:rsidR="00E16276" w:rsidRPr="00E16276" w:rsidRDefault="00E16276" w:rsidP="00E16276">
            <w:pPr>
              <w:pStyle w:val="RepStandard"/>
              <w:numPr>
                <w:ilvl w:val="0"/>
                <w:numId w:val="22"/>
              </w:numPr>
            </w:pPr>
            <w:r w:rsidRPr="00E16276">
              <w:t>OECD Series on Testing and Assessment, No. 23, "Guidance Document on Aquatic Toxicity Testing of Difficult Substances and Mixtures", December 15, 2000</w:t>
            </w:r>
          </w:p>
          <w:p w14:paraId="6C0E6329" w14:textId="77777777" w:rsidR="00E16276" w:rsidRPr="00E16276" w:rsidRDefault="00E16276" w:rsidP="00E16276">
            <w:pPr>
              <w:pStyle w:val="RepStandard"/>
              <w:numPr>
                <w:ilvl w:val="0"/>
                <w:numId w:val="22"/>
              </w:numPr>
            </w:pPr>
            <w:r w:rsidRPr="00E16276">
              <w:t>SANCO/3029/99 rev.4 11/07/00: Residues: Guidance for generating and reporting methods of analysis in support of pre-registration data requirements for Annex II (part A; Section 4) and Annex III (part A; Section 5) of directive 91/414</w:t>
            </w:r>
          </w:p>
        </w:tc>
      </w:tr>
      <w:tr w:rsidR="004D1E05" w:rsidRPr="00E16276" w14:paraId="50E2D0ED" w14:textId="77777777" w:rsidTr="00A0241C">
        <w:tc>
          <w:tcPr>
            <w:tcW w:w="1343" w:type="pct"/>
            <w:shd w:val="clear" w:color="auto" w:fill="auto"/>
          </w:tcPr>
          <w:p w14:paraId="1B674286" w14:textId="77777777" w:rsidR="004D1E05" w:rsidRPr="00E16276" w:rsidRDefault="004D1E05" w:rsidP="00D128B3">
            <w:pPr>
              <w:pStyle w:val="RepStandard"/>
            </w:pPr>
            <w:r w:rsidRPr="00E16276">
              <w:t>Deviations:</w:t>
            </w:r>
          </w:p>
        </w:tc>
        <w:tc>
          <w:tcPr>
            <w:tcW w:w="3657" w:type="pct"/>
            <w:shd w:val="clear" w:color="auto" w:fill="auto"/>
          </w:tcPr>
          <w:p w14:paraId="636FBE42" w14:textId="77777777" w:rsidR="004D1E05" w:rsidRPr="00E16276" w:rsidRDefault="00E16276" w:rsidP="00D128B3">
            <w:pPr>
              <w:pStyle w:val="RepStandard"/>
            </w:pPr>
            <w:r w:rsidRPr="00E16276">
              <w:t>No</w:t>
            </w:r>
          </w:p>
        </w:tc>
      </w:tr>
      <w:tr w:rsidR="004D1E05" w:rsidRPr="00E16276" w14:paraId="06042A2C" w14:textId="77777777" w:rsidTr="00A0241C">
        <w:tc>
          <w:tcPr>
            <w:tcW w:w="1343" w:type="pct"/>
            <w:shd w:val="clear" w:color="auto" w:fill="auto"/>
          </w:tcPr>
          <w:p w14:paraId="287603F8" w14:textId="77777777" w:rsidR="004D1E05" w:rsidRPr="00E16276" w:rsidRDefault="004D1E05" w:rsidP="00D128B3">
            <w:pPr>
              <w:pStyle w:val="RepStandard"/>
            </w:pPr>
            <w:r w:rsidRPr="00E16276">
              <w:t>GLP:</w:t>
            </w:r>
          </w:p>
        </w:tc>
        <w:tc>
          <w:tcPr>
            <w:tcW w:w="3657" w:type="pct"/>
            <w:shd w:val="clear" w:color="auto" w:fill="auto"/>
          </w:tcPr>
          <w:p w14:paraId="5282FBD6" w14:textId="77777777" w:rsidR="004D1E05" w:rsidRPr="00E16276" w:rsidRDefault="00E16276" w:rsidP="00D128B3">
            <w:pPr>
              <w:pStyle w:val="RepStandard"/>
            </w:pPr>
            <w:r w:rsidRPr="00E16276">
              <w:t>Yes</w:t>
            </w:r>
          </w:p>
        </w:tc>
      </w:tr>
      <w:tr w:rsidR="004D1E05" w:rsidRPr="00E16276" w14:paraId="3BD652B0" w14:textId="77777777" w:rsidTr="00A0241C">
        <w:tc>
          <w:tcPr>
            <w:tcW w:w="1343" w:type="pct"/>
            <w:shd w:val="clear" w:color="auto" w:fill="auto"/>
          </w:tcPr>
          <w:p w14:paraId="68D27CE6" w14:textId="77777777" w:rsidR="004D1E05" w:rsidRPr="00E16276" w:rsidRDefault="004D1E05" w:rsidP="00D128B3">
            <w:pPr>
              <w:pStyle w:val="RepStandard"/>
            </w:pPr>
            <w:r w:rsidRPr="00E16276">
              <w:t>Acceptability:</w:t>
            </w:r>
          </w:p>
        </w:tc>
        <w:tc>
          <w:tcPr>
            <w:tcW w:w="3657" w:type="pct"/>
            <w:shd w:val="clear" w:color="auto" w:fill="auto"/>
          </w:tcPr>
          <w:p w14:paraId="6E0E761E" w14:textId="77777777" w:rsidR="004D1E05" w:rsidRPr="00E16276" w:rsidRDefault="00E16276" w:rsidP="00D128B3">
            <w:pPr>
              <w:pStyle w:val="RepStandard"/>
            </w:pPr>
            <w:r w:rsidRPr="00E16276">
              <w:t>Yes</w:t>
            </w:r>
          </w:p>
        </w:tc>
      </w:tr>
      <w:tr w:rsidR="004D1E05" w:rsidRPr="002B1114" w14:paraId="2417D0ED" w14:textId="77777777" w:rsidTr="00A0241C">
        <w:tc>
          <w:tcPr>
            <w:tcW w:w="1343" w:type="pct"/>
            <w:shd w:val="clear" w:color="auto" w:fill="auto"/>
          </w:tcPr>
          <w:p w14:paraId="282EF218" w14:textId="77777777" w:rsidR="004D1E05" w:rsidRPr="00E16276" w:rsidRDefault="004D1E05" w:rsidP="00D128B3">
            <w:pPr>
              <w:pStyle w:val="RepStandard"/>
            </w:pPr>
            <w:r w:rsidRPr="00E16276">
              <w:rPr>
                <w:szCs w:val="20"/>
              </w:rPr>
              <w:t xml:space="preserve">Duplication </w:t>
            </w:r>
            <w:r w:rsidRPr="00E16276">
              <w:rPr>
                <w:szCs w:val="20"/>
              </w:rPr>
              <w:br/>
              <w:t>(if vertebrate study)</w:t>
            </w:r>
          </w:p>
        </w:tc>
        <w:tc>
          <w:tcPr>
            <w:tcW w:w="3657" w:type="pct"/>
            <w:shd w:val="clear" w:color="auto" w:fill="auto"/>
          </w:tcPr>
          <w:p w14:paraId="2C0A597D" w14:textId="77777777" w:rsidR="004D1E05" w:rsidRPr="002B1114" w:rsidRDefault="00E16276" w:rsidP="00D128B3">
            <w:pPr>
              <w:pStyle w:val="RepStandard"/>
            </w:pPr>
            <w:r w:rsidRPr="00E16276">
              <w:t>No</w:t>
            </w:r>
          </w:p>
        </w:tc>
      </w:tr>
    </w:tbl>
    <w:p w14:paraId="40B6D6A2" w14:textId="77777777" w:rsidR="005975A7" w:rsidRDefault="005975A7" w:rsidP="004D1E05">
      <w:pPr>
        <w:pStyle w:val="RepNewPart"/>
      </w:pPr>
      <w:r>
        <w:t>Objective</w:t>
      </w:r>
    </w:p>
    <w:p w14:paraId="4154EA14" w14:textId="77777777" w:rsidR="005975A7" w:rsidRPr="005975A7" w:rsidRDefault="005975A7" w:rsidP="005975A7">
      <w:pPr>
        <w:pStyle w:val="RepStandard"/>
      </w:pPr>
      <w:r>
        <w:t xml:space="preserve">The purpose of this test was to determine the inhibitory effect of the test item SAP250F on the growth of the freshwater green algae </w:t>
      </w:r>
      <w:r w:rsidRPr="005975A7">
        <w:rPr>
          <w:i/>
        </w:rPr>
        <w:t>Pseudokirchneriella subcapitata</w:t>
      </w:r>
      <w:r>
        <w:t xml:space="preserve">. For this purpose, exponentially growing cultures of this unicellular green algal species were exposed to various concentrations of the test item under defined conditions. The inhibition of growth in relation to control cultures was determined over a test period of 72 hours, and thus over several algal generations. The test method of application and the test system are recommended by the test guidelines and </w:t>
      </w:r>
      <w:r w:rsidRPr="005975A7">
        <w:rPr>
          <w:i/>
        </w:rPr>
        <w:t>Pseudokirchneriella subcapitata</w:t>
      </w:r>
      <w:r>
        <w:t xml:space="preserve"> is one of the recommended test species. The purpose of the analytical part of this study was to verify the concentrations of the test item in the test medium.</w:t>
      </w:r>
    </w:p>
    <w:p w14:paraId="71A4EA50" w14:textId="77777777" w:rsidR="004D1E05" w:rsidRPr="002B1114" w:rsidRDefault="004D1E05" w:rsidP="004D1E05">
      <w:pPr>
        <w:pStyle w:val="RepNewPart"/>
      </w:pPr>
      <w:r w:rsidRPr="002B1114">
        <w:t>Materials and methods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E16276" w:rsidRPr="00E16276" w14:paraId="525A1429" w14:textId="77777777" w:rsidTr="00D128B3">
        <w:tc>
          <w:tcPr>
            <w:tcW w:w="3136" w:type="dxa"/>
          </w:tcPr>
          <w:p w14:paraId="5EBDF23A" w14:textId="77777777" w:rsidR="00E16276" w:rsidRPr="00E16276" w:rsidRDefault="00E16276" w:rsidP="00D128B3">
            <w:pPr>
              <w:rPr>
                <w:bCs/>
              </w:rPr>
            </w:pPr>
            <w:r w:rsidRPr="00E16276">
              <w:t>Test Item:</w:t>
            </w:r>
          </w:p>
        </w:tc>
        <w:tc>
          <w:tcPr>
            <w:tcW w:w="6369" w:type="dxa"/>
          </w:tcPr>
          <w:p w14:paraId="38027BF4" w14:textId="77777777" w:rsidR="00E16276" w:rsidRPr="00E16276" w:rsidRDefault="00E16276" w:rsidP="00D128B3">
            <w:r w:rsidRPr="00E16276">
              <w:t>SAP250F; Batch No.: R-DAA; content of Prothioconazole: 257 g/L (analytical), according to certificate of analysis.</w:t>
            </w:r>
          </w:p>
        </w:tc>
      </w:tr>
      <w:tr w:rsidR="00E16276" w:rsidRPr="00E16276" w14:paraId="3A67DDEB" w14:textId="77777777" w:rsidTr="00D128B3">
        <w:tc>
          <w:tcPr>
            <w:tcW w:w="3136" w:type="dxa"/>
          </w:tcPr>
          <w:p w14:paraId="64C43E89" w14:textId="77777777" w:rsidR="00E16276" w:rsidRPr="00E16276" w:rsidRDefault="00E16276" w:rsidP="00D128B3">
            <w:r w:rsidRPr="00E16276">
              <w:lastRenderedPageBreak/>
              <w:t>Test Species:</w:t>
            </w:r>
          </w:p>
        </w:tc>
        <w:tc>
          <w:tcPr>
            <w:tcW w:w="6369" w:type="dxa"/>
          </w:tcPr>
          <w:p w14:paraId="579FFF36" w14:textId="77777777" w:rsidR="00E16276" w:rsidRPr="00E16276" w:rsidRDefault="00E16276" w:rsidP="00D128B3">
            <w:r w:rsidRPr="00E16276">
              <w:rPr>
                <w:i/>
              </w:rPr>
              <w:t>Pseudokirchneriella subcapitata</w:t>
            </w:r>
            <w:r w:rsidRPr="00E16276">
              <w:t xml:space="preserve">, Strain No. 61.81 SAG formerly known as </w:t>
            </w:r>
            <w:r w:rsidRPr="00E16276">
              <w:rPr>
                <w:i/>
              </w:rPr>
              <w:t>Selenastrum capricornutum</w:t>
            </w:r>
            <w:r w:rsidRPr="00E16276">
              <w:t xml:space="preserve">, and recently renamed as </w:t>
            </w:r>
            <w:r w:rsidRPr="00E16276">
              <w:rPr>
                <w:i/>
              </w:rPr>
              <w:t>Raphidocelis subcapitata</w:t>
            </w:r>
            <w:r w:rsidRPr="00E16276">
              <w:t xml:space="preserve"> (KORSHIKOV).</w:t>
            </w:r>
          </w:p>
          <w:p w14:paraId="300E949B" w14:textId="77777777" w:rsidR="00E16276" w:rsidRPr="00E16276" w:rsidRDefault="00E16276" w:rsidP="00D128B3">
            <w:pPr>
              <w:rPr>
                <w:szCs w:val="20"/>
                <w:lang w:val="de-DE"/>
              </w:rPr>
            </w:pPr>
            <w:r w:rsidRPr="00E16276">
              <w:rPr>
                <w:lang w:val="de-DE"/>
              </w:rPr>
              <w:t xml:space="preserve">Cultivated in the laboratories of ibacon; original source: </w:t>
            </w:r>
            <w:r w:rsidRPr="00E16276">
              <w:rPr>
                <w:szCs w:val="20"/>
                <w:lang w:val="de-DE"/>
              </w:rPr>
              <w:t>"Sammlung von Algenkulturen, Albrecht-von-Haller-Institut für Pflanzenwissen-schaften, Universität Göttingen", 37073 Göttingen, Germany.</w:t>
            </w:r>
          </w:p>
        </w:tc>
      </w:tr>
      <w:tr w:rsidR="00E16276" w:rsidRPr="00E16276" w14:paraId="085843F6" w14:textId="77777777" w:rsidTr="00D128B3">
        <w:tc>
          <w:tcPr>
            <w:tcW w:w="3136" w:type="dxa"/>
          </w:tcPr>
          <w:p w14:paraId="3DB95185" w14:textId="77777777" w:rsidR="00E16276" w:rsidRPr="00E16276" w:rsidRDefault="00E16276" w:rsidP="00D128B3">
            <w:r w:rsidRPr="00E16276">
              <w:t>Test Design:</w:t>
            </w:r>
          </w:p>
        </w:tc>
        <w:tc>
          <w:tcPr>
            <w:tcW w:w="6369" w:type="dxa"/>
          </w:tcPr>
          <w:p w14:paraId="09792A4B" w14:textId="77777777" w:rsidR="00E16276" w:rsidRPr="00E16276" w:rsidRDefault="00E16276" w:rsidP="00D128B3">
            <w:r w:rsidRPr="00E16276">
              <w:t xml:space="preserve">This study encompassed 6 treatment groups (5 dose rates of the test item and a control) with three replicates per test concentration and six replicates for the control. At test start 50 mL of the test concentrations were inoculated with </w:t>
            </w:r>
            <w:bookmarkStart w:id="947" w:name="Cell_density"/>
            <w:r w:rsidRPr="00E16276">
              <w:t>approximately 5000 </w:t>
            </w:r>
            <w:bookmarkEnd w:id="947"/>
            <w:r w:rsidRPr="00E16276">
              <w:t xml:space="preserve"> algal cells per mL test medium and defined volumes of the algal suspensions were sampled after 24, 48 and 72  hours</w:t>
            </w:r>
            <w:r w:rsidRPr="00E16276">
              <w:rPr>
                <w:color w:val="FF0000"/>
              </w:rPr>
              <w:t xml:space="preserve"> </w:t>
            </w:r>
            <w:r w:rsidRPr="00E16276">
              <w:t>for determination of cell densities by spectrophotometrical measurement.</w:t>
            </w:r>
          </w:p>
        </w:tc>
      </w:tr>
      <w:tr w:rsidR="00E16276" w:rsidRPr="00E16276" w14:paraId="5891CFD9" w14:textId="77777777" w:rsidTr="00D128B3">
        <w:tc>
          <w:tcPr>
            <w:tcW w:w="3136" w:type="dxa"/>
          </w:tcPr>
          <w:p w14:paraId="3D33D722" w14:textId="77777777" w:rsidR="00E16276" w:rsidRPr="00E16276" w:rsidRDefault="00E16276" w:rsidP="00D128B3">
            <w:r w:rsidRPr="00E16276">
              <w:t>Endpoints:</w:t>
            </w:r>
          </w:p>
        </w:tc>
        <w:tc>
          <w:tcPr>
            <w:tcW w:w="6369" w:type="dxa"/>
          </w:tcPr>
          <w:p w14:paraId="08D117FC" w14:textId="77777777" w:rsidR="00E16276" w:rsidRPr="00E16276" w:rsidRDefault="00E16276" w:rsidP="00D128B3">
            <w:pPr>
              <w:rPr>
                <w:highlight w:val="yellow"/>
              </w:rPr>
            </w:pPr>
            <w:r w:rsidRPr="00E16276">
              <w:t>Yield</w:t>
            </w:r>
            <w:r w:rsidRPr="00E16276">
              <w:rPr>
                <w:color w:val="FF0000"/>
              </w:rPr>
              <w:t xml:space="preserve"> </w:t>
            </w:r>
            <w:r w:rsidRPr="00E16276">
              <w:t>and growth rate of the algae</w:t>
            </w:r>
          </w:p>
        </w:tc>
      </w:tr>
      <w:tr w:rsidR="00E16276" w:rsidRPr="00E16276" w14:paraId="0067EFD7" w14:textId="77777777" w:rsidTr="00D128B3">
        <w:tc>
          <w:tcPr>
            <w:tcW w:w="3136" w:type="dxa"/>
          </w:tcPr>
          <w:p w14:paraId="6CDFA599" w14:textId="77777777" w:rsidR="00E16276" w:rsidRPr="00E16276" w:rsidRDefault="00E16276" w:rsidP="00D128B3">
            <w:r w:rsidRPr="00E16276">
              <w:t>Test Concentrations:</w:t>
            </w:r>
          </w:p>
        </w:tc>
        <w:tc>
          <w:tcPr>
            <w:tcW w:w="6369" w:type="dxa"/>
          </w:tcPr>
          <w:p w14:paraId="5AE0E2C1" w14:textId="77777777" w:rsidR="00E16276" w:rsidRPr="00E16276" w:rsidRDefault="00E16276" w:rsidP="00D128B3">
            <w:r w:rsidRPr="00E16276">
              <w:t>Nominal 100, 32, 10, 3.2 and 1.0 mg test item/L (spacing factor 3.16) corresponding to geometric mean measured 98.3, 31.2, 8.18, 2.22 and 0.485 mg test item/L and a control.</w:t>
            </w:r>
          </w:p>
        </w:tc>
      </w:tr>
      <w:tr w:rsidR="00E16276" w:rsidRPr="00E16276" w14:paraId="4079B4BD" w14:textId="77777777" w:rsidTr="00D128B3">
        <w:tc>
          <w:tcPr>
            <w:tcW w:w="3136" w:type="dxa"/>
          </w:tcPr>
          <w:p w14:paraId="2E68C9E6" w14:textId="77777777" w:rsidR="00E16276" w:rsidRPr="00E16276" w:rsidRDefault="00E16276" w:rsidP="00D128B3">
            <w:r w:rsidRPr="00E16276">
              <w:t>Test Conditions:</w:t>
            </w:r>
          </w:p>
        </w:tc>
        <w:tc>
          <w:tcPr>
            <w:tcW w:w="6369" w:type="dxa"/>
          </w:tcPr>
          <w:p w14:paraId="05163847" w14:textId="77777777" w:rsidR="00E16276" w:rsidRPr="00E16276" w:rsidRDefault="00E16276" w:rsidP="00D128B3">
            <w:r w:rsidRPr="00E16276">
              <w:t>Water temperature: 22 to 23.5°C; pH values at test start 7.8 to 8.0, at the end of the test 8.0 to 9.9; continuous illumination; mean light intensity: 6197 lux (5950 to 6480 lux).</w:t>
            </w:r>
          </w:p>
        </w:tc>
      </w:tr>
    </w:tbl>
    <w:p w14:paraId="1817924D" w14:textId="77777777" w:rsidR="004D1E05" w:rsidRPr="002B1114" w:rsidRDefault="004D1E05" w:rsidP="004D1E05">
      <w:pPr>
        <w:pStyle w:val="RepNewPart"/>
      </w:pPr>
      <w:r w:rsidRPr="002B1114">
        <w:t>Results and discussions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E16276" w:rsidRPr="00E16276" w14:paraId="202E92F8" w14:textId="77777777" w:rsidTr="00D128B3">
        <w:tc>
          <w:tcPr>
            <w:tcW w:w="3136" w:type="dxa"/>
          </w:tcPr>
          <w:p w14:paraId="5B544D11" w14:textId="77777777" w:rsidR="00E16276" w:rsidRPr="00E16276" w:rsidRDefault="00E16276" w:rsidP="00E16276">
            <w:pPr>
              <w:jc w:val="both"/>
            </w:pPr>
            <w:r w:rsidRPr="00E16276">
              <w:t>Biological Results:</w:t>
            </w:r>
          </w:p>
        </w:tc>
        <w:tc>
          <w:tcPr>
            <w:tcW w:w="6369" w:type="dxa"/>
          </w:tcPr>
          <w:p w14:paraId="4C1D6EC0" w14:textId="77777777" w:rsidR="00E16276" w:rsidRPr="00E16276" w:rsidRDefault="00E16276" w:rsidP="00E16276">
            <w:pPr>
              <w:jc w:val="both"/>
            </w:pPr>
          </w:p>
        </w:tc>
      </w:tr>
    </w:tbl>
    <w:p w14:paraId="35C8F80E" w14:textId="77777777" w:rsidR="00E16276" w:rsidRPr="00E16276" w:rsidRDefault="00E16276" w:rsidP="00E16276">
      <w:pPr>
        <w:pStyle w:val="Legenda"/>
        <w:jc w:val="both"/>
        <w:rPr>
          <w:sz w:val="22"/>
          <w:szCs w:val="22"/>
        </w:rPr>
      </w:pPr>
      <w:bookmarkStart w:id="948" w:name="_Toc532457909"/>
      <w:r w:rsidRPr="00E16276">
        <w:rPr>
          <w:sz w:val="22"/>
          <w:szCs w:val="22"/>
        </w:rPr>
        <w:t>Table </w:t>
      </w:r>
      <w:r w:rsidRPr="00E16276">
        <w:rPr>
          <w:sz w:val="22"/>
          <w:szCs w:val="22"/>
        </w:rPr>
        <w:fldChar w:fldCharType="begin"/>
      </w:r>
      <w:r w:rsidRPr="00E16276">
        <w:rPr>
          <w:sz w:val="22"/>
          <w:szCs w:val="22"/>
        </w:rPr>
        <w:instrText xml:space="preserve"> SEQ Table \* ARABIC </w:instrText>
      </w:r>
      <w:r w:rsidRPr="00E16276">
        <w:rPr>
          <w:sz w:val="22"/>
          <w:szCs w:val="22"/>
        </w:rPr>
        <w:fldChar w:fldCharType="separate"/>
      </w:r>
      <w:r w:rsidRPr="00E16276">
        <w:rPr>
          <w:noProof/>
          <w:sz w:val="22"/>
          <w:szCs w:val="22"/>
        </w:rPr>
        <w:t>1</w:t>
      </w:r>
      <w:r w:rsidRPr="00E16276">
        <w:rPr>
          <w:sz w:val="22"/>
          <w:szCs w:val="22"/>
        </w:rPr>
        <w:fldChar w:fldCharType="end"/>
      </w:r>
      <w:r w:rsidRPr="00E16276">
        <w:rPr>
          <w:sz w:val="22"/>
          <w:szCs w:val="22"/>
        </w:rPr>
        <w:t>. Biological Results</w:t>
      </w:r>
      <w:bookmarkEnd w:id="948"/>
    </w:p>
    <w:tbl>
      <w:tblPr>
        <w:tblW w:w="9505" w:type="dxa"/>
        <w:tblInd w:w="-14" w:type="dxa"/>
        <w:tblLayout w:type="fixed"/>
        <w:tblCellMar>
          <w:left w:w="70" w:type="dxa"/>
          <w:right w:w="70" w:type="dxa"/>
        </w:tblCellMar>
        <w:tblLook w:val="0000" w:firstRow="0" w:lastRow="0" w:firstColumn="0" w:lastColumn="0" w:noHBand="0" w:noVBand="0"/>
      </w:tblPr>
      <w:tblGrid>
        <w:gridCol w:w="3486"/>
        <w:gridCol w:w="2977"/>
        <w:gridCol w:w="3042"/>
      </w:tblGrid>
      <w:tr w:rsidR="00E16276" w:rsidRPr="00E16276" w14:paraId="7C010FF1" w14:textId="77777777" w:rsidTr="00D128B3">
        <w:trPr>
          <w:cantSplit/>
        </w:trPr>
        <w:tc>
          <w:tcPr>
            <w:tcW w:w="3486" w:type="dxa"/>
            <w:tcBorders>
              <w:top w:val="single" w:sz="12" w:space="0" w:color="auto"/>
              <w:bottom w:val="single" w:sz="4" w:space="0" w:color="auto"/>
            </w:tcBorders>
          </w:tcPr>
          <w:p w14:paraId="79E10142" w14:textId="77777777" w:rsidR="00E16276" w:rsidRPr="00E16276" w:rsidRDefault="00E16276" w:rsidP="00E16276">
            <w:pPr>
              <w:jc w:val="both"/>
            </w:pPr>
            <w:r w:rsidRPr="00E16276">
              <w:t>Parameter</w:t>
            </w:r>
          </w:p>
        </w:tc>
        <w:tc>
          <w:tcPr>
            <w:tcW w:w="2977" w:type="dxa"/>
            <w:tcBorders>
              <w:top w:val="single" w:sz="12" w:space="0" w:color="auto"/>
              <w:bottom w:val="single" w:sz="4" w:space="0" w:color="auto"/>
            </w:tcBorders>
          </w:tcPr>
          <w:p w14:paraId="47FA2874" w14:textId="77777777" w:rsidR="00E16276" w:rsidRPr="00E16276" w:rsidRDefault="00E16276" w:rsidP="00E16276">
            <w:pPr>
              <w:jc w:val="both"/>
            </w:pPr>
            <w:r w:rsidRPr="00E16276">
              <w:t>Yield</w:t>
            </w:r>
            <w:r w:rsidRPr="00E16276">
              <w:br/>
              <w:t>[mg test item/L]</w:t>
            </w:r>
          </w:p>
        </w:tc>
        <w:tc>
          <w:tcPr>
            <w:tcW w:w="3042" w:type="dxa"/>
            <w:tcBorders>
              <w:top w:val="single" w:sz="12" w:space="0" w:color="auto"/>
              <w:bottom w:val="single" w:sz="4" w:space="0" w:color="auto"/>
            </w:tcBorders>
          </w:tcPr>
          <w:p w14:paraId="62EEBE22" w14:textId="77777777" w:rsidR="00E16276" w:rsidRPr="00E16276" w:rsidRDefault="00E16276" w:rsidP="00E16276">
            <w:pPr>
              <w:jc w:val="both"/>
            </w:pPr>
            <w:r w:rsidRPr="00E16276">
              <w:t>Growth rate</w:t>
            </w:r>
            <w:r w:rsidRPr="00E16276">
              <w:br/>
              <w:t>[mg test item/L]</w:t>
            </w:r>
          </w:p>
        </w:tc>
      </w:tr>
      <w:tr w:rsidR="00E16276" w:rsidRPr="00E16276" w14:paraId="1B0BBF91" w14:textId="77777777" w:rsidTr="00D128B3">
        <w:trPr>
          <w:cantSplit/>
        </w:trPr>
        <w:tc>
          <w:tcPr>
            <w:tcW w:w="3486" w:type="dxa"/>
            <w:tcBorders>
              <w:top w:val="single" w:sz="4" w:space="0" w:color="auto"/>
            </w:tcBorders>
          </w:tcPr>
          <w:p w14:paraId="4FCD787A" w14:textId="77777777" w:rsidR="00E16276" w:rsidRPr="00E16276" w:rsidRDefault="00E16276" w:rsidP="00E16276">
            <w:pPr>
              <w:jc w:val="both"/>
            </w:pPr>
            <w:r w:rsidRPr="00E16276">
              <w:t>72-hour EC</w:t>
            </w:r>
            <w:r w:rsidRPr="00E16276">
              <w:rPr>
                <w:vertAlign w:val="subscript"/>
              </w:rPr>
              <w:t>50</w:t>
            </w:r>
          </w:p>
        </w:tc>
        <w:tc>
          <w:tcPr>
            <w:tcW w:w="2977" w:type="dxa"/>
            <w:tcBorders>
              <w:top w:val="single" w:sz="4" w:space="0" w:color="auto"/>
            </w:tcBorders>
          </w:tcPr>
          <w:p w14:paraId="1893B7C4" w14:textId="77777777" w:rsidR="00E16276" w:rsidRPr="00E16276" w:rsidRDefault="00985583" w:rsidP="00E16276">
            <w:pPr>
              <w:widowControl w:val="0"/>
              <w:jc w:val="both"/>
            </w:pPr>
            <w:r>
              <w:rPr>
                <w:lang w:val="de-DE"/>
              </w:rPr>
              <w:t>4.68</w:t>
            </w:r>
          </w:p>
        </w:tc>
        <w:tc>
          <w:tcPr>
            <w:tcW w:w="3042" w:type="dxa"/>
            <w:tcBorders>
              <w:top w:val="single" w:sz="4" w:space="0" w:color="auto"/>
            </w:tcBorders>
          </w:tcPr>
          <w:p w14:paraId="75FD8CB4" w14:textId="77777777" w:rsidR="00E16276" w:rsidRPr="00E16276" w:rsidRDefault="00985583" w:rsidP="00E16276">
            <w:pPr>
              <w:widowControl w:val="0"/>
              <w:jc w:val="both"/>
            </w:pPr>
            <w:r>
              <w:rPr>
                <w:lang w:val="de-DE"/>
              </w:rPr>
              <w:t>15.8</w:t>
            </w:r>
          </w:p>
        </w:tc>
      </w:tr>
      <w:tr w:rsidR="00E16276" w:rsidRPr="00E16276" w14:paraId="1D82D196" w14:textId="77777777" w:rsidTr="00D128B3">
        <w:trPr>
          <w:cantSplit/>
        </w:trPr>
        <w:tc>
          <w:tcPr>
            <w:tcW w:w="3486" w:type="dxa"/>
          </w:tcPr>
          <w:p w14:paraId="2CC0DFFD" w14:textId="77777777" w:rsidR="00E16276" w:rsidRPr="00E16276" w:rsidRDefault="00E16276" w:rsidP="00E16276">
            <w:pPr>
              <w:jc w:val="both"/>
            </w:pPr>
            <w:r w:rsidRPr="00E16276">
              <w:t>95 % conf. interval</w:t>
            </w:r>
          </w:p>
        </w:tc>
        <w:tc>
          <w:tcPr>
            <w:tcW w:w="2977" w:type="dxa"/>
          </w:tcPr>
          <w:p w14:paraId="7E5DBD3B" w14:textId="77777777" w:rsidR="00E16276" w:rsidRPr="00E16276" w:rsidRDefault="00985583" w:rsidP="00E16276">
            <w:pPr>
              <w:widowControl w:val="0"/>
              <w:jc w:val="both"/>
            </w:pPr>
            <w:r>
              <w:rPr>
                <w:lang w:val="de-DE"/>
              </w:rPr>
              <w:t>4.28</w:t>
            </w:r>
            <w:r w:rsidR="00E16276" w:rsidRPr="00E16276">
              <w:rPr>
                <w:lang w:val="de-DE"/>
              </w:rPr>
              <w:t xml:space="preserve"> </w:t>
            </w:r>
            <w:r>
              <w:rPr>
                <w:lang w:val="de-DE"/>
              </w:rPr>
              <w:t>–</w:t>
            </w:r>
            <w:r w:rsidR="00E16276" w:rsidRPr="00E16276">
              <w:rPr>
                <w:color w:val="000000"/>
                <w:lang w:val="de-DE"/>
              </w:rPr>
              <w:t xml:space="preserve"> </w:t>
            </w:r>
            <w:r>
              <w:rPr>
                <w:color w:val="000000"/>
                <w:lang w:val="de-DE"/>
              </w:rPr>
              <w:t>5.11</w:t>
            </w:r>
          </w:p>
        </w:tc>
        <w:tc>
          <w:tcPr>
            <w:tcW w:w="3042" w:type="dxa"/>
          </w:tcPr>
          <w:p w14:paraId="6D3175D8" w14:textId="77777777" w:rsidR="00E16276" w:rsidRPr="00E16276" w:rsidRDefault="00985583" w:rsidP="00E16276">
            <w:pPr>
              <w:widowControl w:val="0"/>
              <w:jc w:val="both"/>
            </w:pPr>
            <w:r>
              <w:rPr>
                <w:lang w:val="de-DE"/>
              </w:rPr>
              <w:t>15.14</w:t>
            </w:r>
            <w:r w:rsidR="00E16276" w:rsidRPr="00E16276">
              <w:rPr>
                <w:lang w:val="de-DE"/>
              </w:rPr>
              <w:t xml:space="preserve"> </w:t>
            </w:r>
            <w:r>
              <w:rPr>
                <w:lang w:val="de-DE"/>
              </w:rPr>
              <w:t>–</w:t>
            </w:r>
            <w:r w:rsidR="00E16276" w:rsidRPr="00E16276">
              <w:rPr>
                <w:color w:val="000000"/>
                <w:lang w:val="de-DE"/>
              </w:rPr>
              <w:t xml:space="preserve"> </w:t>
            </w:r>
            <w:r>
              <w:rPr>
                <w:color w:val="000000"/>
                <w:lang w:val="de-DE"/>
              </w:rPr>
              <w:t>16.56</w:t>
            </w:r>
          </w:p>
        </w:tc>
      </w:tr>
      <w:tr w:rsidR="00E16276" w:rsidRPr="00E16276" w14:paraId="70D944F3" w14:textId="77777777" w:rsidTr="00D128B3">
        <w:trPr>
          <w:cantSplit/>
        </w:trPr>
        <w:tc>
          <w:tcPr>
            <w:tcW w:w="3486" w:type="dxa"/>
          </w:tcPr>
          <w:p w14:paraId="3EAF338B" w14:textId="77777777" w:rsidR="00E16276" w:rsidRPr="00E16276" w:rsidRDefault="00E16276" w:rsidP="00E16276">
            <w:pPr>
              <w:jc w:val="both"/>
            </w:pPr>
          </w:p>
        </w:tc>
        <w:tc>
          <w:tcPr>
            <w:tcW w:w="2977" w:type="dxa"/>
          </w:tcPr>
          <w:p w14:paraId="62594358" w14:textId="77777777" w:rsidR="00E16276" w:rsidRPr="00E16276" w:rsidRDefault="00E16276" w:rsidP="00E16276">
            <w:pPr>
              <w:widowControl w:val="0"/>
              <w:jc w:val="both"/>
            </w:pPr>
          </w:p>
        </w:tc>
        <w:tc>
          <w:tcPr>
            <w:tcW w:w="3042" w:type="dxa"/>
            <w:vAlign w:val="center"/>
          </w:tcPr>
          <w:p w14:paraId="15797DBC" w14:textId="77777777" w:rsidR="00E16276" w:rsidRPr="00E16276" w:rsidRDefault="00E16276" w:rsidP="00E16276">
            <w:pPr>
              <w:jc w:val="both"/>
            </w:pPr>
          </w:p>
        </w:tc>
      </w:tr>
      <w:tr w:rsidR="00E16276" w:rsidRPr="00E16276" w14:paraId="55FBE46B" w14:textId="77777777" w:rsidTr="00D128B3">
        <w:trPr>
          <w:cantSplit/>
        </w:trPr>
        <w:tc>
          <w:tcPr>
            <w:tcW w:w="3486" w:type="dxa"/>
          </w:tcPr>
          <w:p w14:paraId="5A370C32" w14:textId="77777777" w:rsidR="00E16276" w:rsidRPr="00E16276" w:rsidRDefault="00E16276" w:rsidP="00E16276">
            <w:pPr>
              <w:jc w:val="both"/>
            </w:pPr>
            <w:r w:rsidRPr="00E16276">
              <w:t>72-hour EC</w:t>
            </w:r>
            <w:r w:rsidRPr="00E16276">
              <w:rPr>
                <w:vertAlign w:val="subscript"/>
              </w:rPr>
              <w:t>20</w:t>
            </w:r>
          </w:p>
        </w:tc>
        <w:tc>
          <w:tcPr>
            <w:tcW w:w="2977" w:type="dxa"/>
          </w:tcPr>
          <w:p w14:paraId="0CDBC5FD" w14:textId="77777777" w:rsidR="00E16276" w:rsidRPr="00E16276" w:rsidRDefault="00985583" w:rsidP="00E16276">
            <w:pPr>
              <w:widowControl w:val="0"/>
              <w:jc w:val="both"/>
            </w:pPr>
            <w:r>
              <w:rPr>
                <w:lang w:val="de-DE"/>
              </w:rPr>
              <w:t>2.11</w:t>
            </w:r>
          </w:p>
        </w:tc>
        <w:tc>
          <w:tcPr>
            <w:tcW w:w="3042" w:type="dxa"/>
          </w:tcPr>
          <w:p w14:paraId="66473CFF" w14:textId="77777777" w:rsidR="00E16276" w:rsidRPr="00E16276" w:rsidRDefault="00985583" w:rsidP="00E16276">
            <w:pPr>
              <w:widowControl w:val="0"/>
              <w:jc w:val="both"/>
            </w:pPr>
            <w:r>
              <w:rPr>
                <w:lang w:val="de-DE"/>
              </w:rPr>
              <w:t>6.69</w:t>
            </w:r>
          </w:p>
        </w:tc>
      </w:tr>
      <w:tr w:rsidR="00E16276" w:rsidRPr="00E16276" w14:paraId="2381916A" w14:textId="77777777" w:rsidTr="00D128B3">
        <w:trPr>
          <w:cantSplit/>
        </w:trPr>
        <w:tc>
          <w:tcPr>
            <w:tcW w:w="3486" w:type="dxa"/>
          </w:tcPr>
          <w:p w14:paraId="3B76B849" w14:textId="77777777" w:rsidR="00E16276" w:rsidRPr="00E16276" w:rsidRDefault="00E16276" w:rsidP="00E16276">
            <w:pPr>
              <w:jc w:val="both"/>
            </w:pPr>
            <w:r w:rsidRPr="00E16276">
              <w:t>95 % conf. interval</w:t>
            </w:r>
          </w:p>
        </w:tc>
        <w:tc>
          <w:tcPr>
            <w:tcW w:w="2977" w:type="dxa"/>
          </w:tcPr>
          <w:p w14:paraId="54889312" w14:textId="77777777" w:rsidR="00E16276" w:rsidRPr="00E16276" w:rsidRDefault="00985583" w:rsidP="00E16276">
            <w:pPr>
              <w:widowControl w:val="0"/>
              <w:jc w:val="both"/>
            </w:pPr>
            <w:r>
              <w:rPr>
                <w:lang w:val="de-DE"/>
              </w:rPr>
              <w:t>1.82</w:t>
            </w:r>
            <w:r w:rsidR="00E16276" w:rsidRPr="00E16276">
              <w:rPr>
                <w:lang w:val="de-DE"/>
              </w:rPr>
              <w:t xml:space="preserve"> -</w:t>
            </w:r>
            <w:r w:rsidR="00E16276" w:rsidRPr="00E16276">
              <w:rPr>
                <w:color w:val="000000"/>
                <w:lang w:val="de-DE"/>
              </w:rPr>
              <w:t xml:space="preserve"> </w:t>
            </w:r>
            <w:r>
              <w:rPr>
                <w:color w:val="000000"/>
                <w:lang w:val="de-DE"/>
              </w:rPr>
              <w:t>2</w:t>
            </w:r>
            <w:r w:rsidR="00E16276" w:rsidRPr="00E16276">
              <w:rPr>
                <w:color w:val="000000"/>
                <w:lang w:val="de-DE"/>
              </w:rPr>
              <w:t>.39</w:t>
            </w:r>
          </w:p>
        </w:tc>
        <w:tc>
          <w:tcPr>
            <w:tcW w:w="3042" w:type="dxa"/>
          </w:tcPr>
          <w:p w14:paraId="167F0F7B" w14:textId="77777777" w:rsidR="00E16276" w:rsidRPr="00E16276" w:rsidRDefault="00985583" w:rsidP="00E16276">
            <w:pPr>
              <w:widowControl w:val="0"/>
              <w:jc w:val="both"/>
            </w:pPr>
            <w:r>
              <w:rPr>
                <w:lang w:val="de-DE"/>
              </w:rPr>
              <w:t>6.23</w:t>
            </w:r>
            <w:r w:rsidR="00E16276" w:rsidRPr="00E16276">
              <w:rPr>
                <w:lang w:val="de-DE"/>
              </w:rPr>
              <w:t xml:space="preserve"> </w:t>
            </w:r>
            <w:r>
              <w:rPr>
                <w:lang w:val="de-DE"/>
              </w:rPr>
              <w:t>–</w:t>
            </w:r>
            <w:r w:rsidR="00E16276" w:rsidRPr="00E16276">
              <w:rPr>
                <w:color w:val="000000"/>
                <w:lang w:val="de-DE"/>
              </w:rPr>
              <w:t xml:space="preserve"> </w:t>
            </w:r>
            <w:r>
              <w:rPr>
                <w:color w:val="000000"/>
                <w:lang w:val="de-DE"/>
              </w:rPr>
              <w:t>7.14</w:t>
            </w:r>
          </w:p>
        </w:tc>
      </w:tr>
      <w:tr w:rsidR="00E16276" w:rsidRPr="00E16276" w14:paraId="065883E0" w14:textId="77777777" w:rsidTr="00D128B3">
        <w:trPr>
          <w:cantSplit/>
        </w:trPr>
        <w:tc>
          <w:tcPr>
            <w:tcW w:w="3486" w:type="dxa"/>
          </w:tcPr>
          <w:p w14:paraId="3CB45E08" w14:textId="77777777" w:rsidR="00E16276" w:rsidRPr="00E16276" w:rsidRDefault="00E16276" w:rsidP="00E16276">
            <w:pPr>
              <w:jc w:val="both"/>
            </w:pPr>
          </w:p>
        </w:tc>
        <w:tc>
          <w:tcPr>
            <w:tcW w:w="2977" w:type="dxa"/>
          </w:tcPr>
          <w:p w14:paraId="6E884088" w14:textId="77777777" w:rsidR="00E16276" w:rsidRPr="00E16276" w:rsidRDefault="00E16276" w:rsidP="00E16276">
            <w:pPr>
              <w:widowControl w:val="0"/>
              <w:jc w:val="both"/>
            </w:pPr>
          </w:p>
        </w:tc>
        <w:tc>
          <w:tcPr>
            <w:tcW w:w="3042" w:type="dxa"/>
          </w:tcPr>
          <w:p w14:paraId="7C208342" w14:textId="77777777" w:rsidR="00E16276" w:rsidRPr="00E16276" w:rsidRDefault="00E16276" w:rsidP="00E16276">
            <w:pPr>
              <w:widowControl w:val="0"/>
              <w:jc w:val="both"/>
            </w:pPr>
          </w:p>
        </w:tc>
      </w:tr>
      <w:tr w:rsidR="00E16276" w:rsidRPr="00E16276" w14:paraId="390E4842" w14:textId="77777777" w:rsidTr="00D128B3">
        <w:trPr>
          <w:cantSplit/>
        </w:trPr>
        <w:tc>
          <w:tcPr>
            <w:tcW w:w="3486" w:type="dxa"/>
          </w:tcPr>
          <w:p w14:paraId="0CC7D676" w14:textId="77777777" w:rsidR="00E16276" w:rsidRPr="00E16276" w:rsidRDefault="00E16276" w:rsidP="00E16276">
            <w:pPr>
              <w:jc w:val="both"/>
            </w:pPr>
            <w:r w:rsidRPr="00E16276">
              <w:t>72-hour EC</w:t>
            </w:r>
            <w:r w:rsidRPr="00E16276">
              <w:rPr>
                <w:vertAlign w:val="subscript"/>
              </w:rPr>
              <w:t>10</w:t>
            </w:r>
          </w:p>
        </w:tc>
        <w:tc>
          <w:tcPr>
            <w:tcW w:w="2977" w:type="dxa"/>
          </w:tcPr>
          <w:p w14:paraId="697B152D" w14:textId="77777777" w:rsidR="00E16276" w:rsidRPr="00E16276" w:rsidRDefault="00985583" w:rsidP="00E16276">
            <w:pPr>
              <w:widowControl w:val="0"/>
              <w:jc w:val="both"/>
            </w:pPr>
            <w:r>
              <w:rPr>
                <w:lang w:val="de-DE"/>
              </w:rPr>
              <w:t>1.39</w:t>
            </w:r>
          </w:p>
        </w:tc>
        <w:tc>
          <w:tcPr>
            <w:tcW w:w="3042" w:type="dxa"/>
          </w:tcPr>
          <w:p w14:paraId="31E854E9" w14:textId="77777777" w:rsidR="00E16276" w:rsidRPr="00E16276" w:rsidRDefault="00E16276" w:rsidP="00E16276">
            <w:pPr>
              <w:widowControl w:val="0"/>
              <w:jc w:val="both"/>
            </w:pPr>
            <w:r w:rsidRPr="00E16276">
              <w:rPr>
                <w:lang w:val="de-DE"/>
              </w:rPr>
              <w:t>4.</w:t>
            </w:r>
            <w:r w:rsidR="00D632DE">
              <w:rPr>
                <w:lang w:val="de-DE"/>
              </w:rPr>
              <w:t>26</w:t>
            </w:r>
          </w:p>
        </w:tc>
      </w:tr>
      <w:tr w:rsidR="00E16276" w:rsidRPr="00E16276" w14:paraId="4DCA9991" w14:textId="77777777" w:rsidTr="00D128B3">
        <w:trPr>
          <w:cantSplit/>
        </w:trPr>
        <w:tc>
          <w:tcPr>
            <w:tcW w:w="3486" w:type="dxa"/>
          </w:tcPr>
          <w:p w14:paraId="73F6EF1B" w14:textId="77777777" w:rsidR="00E16276" w:rsidRPr="00E16276" w:rsidRDefault="00E16276" w:rsidP="00E16276">
            <w:pPr>
              <w:jc w:val="both"/>
            </w:pPr>
            <w:r w:rsidRPr="00E16276">
              <w:t>95 % conf. interval</w:t>
            </w:r>
          </w:p>
        </w:tc>
        <w:tc>
          <w:tcPr>
            <w:tcW w:w="2977" w:type="dxa"/>
          </w:tcPr>
          <w:p w14:paraId="633FC48F" w14:textId="77777777" w:rsidR="00E16276" w:rsidRPr="00E16276" w:rsidRDefault="00E16276" w:rsidP="00E16276">
            <w:pPr>
              <w:widowControl w:val="0"/>
              <w:jc w:val="both"/>
            </w:pPr>
            <w:r w:rsidRPr="00E16276">
              <w:rPr>
                <w:lang w:val="de-DE"/>
              </w:rPr>
              <w:t>1.</w:t>
            </w:r>
            <w:r w:rsidR="00985583">
              <w:rPr>
                <w:lang w:val="de-DE"/>
              </w:rPr>
              <w:t>14</w:t>
            </w:r>
            <w:r w:rsidRPr="00E16276">
              <w:rPr>
                <w:lang w:val="de-DE"/>
              </w:rPr>
              <w:t xml:space="preserve"> </w:t>
            </w:r>
            <w:r w:rsidR="00985583">
              <w:rPr>
                <w:lang w:val="de-DE"/>
              </w:rPr>
              <w:t>–</w:t>
            </w:r>
            <w:r w:rsidRPr="00E16276">
              <w:rPr>
                <w:color w:val="000000"/>
                <w:lang w:val="de-DE"/>
              </w:rPr>
              <w:t xml:space="preserve"> </w:t>
            </w:r>
            <w:r w:rsidR="00985583">
              <w:rPr>
                <w:color w:val="000000"/>
                <w:lang w:val="de-DE"/>
              </w:rPr>
              <w:t>1.63</w:t>
            </w:r>
          </w:p>
        </w:tc>
        <w:tc>
          <w:tcPr>
            <w:tcW w:w="3042" w:type="dxa"/>
          </w:tcPr>
          <w:p w14:paraId="20649591" w14:textId="77777777" w:rsidR="00E16276" w:rsidRPr="00E16276" w:rsidRDefault="00E16276" w:rsidP="00E16276">
            <w:pPr>
              <w:widowControl w:val="0"/>
              <w:jc w:val="both"/>
            </w:pPr>
            <w:r w:rsidRPr="00E16276">
              <w:rPr>
                <w:lang w:val="de-DE"/>
              </w:rPr>
              <w:t>3.</w:t>
            </w:r>
            <w:r w:rsidR="00D632DE">
              <w:rPr>
                <w:lang w:val="de-DE"/>
              </w:rPr>
              <w:t>8</w:t>
            </w:r>
            <w:r w:rsidRPr="00E16276">
              <w:rPr>
                <w:lang w:val="de-DE"/>
              </w:rPr>
              <w:t>8 -</w:t>
            </w:r>
            <w:r w:rsidRPr="00E16276">
              <w:rPr>
                <w:color w:val="000000"/>
                <w:lang w:val="de-DE"/>
              </w:rPr>
              <w:t xml:space="preserve"> 4.</w:t>
            </w:r>
            <w:r w:rsidR="00D632DE">
              <w:rPr>
                <w:color w:val="000000"/>
                <w:lang w:val="de-DE"/>
              </w:rPr>
              <w:t>6</w:t>
            </w:r>
            <w:r w:rsidRPr="00E16276">
              <w:rPr>
                <w:color w:val="000000"/>
                <w:lang w:val="de-DE"/>
              </w:rPr>
              <w:t>4</w:t>
            </w:r>
          </w:p>
        </w:tc>
      </w:tr>
      <w:tr w:rsidR="00E16276" w:rsidRPr="00E16276" w14:paraId="5C00CED4" w14:textId="77777777" w:rsidTr="00D128B3">
        <w:trPr>
          <w:cantSplit/>
        </w:trPr>
        <w:tc>
          <w:tcPr>
            <w:tcW w:w="3486" w:type="dxa"/>
          </w:tcPr>
          <w:p w14:paraId="70722ADC" w14:textId="77777777" w:rsidR="00E16276" w:rsidRPr="00E16276" w:rsidRDefault="00E16276" w:rsidP="00E16276">
            <w:pPr>
              <w:jc w:val="both"/>
            </w:pPr>
          </w:p>
        </w:tc>
        <w:tc>
          <w:tcPr>
            <w:tcW w:w="2977" w:type="dxa"/>
          </w:tcPr>
          <w:p w14:paraId="66E33C4C" w14:textId="77777777" w:rsidR="00E16276" w:rsidRPr="00E16276" w:rsidRDefault="00E16276" w:rsidP="00E16276">
            <w:pPr>
              <w:widowControl w:val="0"/>
              <w:jc w:val="both"/>
            </w:pPr>
          </w:p>
        </w:tc>
        <w:tc>
          <w:tcPr>
            <w:tcW w:w="3042" w:type="dxa"/>
            <w:vAlign w:val="center"/>
          </w:tcPr>
          <w:p w14:paraId="368D0B8C" w14:textId="77777777" w:rsidR="00E16276" w:rsidRPr="00E16276" w:rsidRDefault="00E16276" w:rsidP="00E16276">
            <w:pPr>
              <w:jc w:val="both"/>
            </w:pPr>
          </w:p>
        </w:tc>
      </w:tr>
      <w:tr w:rsidR="00E16276" w:rsidRPr="00E16276" w14:paraId="7B3779D9" w14:textId="77777777" w:rsidTr="00D128B3">
        <w:trPr>
          <w:cantSplit/>
        </w:trPr>
        <w:tc>
          <w:tcPr>
            <w:tcW w:w="3486" w:type="dxa"/>
          </w:tcPr>
          <w:p w14:paraId="260B741B" w14:textId="77777777" w:rsidR="00E16276" w:rsidRPr="00E16276" w:rsidRDefault="00E16276" w:rsidP="00E16276">
            <w:pPr>
              <w:jc w:val="both"/>
            </w:pPr>
            <w:r w:rsidRPr="00E16276">
              <w:t>72-hour NOEC</w:t>
            </w:r>
          </w:p>
        </w:tc>
        <w:tc>
          <w:tcPr>
            <w:tcW w:w="2977" w:type="dxa"/>
          </w:tcPr>
          <w:p w14:paraId="20720887" w14:textId="77777777" w:rsidR="00E16276" w:rsidRPr="00E16276" w:rsidRDefault="00E16276" w:rsidP="00E16276">
            <w:pPr>
              <w:widowControl w:val="0"/>
              <w:jc w:val="both"/>
            </w:pPr>
            <w:r w:rsidRPr="00E16276">
              <w:rPr>
                <w:lang w:val="de-DE"/>
              </w:rPr>
              <w:t>0.49</w:t>
            </w:r>
          </w:p>
        </w:tc>
        <w:tc>
          <w:tcPr>
            <w:tcW w:w="3042" w:type="dxa"/>
          </w:tcPr>
          <w:p w14:paraId="51BDD8EA" w14:textId="77777777" w:rsidR="00E16276" w:rsidRPr="00E16276" w:rsidRDefault="00E16276" w:rsidP="00E16276">
            <w:pPr>
              <w:widowControl w:val="0"/>
              <w:jc w:val="both"/>
            </w:pPr>
            <w:r w:rsidRPr="00E16276">
              <w:rPr>
                <w:lang w:val="de-DE"/>
              </w:rPr>
              <w:t>0.49</w:t>
            </w:r>
          </w:p>
        </w:tc>
      </w:tr>
      <w:tr w:rsidR="00E16276" w:rsidRPr="00E16276" w14:paraId="021A0109" w14:textId="77777777" w:rsidTr="00D128B3">
        <w:trPr>
          <w:cantSplit/>
        </w:trPr>
        <w:tc>
          <w:tcPr>
            <w:tcW w:w="3486" w:type="dxa"/>
            <w:tcBorders>
              <w:bottom w:val="single" w:sz="12" w:space="0" w:color="auto"/>
            </w:tcBorders>
          </w:tcPr>
          <w:p w14:paraId="1A4A68CE" w14:textId="77777777" w:rsidR="00E16276" w:rsidRPr="00E16276" w:rsidRDefault="00E16276" w:rsidP="00E16276">
            <w:pPr>
              <w:jc w:val="both"/>
            </w:pPr>
            <w:r w:rsidRPr="00E16276">
              <w:t>72-hour LOEC</w:t>
            </w:r>
          </w:p>
        </w:tc>
        <w:tc>
          <w:tcPr>
            <w:tcW w:w="2977" w:type="dxa"/>
            <w:tcBorders>
              <w:bottom w:val="single" w:sz="12" w:space="0" w:color="auto"/>
            </w:tcBorders>
          </w:tcPr>
          <w:p w14:paraId="33A35AC3" w14:textId="77777777" w:rsidR="00E16276" w:rsidRPr="00E16276" w:rsidRDefault="00E16276" w:rsidP="00E16276">
            <w:pPr>
              <w:widowControl w:val="0"/>
              <w:jc w:val="both"/>
            </w:pPr>
            <w:r w:rsidRPr="00E16276">
              <w:rPr>
                <w:lang w:val="de-DE"/>
              </w:rPr>
              <w:t>2.22</w:t>
            </w:r>
          </w:p>
        </w:tc>
        <w:tc>
          <w:tcPr>
            <w:tcW w:w="3042" w:type="dxa"/>
            <w:tcBorders>
              <w:bottom w:val="single" w:sz="12" w:space="0" w:color="auto"/>
            </w:tcBorders>
          </w:tcPr>
          <w:p w14:paraId="1CDDBFF6" w14:textId="77777777" w:rsidR="00E16276" w:rsidRPr="00E16276" w:rsidRDefault="00E16276" w:rsidP="00E16276">
            <w:pPr>
              <w:widowControl w:val="0"/>
              <w:jc w:val="both"/>
            </w:pPr>
            <w:r w:rsidRPr="00E16276">
              <w:rPr>
                <w:lang w:val="de-DE"/>
              </w:rPr>
              <w:t>2.22</w:t>
            </w:r>
          </w:p>
        </w:tc>
      </w:tr>
      <w:tr w:rsidR="00E16276" w:rsidRPr="00E16276" w14:paraId="1BCC463B" w14:textId="77777777" w:rsidTr="00D128B3">
        <w:trPr>
          <w:cantSplit/>
        </w:trPr>
        <w:tc>
          <w:tcPr>
            <w:tcW w:w="9505" w:type="dxa"/>
            <w:gridSpan w:val="3"/>
            <w:tcBorders>
              <w:top w:val="single" w:sz="12" w:space="0" w:color="auto"/>
            </w:tcBorders>
          </w:tcPr>
          <w:p w14:paraId="3AA66061" w14:textId="77777777" w:rsidR="00E16276" w:rsidRPr="00E16276" w:rsidRDefault="00E16276" w:rsidP="00E16276">
            <w:pPr>
              <w:jc w:val="both"/>
              <w:rPr>
                <w:color w:val="FF0000"/>
              </w:rPr>
            </w:pPr>
            <w:bookmarkStart w:id="949" w:name="Values_refer_to"/>
            <w:r w:rsidRPr="00E16276">
              <w:t>Values refer to geometric mean measured test concentrations</w:t>
            </w:r>
            <w:bookmarkEnd w:id="949"/>
          </w:p>
        </w:tc>
      </w:tr>
    </w:tbl>
    <w:p w14:paraId="06AEF983" w14:textId="77777777" w:rsidR="00E16276" w:rsidRPr="00E16276" w:rsidRDefault="00E16276" w:rsidP="00E16276">
      <w:pPr>
        <w:jc w:val="both"/>
      </w:pPr>
    </w:p>
    <w:tbl>
      <w:tblPr>
        <w:tblW w:w="9505" w:type="dxa"/>
        <w:tblInd w:w="-14" w:type="dxa"/>
        <w:tblLayout w:type="fixed"/>
        <w:tblCellMar>
          <w:left w:w="70" w:type="dxa"/>
          <w:right w:w="70" w:type="dxa"/>
        </w:tblCellMar>
        <w:tblLook w:val="0000" w:firstRow="0" w:lastRow="0" w:firstColumn="0" w:lastColumn="0" w:noHBand="0" w:noVBand="0"/>
      </w:tblPr>
      <w:tblGrid>
        <w:gridCol w:w="3268"/>
        <w:gridCol w:w="6237"/>
      </w:tblGrid>
      <w:tr w:rsidR="00E16276" w:rsidRPr="00E16276" w14:paraId="19FA0A6A" w14:textId="77777777" w:rsidTr="00D128B3">
        <w:tc>
          <w:tcPr>
            <w:tcW w:w="3268" w:type="dxa"/>
          </w:tcPr>
          <w:p w14:paraId="01A6D349" w14:textId="77777777" w:rsidR="00E16276" w:rsidRPr="00E16276" w:rsidRDefault="00E16276" w:rsidP="00E16276">
            <w:pPr>
              <w:jc w:val="both"/>
            </w:pPr>
            <w:r w:rsidRPr="00E16276">
              <w:t>Analytical Results:</w:t>
            </w:r>
          </w:p>
        </w:tc>
        <w:tc>
          <w:tcPr>
            <w:tcW w:w="6237" w:type="dxa"/>
          </w:tcPr>
          <w:p w14:paraId="78044FF0" w14:textId="77777777" w:rsidR="00E16276" w:rsidRPr="00E16276" w:rsidRDefault="00E16276" w:rsidP="00E16276">
            <w:pPr>
              <w:pageBreakBefore/>
              <w:jc w:val="both"/>
            </w:pPr>
            <w:bookmarkStart w:id="950" w:name="Chemical_determination"/>
            <w:r w:rsidRPr="00E16276">
              <w:t>The quantification of the active ingredient Prothioconanzole of the test item SAP250F in the test samples was performed using liquid chromatography MS/MS detection.</w:t>
            </w:r>
            <w:bookmarkEnd w:id="950"/>
            <w:r w:rsidRPr="00E16276">
              <w:t xml:space="preserve"> </w:t>
            </w:r>
            <w:bookmarkStart w:id="951" w:name="Analy_results"/>
          </w:p>
          <w:p w14:paraId="587BA1C6" w14:textId="77777777" w:rsidR="00E16276" w:rsidRPr="00E16276" w:rsidRDefault="00E16276" w:rsidP="00E16276">
            <w:pPr>
              <w:pageBreakBefore/>
              <w:jc w:val="both"/>
            </w:pPr>
            <w:r w:rsidRPr="00E16276">
              <w:t xml:space="preserve">At the start of the test recoveries of the nominal test concentration varied between 84 and 102% (all test concentrations considered). After 72 hours test duration, the recoveries of the nominal values varied between 24 and 101% (all test concentrations considered). The test item was dosed correctly but was not stable during the run of the test. </w:t>
            </w:r>
            <w:bookmarkEnd w:id="951"/>
          </w:p>
        </w:tc>
      </w:tr>
    </w:tbl>
    <w:p w14:paraId="286E440C" w14:textId="77777777" w:rsidR="004D1E05" w:rsidRPr="002B1114" w:rsidRDefault="004D1E05" w:rsidP="004D1E05">
      <w:pPr>
        <w:pStyle w:val="RepNewPart"/>
      </w:pPr>
      <w:r w:rsidRPr="002B1114">
        <w:t>Conclusion</w:t>
      </w:r>
    </w:p>
    <w:p w14:paraId="29355B66" w14:textId="77777777" w:rsidR="00985583" w:rsidRDefault="00985583" w:rsidP="00985583">
      <w:pPr>
        <w:pStyle w:val="RepStandard"/>
      </w:pPr>
      <w:r>
        <w:t xml:space="preserve">The influence of SAP250F on the growth of the freshwater green algae Pseudokirchneriella subcapitata was </w:t>
      </w:r>
      <w:r>
        <w:lastRenderedPageBreak/>
        <w:t>assessed in a static concentration-response test. The 72-hour EyC50 was calculated to be 4.68 mg test item/L, and the 72-hour ErC50 value was calculated to be 15.8 mg test item/L. The 72-hour NOEyC was determined to be 0.49 mg test item/L and the associated 72-hour LOEyC was 2.22 mg test item/L. The 72-hour NOErC was determined to be 0.49 mg test item/L and the associated 72-hour LOErC was 2.22 mg test item/L.</w:t>
      </w:r>
    </w:p>
    <w:p w14:paraId="7F002620" w14:textId="77777777" w:rsidR="00985583" w:rsidRDefault="00985583" w:rsidP="00985583">
      <w:pPr>
        <w:pStyle w:val="RepStandard"/>
      </w:pPr>
      <w:r>
        <w:t>The initial concentrations and the maintenance of the exposure concentrations during the test were verified in the analytical part.</w:t>
      </w:r>
    </w:p>
    <w:p w14:paraId="43C3A42B" w14:textId="77777777" w:rsidR="004D1E05" w:rsidRDefault="00985583" w:rsidP="00985583">
      <w:pPr>
        <w:pStyle w:val="RepStandard"/>
      </w:pPr>
      <w:r>
        <w:t>All reported results refer to geometric mean concentrations, since the test item concentrations were not within ± 20 % of the nominal and initial concentrations during the test.</w:t>
      </w:r>
    </w:p>
    <w:p w14:paraId="437DD9EA" w14:textId="77777777" w:rsidR="00EB38CD" w:rsidRPr="002B1114" w:rsidRDefault="00EB38CD" w:rsidP="00EB38CD">
      <w:pPr>
        <w:pStyle w:val="RepNewPart"/>
      </w:pPr>
      <w:r w:rsidRPr="00500DCF">
        <w:t>Validity criteria</w:t>
      </w:r>
    </w:p>
    <w:p w14:paraId="4E1DCD1C" w14:textId="77777777" w:rsidR="00EB38CD" w:rsidRDefault="006F379F" w:rsidP="00EB38CD">
      <w:pPr>
        <w:pStyle w:val="RepStandard"/>
      </w:pPr>
      <w:r>
        <w:t>After 72h:</w:t>
      </w:r>
    </w:p>
    <w:tbl>
      <w:tblPr>
        <w:tblpPr w:leftFromText="141" w:rightFromText="141" w:vertAnchor="text" w:horzAnchor="margin" w:tblpY="155"/>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51"/>
        <w:gridCol w:w="4494"/>
      </w:tblGrid>
      <w:tr w:rsidR="006F379F" w14:paraId="2E41F6BB" w14:textId="77777777" w:rsidTr="003B2D92">
        <w:tc>
          <w:tcPr>
            <w:tcW w:w="4928" w:type="dxa"/>
            <w:shd w:val="clear" w:color="auto" w:fill="auto"/>
          </w:tcPr>
          <w:p w14:paraId="6852829C" w14:textId="77777777" w:rsidR="006F379F" w:rsidRDefault="006F379F" w:rsidP="003B2D92">
            <w:pPr>
              <w:pStyle w:val="RepStandard"/>
            </w:pPr>
            <w:r>
              <w:t>Cell Density Increase in Control Cultures:</w:t>
            </w:r>
          </w:p>
        </w:tc>
        <w:tc>
          <w:tcPr>
            <w:tcW w:w="4567" w:type="dxa"/>
            <w:shd w:val="clear" w:color="auto" w:fill="auto"/>
          </w:tcPr>
          <w:p w14:paraId="406999E7" w14:textId="77777777" w:rsidR="006F379F" w:rsidRDefault="006F379F" w:rsidP="006F379F">
            <w:pPr>
              <w:pStyle w:val="RepStandard"/>
            </w:pPr>
            <w:r>
              <w:t>266.8-fold increase within 72 hours and thus, the validity criterion was met.</w:t>
            </w:r>
          </w:p>
        </w:tc>
      </w:tr>
      <w:tr w:rsidR="006F379F" w14:paraId="29B0EFC7" w14:textId="77777777" w:rsidTr="003B2D92">
        <w:tc>
          <w:tcPr>
            <w:tcW w:w="4928" w:type="dxa"/>
            <w:shd w:val="clear" w:color="auto" w:fill="auto"/>
          </w:tcPr>
          <w:p w14:paraId="33A3262C" w14:textId="77777777" w:rsidR="006F379F" w:rsidRDefault="006F379F" w:rsidP="003B2D92">
            <w:pPr>
              <w:pStyle w:val="RepStandard"/>
            </w:pPr>
            <w:r>
              <w:t>Coefficient of Variation of Sectional (Daily) Growth Rates in Control Cultures:</w:t>
            </w:r>
          </w:p>
        </w:tc>
        <w:tc>
          <w:tcPr>
            <w:tcW w:w="4567" w:type="dxa"/>
            <w:shd w:val="clear" w:color="auto" w:fill="auto"/>
          </w:tcPr>
          <w:p w14:paraId="14FC2F58" w14:textId="77777777" w:rsidR="006F379F" w:rsidRDefault="006F379F" w:rsidP="003B2D92">
            <w:pPr>
              <w:pStyle w:val="RepStandard"/>
            </w:pPr>
            <w:r>
              <w:t>19.5 % and thus, the validity criterion was met.</w:t>
            </w:r>
          </w:p>
        </w:tc>
      </w:tr>
      <w:tr w:rsidR="006F379F" w14:paraId="399939C8" w14:textId="77777777" w:rsidTr="003B2D92">
        <w:tc>
          <w:tcPr>
            <w:tcW w:w="4928" w:type="dxa"/>
            <w:shd w:val="clear" w:color="auto" w:fill="auto"/>
          </w:tcPr>
          <w:p w14:paraId="03EB709A" w14:textId="77777777" w:rsidR="006F379F" w:rsidRDefault="006F379F" w:rsidP="003B2D92">
            <w:pPr>
              <w:pStyle w:val="RepStandard"/>
            </w:pPr>
            <w:r>
              <w:t>Coefficient of Variation of Average Growth between Control Replicates:</w:t>
            </w:r>
          </w:p>
        </w:tc>
        <w:tc>
          <w:tcPr>
            <w:tcW w:w="4567" w:type="dxa"/>
            <w:shd w:val="clear" w:color="auto" w:fill="auto"/>
          </w:tcPr>
          <w:p w14:paraId="7A4B661C" w14:textId="77777777" w:rsidR="006F379F" w:rsidRDefault="006F379F" w:rsidP="003B2D92">
            <w:pPr>
              <w:pStyle w:val="RepStandard"/>
            </w:pPr>
            <w:r>
              <w:t>1.1 % and thus, the validity criterion was met.</w:t>
            </w:r>
          </w:p>
        </w:tc>
      </w:tr>
    </w:tbl>
    <w:p w14:paraId="464A8001" w14:textId="77777777" w:rsidR="004D1E05" w:rsidRPr="002B1114" w:rsidRDefault="004D1E05" w:rsidP="004D1E05">
      <w:pPr>
        <w:pStyle w:val="RepAppendix4"/>
      </w:pPr>
      <w:r w:rsidRPr="002B1114">
        <w:t>KCP 10.2.</w:t>
      </w:r>
      <w:r>
        <w:t>1/03</w:t>
      </w:r>
      <w:r w:rsidRPr="002B1114">
        <w:t xml:space="preserve"> </w:t>
      </w:r>
      <w:r w:rsidRPr="002B1114">
        <w:tab/>
      </w:r>
      <w:r>
        <w:t>Study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4D1E05" w:rsidRPr="002B1114" w14:paraId="40BB6FE5" w14:textId="77777777" w:rsidTr="00D128B3">
        <w:tc>
          <w:tcPr>
            <w:tcW w:w="1094" w:type="pct"/>
            <w:shd w:val="clear" w:color="auto" w:fill="B3B3B3"/>
          </w:tcPr>
          <w:p w14:paraId="331D71BE" w14:textId="77777777" w:rsidR="004D1E05" w:rsidRPr="002B1114" w:rsidRDefault="004D1E05" w:rsidP="00D128B3">
            <w:pPr>
              <w:pStyle w:val="RepStandard"/>
              <w:rPr>
                <w:rFonts w:eastAsia="Batang"/>
              </w:rPr>
            </w:pPr>
            <w:r w:rsidRPr="002B1114">
              <w:t>Comments of zRMS:</w:t>
            </w:r>
          </w:p>
        </w:tc>
        <w:tc>
          <w:tcPr>
            <w:tcW w:w="3906" w:type="pct"/>
            <w:shd w:val="clear" w:color="auto" w:fill="B3B3B3"/>
          </w:tcPr>
          <w:p w14:paraId="0BA15587" w14:textId="77777777" w:rsidR="002F6F06" w:rsidRDefault="002F6F06" w:rsidP="002F6F06">
            <w:pPr>
              <w:pStyle w:val="RepStandard"/>
            </w:pPr>
            <w:r>
              <w:t>The study is considered acceptable. The validity criteria were met.</w:t>
            </w:r>
          </w:p>
          <w:p w14:paraId="475AC4CE" w14:textId="77777777" w:rsidR="00516CF6" w:rsidRDefault="00516CF6" w:rsidP="002F6F06">
            <w:pPr>
              <w:pStyle w:val="RepStandard"/>
            </w:pPr>
          </w:p>
          <w:p w14:paraId="003CE57C" w14:textId="77777777" w:rsidR="00516CF6" w:rsidRDefault="00456108" w:rsidP="00220676">
            <w:pPr>
              <w:rPr>
                <w:lang w:val="en-GB"/>
              </w:rPr>
            </w:pPr>
            <w:r>
              <w:rPr>
                <w:lang w:val="en-GB"/>
              </w:rPr>
              <w:t>-</w:t>
            </w:r>
            <w:r w:rsidRPr="00456108">
              <w:rPr>
                <w:lang w:val="en-GB"/>
              </w:rPr>
              <w:t>Doubling Time of Fro</w:t>
            </w:r>
            <w:r w:rsidR="00220676">
              <w:rPr>
                <w:lang w:val="en-GB"/>
              </w:rPr>
              <w:t>nd Number in Control:</w:t>
            </w:r>
            <w:r w:rsidR="00220676">
              <w:rPr>
                <w:lang w:val="en-GB"/>
              </w:rPr>
              <w:tab/>
              <w:t>1.7 days</w:t>
            </w:r>
          </w:p>
          <w:p w14:paraId="3B3C86EF" w14:textId="77777777" w:rsidR="00220676" w:rsidRDefault="00220676" w:rsidP="00220676"/>
          <w:p w14:paraId="1C116435" w14:textId="77777777" w:rsidR="004C20E6" w:rsidRDefault="00516CF6" w:rsidP="004C20E6">
            <w:pPr>
              <w:pStyle w:val="RepStandard"/>
            </w:pPr>
            <w:r w:rsidRPr="00A0241C">
              <w:t>At the start of the test and at the renewal of the test media recoveries of the nominal test concentration varied between 65 and 119% (all test concentrations considered). After 48 and 72 hours test duration, the recoveries of the nominal values va</w:t>
            </w:r>
            <w:r w:rsidR="004C20E6">
              <w:t xml:space="preserve"> All reported results refer to geometric mean concentrations.</w:t>
            </w:r>
          </w:p>
          <w:p w14:paraId="623DFDE6" w14:textId="77777777" w:rsidR="001E2717" w:rsidRDefault="00516CF6" w:rsidP="00516CF6">
            <w:pPr>
              <w:pStyle w:val="RepStandard"/>
              <w:rPr>
                <w:rFonts w:eastAsia="Batang"/>
                <w:highlight w:val="yellow"/>
              </w:rPr>
            </w:pPr>
            <w:r w:rsidRPr="00A0241C">
              <w:t>ried between 58 and 110% (all test concentrations considered).</w:t>
            </w:r>
          </w:p>
          <w:p w14:paraId="7F4246AE" w14:textId="77777777" w:rsidR="00516CF6" w:rsidRPr="00516CF6" w:rsidRDefault="00516CF6" w:rsidP="00BB2BA5">
            <w:pPr>
              <w:pStyle w:val="RepStandard"/>
              <w:rPr>
                <w:rFonts w:eastAsia="Batang"/>
                <w:b/>
              </w:rPr>
            </w:pPr>
            <w:r w:rsidRPr="00516CF6">
              <w:rPr>
                <w:rFonts w:eastAsia="Batang"/>
                <w:b/>
              </w:rPr>
              <w:t>Agreed endpoints:</w:t>
            </w:r>
          </w:p>
          <w:p w14:paraId="2C9E7128" w14:textId="77777777" w:rsidR="00516CF6" w:rsidRDefault="00516CF6" w:rsidP="00BB2BA5">
            <w:pPr>
              <w:pStyle w:val="RepStandard"/>
              <w:rPr>
                <w:rFonts w:eastAsia="Batang"/>
                <w:highlight w:val="yellow"/>
              </w:rPr>
            </w:pPr>
          </w:p>
          <w:p w14:paraId="5567CD64" w14:textId="77777777" w:rsidR="00516CF6" w:rsidRDefault="00516CF6" w:rsidP="00516CF6">
            <w:pPr>
              <w:pStyle w:val="RepStandard"/>
            </w:pPr>
            <w:r>
              <w:t>7-day E</w:t>
            </w:r>
            <w:r w:rsidRPr="00456108">
              <w:rPr>
                <w:vertAlign w:val="subscript"/>
              </w:rPr>
              <w:t>y</w:t>
            </w:r>
            <w:r>
              <w:t>C</w:t>
            </w:r>
            <w:r w:rsidRPr="00516CF6">
              <w:rPr>
                <w:vertAlign w:val="subscript"/>
              </w:rPr>
              <w:t>50</w:t>
            </w:r>
            <w:r>
              <w:t xml:space="preserve"> = 3.15 and 2.50 mg test item/L for frond number and dry weight, respectively.</w:t>
            </w:r>
          </w:p>
          <w:p w14:paraId="0A3F6892" w14:textId="77777777" w:rsidR="00516CF6" w:rsidRPr="004C20E6" w:rsidRDefault="00516CF6" w:rsidP="00516CF6">
            <w:pPr>
              <w:pStyle w:val="RepStandard"/>
              <w:rPr>
                <w:b/>
              </w:rPr>
            </w:pPr>
            <w:r w:rsidRPr="004C20E6">
              <w:rPr>
                <w:b/>
              </w:rPr>
              <w:t>7-day E</w:t>
            </w:r>
            <w:r w:rsidRPr="004C20E6">
              <w:rPr>
                <w:b/>
                <w:vertAlign w:val="subscript"/>
              </w:rPr>
              <w:t>r</w:t>
            </w:r>
            <w:r w:rsidRPr="004C20E6">
              <w:rPr>
                <w:b/>
              </w:rPr>
              <w:t>C</w:t>
            </w:r>
            <w:r w:rsidRPr="004C20E6">
              <w:rPr>
                <w:b/>
                <w:vertAlign w:val="subscript"/>
              </w:rPr>
              <w:t>50</w:t>
            </w:r>
            <w:r w:rsidRPr="004C20E6">
              <w:rPr>
                <w:b/>
              </w:rPr>
              <w:t xml:space="preserve"> =11.6 and 10.8 mg test item/L for frond number and dry weight, respectively. </w:t>
            </w:r>
          </w:p>
          <w:p w14:paraId="3D9B6A74" w14:textId="77777777" w:rsidR="00516CF6" w:rsidRDefault="00516CF6" w:rsidP="00516CF6">
            <w:pPr>
              <w:pStyle w:val="RepStandard"/>
            </w:pPr>
            <w:r>
              <w:t>7-day NOE</w:t>
            </w:r>
            <w:r w:rsidRPr="00516CF6">
              <w:rPr>
                <w:vertAlign w:val="subscript"/>
              </w:rPr>
              <w:t>y</w:t>
            </w:r>
            <w:r>
              <w:t>C and the LOE</w:t>
            </w:r>
            <w:r w:rsidRPr="00516CF6">
              <w:rPr>
                <w:vertAlign w:val="subscript"/>
              </w:rPr>
              <w:t>y</w:t>
            </w:r>
            <w:r>
              <w:t>C &lt; 0.274 and 0.274 mg test item/L for frond number and dry weight, respectively.</w:t>
            </w:r>
          </w:p>
          <w:p w14:paraId="0E4FAD93" w14:textId="77777777" w:rsidR="00516CF6" w:rsidRDefault="00516CF6" w:rsidP="00516CF6">
            <w:pPr>
              <w:pStyle w:val="RepStandard"/>
            </w:pPr>
            <w:r>
              <w:t>7-day NOE</w:t>
            </w:r>
            <w:r w:rsidRPr="00456108">
              <w:rPr>
                <w:vertAlign w:val="subscript"/>
              </w:rPr>
              <w:t>r</w:t>
            </w:r>
            <w:r>
              <w:t>C and the LOE</w:t>
            </w:r>
            <w:r w:rsidRPr="00456108">
              <w:rPr>
                <w:vertAlign w:val="subscript"/>
              </w:rPr>
              <w:t>r</w:t>
            </w:r>
            <w:r>
              <w:t>C &lt; 0.274 and 0.274 mg test item/L for frond number and dry weight, respectively.</w:t>
            </w:r>
          </w:p>
          <w:p w14:paraId="21C2942E" w14:textId="77777777" w:rsidR="00516CF6" w:rsidRPr="00836210" w:rsidRDefault="00516CF6" w:rsidP="00BB2BA5">
            <w:pPr>
              <w:pStyle w:val="RepStandard"/>
              <w:rPr>
                <w:rFonts w:eastAsia="Batang"/>
                <w:highlight w:val="yellow"/>
              </w:rPr>
            </w:pPr>
          </w:p>
        </w:tc>
      </w:tr>
    </w:tbl>
    <w:p w14:paraId="71C06D18" w14:textId="77777777" w:rsidR="004D1E05" w:rsidRPr="00456108" w:rsidRDefault="004D1E05" w:rsidP="004D1E05">
      <w:pPr>
        <w:pStyle w:val="RepStandard"/>
        <w:rPr>
          <w:lang w:val="en-US"/>
        </w:rPr>
      </w:pPr>
    </w:p>
    <w:p w14:paraId="7E2627CD" w14:textId="77777777" w:rsidR="00116C98" w:rsidRDefault="00116C98" w:rsidP="004D1E05">
      <w:pPr>
        <w:pStyle w:val="RepStandard"/>
      </w:pPr>
    </w:p>
    <w:p w14:paraId="18D1EDDE" w14:textId="77777777" w:rsidR="00116C98" w:rsidRPr="002B1114" w:rsidRDefault="00116C98" w:rsidP="004D1E05">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4D1E05" w:rsidRPr="006600B1" w14:paraId="3E8DDB72" w14:textId="77777777" w:rsidTr="00A0241C">
        <w:tc>
          <w:tcPr>
            <w:tcW w:w="1343" w:type="pct"/>
            <w:shd w:val="clear" w:color="auto" w:fill="auto"/>
          </w:tcPr>
          <w:p w14:paraId="489F2402" w14:textId="77777777" w:rsidR="004D1E05" w:rsidRPr="00A0241C" w:rsidRDefault="004D1E05" w:rsidP="00D128B3">
            <w:pPr>
              <w:pStyle w:val="RepStandard"/>
              <w:rPr>
                <w:b/>
              </w:rPr>
            </w:pPr>
            <w:r w:rsidRPr="00A0241C">
              <w:rPr>
                <w:b/>
              </w:rPr>
              <w:t>Reference:</w:t>
            </w:r>
          </w:p>
        </w:tc>
        <w:tc>
          <w:tcPr>
            <w:tcW w:w="3657" w:type="pct"/>
            <w:shd w:val="clear" w:color="auto" w:fill="auto"/>
          </w:tcPr>
          <w:p w14:paraId="1C3529B6" w14:textId="77777777" w:rsidR="004D1E05" w:rsidRPr="00A0241C" w:rsidRDefault="00A0241C" w:rsidP="00D128B3">
            <w:pPr>
              <w:pStyle w:val="RepStandard"/>
              <w:rPr>
                <w:b/>
                <w:lang w:val="it-IT"/>
              </w:rPr>
            </w:pPr>
            <w:r w:rsidRPr="00A0241C">
              <w:rPr>
                <w:b/>
                <w:lang w:val="it-IT"/>
              </w:rPr>
              <w:t>KCP 10.2.1/03, Siche, O., Wydra, V. (2019)</w:t>
            </w:r>
            <w:r w:rsidR="004D1E05" w:rsidRPr="00A0241C">
              <w:rPr>
                <w:b/>
                <w:lang w:val="it-IT"/>
              </w:rPr>
              <w:t xml:space="preserve"> </w:t>
            </w:r>
          </w:p>
        </w:tc>
      </w:tr>
      <w:tr w:rsidR="004D1E05" w:rsidRPr="002B1114" w14:paraId="719C2C0D" w14:textId="77777777" w:rsidTr="00A0241C">
        <w:tc>
          <w:tcPr>
            <w:tcW w:w="1343" w:type="pct"/>
            <w:shd w:val="clear" w:color="auto" w:fill="auto"/>
          </w:tcPr>
          <w:p w14:paraId="63288452" w14:textId="77777777" w:rsidR="004D1E05" w:rsidRPr="002B1114" w:rsidRDefault="004D1E05" w:rsidP="00D128B3">
            <w:pPr>
              <w:pStyle w:val="RepStandard"/>
            </w:pPr>
            <w:r w:rsidRPr="002B1114">
              <w:t>Report</w:t>
            </w:r>
          </w:p>
        </w:tc>
        <w:tc>
          <w:tcPr>
            <w:tcW w:w="3657" w:type="pct"/>
            <w:shd w:val="clear" w:color="auto" w:fill="auto"/>
          </w:tcPr>
          <w:p w14:paraId="24692AD0" w14:textId="77777777" w:rsidR="004D1E05" w:rsidRPr="00A0241C" w:rsidRDefault="00A0241C" w:rsidP="00A0241C">
            <w:pPr>
              <w:pStyle w:val="RepStandard"/>
            </w:pPr>
            <w:r>
              <w:t xml:space="preserve">SAP250F: Toxicity to the Aquatic Plant Lemna gibba in a Semi-Static Growth Inhibition Test. </w:t>
            </w:r>
            <w:r w:rsidRPr="00A0241C">
              <w:t>Siche, O., Wydra, V.</w:t>
            </w:r>
            <w:r>
              <w:t xml:space="preserve">, </w:t>
            </w:r>
            <w:r w:rsidRPr="00A0241C">
              <w:t>2019</w:t>
            </w:r>
            <w:r>
              <w:t>, Ibacon Study No. 130811240.</w:t>
            </w:r>
            <w:r w:rsidRPr="00A0241C">
              <w:t xml:space="preserve"> </w:t>
            </w:r>
          </w:p>
        </w:tc>
      </w:tr>
      <w:tr w:rsidR="004D1E05" w:rsidRPr="00A0241C" w14:paraId="74A7904B" w14:textId="77777777" w:rsidTr="00A0241C">
        <w:tc>
          <w:tcPr>
            <w:tcW w:w="1343" w:type="pct"/>
            <w:shd w:val="clear" w:color="auto" w:fill="auto"/>
          </w:tcPr>
          <w:p w14:paraId="0F52DB4C" w14:textId="77777777" w:rsidR="004D1E05" w:rsidRPr="00A0241C" w:rsidRDefault="004D1E05" w:rsidP="00D128B3">
            <w:pPr>
              <w:pStyle w:val="RepStandard"/>
            </w:pPr>
            <w:r w:rsidRPr="00A0241C">
              <w:lastRenderedPageBreak/>
              <w:t>Guideline(s):</w:t>
            </w:r>
          </w:p>
        </w:tc>
        <w:tc>
          <w:tcPr>
            <w:tcW w:w="3657" w:type="pct"/>
            <w:shd w:val="clear" w:color="auto" w:fill="auto"/>
          </w:tcPr>
          <w:p w14:paraId="78B3ADBA" w14:textId="77777777" w:rsidR="004D1E05" w:rsidRPr="00A0241C" w:rsidRDefault="00A0241C" w:rsidP="00D128B3">
            <w:pPr>
              <w:pStyle w:val="RepStandard"/>
            </w:pPr>
            <w:r w:rsidRPr="00A0241C">
              <w:t>Yes</w:t>
            </w:r>
          </w:p>
          <w:p w14:paraId="201C9E7A" w14:textId="77777777" w:rsidR="00A0241C" w:rsidRPr="00A0241C" w:rsidRDefault="00A0241C" w:rsidP="00A0241C">
            <w:pPr>
              <w:pStyle w:val="RepStandard"/>
              <w:numPr>
                <w:ilvl w:val="0"/>
                <w:numId w:val="22"/>
              </w:numPr>
            </w:pPr>
            <w:r w:rsidRPr="00A0241C">
              <w:t xml:space="preserve">Commission Regulation (EC) No 761/2009, Annex, Part C, C.26.: "Lemna sp. Growth Inhibition Test", Official Journal of the European Union (EN), dated August 24, 2009 </w:t>
            </w:r>
          </w:p>
          <w:p w14:paraId="04F86300" w14:textId="77777777" w:rsidR="00A0241C" w:rsidRPr="00A0241C" w:rsidRDefault="00A0241C" w:rsidP="00A0241C">
            <w:pPr>
              <w:pStyle w:val="RepStandard"/>
              <w:numPr>
                <w:ilvl w:val="0"/>
                <w:numId w:val="22"/>
              </w:numPr>
            </w:pPr>
            <w:r w:rsidRPr="00A0241C">
              <w:t>OECD Guidelines for the Testing of Chemicals, No. 221: "Lemna sp. Growth Inhibition Test", adopted March 23, 2006</w:t>
            </w:r>
          </w:p>
          <w:p w14:paraId="47FA9EB6" w14:textId="77777777" w:rsidR="00A0241C" w:rsidRPr="00A0241C" w:rsidRDefault="00A0241C" w:rsidP="00A0241C">
            <w:pPr>
              <w:pStyle w:val="RepStandard"/>
              <w:numPr>
                <w:ilvl w:val="0"/>
                <w:numId w:val="22"/>
              </w:numPr>
            </w:pPr>
            <w:r w:rsidRPr="00A0241C">
              <w:t>SANCO/3029/99 rev.4 11/07/00: Residues: Guidance for generating and reporting methods of analysis in support of pre-registration data requirements for Annex II (part A; Section 4) and Annex III (part A; Section 5) of directive 91/414</w:t>
            </w:r>
          </w:p>
        </w:tc>
      </w:tr>
      <w:tr w:rsidR="004D1E05" w:rsidRPr="00A0241C" w14:paraId="2A2C7D5E" w14:textId="77777777" w:rsidTr="00A0241C">
        <w:tc>
          <w:tcPr>
            <w:tcW w:w="1343" w:type="pct"/>
            <w:shd w:val="clear" w:color="auto" w:fill="auto"/>
          </w:tcPr>
          <w:p w14:paraId="5B5787D4" w14:textId="77777777" w:rsidR="004D1E05" w:rsidRPr="00A0241C" w:rsidRDefault="004D1E05" w:rsidP="00D128B3">
            <w:pPr>
              <w:pStyle w:val="RepStandard"/>
            </w:pPr>
            <w:r w:rsidRPr="00A0241C">
              <w:t>Deviations:</w:t>
            </w:r>
          </w:p>
        </w:tc>
        <w:tc>
          <w:tcPr>
            <w:tcW w:w="3657" w:type="pct"/>
            <w:shd w:val="clear" w:color="auto" w:fill="auto"/>
          </w:tcPr>
          <w:p w14:paraId="4802B026" w14:textId="77777777" w:rsidR="004D1E05" w:rsidRPr="00A0241C" w:rsidRDefault="00A0241C" w:rsidP="00D128B3">
            <w:pPr>
              <w:pStyle w:val="RepStandard"/>
            </w:pPr>
            <w:r w:rsidRPr="00A0241C">
              <w:t>No</w:t>
            </w:r>
          </w:p>
        </w:tc>
      </w:tr>
      <w:tr w:rsidR="004D1E05" w:rsidRPr="00A0241C" w14:paraId="5A7EC27C" w14:textId="77777777" w:rsidTr="00A0241C">
        <w:tc>
          <w:tcPr>
            <w:tcW w:w="1343" w:type="pct"/>
            <w:shd w:val="clear" w:color="auto" w:fill="auto"/>
          </w:tcPr>
          <w:p w14:paraId="07D257A4" w14:textId="77777777" w:rsidR="004D1E05" w:rsidRPr="00A0241C" w:rsidRDefault="004D1E05" w:rsidP="00D128B3">
            <w:pPr>
              <w:pStyle w:val="RepStandard"/>
            </w:pPr>
            <w:r w:rsidRPr="00A0241C">
              <w:t>GLP:</w:t>
            </w:r>
          </w:p>
        </w:tc>
        <w:tc>
          <w:tcPr>
            <w:tcW w:w="3657" w:type="pct"/>
            <w:shd w:val="clear" w:color="auto" w:fill="auto"/>
          </w:tcPr>
          <w:p w14:paraId="2B78F5E9" w14:textId="77777777" w:rsidR="004D1E05" w:rsidRPr="00A0241C" w:rsidRDefault="00A0241C" w:rsidP="00D128B3">
            <w:pPr>
              <w:pStyle w:val="RepStandard"/>
            </w:pPr>
            <w:r w:rsidRPr="00A0241C">
              <w:t>Yes</w:t>
            </w:r>
          </w:p>
        </w:tc>
      </w:tr>
      <w:tr w:rsidR="004D1E05" w:rsidRPr="00A0241C" w14:paraId="36376EEA" w14:textId="77777777" w:rsidTr="00A0241C">
        <w:tc>
          <w:tcPr>
            <w:tcW w:w="1343" w:type="pct"/>
            <w:shd w:val="clear" w:color="auto" w:fill="auto"/>
          </w:tcPr>
          <w:p w14:paraId="4BF7FCE4" w14:textId="77777777" w:rsidR="004D1E05" w:rsidRPr="00A0241C" w:rsidRDefault="004D1E05" w:rsidP="00D128B3">
            <w:pPr>
              <w:pStyle w:val="RepStandard"/>
            </w:pPr>
            <w:r w:rsidRPr="00A0241C">
              <w:t>Acceptability:</w:t>
            </w:r>
          </w:p>
        </w:tc>
        <w:tc>
          <w:tcPr>
            <w:tcW w:w="3657" w:type="pct"/>
            <w:shd w:val="clear" w:color="auto" w:fill="auto"/>
          </w:tcPr>
          <w:p w14:paraId="03AD9B9C" w14:textId="77777777" w:rsidR="004D1E05" w:rsidRPr="00A0241C" w:rsidRDefault="00A0241C" w:rsidP="00D128B3">
            <w:pPr>
              <w:pStyle w:val="RepStandard"/>
            </w:pPr>
            <w:r w:rsidRPr="00A0241C">
              <w:t>Yes</w:t>
            </w:r>
          </w:p>
        </w:tc>
      </w:tr>
      <w:tr w:rsidR="004D1E05" w:rsidRPr="002B1114" w14:paraId="30D70B2E" w14:textId="77777777" w:rsidTr="00A0241C">
        <w:tc>
          <w:tcPr>
            <w:tcW w:w="1343" w:type="pct"/>
            <w:shd w:val="clear" w:color="auto" w:fill="auto"/>
          </w:tcPr>
          <w:p w14:paraId="07A6C62D" w14:textId="77777777" w:rsidR="004D1E05" w:rsidRPr="00A0241C" w:rsidRDefault="004D1E05" w:rsidP="00D128B3">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240D648C" w14:textId="77777777" w:rsidR="004D1E05" w:rsidRPr="002B1114" w:rsidRDefault="00A0241C" w:rsidP="00D128B3">
            <w:pPr>
              <w:pStyle w:val="RepStandard"/>
            </w:pPr>
            <w:r w:rsidRPr="00A0241C">
              <w:t>No</w:t>
            </w:r>
          </w:p>
        </w:tc>
      </w:tr>
    </w:tbl>
    <w:p w14:paraId="44D49FA7" w14:textId="77777777" w:rsidR="005975A7" w:rsidRDefault="005975A7" w:rsidP="004D1E05">
      <w:pPr>
        <w:pStyle w:val="RepNewPart"/>
      </w:pPr>
      <w:r>
        <w:t>Objective</w:t>
      </w:r>
    </w:p>
    <w:p w14:paraId="2BFDAF7F" w14:textId="77777777" w:rsidR="005975A7" w:rsidRPr="005975A7" w:rsidRDefault="005975A7" w:rsidP="005975A7">
      <w:pPr>
        <w:pStyle w:val="RepStandard"/>
      </w:pPr>
      <w:r>
        <w:t xml:space="preserve">The purpose of this study was to determine the inhibitory effect of the test item SAP250F on the growth of the freshwater aquatic plant </w:t>
      </w:r>
      <w:r w:rsidRPr="005975A7">
        <w:rPr>
          <w:i/>
        </w:rPr>
        <w:t>Lemna gibba</w:t>
      </w:r>
      <w:r>
        <w:t xml:space="preserve">. For this purpose, cultures of </w:t>
      </w:r>
      <w:r w:rsidRPr="005975A7">
        <w:rPr>
          <w:i/>
        </w:rPr>
        <w:t>Lemna gibba</w:t>
      </w:r>
      <w:r>
        <w:t xml:space="preserve"> were exposed in a semi-static test to various concentrations under defined conditions. The inhibitions of growth in relation to control cultures were determined over a test period of 7 days. The test method of application and the test system are recommended by the test guidelines and </w:t>
      </w:r>
      <w:r w:rsidRPr="005975A7">
        <w:rPr>
          <w:i/>
        </w:rPr>
        <w:t>Lemna gibba</w:t>
      </w:r>
      <w:r>
        <w:t xml:space="preserve"> is the recommended test species. The purpose of the analytical part of this study was to verify the concentrations of the test item in the test medium.</w:t>
      </w:r>
    </w:p>
    <w:p w14:paraId="3E426F35" w14:textId="77777777" w:rsidR="004D1E05" w:rsidRPr="002B1114" w:rsidRDefault="004D1E05" w:rsidP="004D1E05">
      <w:pPr>
        <w:pStyle w:val="RepNewPart"/>
      </w:pPr>
      <w:r w:rsidRPr="002B1114">
        <w:t>Materials and methods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A0241C" w:rsidRPr="00A0241C" w14:paraId="1CF6B4DF" w14:textId="77777777" w:rsidTr="00D128B3">
        <w:tc>
          <w:tcPr>
            <w:tcW w:w="3136" w:type="dxa"/>
          </w:tcPr>
          <w:p w14:paraId="15B11674" w14:textId="77777777" w:rsidR="00A0241C" w:rsidRPr="00A0241C" w:rsidRDefault="00A0241C" w:rsidP="00D128B3">
            <w:pPr>
              <w:rPr>
                <w:b/>
                <w:bCs/>
              </w:rPr>
            </w:pPr>
            <w:r w:rsidRPr="00A0241C">
              <w:t>Test Item:</w:t>
            </w:r>
          </w:p>
        </w:tc>
        <w:tc>
          <w:tcPr>
            <w:tcW w:w="6369" w:type="dxa"/>
          </w:tcPr>
          <w:p w14:paraId="45B71D95" w14:textId="77777777" w:rsidR="00A0241C" w:rsidRPr="00A0241C" w:rsidRDefault="00A0241C" w:rsidP="00D128B3">
            <w:pPr>
              <w:jc w:val="both"/>
            </w:pPr>
            <w:r w:rsidRPr="00A0241C">
              <w:t>SAP250F; batch no.: R-DAA; content of Prothioconazole: 250 g/L (nominal) and 257 g/L (analytical), according to certificate of analysis.</w:t>
            </w:r>
          </w:p>
        </w:tc>
      </w:tr>
      <w:tr w:rsidR="00A0241C" w:rsidRPr="00A0241C" w14:paraId="37FFC8C4" w14:textId="77777777" w:rsidTr="00D128B3">
        <w:tc>
          <w:tcPr>
            <w:tcW w:w="3136" w:type="dxa"/>
          </w:tcPr>
          <w:p w14:paraId="3F859D63" w14:textId="77777777" w:rsidR="00A0241C" w:rsidRPr="00A0241C" w:rsidRDefault="00A0241C" w:rsidP="00D128B3">
            <w:r w:rsidRPr="00A0241C">
              <w:t>Test Species:</w:t>
            </w:r>
          </w:p>
        </w:tc>
        <w:tc>
          <w:tcPr>
            <w:tcW w:w="6369" w:type="dxa"/>
          </w:tcPr>
          <w:p w14:paraId="03F3B8A8" w14:textId="77777777" w:rsidR="00A0241C" w:rsidRPr="00A0241C" w:rsidRDefault="00A0241C" w:rsidP="00D128B3">
            <w:pPr>
              <w:jc w:val="both"/>
              <w:rPr>
                <w:i/>
                <w:lang w:val="it-IT"/>
              </w:rPr>
            </w:pPr>
            <w:r w:rsidRPr="00A0241C">
              <w:rPr>
                <w:i/>
                <w:lang w:val="it-IT"/>
              </w:rPr>
              <w:t>Lemna gibba</w:t>
            </w:r>
            <w:r w:rsidRPr="00A0241C">
              <w:rPr>
                <w:lang w:val="it-IT"/>
              </w:rPr>
              <w:t xml:space="preserve"> G 3</w:t>
            </w:r>
          </w:p>
        </w:tc>
      </w:tr>
      <w:tr w:rsidR="00A0241C" w:rsidRPr="00A0241C" w14:paraId="5AF28DA5" w14:textId="77777777" w:rsidTr="00D128B3">
        <w:tc>
          <w:tcPr>
            <w:tcW w:w="3136" w:type="dxa"/>
          </w:tcPr>
          <w:p w14:paraId="6AC5E8D5" w14:textId="77777777" w:rsidR="00A0241C" w:rsidRPr="00A0241C" w:rsidRDefault="00A0241C" w:rsidP="00D128B3">
            <w:r w:rsidRPr="00A0241C">
              <w:t xml:space="preserve">Test Design: </w:t>
            </w:r>
          </w:p>
        </w:tc>
        <w:tc>
          <w:tcPr>
            <w:tcW w:w="6369" w:type="dxa"/>
          </w:tcPr>
          <w:p w14:paraId="45822738" w14:textId="77777777" w:rsidR="00A0241C" w:rsidRPr="00A0241C" w:rsidRDefault="00A0241C" w:rsidP="00D128B3">
            <w:pPr>
              <w:jc w:val="both"/>
            </w:pPr>
            <w:r w:rsidRPr="00A0241C">
              <w:t>This study encompassed 6 treatment groups (5 dose rates of the test item and a control) with three</w:t>
            </w:r>
            <w:r w:rsidRPr="00A0241C">
              <w:rPr>
                <w:color w:val="FF0000"/>
              </w:rPr>
              <w:t xml:space="preserve"> </w:t>
            </w:r>
            <w:r w:rsidRPr="00A0241C">
              <w:t xml:space="preserve">replicates per test concentration and control. </w:t>
            </w:r>
          </w:p>
          <w:p w14:paraId="2D27624A" w14:textId="77777777" w:rsidR="00A0241C" w:rsidRPr="00A0241C" w:rsidRDefault="00A0241C" w:rsidP="00D128B3">
            <w:pPr>
              <w:jc w:val="both"/>
            </w:pPr>
            <w:r w:rsidRPr="00A0241C">
              <w:t>At test start 12 fronds were introduced in each replicate and incubated for 7 days under semi-static conditions. The frond numbers were determined on day 3, 5 and 7. The dry weight of each replicate was determined at test termination.</w:t>
            </w:r>
          </w:p>
        </w:tc>
      </w:tr>
      <w:tr w:rsidR="00A0241C" w:rsidRPr="00A0241C" w14:paraId="1C65B120" w14:textId="77777777" w:rsidTr="00D128B3">
        <w:tc>
          <w:tcPr>
            <w:tcW w:w="3136" w:type="dxa"/>
          </w:tcPr>
          <w:p w14:paraId="2630C7D6" w14:textId="77777777" w:rsidR="00A0241C" w:rsidRPr="00A0241C" w:rsidRDefault="00A0241C" w:rsidP="00D128B3">
            <w:pPr>
              <w:rPr>
                <w:bCs/>
              </w:rPr>
            </w:pPr>
            <w:r w:rsidRPr="00A0241C">
              <w:rPr>
                <w:bCs/>
              </w:rPr>
              <w:t>Endpoints:</w:t>
            </w:r>
          </w:p>
        </w:tc>
        <w:tc>
          <w:tcPr>
            <w:tcW w:w="6369" w:type="dxa"/>
          </w:tcPr>
          <w:p w14:paraId="386F2EDD" w14:textId="77777777" w:rsidR="00A0241C" w:rsidRPr="00A0241C" w:rsidRDefault="00A0241C" w:rsidP="00D128B3">
            <w:pPr>
              <w:jc w:val="both"/>
            </w:pPr>
            <w:r w:rsidRPr="00A0241C">
              <w:t>Yield and growth rate based on frond number and dry weight.</w:t>
            </w:r>
          </w:p>
        </w:tc>
      </w:tr>
      <w:tr w:rsidR="00A0241C" w:rsidRPr="00A0241C" w14:paraId="5C7F2A56" w14:textId="77777777" w:rsidTr="00D128B3">
        <w:tc>
          <w:tcPr>
            <w:tcW w:w="3136" w:type="dxa"/>
          </w:tcPr>
          <w:p w14:paraId="0448CE21" w14:textId="77777777" w:rsidR="00A0241C" w:rsidRPr="00A0241C" w:rsidRDefault="00A0241C" w:rsidP="00D128B3">
            <w:pPr>
              <w:rPr>
                <w:bCs/>
              </w:rPr>
            </w:pPr>
            <w:r w:rsidRPr="00A0241C">
              <w:rPr>
                <w:bCs/>
              </w:rPr>
              <w:t>Test Concentrations:</w:t>
            </w:r>
          </w:p>
        </w:tc>
        <w:tc>
          <w:tcPr>
            <w:tcW w:w="6369" w:type="dxa"/>
          </w:tcPr>
          <w:p w14:paraId="78186F9F" w14:textId="77777777" w:rsidR="00A0241C" w:rsidRPr="00A0241C" w:rsidRDefault="00A0241C" w:rsidP="00D128B3">
            <w:pPr>
              <w:jc w:val="both"/>
            </w:pPr>
            <w:r w:rsidRPr="00A0241C">
              <w:t>32, 10, 3.2, 1.0 and 0.32 mg test item/L (spacing factor 3.16), corresponding to geometric mean measured test concentrations of 31.2, 9.78, 3.30, 0.991 and 0.274 mg test item/L and a control.</w:t>
            </w:r>
          </w:p>
        </w:tc>
      </w:tr>
      <w:tr w:rsidR="00A0241C" w:rsidRPr="00A0241C" w14:paraId="41190F8D" w14:textId="77777777" w:rsidTr="00D128B3">
        <w:tc>
          <w:tcPr>
            <w:tcW w:w="3136" w:type="dxa"/>
          </w:tcPr>
          <w:p w14:paraId="1587FD96" w14:textId="77777777" w:rsidR="00A0241C" w:rsidRPr="00A0241C" w:rsidRDefault="00A0241C" w:rsidP="00D128B3">
            <w:r w:rsidRPr="00A0241C">
              <w:t>Test Conditions:</w:t>
            </w:r>
          </w:p>
        </w:tc>
        <w:tc>
          <w:tcPr>
            <w:tcW w:w="6369" w:type="dxa"/>
          </w:tcPr>
          <w:p w14:paraId="1D181CE4" w14:textId="77777777" w:rsidR="00A0241C" w:rsidRPr="00A0241C" w:rsidRDefault="00A0241C" w:rsidP="00D128B3">
            <w:pPr>
              <w:jc w:val="both"/>
            </w:pPr>
            <w:r w:rsidRPr="00A0241C">
              <w:t>Water temperature: 22.6 to 23.2°C; pH values at test start in the freshly prepared test media 7.5 to 7.8, at the end of the test in the aged test media 8.2 to 8.9; continuous illumination; mean light intensity: 7595 lux (6810 to 8130 lux).</w:t>
            </w:r>
          </w:p>
        </w:tc>
      </w:tr>
    </w:tbl>
    <w:p w14:paraId="79765AF4" w14:textId="77777777" w:rsidR="004D1E05" w:rsidRPr="00A0241C" w:rsidRDefault="004D1E05" w:rsidP="004D1E05">
      <w:pPr>
        <w:pStyle w:val="RepNewPart"/>
      </w:pPr>
      <w:r w:rsidRPr="00A0241C">
        <w:t>Results and discussions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A0241C" w:rsidRPr="00A0241C" w14:paraId="69A8DE13" w14:textId="77777777" w:rsidTr="00D128B3">
        <w:tc>
          <w:tcPr>
            <w:tcW w:w="3136" w:type="dxa"/>
          </w:tcPr>
          <w:p w14:paraId="4C8C2E76" w14:textId="77777777" w:rsidR="00A0241C" w:rsidRPr="00A0241C" w:rsidRDefault="00A0241C" w:rsidP="00D128B3">
            <w:r w:rsidRPr="00A0241C">
              <w:t>Biological Results:</w:t>
            </w:r>
          </w:p>
        </w:tc>
        <w:tc>
          <w:tcPr>
            <w:tcW w:w="6369" w:type="dxa"/>
          </w:tcPr>
          <w:p w14:paraId="38DF4D65" w14:textId="77777777" w:rsidR="00A0241C" w:rsidRPr="00A0241C" w:rsidRDefault="00A0241C" w:rsidP="00D128B3"/>
        </w:tc>
      </w:tr>
    </w:tbl>
    <w:p w14:paraId="0E5C7C8F" w14:textId="77777777" w:rsidR="00A0241C" w:rsidRPr="00A0241C" w:rsidRDefault="00A0241C" w:rsidP="00A0241C">
      <w:pPr>
        <w:pStyle w:val="Legenda"/>
        <w:jc w:val="both"/>
        <w:rPr>
          <w:sz w:val="22"/>
          <w:szCs w:val="22"/>
        </w:rPr>
      </w:pPr>
      <w:bookmarkStart w:id="952" w:name="_Toc202688183"/>
      <w:bookmarkStart w:id="953" w:name="_Toc536608120"/>
      <w:r w:rsidRPr="00A0241C">
        <w:rPr>
          <w:sz w:val="22"/>
          <w:szCs w:val="22"/>
        </w:rPr>
        <w:lastRenderedPageBreak/>
        <w:t xml:space="preserve">Table </w:t>
      </w:r>
      <w:r w:rsidRPr="00A0241C">
        <w:rPr>
          <w:sz w:val="22"/>
          <w:szCs w:val="22"/>
        </w:rPr>
        <w:fldChar w:fldCharType="begin"/>
      </w:r>
      <w:r w:rsidRPr="00A0241C">
        <w:rPr>
          <w:sz w:val="22"/>
          <w:szCs w:val="22"/>
        </w:rPr>
        <w:instrText xml:space="preserve"> SEQ Table \* ARABIC </w:instrText>
      </w:r>
      <w:r w:rsidRPr="00A0241C">
        <w:rPr>
          <w:sz w:val="22"/>
          <w:szCs w:val="22"/>
        </w:rPr>
        <w:fldChar w:fldCharType="separate"/>
      </w:r>
      <w:r w:rsidRPr="00A0241C">
        <w:rPr>
          <w:noProof/>
          <w:sz w:val="22"/>
          <w:szCs w:val="22"/>
        </w:rPr>
        <w:t>1</w:t>
      </w:r>
      <w:r w:rsidRPr="00A0241C">
        <w:rPr>
          <w:sz w:val="22"/>
          <w:szCs w:val="22"/>
        </w:rPr>
        <w:fldChar w:fldCharType="end"/>
      </w:r>
      <w:r w:rsidRPr="00A0241C">
        <w:rPr>
          <w:sz w:val="22"/>
          <w:szCs w:val="22"/>
        </w:rPr>
        <w:t>. Summary of Biological Results</w:t>
      </w:r>
      <w:bookmarkEnd w:id="952"/>
      <w:bookmarkEnd w:id="953"/>
    </w:p>
    <w:tbl>
      <w:tblPr>
        <w:tblW w:w="9519" w:type="dxa"/>
        <w:tblInd w:w="-14" w:type="dxa"/>
        <w:tblLayout w:type="fixed"/>
        <w:tblCellMar>
          <w:left w:w="70" w:type="dxa"/>
          <w:right w:w="70" w:type="dxa"/>
        </w:tblCellMar>
        <w:tblLook w:val="0000" w:firstRow="0" w:lastRow="0" w:firstColumn="0" w:lastColumn="0" w:noHBand="0" w:noVBand="0"/>
      </w:tblPr>
      <w:tblGrid>
        <w:gridCol w:w="1903"/>
        <w:gridCol w:w="1237"/>
        <w:gridCol w:w="667"/>
        <w:gridCol w:w="1903"/>
        <w:gridCol w:w="1903"/>
        <w:gridCol w:w="1906"/>
      </w:tblGrid>
      <w:tr w:rsidR="00A0241C" w:rsidRPr="00A0241C" w14:paraId="6E69BC80" w14:textId="77777777" w:rsidTr="00D128B3">
        <w:tc>
          <w:tcPr>
            <w:tcW w:w="1901" w:type="dxa"/>
            <w:tcBorders>
              <w:top w:val="single" w:sz="12" w:space="0" w:color="auto"/>
              <w:bottom w:val="single" w:sz="6" w:space="0" w:color="auto"/>
            </w:tcBorders>
          </w:tcPr>
          <w:p w14:paraId="0D2344E2" w14:textId="77777777" w:rsidR="00A0241C" w:rsidRPr="00A0241C" w:rsidRDefault="00A0241C" w:rsidP="00D128B3">
            <w:pPr>
              <w:pStyle w:val="Nagwek"/>
              <w:tabs>
                <w:tab w:val="clear" w:pos="4536"/>
                <w:tab w:val="clear" w:pos="9072"/>
              </w:tabs>
            </w:pPr>
            <w:r w:rsidRPr="00A0241C">
              <w:t>Parameter</w:t>
            </w:r>
            <w:r w:rsidRPr="00A0241C">
              <w:br/>
            </w:r>
          </w:p>
        </w:tc>
        <w:tc>
          <w:tcPr>
            <w:tcW w:w="1901" w:type="dxa"/>
            <w:gridSpan w:val="2"/>
            <w:tcBorders>
              <w:top w:val="single" w:sz="12" w:space="0" w:color="auto"/>
              <w:bottom w:val="single" w:sz="6" w:space="0" w:color="auto"/>
            </w:tcBorders>
          </w:tcPr>
          <w:p w14:paraId="1D1637CB" w14:textId="77777777" w:rsidR="00A0241C" w:rsidRPr="00A0241C" w:rsidRDefault="00A0241C" w:rsidP="00D128B3">
            <w:pPr>
              <w:jc w:val="center"/>
            </w:pPr>
            <w:r w:rsidRPr="00A0241C">
              <w:t>Yield</w:t>
            </w:r>
            <w:r w:rsidRPr="00A0241C">
              <w:br/>
              <w:t>(frond number)</w:t>
            </w:r>
            <w:r w:rsidRPr="00A0241C">
              <w:br/>
              <w:t>[mg test item/L]</w:t>
            </w:r>
          </w:p>
        </w:tc>
        <w:tc>
          <w:tcPr>
            <w:tcW w:w="1900" w:type="dxa"/>
            <w:tcBorders>
              <w:top w:val="single" w:sz="12" w:space="0" w:color="auto"/>
              <w:bottom w:val="single" w:sz="6" w:space="0" w:color="auto"/>
            </w:tcBorders>
          </w:tcPr>
          <w:p w14:paraId="7867283B" w14:textId="77777777" w:rsidR="00A0241C" w:rsidRPr="00A0241C" w:rsidRDefault="00A0241C" w:rsidP="00D128B3">
            <w:pPr>
              <w:jc w:val="center"/>
              <w:rPr>
                <w:b/>
              </w:rPr>
            </w:pPr>
            <w:r w:rsidRPr="00A0241C">
              <w:t>Growth rate</w:t>
            </w:r>
            <w:r w:rsidRPr="00A0241C">
              <w:br/>
              <w:t>(frond number)</w:t>
            </w:r>
            <w:r w:rsidRPr="00A0241C">
              <w:br/>
              <w:t>[mg test item/L]</w:t>
            </w:r>
          </w:p>
        </w:tc>
        <w:tc>
          <w:tcPr>
            <w:tcW w:w="1900" w:type="dxa"/>
            <w:tcBorders>
              <w:top w:val="single" w:sz="12" w:space="0" w:color="auto"/>
              <w:bottom w:val="single" w:sz="6" w:space="0" w:color="auto"/>
            </w:tcBorders>
          </w:tcPr>
          <w:p w14:paraId="287F5632" w14:textId="77777777" w:rsidR="00A0241C" w:rsidRPr="00A0241C" w:rsidRDefault="00A0241C" w:rsidP="00D128B3">
            <w:pPr>
              <w:jc w:val="center"/>
              <w:rPr>
                <w:b/>
              </w:rPr>
            </w:pPr>
            <w:r w:rsidRPr="00A0241C">
              <w:t>Yield</w:t>
            </w:r>
            <w:r w:rsidRPr="00A0241C">
              <w:br/>
              <w:t>(dry weight)</w:t>
            </w:r>
            <w:r w:rsidRPr="00A0241C">
              <w:br/>
              <w:t>[mg test item/L]</w:t>
            </w:r>
          </w:p>
        </w:tc>
        <w:tc>
          <w:tcPr>
            <w:tcW w:w="1903" w:type="dxa"/>
            <w:tcBorders>
              <w:top w:val="single" w:sz="12" w:space="0" w:color="auto"/>
              <w:bottom w:val="single" w:sz="6" w:space="0" w:color="auto"/>
            </w:tcBorders>
          </w:tcPr>
          <w:p w14:paraId="381A9242" w14:textId="77777777" w:rsidR="00A0241C" w:rsidRPr="00A0241C" w:rsidRDefault="00A0241C" w:rsidP="00D128B3">
            <w:pPr>
              <w:jc w:val="center"/>
            </w:pPr>
            <w:r w:rsidRPr="00A0241C">
              <w:t>Growth rate</w:t>
            </w:r>
            <w:r w:rsidRPr="00A0241C">
              <w:br/>
              <w:t>(dry weight)</w:t>
            </w:r>
            <w:r w:rsidRPr="00A0241C">
              <w:br/>
              <w:t>[mg test item/L]</w:t>
            </w:r>
          </w:p>
        </w:tc>
      </w:tr>
      <w:tr w:rsidR="00A0241C" w:rsidRPr="00A0241C" w14:paraId="2F79DBB4" w14:textId="77777777" w:rsidTr="00D128B3">
        <w:tc>
          <w:tcPr>
            <w:tcW w:w="1901" w:type="dxa"/>
            <w:vAlign w:val="center"/>
          </w:tcPr>
          <w:p w14:paraId="69716220" w14:textId="77777777" w:rsidR="00A0241C" w:rsidRPr="00A0241C" w:rsidRDefault="00A0241C" w:rsidP="00D128B3">
            <w:r w:rsidRPr="00A0241C">
              <w:t>EC</w:t>
            </w:r>
            <w:r w:rsidRPr="00A0241C">
              <w:rPr>
                <w:vertAlign w:val="subscript"/>
              </w:rPr>
              <w:t>50</w:t>
            </w:r>
            <w:r w:rsidRPr="00A0241C">
              <w:t xml:space="preserve"> (7-day)</w:t>
            </w:r>
          </w:p>
        </w:tc>
        <w:tc>
          <w:tcPr>
            <w:tcW w:w="1901" w:type="dxa"/>
            <w:gridSpan w:val="2"/>
            <w:vAlign w:val="center"/>
          </w:tcPr>
          <w:p w14:paraId="3DCE478F" w14:textId="77777777" w:rsidR="00A0241C" w:rsidRPr="00A0241C" w:rsidRDefault="00A0241C" w:rsidP="00D128B3">
            <w:pPr>
              <w:jc w:val="center"/>
            </w:pPr>
            <w:r w:rsidRPr="00A0241C">
              <w:rPr>
                <w:lang w:val="de-DE"/>
              </w:rPr>
              <w:t>3.15</w:t>
            </w:r>
          </w:p>
        </w:tc>
        <w:tc>
          <w:tcPr>
            <w:tcW w:w="1900" w:type="dxa"/>
            <w:vAlign w:val="center"/>
          </w:tcPr>
          <w:p w14:paraId="2D9BFBF0" w14:textId="77777777" w:rsidR="00A0241C" w:rsidRPr="00A0241C" w:rsidRDefault="00A0241C" w:rsidP="00D128B3">
            <w:pPr>
              <w:jc w:val="center"/>
            </w:pPr>
            <w:r w:rsidRPr="00A0241C">
              <w:rPr>
                <w:lang w:val="de-DE"/>
              </w:rPr>
              <w:t>11.6</w:t>
            </w:r>
          </w:p>
        </w:tc>
        <w:tc>
          <w:tcPr>
            <w:tcW w:w="1900" w:type="dxa"/>
            <w:vAlign w:val="center"/>
          </w:tcPr>
          <w:p w14:paraId="541CE880" w14:textId="77777777" w:rsidR="00A0241C" w:rsidRPr="00A0241C" w:rsidRDefault="00A0241C" w:rsidP="00D128B3">
            <w:pPr>
              <w:pageBreakBefore/>
              <w:jc w:val="center"/>
            </w:pPr>
            <w:r w:rsidRPr="00A0241C">
              <w:rPr>
                <w:lang w:val="de-DE"/>
              </w:rPr>
              <w:t>2.50</w:t>
            </w:r>
          </w:p>
        </w:tc>
        <w:tc>
          <w:tcPr>
            <w:tcW w:w="1903" w:type="dxa"/>
            <w:vAlign w:val="center"/>
          </w:tcPr>
          <w:p w14:paraId="741046D2" w14:textId="77777777" w:rsidR="00A0241C" w:rsidRPr="00A0241C" w:rsidRDefault="00A0241C" w:rsidP="00D128B3">
            <w:pPr>
              <w:jc w:val="center"/>
            </w:pPr>
            <w:r w:rsidRPr="00A0241C">
              <w:rPr>
                <w:lang w:val="de-DE"/>
              </w:rPr>
              <w:t>10.8</w:t>
            </w:r>
          </w:p>
        </w:tc>
      </w:tr>
      <w:tr w:rsidR="00A0241C" w:rsidRPr="00A0241C" w14:paraId="183F0FCA" w14:textId="77777777" w:rsidTr="00D128B3">
        <w:tc>
          <w:tcPr>
            <w:tcW w:w="1901" w:type="dxa"/>
            <w:vAlign w:val="center"/>
          </w:tcPr>
          <w:p w14:paraId="70EE5424" w14:textId="77777777" w:rsidR="00A0241C" w:rsidRPr="00A0241C" w:rsidRDefault="00A0241C" w:rsidP="00D128B3">
            <w:r w:rsidRPr="00A0241C">
              <w:t>95 % conf. limits</w:t>
            </w:r>
          </w:p>
        </w:tc>
        <w:tc>
          <w:tcPr>
            <w:tcW w:w="1901" w:type="dxa"/>
            <w:gridSpan w:val="2"/>
            <w:vAlign w:val="center"/>
          </w:tcPr>
          <w:p w14:paraId="021EDB6C" w14:textId="77777777" w:rsidR="00A0241C" w:rsidRPr="00A0241C" w:rsidRDefault="00A0241C" w:rsidP="00D128B3">
            <w:pPr>
              <w:jc w:val="center"/>
            </w:pPr>
            <w:r w:rsidRPr="00A0241C">
              <w:rPr>
                <w:lang w:val="de-DE"/>
              </w:rPr>
              <w:t>2.77 - 3.57</w:t>
            </w:r>
          </w:p>
        </w:tc>
        <w:tc>
          <w:tcPr>
            <w:tcW w:w="1900" w:type="dxa"/>
            <w:vAlign w:val="center"/>
          </w:tcPr>
          <w:p w14:paraId="74D478E6" w14:textId="77777777" w:rsidR="00A0241C" w:rsidRPr="00A0241C" w:rsidRDefault="00A0241C" w:rsidP="00D128B3">
            <w:pPr>
              <w:jc w:val="center"/>
            </w:pPr>
            <w:r w:rsidRPr="00A0241C">
              <w:rPr>
                <w:lang w:val="de-DE"/>
              </w:rPr>
              <w:t>11.1 - 12.1</w:t>
            </w:r>
          </w:p>
        </w:tc>
        <w:tc>
          <w:tcPr>
            <w:tcW w:w="1900" w:type="dxa"/>
            <w:vAlign w:val="center"/>
          </w:tcPr>
          <w:p w14:paraId="162F1861" w14:textId="77777777" w:rsidR="00A0241C" w:rsidRPr="00A0241C" w:rsidRDefault="00A0241C" w:rsidP="00D128B3">
            <w:pPr>
              <w:jc w:val="center"/>
            </w:pPr>
            <w:r w:rsidRPr="00A0241C">
              <w:rPr>
                <w:lang w:val="de-DE"/>
              </w:rPr>
              <w:t>2.13 - 2.93</w:t>
            </w:r>
          </w:p>
        </w:tc>
        <w:tc>
          <w:tcPr>
            <w:tcW w:w="1903" w:type="dxa"/>
            <w:vAlign w:val="center"/>
          </w:tcPr>
          <w:p w14:paraId="27C6FF5B" w14:textId="77777777" w:rsidR="00A0241C" w:rsidRPr="00A0241C" w:rsidRDefault="00A0241C" w:rsidP="00D128B3">
            <w:pPr>
              <w:jc w:val="center"/>
            </w:pPr>
            <w:r w:rsidRPr="00A0241C">
              <w:rPr>
                <w:lang w:val="de-DE"/>
              </w:rPr>
              <w:t>9.93 - 11.7</w:t>
            </w:r>
          </w:p>
        </w:tc>
      </w:tr>
      <w:tr w:rsidR="00A0241C" w:rsidRPr="00A0241C" w14:paraId="4FF8A47F" w14:textId="77777777" w:rsidTr="00D128B3">
        <w:tc>
          <w:tcPr>
            <w:tcW w:w="1901" w:type="dxa"/>
            <w:vAlign w:val="center"/>
          </w:tcPr>
          <w:p w14:paraId="464D8808" w14:textId="77777777" w:rsidR="00A0241C" w:rsidRPr="00A0241C" w:rsidRDefault="00A0241C" w:rsidP="00D128B3"/>
        </w:tc>
        <w:tc>
          <w:tcPr>
            <w:tcW w:w="1901" w:type="dxa"/>
            <w:gridSpan w:val="2"/>
            <w:vAlign w:val="center"/>
          </w:tcPr>
          <w:p w14:paraId="276877F8" w14:textId="77777777" w:rsidR="00A0241C" w:rsidRPr="00A0241C" w:rsidRDefault="00A0241C" w:rsidP="00D128B3">
            <w:pPr>
              <w:jc w:val="center"/>
            </w:pPr>
          </w:p>
        </w:tc>
        <w:tc>
          <w:tcPr>
            <w:tcW w:w="1900" w:type="dxa"/>
            <w:vAlign w:val="center"/>
          </w:tcPr>
          <w:p w14:paraId="6DCF2F7F" w14:textId="77777777" w:rsidR="00A0241C" w:rsidRPr="00A0241C" w:rsidRDefault="00A0241C" w:rsidP="00D128B3">
            <w:pPr>
              <w:jc w:val="center"/>
            </w:pPr>
          </w:p>
        </w:tc>
        <w:tc>
          <w:tcPr>
            <w:tcW w:w="1900" w:type="dxa"/>
            <w:vAlign w:val="center"/>
          </w:tcPr>
          <w:p w14:paraId="405E0323" w14:textId="77777777" w:rsidR="00A0241C" w:rsidRPr="00A0241C" w:rsidRDefault="00A0241C" w:rsidP="00D128B3">
            <w:pPr>
              <w:jc w:val="center"/>
            </w:pPr>
          </w:p>
        </w:tc>
        <w:tc>
          <w:tcPr>
            <w:tcW w:w="1903" w:type="dxa"/>
            <w:vAlign w:val="center"/>
          </w:tcPr>
          <w:p w14:paraId="71AB340C" w14:textId="77777777" w:rsidR="00A0241C" w:rsidRPr="00A0241C" w:rsidRDefault="00A0241C" w:rsidP="00D128B3">
            <w:pPr>
              <w:jc w:val="center"/>
            </w:pPr>
          </w:p>
        </w:tc>
      </w:tr>
      <w:tr w:rsidR="00A0241C" w:rsidRPr="00A0241C" w14:paraId="1C675D26" w14:textId="77777777" w:rsidTr="00D128B3">
        <w:tc>
          <w:tcPr>
            <w:tcW w:w="1901" w:type="dxa"/>
            <w:vAlign w:val="center"/>
          </w:tcPr>
          <w:p w14:paraId="10CB8AF5" w14:textId="77777777" w:rsidR="00A0241C" w:rsidRPr="00A0241C" w:rsidRDefault="00A0241C" w:rsidP="00D128B3">
            <w:r w:rsidRPr="00A0241C">
              <w:t>EC</w:t>
            </w:r>
            <w:r w:rsidRPr="00A0241C">
              <w:rPr>
                <w:vertAlign w:val="subscript"/>
              </w:rPr>
              <w:t>20</w:t>
            </w:r>
            <w:r w:rsidRPr="00A0241C">
              <w:t xml:space="preserve"> (7-day)</w:t>
            </w:r>
          </w:p>
        </w:tc>
        <w:tc>
          <w:tcPr>
            <w:tcW w:w="1901" w:type="dxa"/>
            <w:gridSpan w:val="2"/>
            <w:vAlign w:val="center"/>
          </w:tcPr>
          <w:p w14:paraId="6B9EA547" w14:textId="77777777" w:rsidR="00A0241C" w:rsidRPr="00A0241C" w:rsidRDefault="00A0241C" w:rsidP="00D128B3">
            <w:pPr>
              <w:jc w:val="center"/>
            </w:pPr>
            <w:r w:rsidRPr="00A0241C">
              <w:rPr>
                <w:lang w:val="de-DE"/>
              </w:rPr>
              <w:t>0.554</w:t>
            </w:r>
          </w:p>
        </w:tc>
        <w:tc>
          <w:tcPr>
            <w:tcW w:w="1900" w:type="dxa"/>
            <w:vAlign w:val="center"/>
          </w:tcPr>
          <w:p w14:paraId="4037918D" w14:textId="77777777" w:rsidR="00A0241C" w:rsidRPr="00A0241C" w:rsidRDefault="00A0241C" w:rsidP="00D128B3">
            <w:pPr>
              <w:jc w:val="center"/>
            </w:pPr>
            <w:r w:rsidRPr="00A0241C">
              <w:rPr>
                <w:lang w:val="de-DE"/>
              </w:rPr>
              <w:t>5.54</w:t>
            </w:r>
          </w:p>
        </w:tc>
        <w:tc>
          <w:tcPr>
            <w:tcW w:w="1900" w:type="dxa"/>
            <w:vAlign w:val="center"/>
          </w:tcPr>
          <w:p w14:paraId="2ED79255" w14:textId="77777777" w:rsidR="00A0241C" w:rsidRPr="00A0241C" w:rsidRDefault="00A0241C" w:rsidP="00D128B3">
            <w:pPr>
              <w:jc w:val="center"/>
            </w:pPr>
            <w:r w:rsidRPr="00A0241C">
              <w:rPr>
                <w:lang w:val="de-DE"/>
              </w:rPr>
              <w:t>0.436</w:t>
            </w:r>
          </w:p>
        </w:tc>
        <w:tc>
          <w:tcPr>
            <w:tcW w:w="1903" w:type="dxa"/>
            <w:vAlign w:val="center"/>
          </w:tcPr>
          <w:p w14:paraId="1F15A4FE" w14:textId="77777777" w:rsidR="00A0241C" w:rsidRPr="00A0241C" w:rsidRDefault="00A0241C" w:rsidP="00D128B3">
            <w:pPr>
              <w:jc w:val="center"/>
            </w:pPr>
            <w:r w:rsidRPr="00A0241C">
              <w:rPr>
                <w:lang w:val="de-DE"/>
              </w:rPr>
              <w:t>4.25</w:t>
            </w:r>
          </w:p>
        </w:tc>
      </w:tr>
      <w:tr w:rsidR="00A0241C" w:rsidRPr="00A0241C" w14:paraId="1DCCA51E" w14:textId="77777777" w:rsidTr="00D128B3">
        <w:tc>
          <w:tcPr>
            <w:tcW w:w="1901" w:type="dxa"/>
            <w:vAlign w:val="center"/>
          </w:tcPr>
          <w:p w14:paraId="446D291C" w14:textId="77777777" w:rsidR="00A0241C" w:rsidRPr="00A0241C" w:rsidRDefault="00A0241C" w:rsidP="00D128B3">
            <w:r w:rsidRPr="00A0241C">
              <w:t>95 % conf. limits</w:t>
            </w:r>
          </w:p>
        </w:tc>
        <w:tc>
          <w:tcPr>
            <w:tcW w:w="1901" w:type="dxa"/>
            <w:gridSpan w:val="2"/>
            <w:vAlign w:val="center"/>
          </w:tcPr>
          <w:p w14:paraId="2ACEFAC1" w14:textId="77777777" w:rsidR="00A0241C" w:rsidRPr="00A0241C" w:rsidRDefault="00A0241C" w:rsidP="00D128B3">
            <w:pPr>
              <w:jc w:val="center"/>
            </w:pPr>
            <w:r w:rsidRPr="00A0241C">
              <w:rPr>
                <w:lang w:val="de-DE"/>
              </w:rPr>
              <w:t>0.446 - 0.688</w:t>
            </w:r>
          </w:p>
        </w:tc>
        <w:tc>
          <w:tcPr>
            <w:tcW w:w="1900" w:type="dxa"/>
            <w:vAlign w:val="center"/>
          </w:tcPr>
          <w:p w14:paraId="617680F3" w14:textId="77777777" w:rsidR="00A0241C" w:rsidRPr="00A0241C" w:rsidRDefault="00A0241C" w:rsidP="00D128B3">
            <w:pPr>
              <w:jc w:val="center"/>
            </w:pPr>
            <w:r w:rsidRPr="00A0241C">
              <w:rPr>
                <w:lang w:val="de-DE"/>
              </w:rPr>
              <w:t>5.17 - 5.94</w:t>
            </w:r>
          </w:p>
        </w:tc>
        <w:tc>
          <w:tcPr>
            <w:tcW w:w="1900" w:type="dxa"/>
            <w:vAlign w:val="center"/>
          </w:tcPr>
          <w:p w14:paraId="1A3DC505" w14:textId="77777777" w:rsidR="00A0241C" w:rsidRPr="00A0241C" w:rsidRDefault="00A0241C" w:rsidP="00D128B3">
            <w:pPr>
              <w:jc w:val="center"/>
            </w:pPr>
            <w:r w:rsidRPr="00A0241C">
              <w:rPr>
                <w:lang w:val="de-DE"/>
              </w:rPr>
              <w:t>0.330 - 0.575</w:t>
            </w:r>
          </w:p>
        </w:tc>
        <w:tc>
          <w:tcPr>
            <w:tcW w:w="1903" w:type="dxa"/>
            <w:vAlign w:val="center"/>
          </w:tcPr>
          <w:p w14:paraId="4EBC0305" w14:textId="77777777" w:rsidR="00A0241C" w:rsidRPr="00A0241C" w:rsidRDefault="00A0241C" w:rsidP="00D128B3">
            <w:pPr>
              <w:jc w:val="center"/>
            </w:pPr>
            <w:r w:rsidRPr="00A0241C">
              <w:rPr>
                <w:lang w:val="de-DE"/>
              </w:rPr>
              <w:t>3.75 - 4.82</w:t>
            </w:r>
          </w:p>
        </w:tc>
      </w:tr>
      <w:tr w:rsidR="00A0241C" w:rsidRPr="00A0241C" w14:paraId="012530DF" w14:textId="77777777" w:rsidTr="00D128B3">
        <w:tc>
          <w:tcPr>
            <w:tcW w:w="1901" w:type="dxa"/>
            <w:vAlign w:val="center"/>
          </w:tcPr>
          <w:p w14:paraId="4EE7429E" w14:textId="77777777" w:rsidR="00A0241C" w:rsidRPr="00A0241C" w:rsidRDefault="00A0241C" w:rsidP="00D128B3"/>
        </w:tc>
        <w:tc>
          <w:tcPr>
            <w:tcW w:w="1901" w:type="dxa"/>
            <w:gridSpan w:val="2"/>
            <w:vAlign w:val="center"/>
          </w:tcPr>
          <w:p w14:paraId="18F3959F" w14:textId="77777777" w:rsidR="00A0241C" w:rsidRPr="00A0241C" w:rsidRDefault="00A0241C" w:rsidP="00D128B3">
            <w:pPr>
              <w:jc w:val="center"/>
            </w:pPr>
          </w:p>
        </w:tc>
        <w:tc>
          <w:tcPr>
            <w:tcW w:w="1900" w:type="dxa"/>
            <w:vAlign w:val="center"/>
          </w:tcPr>
          <w:p w14:paraId="53BFAFA8" w14:textId="77777777" w:rsidR="00A0241C" w:rsidRPr="00A0241C" w:rsidRDefault="00A0241C" w:rsidP="00D128B3">
            <w:pPr>
              <w:jc w:val="center"/>
            </w:pPr>
          </w:p>
        </w:tc>
        <w:tc>
          <w:tcPr>
            <w:tcW w:w="1900" w:type="dxa"/>
            <w:vAlign w:val="center"/>
          </w:tcPr>
          <w:p w14:paraId="7BC29107" w14:textId="77777777" w:rsidR="00A0241C" w:rsidRPr="00A0241C" w:rsidRDefault="00A0241C" w:rsidP="00D128B3">
            <w:pPr>
              <w:jc w:val="center"/>
            </w:pPr>
          </w:p>
        </w:tc>
        <w:tc>
          <w:tcPr>
            <w:tcW w:w="1903" w:type="dxa"/>
            <w:vAlign w:val="center"/>
          </w:tcPr>
          <w:p w14:paraId="7242A0F1" w14:textId="77777777" w:rsidR="00A0241C" w:rsidRPr="00A0241C" w:rsidRDefault="00A0241C" w:rsidP="00D128B3">
            <w:pPr>
              <w:jc w:val="center"/>
            </w:pPr>
          </w:p>
        </w:tc>
      </w:tr>
      <w:tr w:rsidR="00A0241C" w:rsidRPr="00A0241C" w14:paraId="6208BE64" w14:textId="77777777" w:rsidTr="00D128B3">
        <w:tc>
          <w:tcPr>
            <w:tcW w:w="1901" w:type="dxa"/>
            <w:vAlign w:val="center"/>
          </w:tcPr>
          <w:p w14:paraId="0AD07D1C" w14:textId="77777777" w:rsidR="00A0241C" w:rsidRPr="00A0241C" w:rsidRDefault="00A0241C" w:rsidP="00D128B3">
            <w:r w:rsidRPr="00A0241C">
              <w:t>EC</w:t>
            </w:r>
            <w:r w:rsidRPr="00A0241C">
              <w:rPr>
                <w:vertAlign w:val="subscript"/>
              </w:rPr>
              <w:t>10</w:t>
            </w:r>
            <w:r w:rsidRPr="00A0241C">
              <w:t xml:space="preserve"> (7-day)</w:t>
            </w:r>
          </w:p>
        </w:tc>
        <w:tc>
          <w:tcPr>
            <w:tcW w:w="1901" w:type="dxa"/>
            <w:gridSpan w:val="2"/>
            <w:vAlign w:val="center"/>
          </w:tcPr>
          <w:p w14:paraId="7B5C4115" w14:textId="77777777" w:rsidR="00A0241C" w:rsidRPr="00A0241C" w:rsidRDefault="00A0241C" w:rsidP="00D128B3">
            <w:pPr>
              <w:jc w:val="center"/>
            </w:pPr>
            <w:r w:rsidRPr="00A0241C">
              <w:rPr>
                <w:lang w:val="de-DE"/>
              </w:rPr>
              <w:t>&lt;</w:t>
            </w:r>
            <w:r w:rsidRPr="00A0241C">
              <w:rPr>
                <w:color w:val="000000"/>
                <w:lang w:val="de-DE"/>
              </w:rPr>
              <w:t> 0.274</w:t>
            </w:r>
          </w:p>
        </w:tc>
        <w:tc>
          <w:tcPr>
            <w:tcW w:w="1900" w:type="dxa"/>
            <w:vAlign w:val="center"/>
          </w:tcPr>
          <w:p w14:paraId="1D39CAE3" w14:textId="77777777" w:rsidR="00A0241C" w:rsidRPr="00A0241C" w:rsidRDefault="00A0241C" w:rsidP="00D128B3">
            <w:pPr>
              <w:jc w:val="center"/>
            </w:pPr>
            <w:r w:rsidRPr="00A0241C">
              <w:rPr>
                <w:lang w:val="de-DE"/>
              </w:rPr>
              <w:t>3.77</w:t>
            </w:r>
          </w:p>
        </w:tc>
        <w:tc>
          <w:tcPr>
            <w:tcW w:w="1900" w:type="dxa"/>
            <w:vAlign w:val="center"/>
          </w:tcPr>
          <w:p w14:paraId="4D293943" w14:textId="77777777" w:rsidR="00A0241C" w:rsidRPr="00A0241C" w:rsidRDefault="00A0241C" w:rsidP="00D128B3">
            <w:pPr>
              <w:jc w:val="center"/>
            </w:pPr>
            <w:r w:rsidRPr="00A0241C">
              <w:rPr>
                <w:lang w:val="de-DE"/>
              </w:rPr>
              <w:t>&lt;</w:t>
            </w:r>
            <w:r w:rsidRPr="00A0241C">
              <w:rPr>
                <w:color w:val="000000"/>
                <w:lang w:val="de-DE"/>
              </w:rPr>
              <w:t> 0.274</w:t>
            </w:r>
          </w:p>
        </w:tc>
        <w:tc>
          <w:tcPr>
            <w:tcW w:w="1903" w:type="dxa"/>
            <w:vAlign w:val="center"/>
          </w:tcPr>
          <w:p w14:paraId="41868E2A" w14:textId="77777777" w:rsidR="00A0241C" w:rsidRPr="00A0241C" w:rsidRDefault="00A0241C" w:rsidP="00D128B3">
            <w:pPr>
              <w:jc w:val="center"/>
            </w:pPr>
            <w:r w:rsidRPr="00A0241C">
              <w:rPr>
                <w:lang w:val="de-DE"/>
              </w:rPr>
              <w:t>2.62</w:t>
            </w:r>
          </w:p>
        </w:tc>
      </w:tr>
      <w:tr w:rsidR="00A0241C" w:rsidRPr="00A0241C" w14:paraId="1E3FA47C" w14:textId="77777777" w:rsidTr="00D128B3">
        <w:tc>
          <w:tcPr>
            <w:tcW w:w="1901" w:type="dxa"/>
            <w:vAlign w:val="center"/>
          </w:tcPr>
          <w:p w14:paraId="047CFA11" w14:textId="77777777" w:rsidR="00A0241C" w:rsidRPr="00A0241C" w:rsidRDefault="00A0241C" w:rsidP="00D128B3">
            <w:r w:rsidRPr="00A0241C">
              <w:t>95 % conf. limits</w:t>
            </w:r>
          </w:p>
        </w:tc>
        <w:tc>
          <w:tcPr>
            <w:tcW w:w="1901" w:type="dxa"/>
            <w:gridSpan w:val="2"/>
            <w:vAlign w:val="center"/>
          </w:tcPr>
          <w:p w14:paraId="49921BB1" w14:textId="77777777" w:rsidR="00A0241C" w:rsidRPr="00A0241C" w:rsidRDefault="00A0241C" w:rsidP="00D128B3">
            <w:pPr>
              <w:jc w:val="center"/>
            </w:pPr>
            <w:r w:rsidRPr="00A0241C">
              <w:rPr>
                <w:lang w:val="de-DE"/>
              </w:rPr>
              <w:t>n.d.</w:t>
            </w:r>
          </w:p>
        </w:tc>
        <w:tc>
          <w:tcPr>
            <w:tcW w:w="1900" w:type="dxa"/>
            <w:vAlign w:val="center"/>
          </w:tcPr>
          <w:p w14:paraId="053D3404" w14:textId="77777777" w:rsidR="00A0241C" w:rsidRPr="00A0241C" w:rsidRDefault="00A0241C" w:rsidP="00D128B3">
            <w:pPr>
              <w:jc w:val="center"/>
            </w:pPr>
            <w:r w:rsidRPr="00A0241C">
              <w:rPr>
                <w:lang w:val="de-DE"/>
              </w:rPr>
              <w:t>3.44 - 4.14</w:t>
            </w:r>
          </w:p>
        </w:tc>
        <w:tc>
          <w:tcPr>
            <w:tcW w:w="1900" w:type="dxa"/>
            <w:vAlign w:val="center"/>
          </w:tcPr>
          <w:p w14:paraId="18012159" w14:textId="77777777" w:rsidR="00A0241C" w:rsidRPr="00A0241C" w:rsidRDefault="00A0241C" w:rsidP="00D128B3">
            <w:pPr>
              <w:jc w:val="center"/>
            </w:pPr>
            <w:r w:rsidRPr="00A0241C">
              <w:rPr>
                <w:lang w:val="de-DE"/>
              </w:rPr>
              <w:t>n.d.</w:t>
            </w:r>
          </w:p>
        </w:tc>
        <w:tc>
          <w:tcPr>
            <w:tcW w:w="1903" w:type="dxa"/>
            <w:vAlign w:val="center"/>
          </w:tcPr>
          <w:p w14:paraId="7E690707" w14:textId="77777777" w:rsidR="00A0241C" w:rsidRPr="00A0241C" w:rsidRDefault="00A0241C" w:rsidP="00D128B3">
            <w:pPr>
              <w:jc w:val="center"/>
            </w:pPr>
            <w:r w:rsidRPr="00A0241C">
              <w:rPr>
                <w:lang w:val="de-DE"/>
              </w:rPr>
              <w:t>2.21 - 3.10</w:t>
            </w:r>
          </w:p>
        </w:tc>
      </w:tr>
      <w:tr w:rsidR="00A0241C" w:rsidRPr="00A0241C" w14:paraId="59BCE710" w14:textId="77777777" w:rsidTr="00D128B3">
        <w:tc>
          <w:tcPr>
            <w:tcW w:w="1901" w:type="dxa"/>
            <w:vAlign w:val="center"/>
          </w:tcPr>
          <w:p w14:paraId="0A95F627" w14:textId="77777777" w:rsidR="00A0241C" w:rsidRPr="00A0241C" w:rsidRDefault="00A0241C" w:rsidP="00D128B3"/>
        </w:tc>
        <w:tc>
          <w:tcPr>
            <w:tcW w:w="1901" w:type="dxa"/>
            <w:gridSpan w:val="2"/>
            <w:vAlign w:val="center"/>
          </w:tcPr>
          <w:p w14:paraId="3610E61F" w14:textId="77777777" w:rsidR="00A0241C" w:rsidRPr="00A0241C" w:rsidRDefault="00A0241C" w:rsidP="00D128B3">
            <w:pPr>
              <w:jc w:val="center"/>
            </w:pPr>
          </w:p>
        </w:tc>
        <w:tc>
          <w:tcPr>
            <w:tcW w:w="1900" w:type="dxa"/>
            <w:vAlign w:val="center"/>
          </w:tcPr>
          <w:p w14:paraId="415916B1" w14:textId="77777777" w:rsidR="00A0241C" w:rsidRPr="00A0241C" w:rsidRDefault="00A0241C" w:rsidP="00D128B3">
            <w:pPr>
              <w:jc w:val="center"/>
            </w:pPr>
          </w:p>
        </w:tc>
        <w:tc>
          <w:tcPr>
            <w:tcW w:w="1900" w:type="dxa"/>
            <w:vAlign w:val="center"/>
          </w:tcPr>
          <w:p w14:paraId="11C85F91" w14:textId="77777777" w:rsidR="00A0241C" w:rsidRPr="00A0241C" w:rsidRDefault="00A0241C" w:rsidP="00D128B3">
            <w:pPr>
              <w:jc w:val="center"/>
            </w:pPr>
          </w:p>
        </w:tc>
        <w:tc>
          <w:tcPr>
            <w:tcW w:w="1903" w:type="dxa"/>
            <w:vAlign w:val="center"/>
          </w:tcPr>
          <w:p w14:paraId="4F06FA4B" w14:textId="77777777" w:rsidR="00A0241C" w:rsidRPr="00A0241C" w:rsidRDefault="00A0241C" w:rsidP="00D128B3">
            <w:pPr>
              <w:jc w:val="center"/>
            </w:pPr>
          </w:p>
        </w:tc>
      </w:tr>
      <w:tr w:rsidR="00A0241C" w:rsidRPr="00A0241C" w14:paraId="002EB110" w14:textId="77777777" w:rsidTr="00D128B3">
        <w:tc>
          <w:tcPr>
            <w:tcW w:w="1901" w:type="dxa"/>
            <w:vAlign w:val="center"/>
          </w:tcPr>
          <w:p w14:paraId="3EF92628" w14:textId="77777777" w:rsidR="00A0241C" w:rsidRPr="00A0241C" w:rsidRDefault="00A0241C" w:rsidP="00D128B3">
            <w:r w:rsidRPr="00A0241C">
              <w:t>7-day NOEC</w:t>
            </w:r>
          </w:p>
        </w:tc>
        <w:tc>
          <w:tcPr>
            <w:tcW w:w="1901" w:type="dxa"/>
            <w:gridSpan w:val="2"/>
            <w:vAlign w:val="center"/>
          </w:tcPr>
          <w:p w14:paraId="7739A219" w14:textId="77777777" w:rsidR="00A0241C" w:rsidRPr="00A0241C" w:rsidRDefault="00A0241C" w:rsidP="00D128B3">
            <w:pPr>
              <w:jc w:val="center"/>
            </w:pPr>
            <w:r w:rsidRPr="00A0241C">
              <w:rPr>
                <w:lang w:val="de-DE"/>
              </w:rPr>
              <w:t>&lt;</w:t>
            </w:r>
            <w:r w:rsidRPr="00A0241C">
              <w:rPr>
                <w:color w:val="000000"/>
                <w:lang w:val="de-DE"/>
              </w:rPr>
              <w:t> 0.274</w:t>
            </w:r>
          </w:p>
        </w:tc>
        <w:tc>
          <w:tcPr>
            <w:tcW w:w="1900" w:type="dxa"/>
            <w:vAlign w:val="center"/>
          </w:tcPr>
          <w:p w14:paraId="790C838D" w14:textId="77777777" w:rsidR="00A0241C" w:rsidRPr="00A0241C" w:rsidRDefault="00A0241C" w:rsidP="00D128B3">
            <w:pPr>
              <w:jc w:val="center"/>
            </w:pPr>
            <w:r w:rsidRPr="00A0241C">
              <w:rPr>
                <w:lang w:val="de-DE"/>
              </w:rPr>
              <w:t>&lt;</w:t>
            </w:r>
            <w:r w:rsidRPr="00A0241C">
              <w:rPr>
                <w:color w:val="000000"/>
                <w:lang w:val="de-DE"/>
              </w:rPr>
              <w:t> 0.274</w:t>
            </w:r>
          </w:p>
        </w:tc>
        <w:tc>
          <w:tcPr>
            <w:tcW w:w="1900" w:type="dxa"/>
            <w:vAlign w:val="center"/>
          </w:tcPr>
          <w:p w14:paraId="701FBCC5" w14:textId="77777777" w:rsidR="00A0241C" w:rsidRPr="00A0241C" w:rsidRDefault="00A0241C" w:rsidP="00D128B3">
            <w:pPr>
              <w:jc w:val="center"/>
            </w:pPr>
            <w:r w:rsidRPr="00A0241C">
              <w:rPr>
                <w:lang w:val="de-DE"/>
              </w:rPr>
              <w:t>&lt;</w:t>
            </w:r>
            <w:r w:rsidRPr="00A0241C">
              <w:rPr>
                <w:color w:val="000000"/>
                <w:lang w:val="de-DE"/>
              </w:rPr>
              <w:t> 0.274</w:t>
            </w:r>
          </w:p>
        </w:tc>
        <w:tc>
          <w:tcPr>
            <w:tcW w:w="1903" w:type="dxa"/>
            <w:vAlign w:val="center"/>
          </w:tcPr>
          <w:p w14:paraId="0C99B7D9" w14:textId="77777777" w:rsidR="00A0241C" w:rsidRPr="00A0241C" w:rsidRDefault="00A0241C" w:rsidP="00D128B3">
            <w:pPr>
              <w:jc w:val="center"/>
            </w:pPr>
            <w:r w:rsidRPr="00A0241C">
              <w:rPr>
                <w:lang w:val="de-DE"/>
              </w:rPr>
              <w:t>&lt;</w:t>
            </w:r>
            <w:r w:rsidRPr="00A0241C">
              <w:rPr>
                <w:color w:val="000000"/>
                <w:lang w:val="de-DE"/>
              </w:rPr>
              <w:t> 0.274</w:t>
            </w:r>
          </w:p>
        </w:tc>
      </w:tr>
      <w:tr w:rsidR="00A0241C" w:rsidRPr="00A0241C" w14:paraId="45AFA36C" w14:textId="77777777" w:rsidTr="00D128B3">
        <w:tc>
          <w:tcPr>
            <w:tcW w:w="1901" w:type="dxa"/>
            <w:tcBorders>
              <w:bottom w:val="single" w:sz="12" w:space="0" w:color="auto"/>
            </w:tcBorders>
            <w:vAlign w:val="center"/>
          </w:tcPr>
          <w:p w14:paraId="1A4B7341" w14:textId="77777777" w:rsidR="00A0241C" w:rsidRPr="00A0241C" w:rsidRDefault="00A0241C" w:rsidP="00D128B3">
            <w:r w:rsidRPr="00A0241C">
              <w:t>7-day LOEC</w:t>
            </w:r>
          </w:p>
        </w:tc>
        <w:tc>
          <w:tcPr>
            <w:tcW w:w="1901" w:type="dxa"/>
            <w:gridSpan w:val="2"/>
            <w:tcBorders>
              <w:bottom w:val="single" w:sz="12" w:space="0" w:color="auto"/>
            </w:tcBorders>
            <w:vAlign w:val="center"/>
          </w:tcPr>
          <w:p w14:paraId="5B91402E" w14:textId="77777777" w:rsidR="00A0241C" w:rsidRPr="00A0241C" w:rsidRDefault="00A0241C" w:rsidP="00D128B3">
            <w:pPr>
              <w:jc w:val="center"/>
            </w:pPr>
            <w:r w:rsidRPr="00A0241C">
              <w:rPr>
                <w:lang w:val="de-DE"/>
              </w:rPr>
              <w:t>0.274</w:t>
            </w:r>
          </w:p>
        </w:tc>
        <w:tc>
          <w:tcPr>
            <w:tcW w:w="1900" w:type="dxa"/>
            <w:tcBorders>
              <w:bottom w:val="single" w:sz="12" w:space="0" w:color="auto"/>
            </w:tcBorders>
            <w:vAlign w:val="center"/>
          </w:tcPr>
          <w:p w14:paraId="6E581C6D" w14:textId="77777777" w:rsidR="00A0241C" w:rsidRPr="00A0241C" w:rsidRDefault="00A0241C" w:rsidP="00D128B3">
            <w:pPr>
              <w:jc w:val="center"/>
            </w:pPr>
            <w:r w:rsidRPr="00A0241C">
              <w:rPr>
                <w:lang w:val="de-DE"/>
              </w:rPr>
              <w:t>0.274</w:t>
            </w:r>
          </w:p>
        </w:tc>
        <w:tc>
          <w:tcPr>
            <w:tcW w:w="1900" w:type="dxa"/>
            <w:tcBorders>
              <w:bottom w:val="single" w:sz="12" w:space="0" w:color="auto"/>
            </w:tcBorders>
            <w:vAlign w:val="center"/>
          </w:tcPr>
          <w:p w14:paraId="45476D58" w14:textId="77777777" w:rsidR="00A0241C" w:rsidRPr="00A0241C" w:rsidRDefault="00A0241C" w:rsidP="00D128B3">
            <w:pPr>
              <w:jc w:val="center"/>
            </w:pPr>
            <w:r w:rsidRPr="00A0241C">
              <w:rPr>
                <w:lang w:val="de-DE"/>
              </w:rPr>
              <w:t>0.274</w:t>
            </w:r>
          </w:p>
        </w:tc>
        <w:tc>
          <w:tcPr>
            <w:tcW w:w="1903" w:type="dxa"/>
            <w:tcBorders>
              <w:bottom w:val="single" w:sz="12" w:space="0" w:color="auto"/>
            </w:tcBorders>
            <w:vAlign w:val="center"/>
          </w:tcPr>
          <w:p w14:paraId="603AAA99" w14:textId="77777777" w:rsidR="00A0241C" w:rsidRPr="00A0241C" w:rsidRDefault="00A0241C" w:rsidP="00D128B3">
            <w:pPr>
              <w:jc w:val="center"/>
            </w:pPr>
            <w:r w:rsidRPr="00A0241C">
              <w:rPr>
                <w:lang w:val="de-DE"/>
              </w:rPr>
              <w:t>0.274</w:t>
            </w:r>
          </w:p>
        </w:tc>
      </w:tr>
      <w:tr w:rsidR="00A0241C" w:rsidRPr="00A0241C" w14:paraId="4221B6BB" w14:textId="77777777" w:rsidTr="00D128B3">
        <w:tc>
          <w:tcPr>
            <w:tcW w:w="9505" w:type="dxa"/>
            <w:gridSpan w:val="6"/>
            <w:tcBorders>
              <w:top w:val="single" w:sz="12" w:space="0" w:color="auto"/>
            </w:tcBorders>
          </w:tcPr>
          <w:p w14:paraId="7E1D3907" w14:textId="77777777" w:rsidR="00A0241C" w:rsidRPr="00A0241C" w:rsidRDefault="00A0241C" w:rsidP="00D128B3">
            <w:r w:rsidRPr="00A0241C">
              <w:t>Values refer to geometric mean measured test concentrations</w:t>
            </w:r>
          </w:p>
        </w:tc>
      </w:tr>
      <w:tr w:rsidR="00A0241C" w:rsidRPr="00A0241C" w14:paraId="3FCE2E86" w14:textId="77777777" w:rsidTr="00D128B3">
        <w:tc>
          <w:tcPr>
            <w:tcW w:w="3136" w:type="dxa"/>
            <w:gridSpan w:val="2"/>
          </w:tcPr>
          <w:p w14:paraId="226C0112" w14:textId="77777777" w:rsidR="00A0241C" w:rsidRPr="00A0241C" w:rsidRDefault="00A0241C" w:rsidP="00D128B3"/>
        </w:tc>
        <w:tc>
          <w:tcPr>
            <w:tcW w:w="6369" w:type="dxa"/>
            <w:gridSpan w:val="4"/>
          </w:tcPr>
          <w:p w14:paraId="2471E0EA" w14:textId="77777777" w:rsidR="00A0241C" w:rsidRPr="00A0241C" w:rsidRDefault="00A0241C" w:rsidP="00D128B3"/>
        </w:tc>
      </w:tr>
      <w:tr w:rsidR="00A0241C" w:rsidRPr="00A0241C" w14:paraId="0DFEB788" w14:textId="77777777" w:rsidTr="00D128B3">
        <w:tc>
          <w:tcPr>
            <w:tcW w:w="3136" w:type="dxa"/>
            <w:gridSpan w:val="2"/>
          </w:tcPr>
          <w:p w14:paraId="63DBA963" w14:textId="77777777" w:rsidR="00A0241C" w:rsidRPr="00A0241C" w:rsidRDefault="00A0241C" w:rsidP="00D128B3">
            <w:pPr>
              <w:jc w:val="both"/>
            </w:pPr>
            <w:r w:rsidRPr="00A0241C">
              <w:t>Analytical Results:</w:t>
            </w:r>
          </w:p>
        </w:tc>
        <w:tc>
          <w:tcPr>
            <w:tcW w:w="6369" w:type="dxa"/>
            <w:gridSpan w:val="4"/>
          </w:tcPr>
          <w:p w14:paraId="7CFE2B94" w14:textId="77777777" w:rsidR="00A0241C" w:rsidRPr="00A0241C" w:rsidRDefault="00A0241C" w:rsidP="00D128B3">
            <w:pPr>
              <w:pStyle w:val="Tekstpodstawowy"/>
            </w:pPr>
            <w:r w:rsidRPr="00A0241C">
              <w:t>The quantification of the active ingredient Prothioconazole of the test item SAP250F in the test samples was performed using liquid chromatography with MS/MS detection.</w:t>
            </w:r>
          </w:p>
          <w:p w14:paraId="3DDACD31" w14:textId="77777777" w:rsidR="00A0241C" w:rsidRPr="00A0241C" w:rsidRDefault="00A0241C" w:rsidP="00D128B3">
            <w:pPr>
              <w:pageBreakBefore/>
              <w:jc w:val="both"/>
            </w:pPr>
            <w:r w:rsidRPr="00A0241C">
              <w:t xml:space="preserve">At the start of the test and at the renewal of the test media recoveries of the nominal test concentration varied between 65 and 119% (all test concentrations considered). After 48 and 72 hours test duration, the recoveries of the nominal values varied between 58 and 110% (all test concentrations considered). </w:t>
            </w:r>
          </w:p>
        </w:tc>
      </w:tr>
    </w:tbl>
    <w:p w14:paraId="7FD39101" w14:textId="77777777" w:rsidR="004D1E05" w:rsidRPr="00A0241C" w:rsidRDefault="004D1E05" w:rsidP="004D1E05">
      <w:pPr>
        <w:pStyle w:val="RepNewPart"/>
      </w:pPr>
      <w:r w:rsidRPr="00A0241C">
        <w:t>Conclusion</w:t>
      </w:r>
    </w:p>
    <w:p w14:paraId="726EC0D5" w14:textId="77777777" w:rsidR="00A0241C" w:rsidRDefault="00A0241C" w:rsidP="00A0241C">
      <w:pPr>
        <w:pStyle w:val="RepStandard"/>
      </w:pPr>
      <w:r>
        <w:t xml:space="preserve">The influence of SAP250F on the growth of the freshwater plant Lemna gibba was assessed in a semi-static concentration-response test. </w:t>
      </w:r>
    </w:p>
    <w:p w14:paraId="1DE893C2" w14:textId="77777777" w:rsidR="00A0241C" w:rsidRDefault="00A0241C" w:rsidP="00A0241C">
      <w:pPr>
        <w:pStyle w:val="RepStandard"/>
      </w:pPr>
      <w:r>
        <w:t>The 7-day EyC50 was calculated to be 3.15 and 2.50 mg test item/L for frond number and dry weight, respectively.</w:t>
      </w:r>
    </w:p>
    <w:p w14:paraId="7E792DFF" w14:textId="77777777" w:rsidR="00A0241C" w:rsidRDefault="00A0241C" w:rsidP="00A0241C">
      <w:pPr>
        <w:pStyle w:val="RepStandard"/>
      </w:pPr>
      <w:r>
        <w:t xml:space="preserve">The 7-day ErC50 was calculated to be 11.6 and 10.8 mg test item/L for frond number and dry weight, respectively. </w:t>
      </w:r>
    </w:p>
    <w:p w14:paraId="09E69C81" w14:textId="77777777" w:rsidR="00A0241C" w:rsidRDefault="00A0241C" w:rsidP="00A0241C">
      <w:pPr>
        <w:pStyle w:val="RepStandard"/>
      </w:pPr>
      <w:r>
        <w:t>The 7-day NOEyC and the LOEyC were determined to be &lt; 0.274 and 0.274 mg test item/L for frond number and dry weight, respectively.</w:t>
      </w:r>
    </w:p>
    <w:p w14:paraId="6F0EC6EB" w14:textId="77777777" w:rsidR="00A0241C" w:rsidRDefault="00A0241C" w:rsidP="00A0241C">
      <w:pPr>
        <w:pStyle w:val="RepStandard"/>
      </w:pPr>
      <w:r>
        <w:t>The 7-day NOErC and the LOErC were determined to be &lt; 0.274 and 0.274 mg test item/L for frond number and dry weight, respectively.</w:t>
      </w:r>
    </w:p>
    <w:p w14:paraId="24F21F35" w14:textId="77777777" w:rsidR="004D1E05" w:rsidRDefault="00A0241C" w:rsidP="004D1E05">
      <w:pPr>
        <w:pStyle w:val="RepStandard"/>
      </w:pPr>
      <w:r>
        <w:t>The initial concentrations and the maintenance of the exposure concentrations during the test were determined the analytical part. All reported results refer to geometric mean concentrations.</w:t>
      </w:r>
    </w:p>
    <w:p w14:paraId="77A3F537" w14:textId="77777777" w:rsidR="00EB38CD" w:rsidRPr="002B1114" w:rsidRDefault="00EB38CD" w:rsidP="00EB38CD">
      <w:pPr>
        <w:pStyle w:val="RepNewPart"/>
      </w:pPr>
      <w:r w:rsidRPr="00D7061B">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3"/>
        <w:gridCol w:w="4672"/>
      </w:tblGrid>
      <w:tr w:rsidR="006F379F" w14:paraId="21E4FD92" w14:textId="77777777" w:rsidTr="003B2D92">
        <w:tc>
          <w:tcPr>
            <w:tcW w:w="4747" w:type="dxa"/>
            <w:shd w:val="clear" w:color="auto" w:fill="auto"/>
          </w:tcPr>
          <w:p w14:paraId="68032B53" w14:textId="77777777" w:rsidR="006F379F" w:rsidRDefault="006F379F" w:rsidP="006F379F">
            <w:pPr>
              <w:pStyle w:val="RepStandard"/>
            </w:pPr>
            <w:r>
              <w:t>Doubling Time of Frond Number in Control:</w:t>
            </w:r>
          </w:p>
        </w:tc>
        <w:tc>
          <w:tcPr>
            <w:tcW w:w="4748" w:type="dxa"/>
            <w:shd w:val="clear" w:color="auto" w:fill="auto"/>
          </w:tcPr>
          <w:p w14:paraId="5CA2022A" w14:textId="77777777" w:rsidR="006F379F" w:rsidRDefault="006F379F" w:rsidP="00EB38CD">
            <w:pPr>
              <w:pStyle w:val="RepStandard"/>
            </w:pPr>
            <w:r>
              <w:t>1.7 days, validity criterion was met.</w:t>
            </w:r>
          </w:p>
          <w:p w14:paraId="4E39FE7E" w14:textId="77777777" w:rsidR="002F6F06" w:rsidRDefault="002F6F06" w:rsidP="00EB38CD">
            <w:pPr>
              <w:pStyle w:val="RepStandard"/>
            </w:pPr>
          </w:p>
        </w:tc>
      </w:tr>
    </w:tbl>
    <w:p w14:paraId="68E07CB0" w14:textId="77777777" w:rsidR="00071CD0" w:rsidRPr="002B1114" w:rsidRDefault="00D526BE" w:rsidP="00D7061B">
      <w:pPr>
        <w:pStyle w:val="RepAppendix3"/>
        <w:numPr>
          <w:ilvl w:val="0"/>
          <w:numId w:val="0"/>
        </w:numPr>
      </w:pPr>
      <w:bookmarkStart w:id="954" w:name="_Toc413922098"/>
      <w:bookmarkStart w:id="955" w:name="_Toc413922587"/>
      <w:bookmarkStart w:id="956" w:name="_Toc413922691"/>
      <w:bookmarkStart w:id="957" w:name="_Toc414955328"/>
      <w:bookmarkStart w:id="958" w:name="_Toc415214635"/>
      <w:r w:rsidRPr="002B1114">
        <w:t>KCP 10.2.2</w:t>
      </w:r>
      <w:r w:rsidRPr="002B1114">
        <w:tab/>
        <w:t>Additional long-term and chronic toxicity studies on fish, aquatic invertebrates and sediment dwelling organisms</w:t>
      </w:r>
      <w:bookmarkEnd w:id="954"/>
      <w:bookmarkEnd w:id="955"/>
      <w:bookmarkEnd w:id="956"/>
      <w:bookmarkEnd w:id="957"/>
      <w:bookmarkEnd w:id="958"/>
    </w:p>
    <w:p w14:paraId="071C640D" w14:textId="77777777" w:rsidR="00071CD0" w:rsidRPr="002B1114" w:rsidRDefault="00D526BE" w:rsidP="00071CD0">
      <w:pPr>
        <w:pStyle w:val="RepAppendix3"/>
      </w:pPr>
      <w:bookmarkStart w:id="959" w:name="_Toc413922099"/>
      <w:bookmarkStart w:id="960" w:name="_Toc413922588"/>
      <w:bookmarkStart w:id="961" w:name="_Toc413922692"/>
      <w:bookmarkStart w:id="962" w:name="_Toc414955329"/>
      <w:bookmarkStart w:id="963" w:name="_Toc415214636"/>
      <w:r w:rsidRPr="002B1114">
        <w:lastRenderedPageBreak/>
        <w:t>KCP 10.2.3</w:t>
      </w:r>
      <w:r w:rsidRPr="002B1114">
        <w:tab/>
        <w:t>Further testing on aquatic organisms</w:t>
      </w:r>
      <w:bookmarkEnd w:id="959"/>
      <w:bookmarkEnd w:id="960"/>
      <w:bookmarkEnd w:id="961"/>
      <w:bookmarkEnd w:id="962"/>
      <w:bookmarkEnd w:id="963"/>
    </w:p>
    <w:p w14:paraId="673700B7" w14:textId="77777777" w:rsidR="00071CD0" w:rsidRPr="002B1114" w:rsidRDefault="00D526BE" w:rsidP="00071CD0">
      <w:pPr>
        <w:pStyle w:val="RepAppendix2"/>
      </w:pPr>
      <w:bookmarkStart w:id="964" w:name="_Toc413922100"/>
      <w:bookmarkStart w:id="965" w:name="_Toc413922589"/>
      <w:bookmarkStart w:id="966" w:name="_Toc413922693"/>
      <w:bookmarkStart w:id="967" w:name="_Toc414955330"/>
      <w:bookmarkStart w:id="968" w:name="_Toc415214637"/>
      <w:bookmarkStart w:id="969" w:name="_Toc26181337"/>
      <w:r w:rsidRPr="002B1114">
        <w:t xml:space="preserve">KCP 10.3 </w:t>
      </w:r>
      <w:r w:rsidRPr="002B1114">
        <w:tab/>
        <w:t>Effects on arthropods</w:t>
      </w:r>
      <w:bookmarkEnd w:id="964"/>
      <w:bookmarkEnd w:id="965"/>
      <w:bookmarkEnd w:id="966"/>
      <w:bookmarkEnd w:id="967"/>
      <w:bookmarkEnd w:id="968"/>
      <w:bookmarkEnd w:id="969"/>
    </w:p>
    <w:p w14:paraId="44235CF3" w14:textId="77777777" w:rsidR="00071CD0" w:rsidRPr="002B1114" w:rsidRDefault="00D526BE" w:rsidP="00071CD0">
      <w:pPr>
        <w:pStyle w:val="RepAppendix3"/>
      </w:pPr>
      <w:bookmarkStart w:id="970" w:name="_Toc413922101"/>
      <w:bookmarkStart w:id="971" w:name="_Toc413922590"/>
      <w:bookmarkStart w:id="972" w:name="_Toc413922694"/>
      <w:bookmarkStart w:id="973" w:name="_Toc414955331"/>
      <w:bookmarkStart w:id="974" w:name="_Toc415214638"/>
      <w:r w:rsidRPr="002B1114">
        <w:t xml:space="preserve">KCP 10.3.1 </w:t>
      </w:r>
      <w:r w:rsidRPr="002B1114">
        <w:tab/>
        <w:t>Effects on bees</w:t>
      </w:r>
      <w:bookmarkEnd w:id="970"/>
      <w:bookmarkEnd w:id="971"/>
      <w:bookmarkEnd w:id="972"/>
      <w:bookmarkEnd w:id="973"/>
      <w:bookmarkEnd w:id="974"/>
    </w:p>
    <w:p w14:paraId="1BB1A268" w14:textId="77777777" w:rsidR="00071CD0" w:rsidRDefault="00D526BE" w:rsidP="00071CD0">
      <w:pPr>
        <w:pStyle w:val="RepAppendix4"/>
      </w:pPr>
      <w:r w:rsidRPr="002B1114">
        <w:t xml:space="preserve">KCP 10.3.1.1 </w:t>
      </w:r>
      <w:r w:rsidRPr="002B1114">
        <w:tab/>
        <w:t>Acute toxicity to bees</w:t>
      </w:r>
    </w:p>
    <w:p w14:paraId="08B0383E" w14:textId="77777777" w:rsidR="00D503E2" w:rsidRPr="002B1114" w:rsidRDefault="00D503E2" w:rsidP="00D503E2">
      <w:pPr>
        <w:pStyle w:val="RepAppendix5"/>
      </w:pPr>
      <w:r w:rsidRPr="002B1114">
        <w:t>KCP 10.3.1.1</w:t>
      </w:r>
      <w:r>
        <w:t>/01</w:t>
      </w:r>
      <w:r w:rsidRPr="002B1114">
        <w:tab/>
      </w:r>
      <w:r>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1564"/>
        <w:gridCol w:w="7781"/>
      </w:tblGrid>
      <w:tr w:rsidR="00D503E2" w:rsidRPr="002B1114" w14:paraId="2DB20B9A" w14:textId="77777777" w:rsidTr="00220676">
        <w:trPr>
          <w:trHeight w:val="2696"/>
        </w:trPr>
        <w:tc>
          <w:tcPr>
            <w:tcW w:w="837" w:type="pct"/>
            <w:shd w:val="clear" w:color="auto" w:fill="B3B3B3"/>
          </w:tcPr>
          <w:p w14:paraId="6B6A486F" w14:textId="77777777" w:rsidR="00D503E2" w:rsidRPr="002B1114" w:rsidRDefault="00D503E2" w:rsidP="00D56229">
            <w:pPr>
              <w:pStyle w:val="RepStandard"/>
              <w:jc w:val="left"/>
              <w:rPr>
                <w:rFonts w:eastAsia="Batang"/>
              </w:rPr>
            </w:pPr>
            <w:r w:rsidRPr="002B1114">
              <w:t>Comments of zRMS:</w:t>
            </w:r>
          </w:p>
        </w:tc>
        <w:tc>
          <w:tcPr>
            <w:tcW w:w="4163" w:type="pct"/>
            <w:shd w:val="clear" w:color="auto" w:fill="B3B3B3"/>
          </w:tcPr>
          <w:p w14:paraId="6769C714" w14:textId="77777777" w:rsidR="00456108" w:rsidRDefault="00456108" w:rsidP="00456108">
            <w:pPr>
              <w:pStyle w:val="RepStandard"/>
            </w:pPr>
            <w:r>
              <w:t>The studies are considered acceptable. The validity criteria were met.</w:t>
            </w:r>
          </w:p>
          <w:p w14:paraId="600734BD" w14:textId="77777777" w:rsidR="00456108" w:rsidRDefault="00456108" w:rsidP="00456108">
            <w:pPr>
              <w:pStyle w:val="RepStandard"/>
            </w:pPr>
          </w:p>
          <w:tbl>
            <w:tblPr>
              <w:tblW w:w="5000" w:type="pct"/>
              <w:tblLook w:val="04A0" w:firstRow="1" w:lastRow="0" w:firstColumn="1" w:lastColumn="0" w:noHBand="0" w:noVBand="1"/>
            </w:tblPr>
            <w:tblGrid>
              <w:gridCol w:w="3880"/>
              <w:gridCol w:w="3881"/>
            </w:tblGrid>
            <w:tr w:rsidR="00456108" w14:paraId="4BF18886" w14:textId="77777777" w:rsidTr="00456108">
              <w:tc>
                <w:tcPr>
                  <w:tcW w:w="2500" w:type="pct"/>
                  <w:shd w:val="clear" w:color="auto" w:fill="auto"/>
                </w:tcPr>
                <w:p w14:paraId="0F7F14C6" w14:textId="77777777" w:rsidR="00456108" w:rsidRPr="00220676" w:rsidRDefault="00456108" w:rsidP="00D56229">
                  <w:pPr>
                    <w:pStyle w:val="RepStandard"/>
                  </w:pPr>
                  <w:r w:rsidRPr="00220676">
                    <w:t>Control Mortality:</w:t>
                  </w:r>
                </w:p>
              </w:tc>
              <w:tc>
                <w:tcPr>
                  <w:tcW w:w="2500" w:type="pct"/>
                  <w:shd w:val="clear" w:color="auto" w:fill="auto"/>
                </w:tcPr>
                <w:p w14:paraId="194CA8CE" w14:textId="77777777" w:rsidR="00456108" w:rsidRPr="00220676" w:rsidRDefault="00456108" w:rsidP="00456108">
                  <w:pPr>
                    <w:pStyle w:val="RepStandard"/>
                  </w:pPr>
                  <w:r w:rsidRPr="00220676">
                    <w:t>Contact Test</w:t>
                  </w:r>
                </w:p>
                <w:p w14:paraId="2CF49525" w14:textId="77777777" w:rsidR="00456108" w:rsidRPr="00220676" w:rsidRDefault="00456108" w:rsidP="00456108">
                  <w:pPr>
                    <w:pStyle w:val="RepStandard"/>
                  </w:pPr>
                  <w:r w:rsidRPr="00220676">
                    <w:t>water control:</w:t>
                  </w:r>
                </w:p>
                <w:p w14:paraId="3E0A69A9" w14:textId="77777777" w:rsidR="00456108" w:rsidRPr="00220676" w:rsidRDefault="00456108" w:rsidP="00456108">
                  <w:pPr>
                    <w:pStyle w:val="RepStandard"/>
                  </w:pPr>
                  <w:r w:rsidRPr="00220676">
                    <w:t>6.7 %</w:t>
                  </w:r>
                </w:p>
                <w:p w14:paraId="30843B3B" w14:textId="77777777" w:rsidR="00456108" w:rsidRPr="00220676" w:rsidRDefault="00456108" w:rsidP="00456108">
                  <w:pPr>
                    <w:pStyle w:val="RepStandard"/>
                  </w:pPr>
                  <w:r w:rsidRPr="00220676">
                    <w:t>Oral Test</w:t>
                  </w:r>
                </w:p>
                <w:p w14:paraId="5BE1212C" w14:textId="77777777" w:rsidR="00456108" w:rsidRPr="00220676" w:rsidRDefault="00456108" w:rsidP="00456108">
                  <w:pPr>
                    <w:pStyle w:val="RepStandard"/>
                  </w:pPr>
                  <w:r w:rsidRPr="00220676">
                    <w:t>sugar control:</w:t>
                  </w:r>
                </w:p>
                <w:p w14:paraId="66C26D8C" w14:textId="77777777" w:rsidR="00456108" w:rsidRPr="00220676" w:rsidRDefault="00456108" w:rsidP="00456108">
                  <w:pPr>
                    <w:pStyle w:val="RepStandard"/>
                  </w:pPr>
                  <w:r w:rsidRPr="00220676">
                    <w:t>0.0 %</w:t>
                  </w:r>
                </w:p>
              </w:tc>
            </w:tr>
            <w:tr w:rsidR="00456108" w14:paraId="605F10EF" w14:textId="77777777" w:rsidTr="00456108">
              <w:tc>
                <w:tcPr>
                  <w:tcW w:w="2500" w:type="pct"/>
                  <w:shd w:val="clear" w:color="auto" w:fill="auto"/>
                </w:tcPr>
                <w:p w14:paraId="0C0F4F67" w14:textId="77777777" w:rsidR="00456108" w:rsidRPr="00220676" w:rsidRDefault="00456108" w:rsidP="00D56229">
                  <w:pPr>
                    <w:pStyle w:val="RepStandard"/>
                  </w:pPr>
                  <w:r w:rsidRPr="00220676">
                    <w:t>LD</w:t>
                  </w:r>
                  <w:r w:rsidRPr="00220676">
                    <w:rPr>
                      <w:vertAlign w:val="subscript"/>
                    </w:rPr>
                    <w:t>50</w:t>
                  </w:r>
                  <w:r w:rsidRPr="00220676">
                    <w:t xml:space="preserve"> of Reference Item (24 hrs):</w:t>
                  </w:r>
                </w:p>
              </w:tc>
              <w:tc>
                <w:tcPr>
                  <w:tcW w:w="2500" w:type="pct"/>
                  <w:shd w:val="clear" w:color="auto" w:fill="auto"/>
                </w:tcPr>
                <w:p w14:paraId="4265EA46" w14:textId="77777777" w:rsidR="00456108" w:rsidRPr="00220676" w:rsidRDefault="00456108" w:rsidP="00456108">
                  <w:pPr>
                    <w:pStyle w:val="RepStandard"/>
                  </w:pPr>
                  <w:r w:rsidRPr="00220676">
                    <w:t>Contact Test: 0.17 μg a.i./bee</w:t>
                  </w:r>
                </w:p>
                <w:p w14:paraId="5AD960AF" w14:textId="77777777" w:rsidR="00456108" w:rsidRPr="00220676" w:rsidRDefault="00456108" w:rsidP="00456108">
                  <w:pPr>
                    <w:pStyle w:val="RepStandard"/>
                  </w:pPr>
                  <w:r w:rsidRPr="00220676">
                    <w:t>Oral Test: 0.15 μg a.i./bee</w:t>
                  </w:r>
                </w:p>
              </w:tc>
            </w:tr>
            <w:tr w:rsidR="00456108" w14:paraId="4794259F" w14:textId="77777777" w:rsidTr="00456108">
              <w:tc>
                <w:tcPr>
                  <w:tcW w:w="2500" w:type="pct"/>
                  <w:shd w:val="clear" w:color="auto" w:fill="auto"/>
                </w:tcPr>
                <w:p w14:paraId="3A19883A" w14:textId="77777777" w:rsidR="00456108" w:rsidRPr="00220676" w:rsidRDefault="00456108" w:rsidP="00D56229">
                  <w:pPr>
                    <w:pStyle w:val="RepStandard"/>
                  </w:pPr>
                  <w:r w:rsidRPr="00220676">
                    <w:t>Validity of the Tests:</w:t>
                  </w:r>
                </w:p>
              </w:tc>
              <w:tc>
                <w:tcPr>
                  <w:tcW w:w="2500" w:type="pct"/>
                  <w:shd w:val="clear" w:color="auto" w:fill="auto"/>
                </w:tcPr>
                <w:p w14:paraId="008BE607" w14:textId="77777777" w:rsidR="00456108" w:rsidRPr="00220676" w:rsidRDefault="00456108" w:rsidP="00456108">
                  <w:pPr>
                    <w:pStyle w:val="RepStandard"/>
                  </w:pPr>
                  <w:r w:rsidRPr="00220676">
                    <w:t>The contact and oral tests are considered valid as the control mortality in each case was &lt; 10 % and the LD50 values obtained with the reference item (dimethoate) were within the required ranges.</w:t>
                  </w:r>
                </w:p>
                <w:p w14:paraId="12043C90" w14:textId="77777777" w:rsidR="00024A57" w:rsidRPr="00220676" w:rsidRDefault="00024A57" w:rsidP="00456108">
                  <w:pPr>
                    <w:pStyle w:val="RepStandard"/>
                  </w:pPr>
                </w:p>
              </w:tc>
            </w:tr>
          </w:tbl>
          <w:p w14:paraId="19742AC7" w14:textId="77777777" w:rsidR="00456108" w:rsidRDefault="00456108" w:rsidP="00456108">
            <w:pPr>
              <w:pStyle w:val="RepStandard"/>
              <w:rPr>
                <w:b/>
              </w:rPr>
            </w:pPr>
            <w:r w:rsidRPr="00456108">
              <w:rPr>
                <w:b/>
              </w:rPr>
              <w:t>Agreed endpoints:</w:t>
            </w:r>
          </w:p>
          <w:tbl>
            <w:tblPr>
              <w:tblW w:w="0" w:type="auto"/>
              <w:tblInd w:w="67" w:type="dxa"/>
              <w:tblCellMar>
                <w:left w:w="70" w:type="dxa"/>
                <w:right w:w="70" w:type="dxa"/>
              </w:tblCellMar>
              <w:tblLook w:val="04A0" w:firstRow="1" w:lastRow="0" w:firstColumn="1" w:lastColumn="0" w:noHBand="0" w:noVBand="1"/>
            </w:tblPr>
            <w:tblGrid>
              <w:gridCol w:w="1942"/>
              <w:gridCol w:w="2231"/>
              <w:gridCol w:w="2410"/>
            </w:tblGrid>
            <w:tr w:rsidR="00456108" w:rsidRPr="00220676" w14:paraId="1F15D89D" w14:textId="77777777" w:rsidTr="00D56229">
              <w:trPr>
                <w:cantSplit/>
                <w:trHeight w:val="559"/>
              </w:trPr>
              <w:tc>
                <w:tcPr>
                  <w:tcW w:w="1942" w:type="dxa"/>
                  <w:tcBorders>
                    <w:top w:val="single" w:sz="6" w:space="0" w:color="auto"/>
                    <w:left w:val="single" w:sz="6" w:space="0" w:color="auto"/>
                    <w:bottom w:val="single" w:sz="6" w:space="0" w:color="auto"/>
                    <w:right w:val="double" w:sz="6" w:space="0" w:color="auto"/>
                  </w:tcBorders>
                  <w:hideMark/>
                </w:tcPr>
                <w:p w14:paraId="1899E691" w14:textId="77777777" w:rsidR="00456108" w:rsidRPr="00220676" w:rsidRDefault="00456108" w:rsidP="00456108">
                  <w:pPr>
                    <w:keepLines/>
                    <w:spacing w:before="60" w:after="60"/>
                  </w:pPr>
                  <w:r w:rsidRPr="00220676">
                    <w:t>Test Item</w:t>
                  </w:r>
                </w:p>
              </w:tc>
              <w:tc>
                <w:tcPr>
                  <w:tcW w:w="4641" w:type="dxa"/>
                  <w:gridSpan w:val="2"/>
                  <w:tcBorders>
                    <w:top w:val="single" w:sz="6" w:space="0" w:color="auto"/>
                    <w:left w:val="single" w:sz="6" w:space="0" w:color="auto"/>
                    <w:bottom w:val="single" w:sz="6" w:space="0" w:color="auto"/>
                    <w:right w:val="single" w:sz="6" w:space="0" w:color="auto"/>
                  </w:tcBorders>
                  <w:hideMark/>
                </w:tcPr>
                <w:p w14:paraId="632F0D15" w14:textId="77777777" w:rsidR="00456108" w:rsidRPr="00220676" w:rsidRDefault="00456108" w:rsidP="00456108">
                  <w:pPr>
                    <w:keepLines/>
                    <w:spacing w:before="60" w:after="60"/>
                    <w:jc w:val="center"/>
                  </w:pPr>
                  <w:r w:rsidRPr="00220676">
                    <w:t>SAP250F</w:t>
                  </w:r>
                </w:p>
              </w:tc>
            </w:tr>
            <w:tr w:rsidR="00456108" w:rsidRPr="00220676" w14:paraId="64D119F7" w14:textId="77777777" w:rsidTr="00024A57">
              <w:trPr>
                <w:cantSplit/>
                <w:trHeight w:val="396"/>
              </w:trPr>
              <w:tc>
                <w:tcPr>
                  <w:tcW w:w="1942" w:type="dxa"/>
                  <w:tcBorders>
                    <w:top w:val="single" w:sz="6" w:space="0" w:color="auto"/>
                    <w:left w:val="single" w:sz="6" w:space="0" w:color="auto"/>
                    <w:bottom w:val="single" w:sz="6" w:space="0" w:color="auto"/>
                    <w:right w:val="double" w:sz="6" w:space="0" w:color="auto"/>
                  </w:tcBorders>
                  <w:hideMark/>
                </w:tcPr>
                <w:p w14:paraId="2423CDC9" w14:textId="77777777" w:rsidR="00456108" w:rsidRPr="00220676" w:rsidRDefault="00456108" w:rsidP="00456108">
                  <w:pPr>
                    <w:keepLines/>
                    <w:spacing w:before="60" w:after="60"/>
                  </w:pPr>
                  <w:r w:rsidRPr="00220676">
                    <w:t>Exposure</w:t>
                  </w:r>
                </w:p>
              </w:tc>
              <w:tc>
                <w:tcPr>
                  <w:tcW w:w="2231" w:type="dxa"/>
                  <w:tcBorders>
                    <w:top w:val="single" w:sz="6" w:space="0" w:color="auto"/>
                    <w:left w:val="single" w:sz="6" w:space="0" w:color="auto"/>
                    <w:bottom w:val="single" w:sz="6" w:space="0" w:color="auto"/>
                    <w:right w:val="single" w:sz="6" w:space="0" w:color="auto"/>
                  </w:tcBorders>
                  <w:hideMark/>
                </w:tcPr>
                <w:p w14:paraId="0C9A6E31" w14:textId="77777777" w:rsidR="00456108" w:rsidRPr="00220676" w:rsidRDefault="00024A57" w:rsidP="00024A57">
                  <w:pPr>
                    <w:keepLines/>
                    <w:spacing w:before="60" w:after="60"/>
                    <w:jc w:val="center"/>
                  </w:pPr>
                  <w:r w:rsidRPr="00220676">
                    <w:t>C</w:t>
                  </w:r>
                  <w:r w:rsidR="00456108" w:rsidRPr="00220676">
                    <w:t xml:space="preserve">ontact </w:t>
                  </w:r>
                </w:p>
              </w:tc>
              <w:tc>
                <w:tcPr>
                  <w:tcW w:w="2410" w:type="dxa"/>
                  <w:tcBorders>
                    <w:top w:val="single" w:sz="6" w:space="0" w:color="auto"/>
                    <w:left w:val="nil"/>
                    <w:bottom w:val="single" w:sz="6" w:space="0" w:color="auto"/>
                    <w:right w:val="single" w:sz="6" w:space="0" w:color="auto"/>
                  </w:tcBorders>
                  <w:hideMark/>
                </w:tcPr>
                <w:p w14:paraId="1B81FCEF" w14:textId="77777777" w:rsidR="00456108" w:rsidRPr="00220676" w:rsidRDefault="00024A57" w:rsidP="00024A57">
                  <w:pPr>
                    <w:keepLines/>
                    <w:spacing w:before="60" w:after="60"/>
                    <w:jc w:val="center"/>
                  </w:pPr>
                  <w:r w:rsidRPr="00220676">
                    <w:t>O</w:t>
                  </w:r>
                  <w:r w:rsidR="00456108" w:rsidRPr="00220676">
                    <w:t xml:space="preserve">ral </w:t>
                  </w:r>
                </w:p>
              </w:tc>
            </w:tr>
            <w:tr w:rsidR="00456108" w:rsidRPr="00220676" w14:paraId="718469CD" w14:textId="77777777" w:rsidTr="00024A57">
              <w:trPr>
                <w:cantSplit/>
                <w:trHeight w:val="938"/>
              </w:trPr>
              <w:tc>
                <w:tcPr>
                  <w:tcW w:w="1942" w:type="dxa"/>
                  <w:tcBorders>
                    <w:top w:val="single" w:sz="6" w:space="0" w:color="auto"/>
                    <w:left w:val="single" w:sz="6" w:space="0" w:color="auto"/>
                    <w:bottom w:val="single" w:sz="6" w:space="0" w:color="auto"/>
                    <w:right w:val="double" w:sz="6" w:space="0" w:color="auto"/>
                  </w:tcBorders>
                  <w:hideMark/>
                </w:tcPr>
                <w:p w14:paraId="44DDFAF6" w14:textId="77777777" w:rsidR="00456108" w:rsidRPr="00220676" w:rsidRDefault="00456108" w:rsidP="00D56229">
                  <w:pPr>
                    <w:keepLines/>
                  </w:pPr>
                  <w:r w:rsidRPr="00220676">
                    <w:t>LD</w:t>
                  </w:r>
                  <w:r w:rsidRPr="00220676">
                    <w:rPr>
                      <w:vertAlign w:val="subscript"/>
                    </w:rPr>
                    <w:t>50</w:t>
                  </w:r>
                  <w:r w:rsidRPr="00220676">
                    <w:t xml:space="preserve"> µg a.i./bee</w:t>
                  </w:r>
                </w:p>
              </w:tc>
              <w:tc>
                <w:tcPr>
                  <w:tcW w:w="2231" w:type="dxa"/>
                  <w:tcBorders>
                    <w:top w:val="single" w:sz="6" w:space="0" w:color="auto"/>
                    <w:left w:val="single" w:sz="6" w:space="0" w:color="auto"/>
                    <w:bottom w:val="single" w:sz="6" w:space="0" w:color="auto"/>
                    <w:right w:val="single" w:sz="6" w:space="0" w:color="auto"/>
                  </w:tcBorders>
                  <w:hideMark/>
                </w:tcPr>
                <w:p w14:paraId="12F18E3B" w14:textId="77777777" w:rsidR="00456108" w:rsidRPr="00220676" w:rsidRDefault="00456108" w:rsidP="00D56229">
                  <w:pPr>
                    <w:keepLines/>
                    <w:jc w:val="center"/>
                  </w:pPr>
                  <w:r w:rsidRPr="00220676">
                    <w:t>24 hours 267</w:t>
                  </w:r>
                </w:p>
                <w:p w14:paraId="57EA1F43" w14:textId="77777777" w:rsidR="00456108" w:rsidRPr="00220676" w:rsidRDefault="00456108" w:rsidP="00D56229">
                  <w:pPr>
                    <w:keepLines/>
                    <w:jc w:val="center"/>
                  </w:pPr>
                  <w:r w:rsidRPr="00220676">
                    <w:t>48 hours 198</w:t>
                  </w:r>
                </w:p>
                <w:p w14:paraId="4BBE1F29" w14:textId="77777777" w:rsidR="00456108" w:rsidRPr="00220676" w:rsidRDefault="00456108" w:rsidP="00D56229">
                  <w:pPr>
                    <w:keepLines/>
                    <w:jc w:val="center"/>
                  </w:pPr>
                  <w:r w:rsidRPr="00220676">
                    <w:t>72 hours 158</w:t>
                  </w:r>
                </w:p>
                <w:p w14:paraId="57BE4F38" w14:textId="77777777" w:rsidR="00456108" w:rsidRPr="00220676" w:rsidRDefault="00456108" w:rsidP="00D56229">
                  <w:pPr>
                    <w:keepLines/>
                    <w:jc w:val="center"/>
                  </w:pPr>
                  <w:r w:rsidRPr="00220676">
                    <w:t>96 hours 164</w:t>
                  </w:r>
                </w:p>
              </w:tc>
              <w:tc>
                <w:tcPr>
                  <w:tcW w:w="2410" w:type="dxa"/>
                  <w:tcBorders>
                    <w:top w:val="single" w:sz="6" w:space="0" w:color="auto"/>
                    <w:left w:val="nil"/>
                    <w:bottom w:val="single" w:sz="6" w:space="0" w:color="auto"/>
                    <w:right w:val="single" w:sz="6" w:space="0" w:color="auto"/>
                  </w:tcBorders>
                  <w:hideMark/>
                </w:tcPr>
                <w:p w14:paraId="3AF203B1" w14:textId="77777777" w:rsidR="00456108" w:rsidRPr="00220676" w:rsidRDefault="00456108" w:rsidP="00D56229">
                  <w:pPr>
                    <w:keepLines/>
                    <w:jc w:val="center"/>
                  </w:pPr>
                  <w:r w:rsidRPr="00220676">
                    <w:t>24 and 48 hours: &gt; 84.2</w:t>
                  </w:r>
                </w:p>
              </w:tc>
            </w:tr>
          </w:tbl>
          <w:p w14:paraId="7FDBC8C4" w14:textId="77777777" w:rsidR="00D503E2" w:rsidRPr="002B1114" w:rsidRDefault="00D503E2" w:rsidP="00456108">
            <w:pPr>
              <w:pStyle w:val="RepStandard"/>
              <w:rPr>
                <w:rFonts w:eastAsia="Batang"/>
                <w:highlight w:val="yellow"/>
              </w:rPr>
            </w:pPr>
          </w:p>
        </w:tc>
      </w:tr>
    </w:tbl>
    <w:p w14:paraId="2273EB4A" w14:textId="77777777" w:rsidR="00D503E2" w:rsidRDefault="00D503E2" w:rsidP="00D503E2">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D503E2" w:rsidRPr="00A0241C" w14:paraId="67229F78" w14:textId="77777777" w:rsidTr="00FF28F7">
        <w:tc>
          <w:tcPr>
            <w:tcW w:w="1343" w:type="pct"/>
            <w:shd w:val="clear" w:color="auto" w:fill="auto"/>
          </w:tcPr>
          <w:p w14:paraId="54162F47" w14:textId="77777777" w:rsidR="00D503E2" w:rsidRPr="00A0241C" w:rsidRDefault="00D503E2" w:rsidP="00FF28F7">
            <w:pPr>
              <w:pStyle w:val="RepStandard"/>
              <w:rPr>
                <w:b/>
              </w:rPr>
            </w:pPr>
            <w:r w:rsidRPr="00A0241C">
              <w:rPr>
                <w:b/>
              </w:rPr>
              <w:t>Reference:</w:t>
            </w:r>
          </w:p>
        </w:tc>
        <w:tc>
          <w:tcPr>
            <w:tcW w:w="3657" w:type="pct"/>
            <w:shd w:val="clear" w:color="auto" w:fill="auto"/>
          </w:tcPr>
          <w:p w14:paraId="722095E0" w14:textId="77777777" w:rsidR="00D503E2" w:rsidRPr="00A0241C" w:rsidRDefault="00D503E2" w:rsidP="00FF28F7">
            <w:pPr>
              <w:pStyle w:val="RepStandard"/>
              <w:rPr>
                <w:b/>
                <w:lang w:val="it-IT"/>
              </w:rPr>
            </w:pPr>
            <w:r w:rsidRPr="00A0241C">
              <w:rPr>
                <w:b/>
                <w:lang w:val="it-IT"/>
              </w:rPr>
              <w:t>KCP 10.</w:t>
            </w:r>
            <w:r>
              <w:rPr>
                <w:b/>
                <w:lang w:val="it-IT"/>
              </w:rPr>
              <w:t>3.1</w:t>
            </w:r>
            <w:r w:rsidRPr="00A0241C">
              <w:rPr>
                <w:b/>
                <w:lang w:val="it-IT"/>
              </w:rPr>
              <w:t>.1/0</w:t>
            </w:r>
            <w:r>
              <w:rPr>
                <w:b/>
                <w:lang w:val="it-IT"/>
              </w:rPr>
              <w:t>1</w:t>
            </w:r>
            <w:r w:rsidRPr="00A0241C">
              <w:rPr>
                <w:b/>
                <w:lang w:val="it-IT"/>
              </w:rPr>
              <w:t xml:space="preserve">, </w:t>
            </w:r>
            <w:r>
              <w:rPr>
                <w:b/>
                <w:lang w:val="it-IT"/>
              </w:rPr>
              <w:t>Schabio, S</w:t>
            </w:r>
            <w:r w:rsidRPr="00A0241C">
              <w:rPr>
                <w:b/>
                <w:lang w:val="it-IT"/>
              </w:rPr>
              <w:t>. (201</w:t>
            </w:r>
            <w:r>
              <w:rPr>
                <w:b/>
                <w:lang w:val="it-IT"/>
              </w:rPr>
              <w:t>8</w:t>
            </w:r>
            <w:r w:rsidRPr="00A0241C">
              <w:rPr>
                <w:b/>
                <w:lang w:val="it-IT"/>
              </w:rPr>
              <w:t xml:space="preserve">) </w:t>
            </w:r>
          </w:p>
        </w:tc>
      </w:tr>
      <w:tr w:rsidR="00D503E2" w:rsidRPr="002B1114" w14:paraId="4C5674C9" w14:textId="77777777" w:rsidTr="00FF28F7">
        <w:tc>
          <w:tcPr>
            <w:tcW w:w="1343" w:type="pct"/>
            <w:shd w:val="clear" w:color="auto" w:fill="auto"/>
          </w:tcPr>
          <w:p w14:paraId="364CAA6B" w14:textId="77777777" w:rsidR="00D503E2" w:rsidRPr="002B1114" w:rsidRDefault="00D503E2" w:rsidP="00FF28F7">
            <w:pPr>
              <w:pStyle w:val="RepStandard"/>
            </w:pPr>
            <w:r w:rsidRPr="002B1114">
              <w:t>Report</w:t>
            </w:r>
          </w:p>
        </w:tc>
        <w:tc>
          <w:tcPr>
            <w:tcW w:w="3657" w:type="pct"/>
            <w:shd w:val="clear" w:color="auto" w:fill="auto"/>
          </w:tcPr>
          <w:p w14:paraId="36328CF5" w14:textId="77777777" w:rsidR="00D503E2" w:rsidRPr="00A0241C" w:rsidRDefault="00D503E2" w:rsidP="00FF28F7">
            <w:pPr>
              <w:pStyle w:val="RepStandard"/>
            </w:pPr>
            <w:r>
              <w:t>SAP250F: Effects (acute contact and oral) on Honey bees (Apis mellifera L.) in the laboratory. Schabio, S</w:t>
            </w:r>
            <w:r w:rsidRPr="00A0241C">
              <w:t>.</w:t>
            </w:r>
            <w:r>
              <w:t xml:space="preserve">, </w:t>
            </w:r>
            <w:r w:rsidRPr="00A0241C">
              <w:t>201</w:t>
            </w:r>
            <w:r>
              <w:t>8, Ibacon Study No. 130811035.</w:t>
            </w:r>
            <w:r w:rsidRPr="00A0241C">
              <w:t xml:space="preserve"> </w:t>
            </w:r>
          </w:p>
        </w:tc>
      </w:tr>
      <w:tr w:rsidR="00D503E2" w:rsidRPr="00A0241C" w14:paraId="4E750D0E" w14:textId="77777777" w:rsidTr="00FF28F7">
        <w:tc>
          <w:tcPr>
            <w:tcW w:w="1343" w:type="pct"/>
            <w:shd w:val="clear" w:color="auto" w:fill="auto"/>
          </w:tcPr>
          <w:p w14:paraId="2BCB1E6F" w14:textId="77777777" w:rsidR="00D503E2" w:rsidRPr="00A0241C" w:rsidRDefault="00D503E2" w:rsidP="00FF28F7">
            <w:pPr>
              <w:pStyle w:val="RepStandard"/>
            </w:pPr>
            <w:r w:rsidRPr="00A0241C">
              <w:t>Guideline(s):</w:t>
            </w:r>
          </w:p>
        </w:tc>
        <w:tc>
          <w:tcPr>
            <w:tcW w:w="3657" w:type="pct"/>
            <w:shd w:val="clear" w:color="auto" w:fill="auto"/>
          </w:tcPr>
          <w:p w14:paraId="2A5B52E1" w14:textId="77777777" w:rsidR="00D503E2" w:rsidRPr="00A0241C" w:rsidRDefault="00D503E2" w:rsidP="00FF28F7">
            <w:pPr>
              <w:pStyle w:val="RepStandard"/>
            </w:pPr>
            <w:r w:rsidRPr="00A0241C">
              <w:t>Yes</w:t>
            </w:r>
          </w:p>
          <w:p w14:paraId="0C875151" w14:textId="77777777" w:rsidR="00D503E2" w:rsidRDefault="00D503E2" w:rsidP="00D503E2">
            <w:pPr>
              <w:numPr>
                <w:ilvl w:val="0"/>
                <w:numId w:val="22"/>
              </w:numPr>
              <w:overflowPunct w:val="0"/>
              <w:autoSpaceDE w:val="0"/>
              <w:autoSpaceDN w:val="0"/>
              <w:adjustRightInd w:val="0"/>
              <w:spacing w:before="60" w:after="60"/>
              <w:jc w:val="both"/>
              <w:rPr>
                <w:szCs w:val="20"/>
                <w:lang w:val="en-GB"/>
              </w:rPr>
            </w:pPr>
            <w:r>
              <w:t xml:space="preserve">OECD (1998), </w:t>
            </w:r>
            <w:r>
              <w:rPr>
                <w:i/>
              </w:rPr>
              <w:t xml:space="preserve">Test No. 213: Honeybees, Acute Oral Toxicity Test, </w:t>
            </w:r>
            <w:r>
              <w:t>OECD Guidelines for the Testing of Chemicals, Section 2, OECD Publishing, Paris</w:t>
            </w:r>
          </w:p>
          <w:p w14:paraId="3E474028" w14:textId="77777777" w:rsidR="00D503E2" w:rsidRPr="00A0241C" w:rsidRDefault="00D503E2" w:rsidP="00D503E2">
            <w:pPr>
              <w:pStyle w:val="RepStandard"/>
              <w:numPr>
                <w:ilvl w:val="0"/>
                <w:numId w:val="22"/>
              </w:numPr>
            </w:pPr>
            <w:r>
              <w:t xml:space="preserve">OECD (1998), </w:t>
            </w:r>
            <w:r>
              <w:rPr>
                <w:i/>
              </w:rPr>
              <w:t xml:space="preserve">Test No. 214: Honeybees, Acute Contact Toxicity Test, </w:t>
            </w:r>
            <w:r>
              <w:t>OECD Guidelines for the Testing of Chemicals, Section 2, OECD Publishing, Paris</w:t>
            </w:r>
          </w:p>
        </w:tc>
      </w:tr>
      <w:tr w:rsidR="00D503E2" w:rsidRPr="00A0241C" w14:paraId="71CA9EFC" w14:textId="77777777" w:rsidTr="00FF28F7">
        <w:tc>
          <w:tcPr>
            <w:tcW w:w="1343" w:type="pct"/>
            <w:shd w:val="clear" w:color="auto" w:fill="auto"/>
          </w:tcPr>
          <w:p w14:paraId="7B82B9B5" w14:textId="77777777" w:rsidR="00D503E2" w:rsidRPr="00A0241C" w:rsidRDefault="00D503E2" w:rsidP="00FF28F7">
            <w:pPr>
              <w:pStyle w:val="RepStandard"/>
            </w:pPr>
            <w:r w:rsidRPr="00A0241C">
              <w:lastRenderedPageBreak/>
              <w:t>Deviations:</w:t>
            </w:r>
          </w:p>
        </w:tc>
        <w:tc>
          <w:tcPr>
            <w:tcW w:w="3657" w:type="pct"/>
            <w:shd w:val="clear" w:color="auto" w:fill="auto"/>
          </w:tcPr>
          <w:p w14:paraId="611B5CF9" w14:textId="77777777" w:rsidR="00D503E2" w:rsidRPr="00A0241C" w:rsidRDefault="00D503E2" w:rsidP="00FF28F7">
            <w:pPr>
              <w:pStyle w:val="RepStandard"/>
            </w:pPr>
            <w:r w:rsidRPr="00A0241C">
              <w:t>No</w:t>
            </w:r>
          </w:p>
        </w:tc>
      </w:tr>
      <w:tr w:rsidR="00D503E2" w:rsidRPr="00A0241C" w14:paraId="43CBA259" w14:textId="77777777" w:rsidTr="00FF28F7">
        <w:tc>
          <w:tcPr>
            <w:tcW w:w="1343" w:type="pct"/>
            <w:shd w:val="clear" w:color="auto" w:fill="auto"/>
          </w:tcPr>
          <w:p w14:paraId="05422449" w14:textId="77777777" w:rsidR="00D503E2" w:rsidRPr="00A0241C" w:rsidRDefault="00D503E2" w:rsidP="00FF28F7">
            <w:pPr>
              <w:pStyle w:val="RepStandard"/>
            </w:pPr>
            <w:r w:rsidRPr="00A0241C">
              <w:t>GLP:</w:t>
            </w:r>
          </w:p>
        </w:tc>
        <w:tc>
          <w:tcPr>
            <w:tcW w:w="3657" w:type="pct"/>
            <w:shd w:val="clear" w:color="auto" w:fill="auto"/>
          </w:tcPr>
          <w:p w14:paraId="5576A603" w14:textId="77777777" w:rsidR="00D503E2" w:rsidRPr="00A0241C" w:rsidRDefault="00D503E2" w:rsidP="00FF28F7">
            <w:pPr>
              <w:pStyle w:val="RepStandard"/>
            </w:pPr>
            <w:r w:rsidRPr="00A0241C">
              <w:t>Yes</w:t>
            </w:r>
          </w:p>
        </w:tc>
      </w:tr>
      <w:tr w:rsidR="00D503E2" w:rsidRPr="00A0241C" w14:paraId="5ADE3652" w14:textId="77777777" w:rsidTr="00FF28F7">
        <w:tc>
          <w:tcPr>
            <w:tcW w:w="1343" w:type="pct"/>
            <w:shd w:val="clear" w:color="auto" w:fill="auto"/>
          </w:tcPr>
          <w:p w14:paraId="76200154" w14:textId="77777777" w:rsidR="00D503E2" w:rsidRPr="00A0241C" w:rsidRDefault="00D503E2" w:rsidP="00FF28F7">
            <w:pPr>
              <w:pStyle w:val="RepStandard"/>
            </w:pPr>
            <w:r w:rsidRPr="00A0241C">
              <w:t>Acceptability:</w:t>
            </w:r>
          </w:p>
        </w:tc>
        <w:tc>
          <w:tcPr>
            <w:tcW w:w="3657" w:type="pct"/>
            <w:shd w:val="clear" w:color="auto" w:fill="auto"/>
          </w:tcPr>
          <w:p w14:paraId="44DFDAEB" w14:textId="77777777" w:rsidR="00D503E2" w:rsidRPr="00A0241C" w:rsidRDefault="00D503E2" w:rsidP="00FF28F7">
            <w:pPr>
              <w:pStyle w:val="RepStandard"/>
            </w:pPr>
            <w:r w:rsidRPr="00A0241C">
              <w:t>Yes</w:t>
            </w:r>
          </w:p>
        </w:tc>
      </w:tr>
      <w:tr w:rsidR="00D503E2" w:rsidRPr="002B1114" w14:paraId="7742D8C7" w14:textId="77777777" w:rsidTr="00FF28F7">
        <w:tc>
          <w:tcPr>
            <w:tcW w:w="1343" w:type="pct"/>
            <w:shd w:val="clear" w:color="auto" w:fill="auto"/>
          </w:tcPr>
          <w:p w14:paraId="19D6D689" w14:textId="77777777" w:rsidR="00D503E2" w:rsidRPr="00A0241C" w:rsidRDefault="00D503E2" w:rsidP="00FF28F7">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61F10B14" w14:textId="77777777" w:rsidR="00D503E2" w:rsidRPr="002B1114" w:rsidRDefault="00D503E2" w:rsidP="00FF28F7">
            <w:pPr>
              <w:pStyle w:val="RepStandard"/>
            </w:pPr>
            <w:r w:rsidRPr="00A0241C">
              <w:t>No</w:t>
            </w:r>
          </w:p>
        </w:tc>
      </w:tr>
    </w:tbl>
    <w:p w14:paraId="5A833451" w14:textId="77777777" w:rsidR="005975A7" w:rsidRDefault="005975A7" w:rsidP="00D503E2">
      <w:pPr>
        <w:pStyle w:val="RepNewPart"/>
      </w:pPr>
      <w:r>
        <w:t>Objective</w:t>
      </w:r>
    </w:p>
    <w:p w14:paraId="767AE229" w14:textId="77777777" w:rsidR="005975A7" w:rsidRPr="005975A7" w:rsidRDefault="005975A7" w:rsidP="005975A7">
      <w:pPr>
        <w:pStyle w:val="RepStandard"/>
      </w:pPr>
      <w:r>
        <w:t>The purpose of this study was to determine the acute contact and oral toxicity of SAP250F to the honey bee (</w:t>
      </w:r>
      <w:r w:rsidRPr="005975A7">
        <w:rPr>
          <w:i/>
        </w:rPr>
        <w:t>A. mellifera</w:t>
      </w:r>
      <w:r>
        <w:t xml:space="preserve"> L.). Mortality of the bees was used as the toxic endpoint. Sublethal effects, such as changes in behaviour, were also assessed.</w:t>
      </w:r>
    </w:p>
    <w:p w14:paraId="63433DD2" w14:textId="77777777" w:rsidR="00D503E2" w:rsidRPr="002B1114" w:rsidRDefault="00D503E2" w:rsidP="00D503E2">
      <w:pPr>
        <w:pStyle w:val="RepNewPart"/>
      </w:pPr>
      <w:r w:rsidRPr="002B1114">
        <w:t>Materials and methods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D503E2" w:rsidRPr="00A0241C" w14:paraId="21DF7F6D" w14:textId="77777777" w:rsidTr="00FF28F7">
        <w:tc>
          <w:tcPr>
            <w:tcW w:w="3136" w:type="dxa"/>
          </w:tcPr>
          <w:p w14:paraId="25A7961B" w14:textId="77777777" w:rsidR="00D503E2" w:rsidRPr="00A0241C" w:rsidRDefault="00D503E2" w:rsidP="00FF28F7">
            <w:pPr>
              <w:rPr>
                <w:b/>
                <w:bCs/>
              </w:rPr>
            </w:pPr>
            <w:r w:rsidRPr="00A0241C">
              <w:t>Test Item:</w:t>
            </w:r>
          </w:p>
        </w:tc>
        <w:tc>
          <w:tcPr>
            <w:tcW w:w="6369" w:type="dxa"/>
          </w:tcPr>
          <w:p w14:paraId="2936441B" w14:textId="77777777" w:rsidR="00D503E2" w:rsidRPr="00A0241C" w:rsidRDefault="00D503E2" w:rsidP="00D503E2">
            <w:pPr>
              <w:jc w:val="both"/>
            </w:pPr>
            <w:r>
              <w:t>SAP250F, Batch No.: R-DAA, content: prothioconazole: nominal 250 g/L; analytical 257 g/L, according to certificate of analysis.</w:t>
            </w:r>
          </w:p>
        </w:tc>
      </w:tr>
      <w:tr w:rsidR="00D503E2" w:rsidRPr="00A0241C" w14:paraId="191144E0" w14:textId="77777777" w:rsidTr="00FF28F7">
        <w:tc>
          <w:tcPr>
            <w:tcW w:w="3136" w:type="dxa"/>
          </w:tcPr>
          <w:p w14:paraId="1628343E" w14:textId="77777777" w:rsidR="00D503E2" w:rsidRPr="00A0241C" w:rsidRDefault="00D503E2" w:rsidP="00FF28F7">
            <w:r w:rsidRPr="00A0241C">
              <w:t>Test Species:</w:t>
            </w:r>
          </w:p>
        </w:tc>
        <w:tc>
          <w:tcPr>
            <w:tcW w:w="6369" w:type="dxa"/>
          </w:tcPr>
          <w:p w14:paraId="1F68F87B" w14:textId="77777777" w:rsidR="00D503E2" w:rsidRPr="00D503E2" w:rsidRDefault="00D503E2" w:rsidP="00D503E2">
            <w:pPr>
              <w:jc w:val="both"/>
              <w:rPr>
                <w:i/>
                <w:lang w:val="en-GB"/>
              </w:rPr>
            </w:pPr>
            <w:r w:rsidRPr="00D503E2">
              <w:rPr>
                <w:lang w:val="en-GB"/>
              </w:rPr>
              <w:t>Honey bee</w:t>
            </w:r>
            <w:r w:rsidRPr="00D503E2">
              <w:rPr>
                <w:i/>
                <w:lang w:val="en-GB"/>
              </w:rPr>
              <w:t xml:space="preserve"> (Apis mellifera </w:t>
            </w:r>
            <w:r w:rsidRPr="00D503E2">
              <w:rPr>
                <w:lang w:val="en-GB"/>
              </w:rPr>
              <w:t>L.); female worker bees; obtained from a healthy and queen-right colony, bred by ibacon, collected in the morning of use.</w:t>
            </w:r>
          </w:p>
        </w:tc>
      </w:tr>
      <w:tr w:rsidR="00D503E2" w:rsidRPr="00A0241C" w14:paraId="7C5F3365" w14:textId="77777777" w:rsidTr="00FF28F7">
        <w:tc>
          <w:tcPr>
            <w:tcW w:w="3136" w:type="dxa"/>
          </w:tcPr>
          <w:p w14:paraId="468C1613" w14:textId="77777777" w:rsidR="00D503E2" w:rsidRPr="00A0241C" w:rsidRDefault="00D503E2" w:rsidP="00FF28F7">
            <w:r w:rsidRPr="00A0241C">
              <w:t xml:space="preserve">Test Design: </w:t>
            </w:r>
          </w:p>
        </w:tc>
        <w:tc>
          <w:tcPr>
            <w:tcW w:w="6369" w:type="dxa"/>
          </w:tcPr>
          <w:p w14:paraId="0737A26F" w14:textId="77777777" w:rsidR="00D503E2" w:rsidRPr="00A0241C" w:rsidRDefault="00D503E2" w:rsidP="00D503E2">
            <w:pPr>
              <w:jc w:val="both"/>
            </w:pPr>
            <w:r>
              <w:t>Dose response acute contact and oral toxicity test; test duration 96 h (contact test) and 48 h (oral test); 3 replicates for the contact and oral test, each consisting of 10 bees per cage per treatment; assessment of mortality after 4, 24 and 48 (oral and contact test) and additionally after 72 and 96 hours in the contact test, because of increasing mortality between 24/48 and 48/72 hr; reference item: dimethoate 400 g/L (nominal).</w:t>
            </w:r>
          </w:p>
        </w:tc>
      </w:tr>
      <w:tr w:rsidR="00D503E2" w:rsidRPr="00A0241C" w14:paraId="7DE8499E" w14:textId="77777777" w:rsidTr="00FF28F7">
        <w:tc>
          <w:tcPr>
            <w:tcW w:w="3136" w:type="dxa"/>
          </w:tcPr>
          <w:p w14:paraId="6B4396EF" w14:textId="77777777" w:rsidR="00D503E2" w:rsidRPr="00A0241C" w:rsidRDefault="00D503E2" w:rsidP="00FF28F7">
            <w:pPr>
              <w:rPr>
                <w:bCs/>
              </w:rPr>
            </w:pPr>
            <w:r w:rsidRPr="00A0241C">
              <w:rPr>
                <w:bCs/>
              </w:rPr>
              <w:t>Test Concentrations:</w:t>
            </w:r>
          </w:p>
        </w:tc>
        <w:tc>
          <w:tcPr>
            <w:tcW w:w="6369" w:type="dxa"/>
          </w:tcPr>
          <w:p w14:paraId="1B0248BC" w14:textId="77777777" w:rsidR="00D503E2" w:rsidRDefault="00D503E2" w:rsidP="00D503E2">
            <w:pPr>
              <w:jc w:val="both"/>
            </w:pPr>
            <w:r>
              <w:t>Contact test: 600, 300, 150, 75 and 37.5 μg a.i. of SAP250F/bee*</w:t>
            </w:r>
          </w:p>
          <w:p w14:paraId="41AD1C27" w14:textId="77777777" w:rsidR="00D503E2" w:rsidRDefault="00D503E2" w:rsidP="00D503E2">
            <w:pPr>
              <w:jc w:val="both"/>
            </w:pPr>
            <w:r>
              <w:t>Oral test (nominal): 100, 50, 25, 12.5, 6.3 μg a.i. of SAP250F/bee*</w:t>
            </w:r>
          </w:p>
          <w:p w14:paraId="291DE56D" w14:textId="77777777" w:rsidR="00D503E2" w:rsidRDefault="00D503E2" w:rsidP="00D503E2">
            <w:pPr>
              <w:jc w:val="both"/>
            </w:pPr>
            <w:r>
              <w:t>Oral test (measured): 84.2, 53.4, 26.8, 13.8 and 6.88 μg a.i. of</w:t>
            </w:r>
            <w:r w:rsidR="00112015">
              <w:t xml:space="preserve"> </w:t>
            </w:r>
            <w:r>
              <w:t>SAP250F/bee*</w:t>
            </w:r>
          </w:p>
          <w:p w14:paraId="7AF75798" w14:textId="77777777" w:rsidR="00D503E2" w:rsidRPr="00A0241C" w:rsidRDefault="00D503E2" w:rsidP="00D503E2">
            <w:pPr>
              <w:jc w:val="both"/>
            </w:pPr>
            <w:r>
              <w:t>*in the following, e.g. 100 μg a.i. of SAP250F/bee, will be referred to as 100 μg</w:t>
            </w:r>
            <w:r w:rsidR="00112015">
              <w:t xml:space="preserve"> </w:t>
            </w:r>
            <w:r>
              <w:t>a.i./bee. The dose levels of the product are adjusted to reflect the percentage a.i. (analytical value), e.g. 100 μg a.i./bee = 100 μg prothioconazole/bee.</w:t>
            </w:r>
          </w:p>
        </w:tc>
      </w:tr>
      <w:tr w:rsidR="00D503E2" w:rsidRPr="00A0241C" w14:paraId="43F6B477" w14:textId="77777777" w:rsidTr="00FF28F7">
        <w:tc>
          <w:tcPr>
            <w:tcW w:w="3136" w:type="dxa"/>
          </w:tcPr>
          <w:p w14:paraId="535D25B6" w14:textId="77777777" w:rsidR="00D503E2" w:rsidRPr="00A0241C" w:rsidRDefault="00D503E2" w:rsidP="00FF28F7">
            <w:r w:rsidRPr="00A0241C">
              <w:t>Test Conditions:</w:t>
            </w:r>
          </w:p>
        </w:tc>
        <w:tc>
          <w:tcPr>
            <w:tcW w:w="6369" w:type="dxa"/>
          </w:tcPr>
          <w:p w14:paraId="377CA5F0" w14:textId="77777777" w:rsidR="00D503E2" w:rsidRPr="00A0241C" w:rsidRDefault="00112015" w:rsidP="00112015">
            <w:pPr>
              <w:jc w:val="both"/>
            </w:pPr>
            <w:r>
              <w:t>Temperature: 25 - 27 °C; relative humidity: 54 - 58 %; photoperiod: 24 h darkness.</w:t>
            </w:r>
          </w:p>
        </w:tc>
      </w:tr>
    </w:tbl>
    <w:p w14:paraId="6A760F9F" w14:textId="77777777" w:rsidR="00D503E2" w:rsidRDefault="00D503E2" w:rsidP="00D503E2">
      <w:pPr>
        <w:pStyle w:val="RepNewPart"/>
      </w:pPr>
      <w:r w:rsidRPr="00A0241C">
        <w:t>Results and discussions</w:t>
      </w:r>
    </w:p>
    <w:p w14:paraId="4E423129" w14:textId="77777777" w:rsidR="00112015" w:rsidRPr="00112015" w:rsidRDefault="00112015" w:rsidP="00112015">
      <w:pPr>
        <w:pStyle w:val="RepStandard"/>
        <w:rPr>
          <w:u w:val="single"/>
        </w:rPr>
      </w:pPr>
      <w:r w:rsidRPr="00112015">
        <w:rPr>
          <w:u w:val="single"/>
        </w:rPr>
        <w:t>Contact Test:</w:t>
      </w:r>
    </w:p>
    <w:p w14:paraId="5C64C909" w14:textId="77777777" w:rsidR="00112015" w:rsidRDefault="00112015" w:rsidP="00112015">
      <w:pPr>
        <w:pStyle w:val="RepStandard"/>
      </w:pPr>
      <w:r>
        <w:t>The contact test was prolonged for a further 48 hours up to 96 hours due to increasing mortality between 24/48 and 48/72 hours. Mortality occurred in all groups dosed with SAP250F, increasing with dose levels. The contact dose levels of 600 to 37.5 μg a.i./bee resulted in mortality ranging from 100 % to 10.0 % at the end of the test (96 hours after application). 6.7 % mortality occurred in the control group (water + 0.5 % Adhäsit).</w:t>
      </w:r>
    </w:p>
    <w:p w14:paraId="218141A0" w14:textId="77777777" w:rsidR="00112015" w:rsidRDefault="00112015" w:rsidP="00112015">
      <w:pPr>
        <w:pStyle w:val="RepStandard"/>
      </w:pPr>
      <w:r>
        <w:t>In the 600 and 300 μg a.i./bee dosing groups all bees showed behavioural impairments (e.g. discoordinated movement or moribundity) or died until test end. In the 150, 75 and 37.5 μg a.i./bee treatment groups behavioural impairments such as apathy, discoordinated movement and moribundity appeared in a dose and time related pattern. After 48 hours no further affection occurred in the 75 and 37.5 μg a.i./bee dosing groups any more.</w:t>
      </w:r>
    </w:p>
    <w:p w14:paraId="76BF6B6B" w14:textId="77777777" w:rsidR="00112015" w:rsidRDefault="00112015" w:rsidP="00112015">
      <w:pPr>
        <w:pStyle w:val="RepStandard"/>
      </w:pPr>
    </w:p>
    <w:p w14:paraId="2888CEF9" w14:textId="77777777" w:rsidR="00112015" w:rsidRPr="00112015" w:rsidRDefault="00112015" w:rsidP="00112015">
      <w:pPr>
        <w:pStyle w:val="RepStandard"/>
        <w:rPr>
          <w:u w:val="single"/>
        </w:rPr>
      </w:pPr>
      <w:r w:rsidRPr="00112015">
        <w:rPr>
          <w:u w:val="single"/>
        </w:rPr>
        <w:t>Oral Test:</w:t>
      </w:r>
    </w:p>
    <w:p w14:paraId="2378FDE7" w14:textId="77777777" w:rsidR="00112015" w:rsidRDefault="00112015" w:rsidP="00112015">
      <w:pPr>
        <w:pStyle w:val="RepStandard"/>
      </w:pPr>
      <w:r>
        <w:t>In the oral toxicity test the maximum nominal test level of SAP250F (100 μg a.i./bee) could not be achieved, because the bees did not ingest the full volume of treated sugar solution even when offered over a period of 5 hours and 40 minutes. Actual oral doses of 84.2, 53.4, 26.8, 13.8 and 6.88 μg a.i./bee led to dose dependent mortality levels ranging from 43.3 to 0.0 % at test termination (48 hours after application). No mortality occurred in the control group (50 % w/v sucrose solution = 500 g sucrose/L tap water).</w:t>
      </w:r>
    </w:p>
    <w:p w14:paraId="73B1396B" w14:textId="77777777" w:rsidR="00112015" w:rsidRDefault="00112015" w:rsidP="00112015">
      <w:pPr>
        <w:pStyle w:val="RepStandard"/>
      </w:pPr>
      <w:r>
        <w:t>During the 4 hours assessment behavioural impairments such as apathy, discoordinated movement and moribundity occurred in a dose related pattern in all dosing groups, except of the lowest treatment group (6.88 μg a.i./bee). At the 24 and 48 hours assessment only single bees in the 84.2 and 53.4 μg a.i./bee dosing group appeared to be affected (e.g. discoordinated movement or moribund).</w:t>
      </w:r>
    </w:p>
    <w:p w14:paraId="70F4A80B" w14:textId="77777777" w:rsidR="00112015" w:rsidRDefault="00112015" w:rsidP="00112015">
      <w:pPr>
        <w:pStyle w:val="RepStandard"/>
      </w:pPr>
    </w:p>
    <w:p w14:paraId="74DF96AB" w14:textId="77777777" w:rsidR="00112015" w:rsidRDefault="00112015" w:rsidP="00112015">
      <w:pPr>
        <w:pStyle w:val="Legenda"/>
        <w:keepNext/>
        <w:jc w:val="center"/>
        <w:rPr>
          <w:sz w:val="22"/>
          <w:lang w:val="en-GB"/>
        </w:rPr>
      </w:pPr>
      <w:bookmarkStart w:id="975" w:name="_Toc497830361"/>
      <w:r>
        <w:rPr>
          <w:sz w:val="22"/>
        </w:rPr>
        <w:t xml:space="preserve">Table </w:t>
      </w:r>
      <w:r>
        <w:fldChar w:fldCharType="begin"/>
      </w:r>
      <w:r>
        <w:rPr>
          <w:sz w:val="22"/>
        </w:rPr>
        <w:instrText xml:space="preserve"> SEQ Table \* ARABIC </w:instrText>
      </w:r>
      <w:r>
        <w:fldChar w:fldCharType="separate"/>
      </w:r>
      <w:r>
        <w:rPr>
          <w:noProof/>
          <w:sz w:val="22"/>
        </w:rPr>
        <w:t>1</w:t>
      </w:r>
      <w:r>
        <w:fldChar w:fldCharType="end"/>
      </w:r>
      <w:r>
        <w:rPr>
          <w:sz w:val="22"/>
        </w:rPr>
        <w:t>.</w:t>
      </w:r>
      <w:r>
        <w:rPr>
          <w:color w:val="000000"/>
          <w:sz w:val="22"/>
        </w:rPr>
        <w:t xml:space="preserve"> Toxicity of </w:t>
      </w:r>
      <w:r>
        <w:rPr>
          <w:sz w:val="22"/>
        </w:rPr>
        <w:t>SAP250F to honey bees; laboratory test</w:t>
      </w:r>
      <w:bookmarkEnd w:id="975"/>
    </w:p>
    <w:tbl>
      <w:tblPr>
        <w:tblW w:w="0" w:type="auto"/>
        <w:tblInd w:w="67" w:type="dxa"/>
        <w:tblLayout w:type="fixed"/>
        <w:tblCellMar>
          <w:left w:w="70" w:type="dxa"/>
          <w:right w:w="70" w:type="dxa"/>
        </w:tblCellMar>
        <w:tblLook w:val="04A0" w:firstRow="1" w:lastRow="0" w:firstColumn="1" w:lastColumn="0" w:noHBand="0" w:noVBand="1"/>
      </w:tblPr>
      <w:tblGrid>
        <w:gridCol w:w="2697"/>
        <w:gridCol w:w="3260"/>
        <w:gridCol w:w="3402"/>
      </w:tblGrid>
      <w:tr w:rsidR="00112015" w14:paraId="395B64B1" w14:textId="77777777" w:rsidTr="00112015">
        <w:trPr>
          <w:cantSplit/>
        </w:trPr>
        <w:tc>
          <w:tcPr>
            <w:tcW w:w="2697" w:type="dxa"/>
            <w:tcBorders>
              <w:top w:val="single" w:sz="6" w:space="0" w:color="auto"/>
              <w:left w:val="single" w:sz="6" w:space="0" w:color="auto"/>
              <w:bottom w:val="single" w:sz="6" w:space="0" w:color="auto"/>
              <w:right w:val="double" w:sz="6" w:space="0" w:color="auto"/>
            </w:tcBorders>
            <w:hideMark/>
          </w:tcPr>
          <w:p w14:paraId="40A414E2" w14:textId="77777777" w:rsidR="00112015" w:rsidRDefault="00112015">
            <w:pPr>
              <w:keepLines/>
              <w:spacing w:before="60" w:after="60"/>
            </w:pPr>
            <w:r>
              <w:t>Test Item</w:t>
            </w:r>
          </w:p>
        </w:tc>
        <w:tc>
          <w:tcPr>
            <w:tcW w:w="6662" w:type="dxa"/>
            <w:gridSpan w:val="2"/>
            <w:tcBorders>
              <w:top w:val="single" w:sz="6" w:space="0" w:color="auto"/>
              <w:left w:val="single" w:sz="6" w:space="0" w:color="auto"/>
              <w:bottom w:val="single" w:sz="6" w:space="0" w:color="auto"/>
              <w:right w:val="single" w:sz="6" w:space="0" w:color="auto"/>
            </w:tcBorders>
            <w:hideMark/>
          </w:tcPr>
          <w:p w14:paraId="71C1F831" w14:textId="77777777" w:rsidR="00112015" w:rsidRDefault="00112015">
            <w:pPr>
              <w:keepLines/>
              <w:spacing w:before="60" w:after="60"/>
              <w:jc w:val="center"/>
            </w:pPr>
            <w:r>
              <w:t>SAP250F</w:t>
            </w:r>
          </w:p>
        </w:tc>
      </w:tr>
      <w:tr w:rsidR="00112015" w14:paraId="4F46E501" w14:textId="77777777" w:rsidTr="00112015">
        <w:trPr>
          <w:cantSplit/>
        </w:trPr>
        <w:tc>
          <w:tcPr>
            <w:tcW w:w="2697" w:type="dxa"/>
            <w:tcBorders>
              <w:top w:val="nil"/>
              <w:left w:val="single" w:sz="6" w:space="0" w:color="auto"/>
              <w:bottom w:val="single" w:sz="6" w:space="0" w:color="auto"/>
              <w:right w:val="double" w:sz="6" w:space="0" w:color="auto"/>
            </w:tcBorders>
            <w:hideMark/>
          </w:tcPr>
          <w:p w14:paraId="02329B91" w14:textId="77777777" w:rsidR="00112015" w:rsidRDefault="00112015">
            <w:pPr>
              <w:keepLines/>
              <w:spacing w:before="60" w:after="60"/>
            </w:pPr>
            <w:r>
              <w:t>Test Species</w:t>
            </w:r>
          </w:p>
        </w:tc>
        <w:tc>
          <w:tcPr>
            <w:tcW w:w="6662" w:type="dxa"/>
            <w:gridSpan w:val="2"/>
            <w:tcBorders>
              <w:top w:val="nil"/>
              <w:left w:val="single" w:sz="6" w:space="0" w:color="auto"/>
              <w:bottom w:val="nil"/>
              <w:right w:val="single" w:sz="6" w:space="0" w:color="auto"/>
            </w:tcBorders>
            <w:hideMark/>
          </w:tcPr>
          <w:p w14:paraId="6A86C52B" w14:textId="77777777" w:rsidR="00112015" w:rsidRDefault="00112015">
            <w:pPr>
              <w:keepLines/>
              <w:spacing w:before="60" w:after="60"/>
              <w:jc w:val="center"/>
            </w:pPr>
            <w:r>
              <w:rPr>
                <w:i/>
              </w:rPr>
              <w:t xml:space="preserve">Apis mellifera </w:t>
            </w:r>
            <w:r>
              <w:t>L.</w:t>
            </w:r>
          </w:p>
        </w:tc>
      </w:tr>
      <w:tr w:rsidR="00112015" w14:paraId="1DCB9B18" w14:textId="77777777" w:rsidTr="00112015">
        <w:trPr>
          <w:cantSplit/>
        </w:trPr>
        <w:tc>
          <w:tcPr>
            <w:tcW w:w="2697" w:type="dxa"/>
            <w:tcBorders>
              <w:top w:val="single" w:sz="6" w:space="0" w:color="auto"/>
              <w:left w:val="single" w:sz="6" w:space="0" w:color="auto"/>
              <w:bottom w:val="single" w:sz="6" w:space="0" w:color="auto"/>
              <w:right w:val="double" w:sz="6" w:space="0" w:color="auto"/>
            </w:tcBorders>
            <w:hideMark/>
          </w:tcPr>
          <w:p w14:paraId="6DCC34CC" w14:textId="77777777" w:rsidR="00112015" w:rsidRDefault="00112015">
            <w:pPr>
              <w:keepLines/>
              <w:spacing w:before="60" w:after="60"/>
            </w:pPr>
            <w:r>
              <w:t>Exposure</w:t>
            </w:r>
          </w:p>
        </w:tc>
        <w:tc>
          <w:tcPr>
            <w:tcW w:w="3260" w:type="dxa"/>
            <w:tcBorders>
              <w:top w:val="single" w:sz="6" w:space="0" w:color="auto"/>
              <w:left w:val="single" w:sz="6" w:space="0" w:color="auto"/>
              <w:bottom w:val="single" w:sz="6" w:space="0" w:color="auto"/>
              <w:right w:val="single" w:sz="6" w:space="0" w:color="auto"/>
            </w:tcBorders>
            <w:hideMark/>
          </w:tcPr>
          <w:p w14:paraId="4E12635B" w14:textId="77777777" w:rsidR="00112015" w:rsidRDefault="00112015">
            <w:pPr>
              <w:keepLines/>
              <w:spacing w:before="60" w:after="60"/>
              <w:jc w:val="center"/>
            </w:pPr>
            <w:r>
              <w:t xml:space="preserve">contact </w:t>
            </w:r>
            <w:r>
              <w:br/>
              <w:t>(solution in Adhäsit (0.5 %)/water)</w:t>
            </w:r>
          </w:p>
        </w:tc>
        <w:tc>
          <w:tcPr>
            <w:tcW w:w="3402" w:type="dxa"/>
            <w:tcBorders>
              <w:top w:val="single" w:sz="6" w:space="0" w:color="auto"/>
              <w:left w:val="nil"/>
              <w:bottom w:val="single" w:sz="6" w:space="0" w:color="auto"/>
              <w:right w:val="single" w:sz="6" w:space="0" w:color="auto"/>
            </w:tcBorders>
            <w:hideMark/>
          </w:tcPr>
          <w:p w14:paraId="327A6D9B" w14:textId="77777777" w:rsidR="00112015" w:rsidRDefault="00112015">
            <w:pPr>
              <w:keepLines/>
              <w:spacing w:before="60" w:after="60"/>
              <w:jc w:val="center"/>
            </w:pPr>
            <w:r>
              <w:t xml:space="preserve">oral </w:t>
            </w:r>
            <w:r>
              <w:br/>
              <w:t>(50 % water/sucrose solution)</w:t>
            </w:r>
          </w:p>
        </w:tc>
      </w:tr>
      <w:tr w:rsidR="00112015" w14:paraId="709C34CA" w14:textId="77777777" w:rsidTr="00112015">
        <w:trPr>
          <w:cantSplit/>
        </w:trPr>
        <w:tc>
          <w:tcPr>
            <w:tcW w:w="2697" w:type="dxa"/>
            <w:tcBorders>
              <w:top w:val="single" w:sz="6" w:space="0" w:color="auto"/>
              <w:left w:val="single" w:sz="6" w:space="0" w:color="auto"/>
              <w:bottom w:val="single" w:sz="6" w:space="0" w:color="auto"/>
              <w:right w:val="double" w:sz="6" w:space="0" w:color="auto"/>
            </w:tcBorders>
            <w:hideMark/>
          </w:tcPr>
          <w:p w14:paraId="27099BA5" w14:textId="77777777" w:rsidR="00112015" w:rsidRDefault="00112015">
            <w:pPr>
              <w:keepLines/>
              <w:spacing w:before="60" w:after="60"/>
            </w:pPr>
            <w:r>
              <w:t>Application rate µg a.i./bee</w:t>
            </w:r>
          </w:p>
        </w:tc>
        <w:tc>
          <w:tcPr>
            <w:tcW w:w="3260" w:type="dxa"/>
            <w:tcBorders>
              <w:top w:val="single" w:sz="6" w:space="0" w:color="auto"/>
              <w:left w:val="single" w:sz="6" w:space="0" w:color="auto"/>
              <w:bottom w:val="single" w:sz="6" w:space="0" w:color="auto"/>
              <w:right w:val="single" w:sz="6" w:space="0" w:color="auto"/>
            </w:tcBorders>
            <w:hideMark/>
          </w:tcPr>
          <w:p w14:paraId="36A4DE10" w14:textId="77777777" w:rsidR="00112015" w:rsidRDefault="00112015">
            <w:pPr>
              <w:keepLines/>
              <w:tabs>
                <w:tab w:val="center" w:pos="1068"/>
                <w:tab w:val="right" w:pos="2136"/>
              </w:tabs>
              <w:spacing w:before="60" w:after="60"/>
              <w:jc w:val="center"/>
            </w:pPr>
            <w:r>
              <w:t>600, 300, 150, 75 and 37.5</w:t>
            </w:r>
          </w:p>
        </w:tc>
        <w:tc>
          <w:tcPr>
            <w:tcW w:w="3402" w:type="dxa"/>
            <w:tcBorders>
              <w:top w:val="single" w:sz="6" w:space="0" w:color="auto"/>
              <w:left w:val="nil"/>
              <w:bottom w:val="single" w:sz="6" w:space="0" w:color="auto"/>
              <w:right w:val="single" w:sz="6" w:space="0" w:color="auto"/>
            </w:tcBorders>
            <w:hideMark/>
          </w:tcPr>
          <w:p w14:paraId="6DE7CC79" w14:textId="77777777" w:rsidR="00112015" w:rsidRDefault="00112015">
            <w:pPr>
              <w:keepLines/>
              <w:spacing w:before="60" w:after="60"/>
              <w:jc w:val="center"/>
            </w:pPr>
            <w:r>
              <w:t>84.2, 53.4, 26.8, 13.8 and 6.88</w:t>
            </w:r>
          </w:p>
        </w:tc>
      </w:tr>
      <w:tr w:rsidR="00112015" w14:paraId="15635A4D" w14:textId="77777777" w:rsidTr="00112015">
        <w:trPr>
          <w:cantSplit/>
        </w:trPr>
        <w:tc>
          <w:tcPr>
            <w:tcW w:w="2697" w:type="dxa"/>
            <w:tcBorders>
              <w:top w:val="single" w:sz="6" w:space="0" w:color="auto"/>
              <w:left w:val="single" w:sz="6" w:space="0" w:color="auto"/>
              <w:bottom w:val="single" w:sz="6" w:space="0" w:color="auto"/>
              <w:right w:val="double" w:sz="6" w:space="0" w:color="auto"/>
            </w:tcBorders>
            <w:hideMark/>
          </w:tcPr>
          <w:p w14:paraId="33A22CE2" w14:textId="77777777" w:rsidR="00112015" w:rsidRDefault="00112015">
            <w:pPr>
              <w:keepLines/>
              <w:spacing w:before="60" w:after="60"/>
            </w:pPr>
            <w:r>
              <w:t>LD</w:t>
            </w:r>
            <w:r>
              <w:rPr>
                <w:vertAlign w:val="subscript"/>
              </w:rPr>
              <w:t>50</w:t>
            </w:r>
            <w:r>
              <w:t xml:space="preserve"> µg a.i./bee</w:t>
            </w:r>
          </w:p>
        </w:tc>
        <w:tc>
          <w:tcPr>
            <w:tcW w:w="3260" w:type="dxa"/>
            <w:tcBorders>
              <w:top w:val="single" w:sz="6" w:space="0" w:color="auto"/>
              <w:left w:val="single" w:sz="6" w:space="0" w:color="auto"/>
              <w:bottom w:val="single" w:sz="6" w:space="0" w:color="auto"/>
              <w:right w:val="single" w:sz="6" w:space="0" w:color="auto"/>
            </w:tcBorders>
            <w:hideMark/>
          </w:tcPr>
          <w:p w14:paraId="6FA0AB8C" w14:textId="77777777" w:rsidR="00112015" w:rsidRDefault="00112015">
            <w:pPr>
              <w:keepLines/>
              <w:spacing w:before="60" w:after="60"/>
              <w:jc w:val="center"/>
            </w:pPr>
            <w:r>
              <w:t>24 hours 267</w:t>
            </w:r>
          </w:p>
          <w:p w14:paraId="01E204B6" w14:textId="77777777" w:rsidR="00112015" w:rsidRDefault="00112015">
            <w:pPr>
              <w:keepLines/>
              <w:spacing w:before="60" w:after="60"/>
              <w:jc w:val="center"/>
            </w:pPr>
            <w:r>
              <w:t>48 hours 198</w:t>
            </w:r>
          </w:p>
          <w:p w14:paraId="56DB6E7E" w14:textId="77777777" w:rsidR="00112015" w:rsidRDefault="00112015">
            <w:pPr>
              <w:keepLines/>
              <w:spacing w:before="60" w:after="60"/>
              <w:jc w:val="center"/>
            </w:pPr>
            <w:r>
              <w:t>72 hours 158</w:t>
            </w:r>
          </w:p>
          <w:p w14:paraId="3B2AB057" w14:textId="77777777" w:rsidR="00112015" w:rsidRDefault="00112015">
            <w:pPr>
              <w:keepLines/>
              <w:spacing w:before="60" w:after="60"/>
              <w:jc w:val="center"/>
            </w:pPr>
            <w:r>
              <w:t>96 hours 164</w:t>
            </w:r>
          </w:p>
        </w:tc>
        <w:tc>
          <w:tcPr>
            <w:tcW w:w="3402" w:type="dxa"/>
            <w:tcBorders>
              <w:top w:val="single" w:sz="6" w:space="0" w:color="auto"/>
              <w:left w:val="nil"/>
              <w:bottom w:val="single" w:sz="6" w:space="0" w:color="auto"/>
              <w:right w:val="single" w:sz="6" w:space="0" w:color="auto"/>
            </w:tcBorders>
            <w:hideMark/>
          </w:tcPr>
          <w:p w14:paraId="6FBBDEE8" w14:textId="77777777" w:rsidR="00112015" w:rsidRDefault="00112015">
            <w:pPr>
              <w:keepLines/>
              <w:spacing w:before="60" w:after="60"/>
              <w:jc w:val="center"/>
            </w:pPr>
            <w:r>
              <w:t>24 and 48 hours: &gt; 84.2</w:t>
            </w:r>
          </w:p>
        </w:tc>
      </w:tr>
      <w:tr w:rsidR="00112015" w:rsidRPr="00112015" w14:paraId="2665EE1E" w14:textId="77777777" w:rsidTr="00112015">
        <w:trPr>
          <w:trHeight w:val="320"/>
        </w:trPr>
        <w:tc>
          <w:tcPr>
            <w:tcW w:w="9359" w:type="dxa"/>
            <w:gridSpan w:val="3"/>
            <w:tcMar>
              <w:top w:w="0" w:type="dxa"/>
              <w:left w:w="71" w:type="dxa"/>
              <w:bottom w:w="0" w:type="dxa"/>
              <w:right w:w="71" w:type="dxa"/>
            </w:tcMar>
            <w:hideMark/>
          </w:tcPr>
          <w:p w14:paraId="1F8C04BB" w14:textId="77777777" w:rsidR="00456108" w:rsidRDefault="00456108">
            <w:pPr>
              <w:spacing w:before="60" w:after="60"/>
              <w:jc w:val="both"/>
            </w:pPr>
          </w:p>
          <w:p w14:paraId="599E3BB8" w14:textId="77777777" w:rsidR="00112015" w:rsidRDefault="00112015">
            <w:pPr>
              <w:spacing w:before="60" w:after="60"/>
              <w:jc w:val="both"/>
            </w:pPr>
            <w:r>
              <w:t>The contact and oral LD</w:t>
            </w:r>
            <w:r>
              <w:rPr>
                <w:vertAlign w:val="subscript"/>
              </w:rPr>
              <w:t>50</w:t>
            </w:r>
            <w:r>
              <w:t xml:space="preserve"> (24 h) values for the reference item (dimethoate) were calculated to be 0.17 and 0.15 µg a.i./bee, respectively.</w:t>
            </w:r>
          </w:p>
        </w:tc>
      </w:tr>
    </w:tbl>
    <w:p w14:paraId="2F6CBA6F" w14:textId="77777777" w:rsidR="00D503E2" w:rsidRPr="00A0241C" w:rsidRDefault="00D503E2" w:rsidP="00D503E2">
      <w:pPr>
        <w:pStyle w:val="RepNewPart"/>
      </w:pPr>
      <w:r w:rsidRPr="00A0241C">
        <w:t>Conclusion</w:t>
      </w:r>
    </w:p>
    <w:p w14:paraId="7938FD60" w14:textId="77777777" w:rsidR="00D503E2" w:rsidRPr="00D503E2" w:rsidRDefault="00D503E2" w:rsidP="00D503E2">
      <w:pPr>
        <w:autoSpaceDE w:val="0"/>
        <w:autoSpaceDN w:val="0"/>
        <w:adjustRightInd w:val="0"/>
        <w:rPr>
          <w:bCs/>
          <w:lang w:val="en-GB" w:eastAsia="pt-PT"/>
        </w:rPr>
      </w:pPr>
      <w:r w:rsidRPr="00D503E2">
        <w:rPr>
          <w:bCs/>
          <w:lang w:val="en-GB" w:eastAsia="pt-PT"/>
        </w:rPr>
        <w:t>The toxicity of SAP250F was tested in both an acute contact and an oral toxicity test on honey bees.</w:t>
      </w:r>
    </w:p>
    <w:p w14:paraId="1A5D4FE7" w14:textId="77777777" w:rsidR="00D503E2" w:rsidRPr="00D503E2" w:rsidRDefault="00D503E2" w:rsidP="00D503E2">
      <w:pPr>
        <w:autoSpaceDE w:val="0"/>
        <w:autoSpaceDN w:val="0"/>
        <w:adjustRightInd w:val="0"/>
        <w:rPr>
          <w:bCs/>
          <w:lang w:val="en-GB" w:eastAsia="pt-PT"/>
        </w:rPr>
      </w:pPr>
      <w:r w:rsidRPr="00D503E2">
        <w:rPr>
          <w:bCs/>
          <w:lang w:val="en-GB" w:eastAsia="pt-PT"/>
        </w:rPr>
        <w:t xml:space="preserve">The lowest LD50 value in the contact test was 158 </w:t>
      </w:r>
      <w:r w:rsidRPr="00D503E2">
        <w:rPr>
          <w:bCs/>
          <w:lang w:val="pt-PT" w:eastAsia="pt-PT"/>
        </w:rPr>
        <w:t>μ</w:t>
      </w:r>
      <w:r w:rsidRPr="00D503E2">
        <w:rPr>
          <w:bCs/>
          <w:lang w:val="en-GB" w:eastAsia="pt-PT"/>
        </w:rPr>
        <w:t>g a.i./bee after 72 hours, during a study duration</w:t>
      </w:r>
    </w:p>
    <w:p w14:paraId="08CF067F" w14:textId="77777777" w:rsidR="00D503E2" w:rsidRPr="00D503E2" w:rsidRDefault="00D503E2" w:rsidP="00D503E2">
      <w:pPr>
        <w:autoSpaceDE w:val="0"/>
        <w:autoSpaceDN w:val="0"/>
        <w:adjustRightInd w:val="0"/>
        <w:rPr>
          <w:bCs/>
          <w:lang w:val="en-GB" w:eastAsia="pt-PT"/>
        </w:rPr>
      </w:pPr>
      <w:r w:rsidRPr="00D503E2">
        <w:rPr>
          <w:bCs/>
          <w:lang w:val="en-GB" w:eastAsia="pt-PT"/>
        </w:rPr>
        <w:t>of 96 hours.</w:t>
      </w:r>
    </w:p>
    <w:p w14:paraId="0938E4BF" w14:textId="77777777" w:rsidR="00D503E2" w:rsidRPr="005A0C2F" w:rsidRDefault="00D503E2" w:rsidP="00D503E2">
      <w:pPr>
        <w:pStyle w:val="RepStandard"/>
        <w:rPr>
          <w:bCs/>
          <w:lang w:eastAsia="pt-PT"/>
        </w:rPr>
      </w:pPr>
      <w:r w:rsidRPr="00D503E2">
        <w:rPr>
          <w:bCs/>
          <w:lang w:eastAsia="pt-PT"/>
        </w:rPr>
        <w:t xml:space="preserve">The oral LD50 value (24 h + </w:t>
      </w:r>
      <w:r w:rsidRPr="005A0C2F">
        <w:rPr>
          <w:bCs/>
          <w:lang w:eastAsia="pt-PT"/>
        </w:rPr>
        <w:t xml:space="preserve">48 h) was &gt; 84.2 </w:t>
      </w:r>
      <w:r w:rsidRPr="005A0C2F">
        <w:rPr>
          <w:bCs/>
          <w:lang w:val="pt-PT" w:eastAsia="pt-PT"/>
        </w:rPr>
        <w:t>μ</w:t>
      </w:r>
      <w:r w:rsidRPr="005A0C2F">
        <w:rPr>
          <w:bCs/>
          <w:lang w:eastAsia="pt-PT"/>
        </w:rPr>
        <w:t>g a.i./bee.</w:t>
      </w:r>
    </w:p>
    <w:p w14:paraId="66AC261C"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1"/>
        <w:gridCol w:w="4674"/>
      </w:tblGrid>
      <w:tr w:rsidR="006F379F" w14:paraId="49FD401A" w14:textId="77777777" w:rsidTr="003B2D92">
        <w:tc>
          <w:tcPr>
            <w:tcW w:w="4747" w:type="dxa"/>
            <w:shd w:val="clear" w:color="auto" w:fill="auto"/>
          </w:tcPr>
          <w:p w14:paraId="753EFF3F" w14:textId="77777777" w:rsidR="006F379F" w:rsidRPr="005A0C2F" w:rsidRDefault="006F379F" w:rsidP="006F379F">
            <w:pPr>
              <w:pStyle w:val="RepStandard"/>
            </w:pPr>
            <w:r w:rsidRPr="005A0C2F">
              <w:t>Control Mortality:</w:t>
            </w:r>
          </w:p>
        </w:tc>
        <w:tc>
          <w:tcPr>
            <w:tcW w:w="4748" w:type="dxa"/>
            <w:shd w:val="clear" w:color="auto" w:fill="auto"/>
          </w:tcPr>
          <w:p w14:paraId="0CD3167D" w14:textId="77777777" w:rsidR="006F379F" w:rsidRPr="005A0C2F" w:rsidRDefault="006F379F" w:rsidP="006F379F">
            <w:pPr>
              <w:pStyle w:val="RepStandard"/>
            </w:pPr>
            <w:r w:rsidRPr="005A0C2F">
              <w:t>Contact Test</w:t>
            </w:r>
          </w:p>
          <w:p w14:paraId="191283F7" w14:textId="77777777" w:rsidR="006F379F" w:rsidRPr="005A0C2F" w:rsidRDefault="006F379F" w:rsidP="006F379F">
            <w:pPr>
              <w:pStyle w:val="RepStandard"/>
            </w:pPr>
            <w:r w:rsidRPr="005A0C2F">
              <w:t>water control:</w:t>
            </w:r>
          </w:p>
          <w:p w14:paraId="765D6A4D" w14:textId="77777777" w:rsidR="006F379F" w:rsidRPr="005A0C2F" w:rsidRDefault="006F379F" w:rsidP="006F379F">
            <w:pPr>
              <w:pStyle w:val="RepStandard"/>
            </w:pPr>
            <w:r w:rsidRPr="005A0C2F">
              <w:t>6.7 %</w:t>
            </w:r>
          </w:p>
          <w:p w14:paraId="78C4086D" w14:textId="77777777" w:rsidR="006F379F" w:rsidRPr="005A0C2F" w:rsidRDefault="006F379F" w:rsidP="006F379F">
            <w:pPr>
              <w:pStyle w:val="RepStandard"/>
            </w:pPr>
            <w:r w:rsidRPr="005A0C2F">
              <w:t>Oral Test</w:t>
            </w:r>
          </w:p>
          <w:p w14:paraId="13843290" w14:textId="77777777" w:rsidR="006F379F" w:rsidRPr="005A0C2F" w:rsidRDefault="006F379F" w:rsidP="006F379F">
            <w:pPr>
              <w:pStyle w:val="RepStandard"/>
            </w:pPr>
            <w:r w:rsidRPr="005A0C2F">
              <w:t>sugar control:</w:t>
            </w:r>
          </w:p>
          <w:p w14:paraId="5194869E" w14:textId="77777777" w:rsidR="006F379F" w:rsidRDefault="006F379F" w:rsidP="00EB38CD">
            <w:pPr>
              <w:pStyle w:val="RepStandard"/>
            </w:pPr>
            <w:r w:rsidRPr="005A0C2F">
              <w:t>0.0 %</w:t>
            </w:r>
          </w:p>
        </w:tc>
      </w:tr>
      <w:tr w:rsidR="006F379F" w14:paraId="27B24D01" w14:textId="77777777" w:rsidTr="003B2D92">
        <w:tc>
          <w:tcPr>
            <w:tcW w:w="4747" w:type="dxa"/>
            <w:shd w:val="clear" w:color="auto" w:fill="auto"/>
          </w:tcPr>
          <w:p w14:paraId="13910415" w14:textId="77777777" w:rsidR="006F379F" w:rsidRDefault="006F379F" w:rsidP="00EB38CD">
            <w:pPr>
              <w:pStyle w:val="RepStandard"/>
            </w:pPr>
            <w:r>
              <w:t>LD</w:t>
            </w:r>
            <w:r w:rsidRPr="003B2D92">
              <w:rPr>
                <w:vertAlign w:val="subscript"/>
              </w:rPr>
              <w:t>50</w:t>
            </w:r>
            <w:r>
              <w:t xml:space="preserve"> of Reference Item (24 hrs):</w:t>
            </w:r>
          </w:p>
        </w:tc>
        <w:tc>
          <w:tcPr>
            <w:tcW w:w="4748" w:type="dxa"/>
            <w:shd w:val="clear" w:color="auto" w:fill="auto"/>
          </w:tcPr>
          <w:p w14:paraId="3D565CEA" w14:textId="77777777" w:rsidR="006F379F" w:rsidRDefault="006F379F" w:rsidP="006F379F">
            <w:pPr>
              <w:pStyle w:val="RepStandard"/>
            </w:pPr>
            <w:r>
              <w:t>Contact Test: 0.17 μg a.i./bee</w:t>
            </w:r>
          </w:p>
          <w:p w14:paraId="35375B32" w14:textId="77777777" w:rsidR="006F379F" w:rsidRDefault="006F379F" w:rsidP="00EB38CD">
            <w:pPr>
              <w:pStyle w:val="RepStandard"/>
            </w:pPr>
            <w:r>
              <w:t>Oral Test: 0.15 μg a.i./bee</w:t>
            </w:r>
          </w:p>
        </w:tc>
      </w:tr>
      <w:tr w:rsidR="006F379F" w14:paraId="76845068" w14:textId="77777777" w:rsidTr="003B2D92">
        <w:tc>
          <w:tcPr>
            <w:tcW w:w="4747" w:type="dxa"/>
            <w:shd w:val="clear" w:color="auto" w:fill="auto"/>
          </w:tcPr>
          <w:p w14:paraId="7E40EFE8" w14:textId="77777777" w:rsidR="006F379F" w:rsidRDefault="006F379F" w:rsidP="00EB38CD">
            <w:pPr>
              <w:pStyle w:val="RepStandard"/>
            </w:pPr>
            <w:r>
              <w:t>Validity of the Tests:</w:t>
            </w:r>
          </w:p>
        </w:tc>
        <w:tc>
          <w:tcPr>
            <w:tcW w:w="4748" w:type="dxa"/>
            <w:shd w:val="clear" w:color="auto" w:fill="auto"/>
          </w:tcPr>
          <w:p w14:paraId="1C40A19A" w14:textId="77777777" w:rsidR="006F379F" w:rsidRDefault="006F379F" w:rsidP="006F379F">
            <w:pPr>
              <w:pStyle w:val="RepStandard"/>
            </w:pPr>
            <w:r>
              <w:t>The contact and oral tests are considered valid as the control mortality in each case was &lt; 10 % and the LD50 values obtained with the reference item (dimethoate) were within the required ranges.</w:t>
            </w:r>
          </w:p>
        </w:tc>
      </w:tr>
    </w:tbl>
    <w:p w14:paraId="4D0DA037" w14:textId="77777777" w:rsidR="00071CD0" w:rsidRPr="002B1114" w:rsidRDefault="00D526BE" w:rsidP="00071CD0">
      <w:pPr>
        <w:pStyle w:val="RepAppendix5"/>
      </w:pPr>
      <w:r w:rsidRPr="002B1114">
        <w:lastRenderedPageBreak/>
        <w:t>KCP 10.3.1.1.1</w:t>
      </w:r>
      <w:r w:rsidRPr="002B1114">
        <w:tab/>
        <w:t>Acute oral toxicity to bees</w:t>
      </w:r>
    </w:p>
    <w:p w14:paraId="1EC83054" w14:textId="77777777" w:rsidR="00071CD0" w:rsidRPr="002B1114" w:rsidRDefault="00D526BE" w:rsidP="00071CD0">
      <w:pPr>
        <w:pStyle w:val="RepAppendix5"/>
      </w:pPr>
      <w:r w:rsidRPr="002B1114">
        <w:t>KCP 10.3.1.1.2</w:t>
      </w:r>
      <w:r w:rsidRPr="002B1114">
        <w:tab/>
        <w:t xml:space="preserve"> Acute contact toxicity to bees</w:t>
      </w:r>
    </w:p>
    <w:p w14:paraId="00F2D1E6" w14:textId="77777777" w:rsidR="00071CD0" w:rsidRDefault="00D526BE" w:rsidP="00071CD0">
      <w:pPr>
        <w:pStyle w:val="RepAppendix4"/>
      </w:pPr>
      <w:r w:rsidRPr="002B1114">
        <w:t xml:space="preserve">KCP 10.3.1.2. </w:t>
      </w:r>
      <w:r w:rsidRPr="002B1114">
        <w:tab/>
        <w:t>Chronic toxicity to bees</w:t>
      </w:r>
    </w:p>
    <w:p w14:paraId="7E6B0DB0" w14:textId="77777777" w:rsidR="005975A7" w:rsidRPr="002B1114" w:rsidRDefault="005975A7" w:rsidP="005975A7">
      <w:pPr>
        <w:pStyle w:val="RepAppendix5"/>
      </w:pPr>
      <w:r>
        <w:t>KCP 10.3.1.2/01</w:t>
      </w:r>
      <w:r>
        <w:tab/>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45"/>
        <w:gridCol w:w="7300"/>
      </w:tblGrid>
      <w:tr w:rsidR="005975A7" w:rsidRPr="002B1114" w14:paraId="3AA69440" w14:textId="77777777" w:rsidTr="00F61B64">
        <w:tc>
          <w:tcPr>
            <w:tcW w:w="1094" w:type="pct"/>
            <w:shd w:val="clear" w:color="auto" w:fill="B3B3B3"/>
          </w:tcPr>
          <w:p w14:paraId="6BF90E6D" w14:textId="77777777" w:rsidR="005975A7" w:rsidRPr="002B1114" w:rsidRDefault="005975A7" w:rsidP="00FC110C">
            <w:pPr>
              <w:pStyle w:val="RepStandard"/>
              <w:rPr>
                <w:rFonts w:eastAsia="Batang"/>
              </w:rPr>
            </w:pPr>
            <w:r w:rsidRPr="002B1114">
              <w:t>Comments of zRMS:</w:t>
            </w:r>
          </w:p>
        </w:tc>
        <w:tc>
          <w:tcPr>
            <w:tcW w:w="3906" w:type="pct"/>
            <w:shd w:val="clear" w:color="auto" w:fill="B3B3B3"/>
          </w:tcPr>
          <w:p w14:paraId="4CAB49C8" w14:textId="77777777" w:rsidR="00D56229" w:rsidRDefault="00D56229" w:rsidP="00D56229">
            <w:pPr>
              <w:pStyle w:val="RepStandard"/>
            </w:pPr>
            <w:r>
              <w:t>The studies are considered acceptable. The validity criteria were met.</w:t>
            </w:r>
          </w:p>
          <w:p w14:paraId="623A63EE" w14:textId="77777777" w:rsidR="00220676" w:rsidRDefault="00220676" w:rsidP="00D56229">
            <w:pPr>
              <w:pStyle w:val="RepStandard"/>
            </w:pPr>
          </w:p>
          <w:p w14:paraId="75189F56" w14:textId="77777777" w:rsidR="00F61B64" w:rsidRDefault="00F61B64" w:rsidP="00D56229">
            <w:pPr>
              <w:pStyle w:val="RepStandard"/>
            </w:pPr>
            <w:r>
              <w:t xml:space="preserve">In the present study the following results are obtained; </w:t>
            </w:r>
          </w:p>
          <w:tbl>
            <w:tblPr>
              <w:tblW w:w="5000" w:type="pct"/>
              <w:tblLook w:val="04A0" w:firstRow="1" w:lastRow="0" w:firstColumn="1" w:lastColumn="0" w:noHBand="0" w:noVBand="1"/>
            </w:tblPr>
            <w:tblGrid>
              <w:gridCol w:w="2040"/>
              <w:gridCol w:w="5240"/>
            </w:tblGrid>
            <w:tr w:rsidR="00024A57" w:rsidRPr="005A0C2F" w14:paraId="2ED85D82" w14:textId="77777777" w:rsidTr="00F61B64">
              <w:tc>
                <w:tcPr>
                  <w:tcW w:w="1401" w:type="pct"/>
                  <w:shd w:val="clear" w:color="auto" w:fill="auto"/>
                </w:tcPr>
                <w:p w14:paraId="4CA5AC70" w14:textId="77777777" w:rsidR="00024A57" w:rsidRPr="005A0C2F" w:rsidRDefault="00024A57" w:rsidP="00024A57">
                  <w:pPr>
                    <w:pStyle w:val="RepStandard"/>
                  </w:pPr>
                  <w:r w:rsidRPr="005A0C2F">
                    <w:t>Control Mortality:</w:t>
                  </w:r>
                </w:p>
              </w:tc>
              <w:tc>
                <w:tcPr>
                  <w:tcW w:w="3599" w:type="pct"/>
                  <w:shd w:val="clear" w:color="auto" w:fill="auto"/>
                </w:tcPr>
                <w:p w14:paraId="0AD52AD1" w14:textId="77777777" w:rsidR="00024A57" w:rsidRPr="005A0C2F" w:rsidRDefault="00024A57" w:rsidP="00024A57">
                  <w:pPr>
                    <w:pStyle w:val="RepStandard"/>
                  </w:pPr>
                  <w:r w:rsidRPr="005A0C2F">
                    <w:t>Water control: 0.0 % (on day 10)</w:t>
                  </w:r>
                </w:p>
              </w:tc>
            </w:tr>
            <w:tr w:rsidR="00024A57" w:rsidRPr="005A0C2F" w14:paraId="3304846E" w14:textId="77777777" w:rsidTr="00F61B64">
              <w:tc>
                <w:tcPr>
                  <w:tcW w:w="1401" w:type="pct"/>
                  <w:shd w:val="clear" w:color="auto" w:fill="auto"/>
                </w:tcPr>
                <w:p w14:paraId="3D8805F0" w14:textId="77777777" w:rsidR="00024A57" w:rsidRPr="005A0C2F" w:rsidRDefault="00024A57" w:rsidP="00F61B64">
                  <w:pPr>
                    <w:pStyle w:val="RepStandard"/>
                  </w:pPr>
                  <w:r w:rsidRPr="005A0C2F">
                    <w:t xml:space="preserve">Reference Item </w:t>
                  </w:r>
                  <w:r w:rsidR="00F61B64">
                    <w:t>-</w:t>
                  </w:r>
                </w:p>
              </w:tc>
              <w:tc>
                <w:tcPr>
                  <w:tcW w:w="3599" w:type="pct"/>
                  <w:shd w:val="clear" w:color="auto" w:fill="auto"/>
                </w:tcPr>
                <w:p w14:paraId="2658AD7E" w14:textId="77777777" w:rsidR="00024A57" w:rsidRPr="005A0C2F" w:rsidRDefault="00024A57" w:rsidP="00024A57">
                  <w:pPr>
                    <w:pStyle w:val="RepStandard"/>
                  </w:pPr>
                  <w:r w:rsidRPr="005A0C2F">
                    <w:t>100.0 % (on day 5)</w:t>
                  </w:r>
                </w:p>
              </w:tc>
            </w:tr>
            <w:tr w:rsidR="00F61B64" w:rsidRPr="005A0C2F" w14:paraId="7A621EDE" w14:textId="77777777" w:rsidTr="00467140">
              <w:tc>
                <w:tcPr>
                  <w:tcW w:w="1401" w:type="pct"/>
                  <w:shd w:val="clear" w:color="auto" w:fill="auto"/>
                </w:tcPr>
                <w:p w14:paraId="4F5938A4" w14:textId="77777777" w:rsidR="00F61B64" w:rsidRPr="005A0C2F" w:rsidRDefault="00F61B64" w:rsidP="00F61B64">
                  <w:pPr>
                    <w:pStyle w:val="RepStandard"/>
                  </w:pPr>
                </w:p>
              </w:tc>
              <w:tc>
                <w:tcPr>
                  <w:tcW w:w="3599" w:type="pct"/>
                  <w:shd w:val="clear" w:color="auto" w:fill="auto"/>
                </w:tcPr>
                <w:p w14:paraId="2CDECCC3" w14:textId="77777777" w:rsidR="00F61B64" w:rsidRPr="005A0C2F" w:rsidRDefault="00F61B64" w:rsidP="00F61B64">
                  <w:pPr>
                    <w:pStyle w:val="RepStandard"/>
                  </w:pPr>
                </w:p>
              </w:tc>
            </w:tr>
          </w:tbl>
          <w:p w14:paraId="2147162C" w14:textId="77777777" w:rsidR="004C20E6" w:rsidRDefault="00220676" w:rsidP="00220676">
            <w:pPr>
              <w:pStyle w:val="RepStandard"/>
            </w:pPr>
            <w:r>
              <w:t>T</w:t>
            </w:r>
            <w:r w:rsidRPr="005A0C2F">
              <w:t xml:space="preserve">he control mortality was &lt; 15 % and the mortality of the reference item </w:t>
            </w:r>
          </w:p>
          <w:p w14:paraId="3F2A62A3" w14:textId="77777777" w:rsidR="00220676" w:rsidRDefault="00220676" w:rsidP="00220676">
            <w:pPr>
              <w:pStyle w:val="RepStandard"/>
            </w:pPr>
            <w:r w:rsidRPr="005A0C2F">
              <w:t>(dimethoate) was within the required range.</w:t>
            </w:r>
          </w:p>
          <w:p w14:paraId="5816DA16" w14:textId="77777777" w:rsidR="004C20E6" w:rsidRDefault="004C20E6" w:rsidP="00220676">
            <w:pPr>
              <w:pStyle w:val="RepStandard"/>
            </w:pPr>
          </w:p>
          <w:p w14:paraId="7FB953C8" w14:textId="77777777" w:rsidR="00D56229" w:rsidRPr="00D56229" w:rsidRDefault="00D56229" w:rsidP="00FC110C">
            <w:pPr>
              <w:pStyle w:val="RepStandard"/>
              <w:rPr>
                <w:rFonts w:eastAsia="Batang"/>
                <w:b/>
              </w:rPr>
            </w:pPr>
            <w:r w:rsidRPr="00D56229">
              <w:rPr>
                <w:rFonts w:eastAsia="Batang"/>
                <w:b/>
              </w:rPr>
              <w:t>Agreed endpoints:</w:t>
            </w:r>
          </w:p>
          <w:p w14:paraId="03D01F0A" w14:textId="77777777" w:rsidR="00024A57" w:rsidRPr="00024A57" w:rsidRDefault="00024A57" w:rsidP="00024A57">
            <w:pPr>
              <w:spacing w:before="60" w:after="60"/>
              <w:jc w:val="both"/>
            </w:pPr>
            <w:r w:rsidRPr="00024A57">
              <w:t>The LC</w:t>
            </w:r>
            <w:r w:rsidRPr="00024A57">
              <w:rPr>
                <w:vertAlign w:val="subscript"/>
              </w:rPr>
              <w:t>50</w:t>
            </w:r>
            <w:r>
              <w:t xml:space="preserve"> </w:t>
            </w:r>
            <w:r w:rsidRPr="00024A57">
              <w:t>(10</w:t>
            </w:r>
            <w:r>
              <w:t xml:space="preserve"> days) =</w:t>
            </w:r>
            <w:r w:rsidRPr="00024A57">
              <w:t>715.9</w:t>
            </w:r>
            <w:r w:rsidR="00F61B64">
              <w:t xml:space="preserve"> mg a.s</w:t>
            </w:r>
            <w:r w:rsidRPr="00024A57">
              <w:t>./kg feeding solution.</w:t>
            </w:r>
          </w:p>
          <w:p w14:paraId="62436E04" w14:textId="77777777" w:rsidR="00024A57" w:rsidRPr="00024A57" w:rsidRDefault="00024A57" w:rsidP="00024A57">
            <w:pPr>
              <w:spacing w:before="60" w:after="60"/>
              <w:jc w:val="both"/>
            </w:pPr>
            <w:r w:rsidRPr="00024A57">
              <w:t>The LDD</w:t>
            </w:r>
            <w:r w:rsidRPr="00024A57">
              <w:rPr>
                <w:vertAlign w:val="subscript"/>
              </w:rPr>
              <w:t>50</w:t>
            </w:r>
            <w:r>
              <w:t xml:space="preserve"> (10 days) =</w:t>
            </w:r>
            <w:r w:rsidRPr="00024A57">
              <w:t>12.3</w:t>
            </w:r>
            <w:r w:rsidR="00F61B64">
              <w:t xml:space="preserve"> µg a.s</w:t>
            </w:r>
            <w:r w:rsidRPr="00024A57">
              <w:t xml:space="preserve">./bee/day. </w:t>
            </w:r>
          </w:p>
          <w:p w14:paraId="4FE06FCF" w14:textId="77777777" w:rsidR="00D56229" w:rsidRPr="00024A57" w:rsidRDefault="00024A57" w:rsidP="00024A57">
            <w:pPr>
              <w:pStyle w:val="RepStandard"/>
              <w:rPr>
                <w:rFonts w:eastAsia="Batang"/>
              </w:rPr>
            </w:pPr>
            <w:r w:rsidRPr="00024A57">
              <w:t>The NOEC and NOED</w:t>
            </w:r>
            <w:r>
              <w:t>D (10 days) =</w:t>
            </w:r>
            <w:r w:rsidRPr="00024A57">
              <w:t>320</w:t>
            </w:r>
            <w:r w:rsidR="00F61B64">
              <w:t xml:space="preserve"> mg a.s</w:t>
            </w:r>
            <w:r w:rsidRPr="00024A57">
              <w:t>./kg feeding solution and 6.18</w:t>
            </w:r>
            <w:r w:rsidR="00F61B64">
              <w:t xml:space="preserve"> µg a.s</w:t>
            </w:r>
            <w:r w:rsidRPr="00024A57">
              <w:t>./bee/day, respectively.</w:t>
            </w:r>
          </w:p>
          <w:p w14:paraId="702E48AA" w14:textId="77777777" w:rsidR="00D56229" w:rsidRPr="002B1114" w:rsidRDefault="00D56229" w:rsidP="00FC110C">
            <w:pPr>
              <w:pStyle w:val="RepStandard"/>
              <w:rPr>
                <w:rFonts w:eastAsia="Batang"/>
                <w:highlight w:val="yellow"/>
              </w:rPr>
            </w:pPr>
          </w:p>
        </w:tc>
      </w:tr>
    </w:tbl>
    <w:p w14:paraId="239223B5" w14:textId="77777777" w:rsidR="005975A7" w:rsidRPr="002B1114" w:rsidRDefault="005975A7" w:rsidP="005975A7">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5975A7" w:rsidRPr="006600B1" w14:paraId="1A4E8E03" w14:textId="77777777" w:rsidTr="00FC110C">
        <w:tc>
          <w:tcPr>
            <w:tcW w:w="1343" w:type="pct"/>
            <w:shd w:val="clear" w:color="auto" w:fill="auto"/>
          </w:tcPr>
          <w:p w14:paraId="3870A308" w14:textId="77777777" w:rsidR="005975A7" w:rsidRPr="00A0241C" w:rsidRDefault="005975A7" w:rsidP="00FC110C">
            <w:pPr>
              <w:pStyle w:val="RepStandard"/>
              <w:rPr>
                <w:b/>
              </w:rPr>
            </w:pPr>
            <w:r w:rsidRPr="00A0241C">
              <w:rPr>
                <w:b/>
              </w:rPr>
              <w:t>Reference:</w:t>
            </w:r>
          </w:p>
        </w:tc>
        <w:tc>
          <w:tcPr>
            <w:tcW w:w="3657" w:type="pct"/>
            <w:shd w:val="clear" w:color="auto" w:fill="auto"/>
          </w:tcPr>
          <w:p w14:paraId="542B404C" w14:textId="77777777" w:rsidR="005975A7" w:rsidRPr="00401A92" w:rsidRDefault="005975A7" w:rsidP="00FC110C">
            <w:pPr>
              <w:pStyle w:val="RepStandard"/>
              <w:rPr>
                <w:b/>
                <w:lang w:val="pl-PL"/>
              </w:rPr>
            </w:pPr>
            <w:r w:rsidRPr="00401A92">
              <w:rPr>
                <w:b/>
                <w:lang w:val="pl-PL"/>
              </w:rPr>
              <w:t xml:space="preserve">KCP 10.3.1.2/01, Sekine, T., Kowalczyk, F. (2019) </w:t>
            </w:r>
          </w:p>
        </w:tc>
      </w:tr>
      <w:tr w:rsidR="005975A7" w:rsidRPr="002B1114" w14:paraId="4E61C3A8" w14:textId="77777777" w:rsidTr="00FC110C">
        <w:tc>
          <w:tcPr>
            <w:tcW w:w="1343" w:type="pct"/>
            <w:shd w:val="clear" w:color="auto" w:fill="auto"/>
          </w:tcPr>
          <w:p w14:paraId="52AAB9DE" w14:textId="77777777" w:rsidR="005975A7" w:rsidRPr="002B1114" w:rsidRDefault="005975A7" w:rsidP="00FC110C">
            <w:pPr>
              <w:pStyle w:val="RepStandard"/>
            </w:pPr>
            <w:r w:rsidRPr="002B1114">
              <w:t>Report</w:t>
            </w:r>
          </w:p>
        </w:tc>
        <w:tc>
          <w:tcPr>
            <w:tcW w:w="3657" w:type="pct"/>
            <w:shd w:val="clear" w:color="auto" w:fill="auto"/>
          </w:tcPr>
          <w:p w14:paraId="7AA95D00" w14:textId="77777777" w:rsidR="005975A7" w:rsidRPr="00A0241C" w:rsidRDefault="005975A7" w:rsidP="00FC110C">
            <w:pPr>
              <w:pStyle w:val="RepStandard"/>
            </w:pPr>
            <w:r>
              <w:t>SAP250F: Chronic Oral Toxicity Test on the Honey Bee (Apis mellifera L.) in the Laboratory. S</w:t>
            </w:r>
            <w:r w:rsidR="00374BEA">
              <w:t>ekine, T., Kowalczyk, F.,</w:t>
            </w:r>
            <w:r>
              <w:t xml:space="preserve"> </w:t>
            </w:r>
            <w:r w:rsidRPr="00A0241C">
              <w:t>201</w:t>
            </w:r>
            <w:r w:rsidR="00374BEA">
              <w:t>9</w:t>
            </w:r>
            <w:r>
              <w:t>, Ibacon Study No. 130811</w:t>
            </w:r>
            <w:r w:rsidR="00374BEA">
              <w:t>136</w:t>
            </w:r>
            <w:r>
              <w:t>.</w:t>
            </w:r>
            <w:r w:rsidRPr="00A0241C">
              <w:t xml:space="preserve"> </w:t>
            </w:r>
          </w:p>
        </w:tc>
      </w:tr>
      <w:tr w:rsidR="005975A7" w:rsidRPr="00A0241C" w14:paraId="2F6B8D0D" w14:textId="77777777" w:rsidTr="00FC110C">
        <w:tc>
          <w:tcPr>
            <w:tcW w:w="1343" w:type="pct"/>
            <w:shd w:val="clear" w:color="auto" w:fill="auto"/>
          </w:tcPr>
          <w:p w14:paraId="179BEB36" w14:textId="77777777" w:rsidR="005975A7" w:rsidRPr="00A0241C" w:rsidRDefault="005975A7" w:rsidP="00FC110C">
            <w:pPr>
              <w:pStyle w:val="RepStandard"/>
            </w:pPr>
            <w:r w:rsidRPr="00A0241C">
              <w:t>Guideline(s):</w:t>
            </w:r>
          </w:p>
        </w:tc>
        <w:tc>
          <w:tcPr>
            <w:tcW w:w="3657" w:type="pct"/>
            <w:shd w:val="clear" w:color="auto" w:fill="auto"/>
          </w:tcPr>
          <w:p w14:paraId="539B2EAA" w14:textId="77777777" w:rsidR="005975A7" w:rsidRPr="00A0241C" w:rsidRDefault="005975A7" w:rsidP="00FC110C">
            <w:pPr>
              <w:pStyle w:val="RepStandard"/>
            </w:pPr>
            <w:r w:rsidRPr="00A0241C">
              <w:t>Yes</w:t>
            </w:r>
          </w:p>
          <w:p w14:paraId="035A0481" w14:textId="77777777" w:rsidR="005975A7" w:rsidRPr="00A0241C" w:rsidRDefault="00374BEA" w:rsidP="00FC110C">
            <w:pPr>
              <w:pStyle w:val="RepStandard"/>
              <w:numPr>
                <w:ilvl w:val="0"/>
                <w:numId w:val="22"/>
              </w:numPr>
            </w:pPr>
            <w:r>
              <w:t>OECD (2017), Test No. 245: Honey Bee (</w:t>
            </w:r>
            <w:r>
              <w:rPr>
                <w:i/>
              </w:rPr>
              <w:t>Apis Mellifera</w:t>
            </w:r>
            <w:r>
              <w:t xml:space="preserve"> L.), Chronic Oral Toxicity Test (10-Day Feeding), OECD Publishing, Paris.</w:t>
            </w:r>
          </w:p>
        </w:tc>
      </w:tr>
      <w:tr w:rsidR="005975A7" w:rsidRPr="00A0241C" w14:paraId="2B997E85" w14:textId="77777777" w:rsidTr="00FC110C">
        <w:tc>
          <w:tcPr>
            <w:tcW w:w="1343" w:type="pct"/>
            <w:shd w:val="clear" w:color="auto" w:fill="auto"/>
          </w:tcPr>
          <w:p w14:paraId="4C0EEA70" w14:textId="77777777" w:rsidR="005975A7" w:rsidRPr="00A0241C" w:rsidRDefault="005975A7" w:rsidP="00FC110C">
            <w:pPr>
              <w:pStyle w:val="RepStandard"/>
            </w:pPr>
            <w:r w:rsidRPr="00A0241C">
              <w:t>Deviations:</w:t>
            </w:r>
          </w:p>
        </w:tc>
        <w:tc>
          <w:tcPr>
            <w:tcW w:w="3657" w:type="pct"/>
            <w:shd w:val="clear" w:color="auto" w:fill="auto"/>
          </w:tcPr>
          <w:p w14:paraId="7344A5CC" w14:textId="77777777" w:rsidR="005975A7" w:rsidRPr="00A0241C" w:rsidRDefault="005975A7" w:rsidP="00FC110C">
            <w:pPr>
              <w:pStyle w:val="RepStandard"/>
            </w:pPr>
            <w:r w:rsidRPr="00A0241C">
              <w:t>No</w:t>
            </w:r>
          </w:p>
        </w:tc>
      </w:tr>
      <w:tr w:rsidR="005975A7" w:rsidRPr="00A0241C" w14:paraId="34E5A914" w14:textId="77777777" w:rsidTr="00FC110C">
        <w:tc>
          <w:tcPr>
            <w:tcW w:w="1343" w:type="pct"/>
            <w:shd w:val="clear" w:color="auto" w:fill="auto"/>
          </w:tcPr>
          <w:p w14:paraId="3A976E16" w14:textId="77777777" w:rsidR="005975A7" w:rsidRPr="00A0241C" w:rsidRDefault="005975A7" w:rsidP="00FC110C">
            <w:pPr>
              <w:pStyle w:val="RepStandard"/>
            </w:pPr>
            <w:r w:rsidRPr="00A0241C">
              <w:t>GLP:</w:t>
            </w:r>
          </w:p>
        </w:tc>
        <w:tc>
          <w:tcPr>
            <w:tcW w:w="3657" w:type="pct"/>
            <w:shd w:val="clear" w:color="auto" w:fill="auto"/>
          </w:tcPr>
          <w:p w14:paraId="5E671D8E" w14:textId="77777777" w:rsidR="005975A7" w:rsidRPr="00A0241C" w:rsidRDefault="005975A7" w:rsidP="00FC110C">
            <w:pPr>
              <w:pStyle w:val="RepStandard"/>
            </w:pPr>
            <w:r w:rsidRPr="00A0241C">
              <w:t>Yes</w:t>
            </w:r>
          </w:p>
        </w:tc>
      </w:tr>
      <w:tr w:rsidR="005975A7" w:rsidRPr="00A0241C" w14:paraId="24481415" w14:textId="77777777" w:rsidTr="00FC110C">
        <w:tc>
          <w:tcPr>
            <w:tcW w:w="1343" w:type="pct"/>
            <w:shd w:val="clear" w:color="auto" w:fill="auto"/>
          </w:tcPr>
          <w:p w14:paraId="69942B98" w14:textId="77777777" w:rsidR="005975A7" w:rsidRPr="00A0241C" w:rsidRDefault="005975A7" w:rsidP="00FC110C">
            <w:pPr>
              <w:pStyle w:val="RepStandard"/>
            </w:pPr>
            <w:r w:rsidRPr="00A0241C">
              <w:t>Acceptability:</w:t>
            </w:r>
          </w:p>
        </w:tc>
        <w:tc>
          <w:tcPr>
            <w:tcW w:w="3657" w:type="pct"/>
            <w:shd w:val="clear" w:color="auto" w:fill="auto"/>
          </w:tcPr>
          <w:p w14:paraId="7459636C" w14:textId="77777777" w:rsidR="005975A7" w:rsidRPr="00A0241C" w:rsidRDefault="005975A7" w:rsidP="00FC110C">
            <w:pPr>
              <w:pStyle w:val="RepStandard"/>
            </w:pPr>
            <w:r w:rsidRPr="00A0241C">
              <w:t>Yes</w:t>
            </w:r>
          </w:p>
        </w:tc>
      </w:tr>
      <w:tr w:rsidR="005975A7" w:rsidRPr="002B1114" w14:paraId="0C718E0B" w14:textId="77777777" w:rsidTr="00FC110C">
        <w:tc>
          <w:tcPr>
            <w:tcW w:w="1343" w:type="pct"/>
            <w:shd w:val="clear" w:color="auto" w:fill="auto"/>
          </w:tcPr>
          <w:p w14:paraId="7C372831" w14:textId="77777777" w:rsidR="005975A7" w:rsidRPr="00A0241C" w:rsidRDefault="005975A7" w:rsidP="00FC110C">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6B0DD357" w14:textId="77777777" w:rsidR="005975A7" w:rsidRPr="002B1114" w:rsidRDefault="005975A7" w:rsidP="00FC110C">
            <w:pPr>
              <w:pStyle w:val="RepStandard"/>
            </w:pPr>
            <w:r w:rsidRPr="00A0241C">
              <w:t>No</w:t>
            </w:r>
          </w:p>
        </w:tc>
      </w:tr>
    </w:tbl>
    <w:p w14:paraId="7B6302F3" w14:textId="77777777" w:rsidR="0069598E" w:rsidRPr="0069598E" w:rsidRDefault="005975A7" w:rsidP="0069598E">
      <w:pPr>
        <w:pStyle w:val="RepNewPart"/>
      </w:pPr>
      <w:r>
        <w:t>Objective</w:t>
      </w:r>
    </w:p>
    <w:p w14:paraId="20752502" w14:textId="77777777" w:rsidR="005975A7" w:rsidRDefault="00374BEA" w:rsidP="00374BEA">
      <w:pPr>
        <w:numPr>
          <w:ilvl w:val="12"/>
          <w:numId w:val="0"/>
        </w:numPr>
        <w:spacing w:before="60" w:after="60"/>
        <w:jc w:val="both"/>
        <w:rPr>
          <w:color w:val="000000"/>
        </w:rPr>
      </w:pPr>
      <w:r>
        <w:t>The purpose of this study will be to determine the chronic oral toxicity of SAP250F to the honey bee (</w:t>
      </w:r>
      <w:r>
        <w:rPr>
          <w:i/>
        </w:rPr>
        <w:t xml:space="preserve">A. mellifera </w:t>
      </w:r>
      <w:r>
        <w:t xml:space="preserve">L.) for a period of ten days. </w:t>
      </w:r>
      <w:r>
        <w:rPr>
          <w:color w:val="000000"/>
        </w:rPr>
        <w:t>Mortality of the bees will be used as the toxic endpoint. Sublethal effects, such as changes in behaviour, will also be assessed. The purpose of the analytical part of this study is to verify proper dosing of the test item.</w:t>
      </w:r>
    </w:p>
    <w:p w14:paraId="4919739A" w14:textId="77777777" w:rsidR="0069598E" w:rsidRDefault="0069598E" w:rsidP="0069598E">
      <w:pPr>
        <w:pStyle w:val="RepNewPart"/>
      </w:pPr>
      <w:r w:rsidRPr="002B1114">
        <w:lastRenderedPageBreak/>
        <w:t>Materials and methods</w:t>
      </w:r>
    </w:p>
    <w:tbl>
      <w:tblPr>
        <w:tblW w:w="0" w:type="auto"/>
        <w:tblInd w:w="68" w:type="dxa"/>
        <w:tblLayout w:type="fixed"/>
        <w:tblCellMar>
          <w:left w:w="71" w:type="dxa"/>
          <w:right w:w="71" w:type="dxa"/>
        </w:tblCellMar>
        <w:tblLook w:val="0000" w:firstRow="0" w:lastRow="0" w:firstColumn="0" w:lastColumn="0" w:noHBand="0" w:noVBand="0"/>
      </w:tblPr>
      <w:tblGrid>
        <w:gridCol w:w="2555"/>
        <w:gridCol w:w="6801"/>
      </w:tblGrid>
      <w:tr w:rsidR="0069598E" w:rsidRPr="00F858EA" w14:paraId="4B83182E" w14:textId="77777777" w:rsidTr="001E6B0F">
        <w:trPr>
          <w:trHeight w:val="320"/>
        </w:trPr>
        <w:tc>
          <w:tcPr>
            <w:tcW w:w="2555" w:type="dxa"/>
          </w:tcPr>
          <w:p w14:paraId="7074A56C" w14:textId="77777777" w:rsidR="0069598E" w:rsidRPr="00F858EA" w:rsidRDefault="0069598E" w:rsidP="001E6B0F">
            <w:pPr>
              <w:spacing w:before="60" w:after="60"/>
              <w:rPr>
                <w:b/>
              </w:rPr>
            </w:pPr>
            <w:r w:rsidRPr="00F858EA">
              <w:t>Test Item:</w:t>
            </w:r>
          </w:p>
        </w:tc>
        <w:tc>
          <w:tcPr>
            <w:tcW w:w="6801" w:type="dxa"/>
          </w:tcPr>
          <w:p w14:paraId="45FB0F34" w14:textId="77777777" w:rsidR="0069598E" w:rsidRPr="00F858EA" w:rsidRDefault="0069598E" w:rsidP="001E6B0F">
            <w:pPr>
              <w:spacing w:before="60" w:after="60"/>
              <w:jc w:val="both"/>
            </w:pPr>
            <w:r>
              <w:t>SAP250F, Batch Code</w:t>
            </w:r>
            <w:r w:rsidRPr="00F858EA">
              <w:t xml:space="preserve">: </w:t>
            </w:r>
            <w:r>
              <w:t>R-DAA</w:t>
            </w:r>
            <w:r w:rsidRPr="00F858EA">
              <w:t xml:space="preserve">, content: </w:t>
            </w:r>
            <w:r w:rsidRPr="00F858EA">
              <w:br/>
            </w:r>
            <w:r>
              <w:t>Prothioconazole</w:t>
            </w:r>
            <w:r w:rsidRPr="00F858EA">
              <w:t xml:space="preserve">: </w:t>
            </w:r>
            <w:r>
              <w:t>246.4</w:t>
            </w:r>
            <w:r w:rsidRPr="00F858EA">
              <w:t xml:space="preserve"> g/L (analytical), </w:t>
            </w:r>
            <w:r>
              <w:t>2</w:t>
            </w:r>
            <w:r w:rsidRPr="00F858EA">
              <w:t xml:space="preserve">50 g/L (nominal), </w:t>
            </w:r>
            <w:r w:rsidRPr="00F858EA">
              <w:br/>
              <w:t>according to certificate of analysis.</w:t>
            </w:r>
          </w:p>
        </w:tc>
      </w:tr>
      <w:tr w:rsidR="0069598E" w:rsidRPr="00F858EA" w14:paraId="2131AB8C" w14:textId="77777777" w:rsidTr="001E6B0F">
        <w:trPr>
          <w:trHeight w:val="320"/>
        </w:trPr>
        <w:tc>
          <w:tcPr>
            <w:tcW w:w="2555" w:type="dxa"/>
          </w:tcPr>
          <w:p w14:paraId="7F4371D3" w14:textId="77777777" w:rsidR="0069598E" w:rsidRPr="00F858EA" w:rsidRDefault="0069598E" w:rsidP="001E6B0F">
            <w:pPr>
              <w:spacing w:before="60" w:after="60"/>
              <w:rPr>
                <w:b/>
              </w:rPr>
            </w:pPr>
            <w:r w:rsidRPr="00F858EA">
              <w:t>Test Species:</w:t>
            </w:r>
          </w:p>
        </w:tc>
        <w:tc>
          <w:tcPr>
            <w:tcW w:w="6801" w:type="dxa"/>
          </w:tcPr>
          <w:p w14:paraId="5972B90A" w14:textId="77777777" w:rsidR="0069598E" w:rsidRPr="00F858EA" w:rsidRDefault="0069598E" w:rsidP="001E6B0F">
            <w:pPr>
              <w:spacing w:before="60" w:after="60"/>
              <w:jc w:val="both"/>
            </w:pPr>
            <w:r w:rsidRPr="00F858EA">
              <w:t>Honey bee (</w:t>
            </w:r>
            <w:r w:rsidRPr="00F858EA">
              <w:rPr>
                <w:i/>
              </w:rPr>
              <w:t xml:space="preserve">Apis mellifera </w:t>
            </w:r>
            <w:r w:rsidRPr="00F858EA">
              <w:t xml:space="preserve">L.); freshly emerged young female worker bees; obtained from a healthy and </w:t>
            </w:r>
            <w:r w:rsidRPr="00F858EA">
              <w:rPr>
                <w:color w:val="000000"/>
              </w:rPr>
              <w:t>queen-right colony, bred by ibacon. After hatch, the bees were collected and thereafter acclimatized under test conditions for one day.</w:t>
            </w:r>
          </w:p>
        </w:tc>
      </w:tr>
      <w:tr w:rsidR="0069598E" w:rsidRPr="00F858EA" w14:paraId="4CD81AA3" w14:textId="77777777" w:rsidTr="001E6B0F">
        <w:trPr>
          <w:trHeight w:val="320"/>
        </w:trPr>
        <w:tc>
          <w:tcPr>
            <w:tcW w:w="2555" w:type="dxa"/>
          </w:tcPr>
          <w:p w14:paraId="098ED774" w14:textId="77777777" w:rsidR="0069598E" w:rsidRPr="00F858EA" w:rsidRDefault="0069598E" w:rsidP="001E6B0F">
            <w:pPr>
              <w:spacing w:before="60" w:after="60"/>
              <w:rPr>
                <w:b/>
              </w:rPr>
            </w:pPr>
            <w:r w:rsidRPr="00F858EA">
              <w:t>Age of the Honey Bees:</w:t>
            </w:r>
          </w:p>
        </w:tc>
        <w:tc>
          <w:tcPr>
            <w:tcW w:w="6801" w:type="dxa"/>
          </w:tcPr>
          <w:p w14:paraId="47EC3C74" w14:textId="77777777" w:rsidR="0069598E" w:rsidRPr="003311AF" w:rsidRDefault="0069598E" w:rsidP="001E6B0F">
            <w:pPr>
              <w:spacing w:before="60" w:after="60"/>
              <w:jc w:val="both"/>
            </w:pPr>
            <w:r w:rsidRPr="003311AF">
              <w:t>Two days old worker bees.</w:t>
            </w:r>
          </w:p>
        </w:tc>
      </w:tr>
      <w:tr w:rsidR="0069598E" w:rsidRPr="00F858EA" w14:paraId="3A48C015" w14:textId="77777777" w:rsidTr="001E6B0F">
        <w:trPr>
          <w:trHeight w:val="320"/>
        </w:trPr>
        <w:tc>
          <w:tcPr>
            <w:tcW w:w="2555" w:type="dxa"/>
          </w:tcPr>
          <w:p w14:paraId="1982B9A8" w14:textId="77777777" w:rsidR="0069598E" w:rsidRPr="00F858EA" w:rsidRDefault="0069598E" w:rsidP="001E6B0F">
            <w:pPr>
              <w:spacing w:before="60" w:after="60"/>
            </w:pPr>
            <w:r w:rsidRPr="00F858EA">
              <w:t>Test Design:</w:t>
            </w:r>
          </w:p>
        </w:tc>
        <w:tc>
          <w:tcPr>
            <w:tcW w:w="6801" w:type="dxa"/>
          </w:tcPr>
          <w:p w14:paraId="47191EB9" w14:textId="77777777" w:rsidR="0069598E" w:rsidRPr="00F858EA" w:rsidRDefault="0069598E" w:rsidP="001E6B0F">
            <w:pPr>
              <w:spacing w:before="60" w:after="60"/>
              <w:jc w:val="both"/>
            </w:pPr>
            <w:r w:rsidRPr="00F858EA">
              <w:t xml:space="preserve">10 days chronic oral feeding test in the laboratory (dose response test). Young honey bees were provided with 5 concentrations of the test item treated sugar solutions </w:t>
            </w:r>
            <w:r w:rsidRPr="00F858EA">
              <w:rPr>
                <w:i/>
              </w:rPr>
              <w:t>ad libitum</w:t>
            </w:r>
            <w:r w:rsidRPr="00F858EA">
              <w:t xml:space="preserve"> over a period of 10 days.</w:t>
            </w:r>
          </w:p>
          <w:p w14:paraId="29BC7DFE" w14:textId="77777777" w:rsidR="0069598E" w:rsidRPr="00F858EA" w:rsidRDefault="0069598E" w:rsidP="001E6B0F">
            <w:pPr>
              <w:spacing w:before="60" w:after="60"/>
              <w:jc w:val="both"/>
            </w:pPr>
            <w:r w:rsidRPr="00F858EA">
              <w:t xml:space="preserve">An untreated control and a reference item </w:t>
            </w:r>
            <w:r>
              <w:br/>
            </w:r>
            <w:r w:rsidRPr="00F858EA">
              <w:t>(</w:t>
            </w:r>
            <w:r>
              <w:t>BAS 152 11 I</w:t>
            </w:r>
            <w:r w:rsidRPr="00F858EA">
              <w:t>; 400 g/L dimethoate) were included in this study.</w:t>
            </w:r>
          </w:p>
          <w:p w14:paraId="3F3A4A7F" w14:textId="77777777" w:rsidR="0069598E" w:rsidRPr="00F858EA" w:rsidRDefault="0069598E" w:rsidP="001E6B0F">
            <w:pPr>
              <w:spacing w:before="60" w:after="60"/>
              <w:jc w:val="both"/>
            </w:pPr>
            <w:r w:rsidRPr="00F858EA">
              <w:t>3 replicates per treatment, each consisting of 10 bees per test cage.</w:t>
            </w:r>
          </w:p>
        </w:tc>
      </w:tr>
      <w:tr w:rsidR="0069598E" w:rsidRPr="00F858EA" w14:paraId="102A249D" w14:textId="77777777" w:rsidTr="001E6B0F">
        <w:trPr>
          <w:trHeight w:val="320"/>
        </w:trPr>
        <w:tc>
          <w:tcPr>
            <w:tcW w:w="2555" w:type="dxa"/>
          </w:tcPr>
          <w:p w14:paraId="13FDA638" w14:textId="77777777" w:rsidR="0069598E" w:rsidRPr="00F858EA" w:rsidRDefault="0069598E" w:rsidP="001E6B0F">
            <w:pPr>
              <w:spacing w:before="60" w:after="60"/>
              <w:rPr>
                <w:b/>
              </w:rPr>
            </w:pPr>
            <w:r w:rsidRPr="00F858EA">
              <w:t>Endpoints:</w:t>
            </w:r>
          </w:p>
        </w:tc>
        <w:tc>
          <w:tcPr>
            <w:tcW w:w="6801" w:type="dxa"/>
          </w:tcPr>
          <w:p w14:paraId="04DE7BDA" w14:textId="77777777" w:rsidR="0069598E" w:rsidRPr="00F858EA" w:rsidRDefault="0069598E" w:rsidP="001E6B0F">
            <w:pPr>
              <w:spacing w:before="60" w:after="60"/>
              <w:jc w:val="both"/>
            </w:pPr>
            <w:r w:rsidRPr="00F858EA">
              <w:t>Daily assessment of mortality and behavioural abnormalities up to day 10.</w:t>
            </w:r>
          </w:p>
          <w:p w14:paraId="664214F0" w14:textId="77777777" w:rsidR="0069598E" w:rsidRPr="00F858EA" w:rsidRDefault="0069598E" w:rsidP="001E6B0F">
            <w:pPr>
              <w:spacing w:before="60" w:after="60"/>
              <w:jc w:val="both"/>
            </w:pPr>
            <w:r w:rsidRPr="00F858EA">
              <w:t>Endpoints: LC</w:t>
            </w:r>
            <w:r w:rsidRPr="00F858EA">
              <w:rPr>
                <w:vertAlign w:val="subscript"/>
              </w:rPr>
              <w:t>50</w:t>
            </w:r>
            <w:r w:rsidRPr="00F858EA">
              <w:t>, L</w:t>
            </w:r>
            <w:r>
              <w:t>D</w:t>
            </w:r>
            <w:r w:rsidRPr="00F858EA">
              <w:t>D</w:t>
            </w:r>
            <w:r w:rsidRPr="00F858EA">
              <w:rPr>
                <w:vertAlign w:val="subscript"/>
              </w:rPr>
              <w:t>50</w:t>
            </w:r>
            <w:r w:rsidRPr="00F858EA">
              <w:t>, NOEC, NOE</w:t>
            </w:r>
            <w:r>
              <w:t>D</w:t>
            </w:r>
            <w:r w:rsidRPr="00F858EA">
              <w:t>D.</w:t>
            </w:r>
          </w:p>
        </w:tc>
      </w:tr>
      <w:tr w:rsidR="0069598E" w:rsidRPr="00F858EA" w14:paraId="70344729" w14:textId="77777777" w:rsidTr="001E6B0F">
        <w:trPr>
          <w:trHeight w:val="320"/>
        </w:trPr>
        <w:tc>
          <w:tcPr>
            <w:tcW w:w="2555" w:type="dxa"/>
          </w:tcPr>
          <w:p w14:paraId="3BCB6451" w14:textId="77777777" w:rsidR="0069598E" w:rsidRPr="00F858EA" w:rsidRDefault="0069598E" w:rsidP="001E6B0F">
            <w:pPr>
              <w:spacing w:before="60" w:after="60"/>
            </w:pPr>
            <w:r w:rsidRPr="00F858EA">
              <w:t>Test Concentrations:</w:t>
            </w:r>
          </w:p>
        </w:tc>
        <w:tc>
          <w:tcPr>
            <w:tcW w:w="6801" w:type="dxa"/>
          </w:tcPr>
          <w:p w14:paraId="04D443A2" w14:textId="77777777" w:rsidR="0069598E" w:rsidRPr="00F858EA" w:rsidRDefault="0069598E" w:rsidP="001E6B0F">
            <w:pPr>
              <w:spacing w:before="60" w:after="60"/>
              <w:jc w:val="both"/>
            </w:pPr>
            <w:r w:rsidRPr="00F858EA">
              <w:t xml:space="preserve">Test item: </w:t>
            </w:r>
            <w:r>
              <w:t>5</w:t>
            </w:r>
            <w:r w:rsidRPr="00F858EA">
              <w:t>0</w:t>
            </w:r>
            <w:r>
              <w:t>0</w:t>
            </w:r>
            <w:r w:rsidRPr="00F858EA">
              <w:t xml:space="preserve">0, </w:t>
            </w:r>
            <w:r>
              <w:t>2000, 800</w:t>
            </w:r>
            <w:r w:rsidRPr="00F858EA">
              <w:t xml:space="preserve">, </w:t>
            </w:r>
            <w:r>
              <w:t>320 and 1</w:t>
            </w:r>
            <w:r w:rsidRPr="00F858EA">
              <w:t>2</w:t>
            </w:r>
            <w:r>
              <w:t>8</w:t>
            </w:r>
            <w:r w:rsidRPr="00F858EA">
              <w:t xml:space="preserve"> mg a.i./kg feeding solution (ppm)</w:t>
            </w:r>
          </w:p>
          <w:p w14:paraId="5E3346E9" w14:textId="77777777" w:rsidR="0069598E" w:rsidRPr="00F858EA" w:rsidRDefault="0069598E" w:rsidP="001E6B0F">
            <w:pPr>
              <w:spacing w:before="60" w:after="60"/>
              <w:jc w:val="both"/>
            </w:pPr>
            <w:r w:rsidRPr="00F858EA">
              <w:t>Reference item: 1 ppm (mg a.i./kg feeding solution)</w:t>
            </w:r>
          </w:p>
        </w:tc>
      </w:tr>
      <w:tr w:rsidR="0069598E" w:rsidRPr="00F858EA" w14:paraId="73E84420" w14:textId="77777777" w:rsidTr="001E6B0F">
        <w:trPr>
          <w:trHeight w:val="320"/>
        </w:trPr>
        <w:tc>
          <w:tcPr>
            <w:tcW w:w="2555" w:type="dxa"/>
          </w:tcPr>
          <w:p w14:paraId="209AED07" w14:textId="77777777" w:rsidR="0069598E" w:rsidRPr="00F858EA" w:rsidRDefault="0069598E" w:rsidP="001E6B0F">
            <w:pPr>
              <w:spacing w:before="60" w:after="60"/>
            </w:pPr>
            <w:r w:rsidRPr="00F858EA">
              <w:t>Target Dose Level:</w:t>
            </w:r>
          </w:p>
        </w:tc>
        <w:tc>
          <w:tcPr>
            <w:tcW w:w="6801" w:type="dxa"/>
          </w:tcPr>
          <w:p w14:paraId="7283E634" w14:textId="77777777" w:rsidR="0069598E" w:rsidRPr="00F858EA" w:rsidRDefault="0069598E" w:rsidP="001E6B0F">
            <w:pPr>
              <w:spacing w:before="60" w:after="60"/>
              <w:jc w:val="both"/>
            </w:pPr>
            <w:r w:rsidRPr="00F858EA">
              <w:t xml:space="preserve">Test item: </w:t>
            </w:r>
            <w:r>
              <w:t>100.</w:t>
            </w:r>
            <w:r w:rsidRPr="00F858EA">
              <w:t xml:space="preserve">0, </w:t>
            </w:r>
            <w:r>
              <w:t>40.</w:t>
            </w:r>
            <w:r w:rsidRPr="00F858EA">
              <w:t xml:space="preserve">0, </w:t>
            </w:r>
            <w:r>
              <w:t>16.0</w:t>
            </w:r>
            <w:r w:rsidRPr="00F858EA">
              <w:t xml:space="preserve">, </w:t>
            </w:r>
            <w:r>
              <w:t>6</w:t>
            </w:r>
            <w:r w:rsidRPr="00F858EA">
              <w:t>.</w:t>
            </w:r>
            <w:r>
              <w:t>4</w:t>
            </w:r>
            <w:r w:rsidRPr="00F858EA">
              <w:t xml:space="preserve">0 and </w:t>
            </w:r>
            <w:r>
              <w:t>2</w:t>
            </w:r>
            <w:r w:rsidRPr="00F858EA">
              <w:t>.5</w:t>
            </w:r>
            <w:r>
              <w:t>6</w:t>
            </w:r>
            <w:r w:rsidRPr="00F858EA">
              <w:t xml:space="preserve"> µg </w:t>
            </w:r>
            <w:r>
              <w:t>a.i./</w:t>
            </w:r>
            <w:r w:rsidRPr="00F858EA">
              <w:t>bee per day*</w:t>
            </w:r>
          </w:p>
          <w:p w14:paraId="49234FBA" w14:textId="77777777" w:rsidR="0069598E" w:rsidRPr="00F858EA" w:rsidRDefault="0069598E" w:rsidP="001E6B0F">
            <w:pPr>
              <w:spacing w:before="60" w:after="60"/>
              <w:jc w:val="both"/>
            </w:pPr>
            <w:r w:rsidRPr="00F858EA">
              <w:t>Reference item: 0.0</w:t>
            </w:r>
            <w:r>
              <w:t>2</w:t>
            </w:r>
            <w:r w:rsidRPr="00F858EA">
              <w:t xml:space="preserve"> µg </w:t>
            </w:r>
            <w:r>
              <w:t>a.i./</w:t>
            </w:r>
            <w:r w:rsidRPr="00F858EA">
              <w:t>bee per day*</w:t>
            </w:r>
          </w:p>
          <w:p w14:paraId="6AB66FB4" w14:textId="77777777" w:rsidR="0069598E" w:rsidRPr="00F858EA" w:rsidRDefault="0069598E" w:rsidP="001E6B0F">
            <w:pPr>
              <w:spacing w:before="60" w:after="60"/>
              <w:jc w:val="both"/>
              <w:rPr>
                <w:sz w:val="20"/>
              </w:rPr>
            </w:pPr>
            <w:r w:rsidRPr="00F858EA">
              <w:rPr>
                <w:sz w:val="20"/>
              </w:rPr>
              <w:t xml:space="preserve">* taking into account a mean uptake of feeding solution of </w:t>
            </w:r>
            <w:r>
              <w:rPr>
                <w:sz w:val="20"/>
              </w:rPr>
              <w:t>20</w:t>
            </w:r>
            <w:r w:rsidRPr="00F858EA">
              <w:rPr>
                <w:sz w:val="20"/>
              </w:rPr>
              <w:t xml:space="preserve"> mg/bee/day; the exact dose per bee per day was calculated after determination of the definitive food uptake of the bees at test end (see “Actual Mean Dose Level”).</w:t>
            </w:r>
          </w:p>
        </w:tc>
      </w:tr>
      <w:tr w:rsidR="0069598E" w:rsidRPr="00F858EA" w14:paraId="7923457F" w14:textId="77777777" w:rsidTr="001E6B0F">
        <w:trPr>
          <w:trHeight w:val="320"/>
        </w:trPr>
        <w:tc>
          <w:tcPr>
            <w:tcW w:w="2555" w:type="dxa"/>
          </w:tcPr>
          <w:p w14:paraId="308A6381" w14:textId="77777777" w:rsidR="0069598E" w:rsidRPr="00F858EA" w:rsidRDefault="0069598E" w:rsidP="001E6B0F">
            <w:pPr>
              <w:spacing w:before="60" w:after="60"/>
            </w:pPr>
            <w:r w:rsidRPr="00F858EA">
              <w:t>Actual Mean Dose Level:</w:t>
            </w:r>
          </w:p>
        </w:tc>
        <w:tc>
          <w:tcPr>
            <w:tcW w:w="6801" w:type="dxa"/>
          </w:tcPr>
          <w:p w14:paraId="48182AA6" w14:textId="77777777" w:rsidR="0069598E" w:rsidRPr="00F858EA" w:rsidRDefault="0069598E" w:rsidP="001E6B0F">
            <w:pPr>
              <w:spacing w:before="60" w:after="60"/>
              <w:jc w:val="both"/>
            </w:pPr>
            <w:r w:rsidRPr="00F858EA">
              <w:t xml:space="preserve">Test item: </w:t>
            </w:r>
            <w:r>
              <w:t>4</w:t>
            </w:r>
            <w:r w:rsidRPr="00F858EA">
              <w:t>8</w:t>
            </w:r>
            <w:r>
              <w:t>.0</w:t>
            </w:r>
            <w:r w:rsidRPr="00F858EA">
              <w:t xml:space="preserve">, </w:t>
            </w:r>
            <w:r>
              <w:t>24.9</w:t>
            </w:r>
            <w:r w:rsidRPr="00F858EA">
              <w:t xml:space="preserve">, </w:t>
            </w:r>
            <w:r>
              <w:t>13.8</w:t>
            </w:r>
            <w:r w:rsidRPr="00F858EA">
              <w:t xml:space="preserve">, </w:t>
            </w:r>
            <w:r>
              <w:t>6.18</w:t>
            </w:r>
            <w:r w:rsidRPr="00F858EA">
              <w:t xml:space="preserve"> and </w:t>
            </w:r>
            <w:r>
              <w:t>2.79</w:t>
            </w:r>
            <w:r w:rsidRPr="00F858EA">
              <w:t xml:space="preserve"> µg a.i./bee/day** </w:t>
            </w:r>
          </w:p>
          <w:p w14:paraId="6228F386" w14:textId="77777777" w:rsidR="0069598E" w:rsidRPr="00F858EA" w:rsidRDefault="0069598E" w:rsidP="001E6B0F">
            <w:pPr>
              <w:spacing w:before="60" w:after="60"/>
              <w:jc w:val="both"/>
            </w:pPr>
            <w:r w:rsidRPr="00F858EA">
              <w:t>Reference item: 0.0</w:t>
            </w:r>
            <w:r>
              <w:t>14</w:t>
            </w:r>
            <w:r w:rsidRPr="00F858EA">
              <w:t xml:space="preserve"> µg </w:t>
            </w:r>
            <w:r>
              <w:t>a.i./</w:t>
            </w:r>
            <w:r w:rsidRPr="00F858EA">
              <w:t>bee/day**</w:t>
            </w:r>
          </w:p>
          <w:p w14:paraId="581357FC" w14:textId="77777777" w:rsidR="0069598E" w:rsidRPr="00F858EA" w:rsidRDefault="0069598E" w:rsidP="001E6B0F">
            <w:pPr>
              <w:spacing w:before="60" w:after="60"/>
              <w:jc w:val="both"/>
            </w:pPr>
            <w:r w:rsidRPr="00F858EA">
              <w:rPr>
                <w:sz w:val="20"/>
              </w:rPr>
              <w:t>** based on daily actual intake</w:t>
            </w:r>
            <w:r>
              <w:rPr>
                <w:sz w:val="20"/>
              </w:rPr>
              <w:t xml:space="preserve"> taking into consideration loss by evaporation</w:t>
            </w:r>
          </w:p>
        </w:tc>
      </w:tr>
      <w:tr w:rsidR="0069598E" w:rsidRPr="00F858EA" w14:paraId="16B160E4" w14:textId="77777777" w:rsidTr="001E6B0F">
        <w:trPr>
          <w:trHeight w:val="320"/>
        </w:trPr>
        <w:tc>
          <w:tcPr>
            <w:tcW w:w="2555" w:type="dxa"/>
          </w:tcPr>
          <w:p w14:paraId="592E0901" w14:textId="77777777" w:rsidR="0069598E" w:rsidRPr="00F858EA" w:rsidRDefault="0069598E" w:rsidP="001E6B0F">
            <w:pPr>
              <w:spacing w:before="60" w:after="60"/>
            </w:pPr>
            <w:r>
              <w:t>Evaporation:</w:t>
            </w:r>
          </w:p>
        </w:tc>
        <w:tc>
          <w:tcPr>
            <w:tcW w:w="6801" w:type="dxa"/>
          </w:tcPr>
          <w:p w14:paraId="561C4C8B" w14:textId="77777777" w:rsidR="0069598E" w:rsidRPr="00F858EA" w:rsidRDefault="0069598E" w:rsidP="001E6B0F">
            <w:pPr>
              <w:spacing w:before="60" w:after="60"/>
              <w:jc w:val="both"/>
            </w:pPr>
            <w:r w:rsidRPr="00B16219">
              <w:t>In order to adjust for possible evaporation of test solutions from the feeders</w:t>
            </w:r>
            <w:r>
              <w:t xml:space="preserve">, </w:t>
            </w:r>
            <w:r w:rsidRPr="00B16219">
              <w:t xml:space="preserve">evaporation figure </w:t>
            </w:r>
            <w:r>
              <w:t>was</w:t>
            </w:r>
            <w:r w:rsidRPr="00B16219">
              <w:t xml:space="preserve"> subtracted from the calculated uptake to give the real uptake accounting the loss by evaporation</w:t>
            </w:r>
            <w:r>
              <w:t>.</w:t>
            </w:r>
          </w:p>
        </w:tc>
      </w:tr>
      <w:tr w:rsidR="0069598E" w:rsidRPr="00F858EA" w14:paraId="77532C4F" w14:textId="77777777" w:rsidTr="001E6B0F">
        <w:trPr>
          <w:trHeight w:val="320"/>
        </w:trPr>
        <w:tc>
          <w:tcPr>
            <w:tcW w:w="2555" w:type="dxa"/>
          </w:tcPr>
          <w:p w14:paraId="2DDECFFD" w14:textId="77777777" w:rsidR="0069598E" w:rsidRPr="00F858EA" w:rsidRDefault="0069598E" w:rsidP="001E6B0F">
            <w:pPr>
              <w:spacing w:before="60" w:after="60"/>
              <w:rPr>
                <w:b/>
              </w:rPr>
            </w:pPr>
            <w:r w:rsidRPr="00F858EA">
              <w:t>Test Conditions:</w:t>
            </w:r>
          </w:p>
        </w:tc>
        <w:tc>
          <w:tcPr>
            <w:tcW w:w="6801" w:type="dxa"/>
          </w:tcPr>
          <w:p w14:paraId="57DDE97C" w14:textId="77777777" w:rsidR="0069598E" w:rsidRPr="00F858EA" w:rsidRDefault="0069598E" w:rsidP="001E6B0F">
            <w:pPr>
              <w:spacing w:before="60" w:after="60"/>
              <w:jc w:val="both"/>
            </w:pPr>
            <w:r w:rsidRPr="00F858EA">
              <w:t>Temperature</w:t>
            </w:r>
            <w:r w:rsidRPr="00D62E00">
              <w:t>: 31 - 33</w:t>
            </w:r>
            <w:r w:rsidRPr="00F858EA">
              <w:t xml:space="preserve"> °C; relative humidity</w:t>
            </w:r>
            <w:r w:rsidRPr="00D62E00">
              <w:t>: 51 - 70 %</w:t>
            </w:r>
            <w:r w:rsidRPr="00F858EA">
              <w:t xml:space="preserve"> mean relative humidity</w:t>
            </w:r>
            <w:r w:rsidRPr="00D62E00">
              <w:t>: 60.8 %; photoperiod</w:t>
            </w:r>
            <w:r w:rsidRPr="00F858EA">
              <w:t>: 24 h darkness.</w:t>
            </w:r>
          </w:p>
        </w:tc>
      </w:tr>
    </w:tbl>
    <w:p w14:paraId="4CD7D2FA" w14:textId="77777777" w:rsidR="0069598E" w:rsidRDefault="0069598E" w:rsidP="0069598E">
      <w:pPr>
        <w:pStyle w:val="RepNewPart"/>
      </w:pPr>
      <w:r w:rsidRPr="00A0241C">
        <w:t>Results and discussions</w:t>
      </w:r>
    </w:p>
    <w:tbl>
      <w:tblPr>
        <w:tblW w:w="0" w:type="auto"/>
        <w:tblInd w:w="68" w:type="dxa"/>
        <w:tblLayout w:type="fixed"/>
        <w:tblCellMar>
          <w:left w:w="71" w:type="dxa"/>
          <w:right w:w="71" w:type="dxa"/>
        </w:tblCellMar>
        <w:tblLook w:val="0000" w:firstRow="0" w:lastRow="0" w:firstColumn="0" w:lastColumn="0" w:noHBand="0" w:noVBand="0"/>
      </w:tblPr>
      <w:tblGrid>
        <w:gridCol w:w="9356"/>
      </w:tblGrid>
      <w:tr w:rsidR="0069598E" w:rsidRPr="0069598E" w14:paraId="316345A8" w14:textId="77777777" w:rsidTr="001E6B0F">
        <w:trPr>
          <w:trHeight w:val="320"/>
        </w:trPr>
        <w:tc>
          <w:tcPr>
            <w:tcW w:w="9356" w:type="dxa"/>
          </w:tcPr>
          <w:p w14:paraId="0EC59977" w14:textId="77777777" w:rsidR="0069598E" w:rsidRPr="0069598E" w:rsidRDefault="0069598E" w:rsidP="001E6B0F">
            <w:pPr>
              <w:spacing w:before="60" w:after="60"/>
              <w:jc w:val="both"/>
            </w:pPr>
            <w:r w:rsidRPr="0069598E">
              <w:rPr>
                <w:color w:val="000000"/>
              </w:rPr>
              <w:t xml:space="preserve">The test item was daily administered to the bees in sugar solution at the following concentrations: </w:t>
            </w:r>
            <w:r w:rsidRPr="0069598E">
              <w:t>5000, 2000, 800, 320 and 128 mg a.i./kg feeding solution. These concentrations led to a daily mean dose of 48.0, 24.9, 13.8, 6.18 and 2.79 µg a.i./bee/day (based on daily actual intake adjusted for evaporation) after 10 days.</w:t>
            </w:r>
          </w:p>
          <w:p w14:paraId="4D9D1923" w14:textId="77777777" w:rsidR="0069598E" w:rsidRPr="0069598E" w:rsidRDefault="0069598E" w:rsidP="001E6B0F">
            <w:pPr>
              <w:spacing w:before="60" w:after="60"/>
              <w:jc w:val="both"/>
              <w:rPr>
                <w:color w:val="000000"/>
              </w:rPr>
            </w:pPr>
            <w:r w:rsidRPr="0069598E">
              <w:t xml:space="preserve">Mortality occurred in all test item treated dose levels ranging from 3.3 to 100 % at test end (10 days following the start of chronic exposure). </w:t>
            </w:r>
            <w:r w:rsidRPr="0069598E">
              <w:rPr>
                <w:color w:val="000000"/>
              </w:rPr>
              <w:t>There was no</w:t>
            </w:r>
            <w:r w:rsidRPr="0069598E">
              <w:t xml:space="preserve"> mortality in the control (50 % w/v sucrose solution).</w:t>
            </w:r>
          </w:p>
          <w:p w14:paraId="1EDA2251" w14:textId="77777777" w:rsidR="0069598E" w:rsidRPr="0069598E" w:rsidRDefault="0069598E" w:rsidP="001E6B0F">
            <w:pPr>
              <w:spacing w:before="60" w:after="60"/>
              <w:jc w:val="both"/>
            </w:pPr>
            <w:r w:rsidRPr="0069598E">
              <w:t xml:space="preserve">Discoordinated movements and/or apathy were observed in all test item treatments. On day 1, 2 and 3 behavioural abnormalities occurred in the 5000, 2000 and 800 mg a.i./kg feeding solution corresponding to 48.0, 24.9 and 13.8 µg a.i./bee/day dose levels. On day 4 one single bee in 2000 mg a.i./kg feeding </w:t>
            </w:r>
            <w:r w:rsidRPr="0069598E">
              <w:lastRenderedPageBreak/>
              <w:t>solution was moribund. On day 5 some bees in the 800, 320 and 128 mg a.i./kg feeding solution were affected (= discoordinated movements). On day 6 bees in the 800 and 320 mg a.i./kg feeding solution were affected or moribund. One bee in the 2000 mg a.i./kg feeding solution was moribund on day 7 and affected on day 8. Day 9 and 10 no further behavioural abnormalities were found.</w:t>
            </w:r>
          </w:p>
        </w:tc>
      </w:tr>
    </w:tbl>
    <w:p w14:paraId="48741BC4" w14:textId="77777777" w:rsidR="0069598E" w:rsidRPr="0069598E" w:rsidRDefault="0069598E" w:rsidP="0069598E">
      <w:pPr>
        <w:pStyle w:val="Legenda"/>
        <w:jc w:val="center"/>
      </w:pPr>
      <w:bookmarkStart w:id="976" w:name="_Toc12266166"/>
      <w:r w:rsidRPr="0069598E">
        <w:lastRenderedPageBreak/>
        <w:t xml:space="preserve">Table </w:t>
      </w:r>
      <w:r w:rsidRPr="0069598E">
        <w:fldChar w:fldCharType="begin"/>
      </w:r>
      <w:r w:rsidRPr="0069598E">
        <w:instrText xml:space="preserve"> SEQ Table \* ARABIC </w:instrText>
      </w:r>
      <w:r w:rsidRPr="0069598E">
        <w:fldChar w:fldCharType="separate"/>
      </w:r>
      <w:r w:rsidRPr="0069598E">
        <w:rPr>
          <w:noProof/>
        </w:rPr>
        <w:t>1</w:t>
      </w:r>
      <w:r w:rsidRPr="0069598E">
        <w:fldChar w:fldCharType="end"/>
      </w:r>
      <w:r w:rsidRPr="0069598E">
        <w:t xml:space="preserve">. 10 days Chronic Oral </w:t>
      </w:r>
      <w:r w:rsidRPr="0069598E">
        <w:rPr>
          <w:color w:val="000000"/>
        </w:rPr>
        <w:t xml:space="preserve">Toxicity of </w:t>
      </w:r>
      <w:r w:rsidRPr="0069598E">
        <w:t>SAP250F to young honey bees; laboratory test</w:t>
      </w:r>
      <w:bookmarkEnd w:id="976"/>
    </w:p>
    <w:tbl>
      <w:tblPr>
        <w:tblW w:w="0" w:type="auto"/>
        <w:tblInd w:w="67"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2130"/>
        <w:gridCol w:w="141"/>
        <w:gridCol w:w="2268"/>
        <w:gridCol w:w="284"/>
        <w:gridCol w:w="2126"/>
        <w:gridCol w:w="142"/>
        <w:gridCol w:w="2268"/>
      </w:tblGrid>
      <w:tr w:rsidR="0069598E" w:rsidRPr="0069598E" w14:paraId="3F653580" w14:textId="77777777" w:rsidTr="001E6B0F">
        <w:tc>
          <w:tcPr>
            <w:tcW w:w="4823" w:type="dxa"/>
            <w:gridSpan w:val="4"/>
            <w:tcBorders>
              <w:top w:val="double" w:sz="4" w:space="0" w:color="auto"/>
              <w:left w:val="single" w:sz="6" w:space="0" w:color="auto"/>
              <w:bottom w:val="single" w:sz="6" w:space="0" w:color="auto"/>
              <w:right w:val="single" w:sz="6" w:space="0" w:color="auto"/>
            </w:tcBorders>
          </w:tcPr>
          <w:p w14:paraId="295A10F6"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Test Organism</w:t>
            </w:r>
          </w:p>
        </w:tc>
        <w:tc>
          <w:tcPr>
            <w:tcW w:w="4536" w:type="dxa"/>
            <w:gridSpan w:val="3"/>
            <w:tcBorders>
              <w:top w:val="double" w:sz="4" w:space="0" w:color="auto"/>
              <w:left w:val="single" w:sz="6" w:space="0" w:color="auto"/>
              <w:bottom w:val="single" w:sz="6" w:space="0" w:color="auto"/>
              <w:right w:val="single" w:sz="6" w:space="0" w:color="auto"/>
            </w:tcBorders>
          </w:tcPr>
          <w:p w14:paraId="7F497046" w14:textId="77777777" w:rsidR="0069598E" w:rsidRPr="0069598E" w:rsidRDefault="0069598E" w:rsidP="001E6B0F">
            <w:pPr>
              <w:pStyle w:val="Textkrper1"/>
              <w:tabs>
                <w:tab w:val="clear" w:pos="432"/>
              </w:tabs>
              <w:spacing w:before="60" w:after="60" w:line="240" w:lineRule="auto"/>
              <w:jc w:val="center"/>
              <w:rPr>
                <w:rFonts w:ascii="Times New Roman" w:hAnsi="Times New Roman"/>
                <w:b/>
                <w:sz w:val="22"/>
                <w:szCs w:val="22"/>
              </w:rPr>
            </w:pPr>
            <w:r w:rsidRPr="0069598E">
              <w:rPr>
                <w:rFonts w:ascii="Times New Roman" w:hAnsi="Times New Roman"/>
                <w:i/>
                <w:color w:val="000000"/>
                <w:sz w:val="22"/>
                <w:szCs w:val="22"/>
              </w:rPr>
              <w:t xml:space="preserve">Apis mellifera </w:t>
            </w:r>
            <w:r w:rsidRPr="0069598E">
              <w:rPr>
                <w:rFonts w:ascii="Times New Roman" w:hAnsi="Times New Roman"/>
                <w:color w:val="000000"/>
                <w:sz w:val="22"/>
                <w:szCs w:val="22"/>
              </w:rPr>
              <w:t>L.</w:t>
            </w:r>
          </w:p>
        </w:tc>
      </w:tr>
      <w:tr w:rsidR="0069598E" w:rsidRPr="0069598E" w14:paraId="2DA0950E" w14:textId="77777777" w:rsidTr="001E6B0F">
        <w:tc>
          <w:tcPr>
            <w:tcW w:w="4823" w:type="dxa"/>
            <w:gridSpan w:val="4"/>
            <w:tcBorders>
              <w:top w:val="single" w:sz="6" w:space="0" w:color="auto"/>
              <w:left w:val="single" w:sz="6" w:space="0" w:color="auto"/>
              <w:bottom w:val="double" w:sz="4" w:space="0" w:color="auto"/>
              <w:right w:val="single" w:sz="6" w:space="0" w:color="auto"/>
            </w:tcBorders>
          </w:tcPr>
          <w:p w14:paraId="28C243F2" w14:textId="77777777" w:rsidR="0069598E" w:rsidRPr="0069598E" w:rsidRDefault="0069598E" w:rsidP="001E6B0F">
            <w:pPr>
              <w:pStyle w:val="Textkrper1"/>
              <w:tabs>
                <w:tab w:val="clear" w:pos="432"/>
              </w:tabs>
              <w:spacing w:before="60" w:after="60" w:line="240" w:lineRule="auto"/>
              <w:jc w:val="center"/>
              <w:rPr>
                <w:rFonts w:ascii="Times New Roman" w:hAnsi="Times New Roman"/>
                <w:b/>
                <w:sz w:val="22"/>
                <w:szCs w:val="22"/>
              </w:rPr>
            </w:pPr>
            <w:r w:rsidRPr="0069598E">
              <w:rPr>
                <w:rFonts w:ascii="Times New Roman" w:hAnsi="Times New Roman"/>
                <w:color w:val="000000"/>
                <w:sz w:val="22"/>
                <w:szCs w:val="22"/>
              </w:rPr>
              <w:t>Exposure</w:t>
            </w:r>
          </w:p>
        </w:tc>
        <w:tc>
          <w:tcPr>
            <w:tcW w:w="4536" w:type="dxa"/>
            <w:gridSpan w:val="3"/>
            <w:tcBorders>
              <w:top w:val="single" w:sz="6" w:space="0" w:color="auto"/>
              <w:left w:val="single" w:sz="6" w:space="0" w:color="auto"/>
              <w:bottom w:val="double" w:sz="4" w:space="0" w:color="auto"/>
              <w:right w:val="single" w:sz="6" w:space="0" w:color="auto"/>
            </w:tcBorders>
          </w:tcPr>
          <w:p w14:paraId="3FB56997" w14:textId="77777777" w:rsidR="0069598E" w:rsidRPr="0069598E" w:rsidRDefault="0069598E" w:rsidP="001E6B0F">
            <w:pPr>
              <w:pStyle w:val="Textkrper1"/>
              <w:tabs>
                <w:tab w:val="clear" w:pos="432"/>
              </w:tabs>
              <w:spacing w:before="60" w:after="60" w:line="240" w:lineRule="auto"/>
              <w:jc w:val="center"/>
              <w:rPr>
                <w:rFonts w:ascii="Times New Roman" w:hAnsi="Times New Roman"/>
                <w:i/>
                <w:color w:val="000000"/>
                <w:sz w:val="22"/>
                <w:szCs w:val="22"/>
              </w:rPr>
            </w:pPr>
            <w:r w:rsidRPr="0069598E">
              <w:rPr>
                <w:rFonts w:ascii="Times New Roman" w:hAnsi="Times New Roman"/>
                <w:color w:val="000000"/>
                <w:sz w:val="22"/>
                <w:szCs w:val="22"/>
              </w:rPr>
              <w:t xml:space="preserve">Oral 10 days chronic exposure </w:t>
            </w:r>
          </w:p>
        </w:tc>
      </w:tr>
      <w:tr w:rsidR="0069598E" w:rsidRPr="0069598E" w14:paraId="34989315" w14:textId="77777777" w:rsidTr="001E6B0F">
        <w:tc>
          <w:tcPr>
            <w:tcW w:w="2130" w:type="dxa"/>
            <w:tcBorders>
              <w:top w:val="double" w:sz="4" w:space="0" w:color="auto"/>
              <w:left w:val="single" w:sz="6" w:space="0" w:color="auto"/>
              <w:bottom w:val="single" w:sz="6" w:space="0" w:color="auto"/>
              <w:right w:val="single" w:sz="6" w:space="0" w:color="auto"/>
            </w:tcBorders>
          </w:tcPr>
          <w:p w14:paraId="048313B4" w14:textId="77777777" w:rsidR="0069598E" w:rsidRPr="0069598E" w:rsidRDefault="0069598E" w:rsidP="001E6B0F">
            <w:pPr>
              <w:jc w:val="center"/>
            </w:pPr>
            <w:r w:rsidRPr="0069598E">
              <w:t>Treatment Group</w:t>
            </w:r>
          </w:p>
          <w:p w14:paraId="33979D29" w14:textId="77777777" w:rsidR="0069598E" w:rsidRPr="0069598E" w:rsidRDefault="0069598E" w:rsidP="001E6B0F">
            <w:pPr>
              <w:jc w:val="center"/>
            </w:pPr>
          </w:p>
        </w:tc>
        <w:tc>
          <w:tcPr>
            <w:tcW w:w="2693" w:type="dxa"/>
            <w:gridSpan w:val="3"/>
            <w:tcBorders>
              <w:top w:val="double" w:sz="4" w:space="0" w:color="auto"/>
              <w:left w:val="single" w:sz="6" w:space="0" w:color="auto"/>
              <w:bottom w:val="single" w:sz="6" w:space="0" w:color="auto"/>
              <w:right w:val="single" w:sz="6" w:space="0" w:color="auto"/>
            </w:tcBorders>
          </w:tcPr>
          <w:p w14:paraId="5A74ED48" w14:textId="77777777" w:rsidR="0069598E" w:rsidRPr="0069598E" w:rsidRDefault="0069598E" w:rsidP="001E6B0F">
            <w:pPr>
              <w:jc w:val="center"/>
            </w:pPr>
            <w:r w:rsidRPr="0069598E">
              <w:t>Concentration</w:t>
            </w:r>
          </w:p>
          <w:p w14:paraId="52BFD69F" w14:textId="77777777" w:rsidR="0069598E" w:rsidRPr="0069598E" w:rsidRDefault="0069598E" w:rsidP="001E6B0F">
            <w:pPr>
              <w:jc w:val="center"/>
            </w:pPr>
            <w:r w:rsidRPr="0069598E">
              <w:t>[mg a.i./kg feeding solution]</w:t>
            </w:r>
          </w:p>
        </w:tc>
        <w:tc>
          <w:tcPr>
            <w:tcW w:w="2268" w:type="dxa"/>
            <w:gridSpan w:val="2"/>
            <w:tcBorders>
              <w:top w:val="double" w:sz="4" w:space="0" w:color="auto"/>
              <w:left w:val="single" w:sz="6" w:space="0" w:color="auto"/>
              <w:bottom w:val="single" w:sz="6" w:space="0" w:color="auto"/>
              <w:right w:val="single" w:sz="6" w:space="0" w:color="auto"/>
            </w:tcBorders>
          </w:tcPr>
          <w:p w14:paraId="24996815" w14:textId="77777777" w:rsidR="0069598E" w:rsidRPr="0069598E" w:rsidRDefault="0069598E" w:rsidP="001E6B0F">
            <w:pPr>
              <w:jc w:val="center"/>
            </w:pPr>
            <w:r w:rsidRPr="0069598E">
              <w:t xml:space="preserve">Dose Level </w:t>
            </w:r>
            <w:r w:rsidRPr="0069598E">
              <w:rPr>
                <w:vertAlign w:val="superscript"/>
              </w:rPr>
              <w:t>1</w:t>
            </w:r>
          </w:p>
          <w:p w14:paraId="2C3AAAB2" w14:textId="77777777" w:rsidR="0069598E" w:rsidRPr="0069598E" w:rsidRDefault="0069598E" w:rsidP="001E6B0F">
            <w:pPr>
              <w:jc w:val="center"/>
            </w:pPr>
            <w:r w:rsidRPr="0069598E">
              <w:t>[µg a.i./bee/day]</w:t>
            </w:r>
          </w:p>
        </w:tc>
        <w:tc>
          <w:tcPr>
            <w:tcW w:w="2268" w:type="dxa"/>
            <w:tcBorders>
              <w:top w:val="double" w:sz="4" w:space="0" w:color="auto"/>
              <w:left w:val="single" w:sz="6" w:space="0" w:color="auto"/>
              <w:bottom w:val="single" w:sz="6" w:space="0" w:color="auto"/>
              <w:right w:val="single" w:sz="6" w:space="0" w:color="auto"/>
            </w:tcBorders>
          </w:tcPr>
          <w:p w14:paraId="61B349ED" w14:textId="77777777" w:rsidR="0069598E" w:rsidRPr="0069598E" w:rsidRDefault="0069598E" w:rsidP="001E6B0F">
            <w:pPr>
              <w:jc w:val="center"/>
            </w:pPr>
            <w:r w:rsidRPr="0069598E">
              <w:t xml:space="preserve">Mortality at day 10 </w:t>
            </w:r>
            <w:r w:rsidRPr="0069598E">
              <w:rPr>
                <w:vertAlign w:val="superscript"/>
              </w:rPr>
              <w:t>2</w:t>
            </w:r>
          </w:p>
          <w:p w14:paraId="3627EC14" w14:textId="77777777" w:rsidR="0069598E" w:rsidRPr="0069598E" w:rsidRDefault="0069598E" w:rsidP="001E6B0F">
            <w:pPr>
              <w:jc w:val="center"/>
            </w:pPr>
            <w:r w:rsidRPr="0069598E">
              <w:t>[%]</w:t>
            </w:r>
          </w:p>
        </w:tc>
      </w:tr>
      <w:tr w:rsidR="0069598E" w:rsidRPr="0069598E" w14:paraId="2CB1A466" w14:textId="77777777" w:rsidTr="001E6B0F">
        <w:tc>
          <w:tcPr>
            <w:tcW w:w="2130" w:type="dxa"/>
            <w:vMerge w:val="restart"/>
            <w:tcBorders>
              <w:top w:val="single" w:sz="6" w:space="0" w:color="auto"/>
              <w:left w:val="single" w:sz="6" w:space="0" w:color="auto"/>
              <w:right w:val="single" w:sz="6" w:space="0" w:color="auto"/>
            </w:tcBorders>
            <w:vAlign w:val="center"/>
          </w:tcPr>
          <w:p w14:paraId="5C4F61F9" w14:textId="77777777" w:rsidR="0069598E" w:rsidRPr="0069598E" w:rsidRDefault="0069598E" w:rsidP="001E6B0F">
            <w:pPr>
              <w:pStyle w:val="Textkrper1"/>
              <w:spacing w:before="60" w:after="60" w:line="240" w:lineRule="auto"/>
              <w:jc w:val="center"/>
              <w:rPr>
                <w:rFonts w:ascii="Times New Roman" w:hAnsi="Times New Roman"/>
                <w:sz w:val="22"/>
                <w:szCs w:val="22"/>
              </w:rPr>
            </w:pPr>
            <w:r w:rsidRPr="0069598E">
              <w:rPr>
                <w:rFonts w:ascii="Times New Roman" w:hAnsi="Times New Roman"/>
                <w:sz w:val="22"/>
                <w:szCs w:val="22"/>
              </w:rPr>
              <w:t>SAP250F</w:t>
            </w:r>
          </w:p>
        </w:tc>
        <w:tc>
          <w:tcPr>
            <w:tcW w:w="2693" w:type="dxa"/>
            <w:gridSpan w:val="3"/>
            <w:tcBorders>
              <w:top w:val="single" w:sz="6" w:space="0" w:color="auto"/>
              <w:left w:val="single" w:sz="6" w:space="0" w:color="auto"/>
              <w:right w:val="single" w:sz="6" w:space="0" w:color="auto"/>
            </w:tcBorders>
            <w:shd w:val="clear" w:color="auto" w:fill="auto"/>
          </w:tcPr>
          <w:p w14:paraId="6C6E6306"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5000</w:t>
            </w:r>
          </w:p>
        </w:tc>
        <w:tc>
          <w:tcPr>
            <w:tcW w:w="2268" w:type="dxa"/>
            <w:gridSpan w:val="2"/>
            <w:tcBorders>
              <w:top w:val="single" w:sz="6" w:space="0" w:color="auto"/>
              <w:left w:val="single" w:sz="6" w:space="0" w:color="auto"/>
              <w:right w:val="single" w:sz="6" w:space="0" w:color="auto"/>
            </w:tcBorders>
            <w:shd w:val="clear" w:color="auto" w:fill="auto"/>
          </w:tcPr>
          <w:p w14:paraId="61D9C7A7"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48.0</w:t>
            </w:r>
          </w:p>
        </w:tc>
        <w:tc>
          <w:tcPr>
            <w:tcW w:w="2268" w:type="dxa"/>
            <w:tcBorders>
              <w:top w:val="single" w:sz="6" w:space="0" w:color="auto"/>
              <w:left w:val="single" w:sz="6" w:space="0" w:color="auto"/>
              <w:right w:val="single" w:sz="6" w:space="0" w:color="auto"/>
            </w:tcBorders>
            <w:shd w:val="clear" w:color="auto" w:fill="auto"/>
          </w:tcPr>
          <w:p w14:paraId="7ACD2FD9"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100.0 (*)</w:t>
            </w:r>
          </w:p>
        </w:tc>
      </w:tr>
      <w:tr w:rsidR="0069598E" w:rsidRPr="0069598E" w14:paraId="727370E6" w14:textId="77777777" w:rsidTr="001E6B0F">
        <w:tc>
          <w:tcPr>
            <w:tcW w:w="2130" w:type="dxa"/>
            <w:vMerge/>
            <w:tcBorders>
              <w:left w:val="single" w:sz="6" w:space="0" w:color="auto"/>
              <w:right w:val="single" w:sz="6" w:space="0" w:color="auto"/>
            </w:tcBorders>
          </w:tcPr>
          <w:p w14:paraId="35FCAD9B" w14:textId="77777777" w:rsidR="0069598E" w:rsidRPr="0069598E" w:rsidRDefault="0069598E" w:rsidP="001E6B0F">
            <w:pPr>
              <w:pStyle w:val="Textkrper1"/>
              <w:spacing w:before="60" w:after="60" w:line="240" w:lineRule="auto"/>
              <w:jc w:val="center"/>
              <w:rPr>
                <w:rFonts w:ascii="Times New Roman" w:hAnsi="Times New Roman"/>
                <w:sz w:val="22"/>
                <w:szCs w:val="22"/>
              </w:rPr>
            </w:pPr>
          </w:p>
        </w:tc>
        <w:tc>
          <w:tcPr>
            <w:tcW w:w="2693" w:type="dxa"/>
            <w:gridSpan w:val="3"/>
            <w:tcBorders>
              <w:top w:val="single" w:sz="6" w:space="0" w:color="auto"/>
              <w:left w:val="single" w:sz="6" w:space="0" w:color="auto"/>
              <w:right w:val="single" w:sz="6" w:space="0" w:color="auto"/>
            </w:tcBorders>
            <w:shd w:val="clear" w:color="auto" w:fill="auto"/>
          </w:tcPr>
          <w:p w14:paraId="399CD0E6"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2000</w:t>
            </w:r>
          </w:p>
        </w:tc>
        <w:tc>
          <w:tcPr>
            <w:tcW w:w="2268" w:type="dxa"/>
            <w:gridSpan w:val="2"/>
            <w:tcBorders>
              <w:top w:val="single" w:sz="6" w:space="0" w:color="auto"/>
              <w:left w:val="single" w:sz="6" w:space="0" w:color="auto"/>
              <w:right w:val="single" w:sz="6" w:space="0" w:color="auto"/>
            </w:tcBorders>
            <w:shd w:val="clear" w:color="auto" w:fill="auto"/>
          </w:tcPr>
          <w:p w14:paraId="5006ED3B"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24.9</w:t>
            </w:r>
          </w:p>
        </w:tc>
        <w:tc>
          <w:tcPr>
            <w:tcW w:w="2268" w:type="dxa"/>
            <w:tcBorders>
              <w:top w:val="single" w:sz="6" w:space="0" w:color="auto"/>
              <w:left w:val="single" w:sz="6" w:space="0" w:color="auto"/>
              <w:right w:val="single" w:sz="6" w:space="0" w:color="auto"/>
            </w:tcBorders>
            <w:shd w:val="clear" w:color="auto" w:fill="auto"/>
          </w:tcPr>
          <w:p w14:paraId="34C7DCEE"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100.0 (*)</w:t>
            </w:r>
          </w:p>
        </w:tc>
      </w:tr>
      <w:tr w:rsidR="0069598E" w:rsidRPr="0069598E" w14:paraId="43D42FF2" w14:textId="77777777" w:rsidTr="001E6B0F">
        <w:tc>
          <w:tcPr>
            <w:tcW w:w="2130" w:type="dxa"/>
            <w:vMerge/>
            <w:tcBorders>
              <w:left w:val="single" w:sz="6" w:space="0" w:color="auto"/>
              <w:right w:val="single" w:sz="6" w:space="0" w:color="auto"/>
            </w:tcBorders>
          </w:tcPr>
          <w:p w14:paraId="51BF0A9C" w14:textId="77777777" w:rsidR="0069598E" w:rsidRPr="0069598E" w:rsidRDefault="0069598E" w:rsidP="001E6B0F">
            <w:pPr>
              <w:pStyle w:val="Textkrper1"/>
              <w:spacing w:before="60" w:after="60" w:line="240" w:lineRule="auto"/>
              <w:jc w:val="center"/>
              <w:rPr>
                <w:rFonts w:ascii="Times New Roman" w:hAnsi="Times New Roman"/>
                <w:sz w:val="22"/>
                <w:szCs w:val="22"/>
              </w:rPr>
            </w:pPr>
          </w:p>
        </w:tc>
        <w:tc>
          <w:tcPr>
            <w:tcW w:w="2693" w:type="dxa"/>
            <w:gridSpan w:val="3"/>
            <w:tcBorders>
              <w:top w:val="single" w:sz="6" w:space="0" w:color="auto"/>
              <w:left w:val="single" w:sz="6" w:space="0" w:color="auto"/>
              <w:right w:val="single" w:sz="6" w:space="0" w:color="auto"/>
            </w:tcBorders>
            <w:shd w:val="clear" w:color="auto" w:fill="auto"/>
          </w:tcPr>
          <w:p w14:paraId="2906E19C"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800</w:t>
            </w:r>
          </w:p>
        </w:tc>
        <w:tc>
          <w:tcPr>
            <w:tcW w:w="2268" w:type="dxa"/>
            <w:gridSpan w:val="2"/>
            <w:tcBorders>
              <w:top w:val="single" w:sz="6" w:space="0" w:color="auto"/>
              <w:left w:val="single" w:sz="6" w:space="0" w:color="auto"/>
              <w:right w:val="single" w:sz="6" w:space="0" w:color="auto"/>
            </w:tcBorders>
            <w:shd w:val="clear" w:color="auto" w:fill="auto"/>
          </w:tcPr>
          <w:p w14:paraId="0809D679"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13.8</w:t>
            </w:r>
          </w:p>
        </w:tc>
        <w:tc>
          <w:tcPr>
            <w:tcW w:w="2268" w:type="dxa"/>
            <w:tcBorders>
              <w:top w:val="single" w:sz="6" w:space="0" w:color="auto"/>
              <w:left w:val="single" w:sz="6" w:space="0" w:color="auto"/>
              <w:right w:val="single" w:sz="6" w:space="0" w:color="auto"/>
            </w:tcBorders>
            <w:shd w:val="clear" w:color="auto" w:fill="auto"/>
          </w:tcPr>
          <w:p w14:paraId="7C75874B"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60.0 (*)</w:t>
            </w:r>
          </w:p>
        </w:tc>
      </w:tr>
      <w:tr w:rsidR="0069598E" w:rsidRPr="0069598E" w14:paraId="04A20511" w14:textId="77777777" w:rsidTr="001E6B0F">
        <w:tc>
          <w:tcPr>
            <w:tcW w:w="2130" w:type="dxa"/>
            <w:vMerge/>
            <w:tcBorders>
              <w:left w:val="single" w:sz="6" w:space="0" w:color="auto"/>
              <w:right w:val="single" w:sz="6" w:space="0" w:color="auto"/>
            </w:tcBorders>
          </w:tcPr>
          <w:p w14:paraId="3E403FBD" w14:textId="77777777" w:rsidR="0069598E" w:rsidRPr="0069598E" w:rsidRDefault="0069598E" w:rsidP="001E6B0F">
            <w:pPr>
              <w:pStyle w:val="Textkrper1"/>
              <w:spacing w:before="60" w:after="60" w:line="240" w:lineRule="auto"/>
              <w:jc w:val="center"/>
              <w:rPr>
                <w:rFonts w:ascii="Times New Roman" w:hAnsi="Times New Roman"/>
                <w:sz w:val="22"/>
                <w:szCs w:val="22"/>
              </w:rPr>
            </w:pPr>
          </w:p>
        </w:tc>
        <w:tc>
          <w:tcPr>
            <w:tcW w:w="2693" w:type="dxa"/>
            <w:gridSpan w:val="3"/>
            <w:tcBorders>
              <w:top w:val="single" w:sz="6" w:space="0" w:color="auto"/>
              <w:left w:val="single" w:sz="6" w:space="0" w:color="auto"/>
              <w:bottom w:val="single" w:sz="6" w:space="0" w:color="auto"/>
              <w:right w:val="single" w:sz="6" w:space="0" w:color="auto"/>
            </w:tcBorders>
            <w:shd w:val="clear" w:color="auto" w:fill="auto"/>
          </w:tcPr>
          <w:p w14:paraId="41DA13EC"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320</w:t>
            </w:r>
          </w:p>
        </w:tc>
        <w:tc>
          <w:tcPr>
            <w:tcW w:w="2268" w:type="dxa"/>
            <w:gridSpan w:val="2"/>
            <w:tcBorders>
              <w:top w:val="single" w:sz="6" w:space="0" w:color="auto"/>
              <w:left w:val="single" w:sz="6" w:space="0" w:color="auto"/>
              <w:bottom w:val="single" w:sz="6" w:space="0" w:color="auto"/>
              <w:right w:val="single" w:sz="6" w:space="0" w:color="auto"/>
            </w:tcBorders>
            <w:shd w:val="clear" w:color="auto" w:fill="auto"/>
          </w:tcPr>
          <w:p w14:paraId="663B0B8A"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6.18</w:t>
            </w:r>
          </w:p>
        </w:tc>
        <w:tc>
          <w:tcPr>
            <w:tcW w:w="2268" w:type="dxa"/>
            <w:tcBorders>
              <w:top w:val="single" w:sz="6" w:space="0" w:color="auto"/>
              <w:left w:val="single" w:sz="6" w:space="0" w:color="auto"/>
              <w:bottom w:val="single" w:sz="6" w:space="0" w:color="auto"/>
              <w:right w:val="single" w:sz="6" w:space="0" w:color="auto"/>
            </w:tcBorders>
            <w:shd w:val="clear" w:color="auto" w:fill="auto"/>
          </w:tcPr>
          <w:p w14:paraId="02369FED"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6.7 (n.s.)</w:t>
            </w:r>
          </w:p>
        </w:tc>
      </w:tr>
      <w:tr w:rsidR="0069598E" w:rsidRPr="0069598E" w14:paraId="50EBB683" w14:textId="77777777" w:rsidTr="001E6B0F">
        <w:tc>
          <w:tcPr>
            <w:tcW w:w="2130" w:type="dxa"/>
            <w:vMerge/>
            <w:tcBorders>
              <w:left w:val="single" w:sz="6" w:space="0" w:color="auto"/>
              <w:bottom w:val="single" w:sz="6" w:space="0" w:color="auto"/>
              <w:right w:val="single" w:sz="6" w:space="0" w:color="auto"/>
            </w:tcBorders>
          </w:tcPr>
          <w:p w14:paraId="56A918F8"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p>
        </w:tc>
        <w:tc>
          <w:tcPr>
            <w:tcW w:w="2693" w:type="dxa"/>
            <w:gridSpan w:val="3"/>
            <w:tcBorders>
              <w:top w:val="single" w:sz="6" w:space="0" w:color="auto"/>
              <w:left w:val="single" w:sz="6" w:space="0" w:color="auto"/>
              <w:bottom w:val="single" w:sz="6" w:space="0" w:color="auto"/>
              <w:right w:val="single" w:sz="6" w:space="0" w:color="auto"/>
            </w:tcBorders>
            <w:shd w:val="clear" w:color="auto" w:fill="auto"/>
          </w:tcPr>
          <w:p w14:paraId="302FD0FB"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128</w:t>
            </w:r>
          </w:p>
        </w:tc>
        <w:tc>
          <w:tcPr>
            <w:tcW w:w="2268" w:type="dxa"/>
            <w:gridSpan w:val="2"/>
            <w:tcBorders>
              <w:top w:val="single" w:sz="6" w:space="0" w:color="auto"/>
              <w:left w:val="single" w:sz="6" w:space="0" w:color="auto"/>
              <w:bottom w:val="single" w:sz="6" w:space="0" w:color="auto"/>
              <w:right w:val="single" w:sz="6" w:space="0" w:color="auto"/>
            </w:tcBorders>
            <w:shd w:val="clear" w:color="auto" w:fill="auto"/>
          </w:tcPr>
          <w:p w14:paraId="3570F125"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2.79</w:t>
            </w:r>
          </w:p>
        </w:tc>
        <w:tc>
          <w:tcPr>
            <w:tcW w:w="2268" w:type="dxa"/>
            <w:tcBorders>
              <w:top w:val="single" w:sz="6" w:space="0" w:color="auto"/>
              <w:left w:val="single" w:sz="6" w:space="0" w:color="auto"/>
              <w:bottom w:val="single" w:sz="6" w:space="0" w:color="auto"/>
              <w:right w:val="single" w:sz="6" w:space="0" w:color="auto"/>
            </w:tcBorders>
            <w:shd w:val="clear" w:color="auto" w:fill="auto"/>
          </w:tcPr>
          <w:p w14:paraId="48DFE89D"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3.3 (n.s.)</w:t>
            </w:r>
          </w:p>
        </w:tc>
      </w:tr>
      <w:tr w:rsidR="0069598E" w:rsidRPr="0069598E" w14:paraId="66C5C73E" w14:textId="77777777" w:rsidTr="001E6B0F">
        <w:tc>
          <w:tcPr>
            <w:tcW w:w="2130" w:type="dxa"/>
            <w:tcBorders>
              <w:top w:val="single" w:sz="6" w:space="0" w:color="auto"/>
              <w:left w:val="single" w:sz="6" w:space="0" w:color="auto"/>
              <w:bottom w:val="single" w:sz="6" w:space="0" w:color="auto"/>
              <w:right w:val="single" w:sz="6" w:space="0" w:color="auto"/>
            </w:tcBorders>
          </w:tcPr>
          <w:p w14:paraId="7DC59382" w14:textId="77777777" w:rsidR="0069598E" w:rsidRPr="0069598E" w:rsidRDefault="0069598E" w:rsidP="001E6B0F">
            <w:pPr>
              <w:pStyle w:val="Textkrper1"/>
              <w:tabs>
                <w:tab w:val="clear" w:pos="432"/>
              </w:tabs>
              <w:spacing w:before="60" w:after="60" w:line="240" w:lineRule="auto"/>
              <w:jc w:val="center"/>
              <w:rPr>
                <w:rFonts w:ascii="Times New Roman" w:hAnsi="Times New Roman"/>
                <w:b/>
                <w:sz w:val="22"/>
                <w:szCs w:val="22"/>
              </w:rPr>
            </w:pPr>
            <w:r w:rsidRPr="0069598E">
              <w:rPr>
                <w:rFonts w:ascii="Times New Roman" w:hAnsi="Times New Roman"/>
                <w:sz w:val="22"/>
                <w:szCs w:val="22"/>
              </w:rPr>
              <w:t>Water control</w:t>
            </w:r>
          </w:p>
        </w:tc>
        <w:tc>
          <w:tcPr>
            <w:tcW w:w="2693" w:type="dxa"/>
            <w:gridSpan w:val="3"/>
            <w:tcBorders>
              <w:top w:val="single" w:sz="6" w:space="0" w:color="auto"/>
              <w:left w:val="single" w:sz="6" w:space="0" w:color="auto"/>
              <w:bottom w:val="single" w:sz="6" w:space="0" w:color="auto"/>
              <w:right w:val="single" w:sz="6" w:space="0" w:color="auto"/>
            </w:tcBorders>
          </w:tcPr>
          <w:p w14:paraId="1FB8CCDA"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0.0</w:t>
            </w:r>
          </w:p>
        </w:tc>
        <w:tc>
          <w:tcPr>
            <w:tcW w:w="2268" w:type="dxa"/>
            <w:gridSpan w:val="2"/>
            <w:tcBorders>
              <w:top w:val="single" w:sz="6" w:space="0" w:color="auto"/>
              <w:left w:val="single" w:sz="6" w:space="0" w:color="auto"/>
              <w:bottom w:val="single" w:sz="6" w:space="0" w:color="auto"/>
              <w:right w:val="single" w:sz="6" w:space="0" w:color="auto"/>
            </w:tcBorders>
          </w:tcPr>
          <w:p w14:paraId="0F978CF5"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0.0</w:t>
            </w:r>
          </w:p>
        </w:tc>
        <w:tc>
          <w:tcPr>
            <w:tcW w:w="2268" w:type="dxa"/>
            <w:tcBorders>
              <w:top w:val="single" w:sz="6" w:space="0" w:color="auto"/>
              <w:left w:val="single" w:sz="6" w:space="0" w:color="auto"/>
              <w:bottom w:val="single" w:sz="6" w:space="0" w:color="auto"/>
              <w:right w:val="single" w:sz="6" w:space="0" w:color="auto"/>
            </w:tcBorders>
          </w:tcPr>
          <w:p w14:paraId="44074A9A"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0.0</w:t>
            </w:r>
          </w:p>
        </w:tc>
      </w:tr>
      <w:tr w:rsidR="0069598E" w:rsidRPr="0069598E" w14:paraId="4D2922C0" w14:textId="77777777" w:rsidTr="001E6B0F">
        <w:tc>
          <w:tcPr>
            <w:tcW w:w="2130" w:type="dxa"/>
            <w:tcBorders>
              <w:top w:val="single" w:sz="6" w:space="0" w:color="auto"/>
              <w:left w:val="single" w:sz="6" w:space="0" w:color="auto"/>
              <w:bottom w:val="double" w:sz="4" w:space="0" w:color="auto"/>
              <w:right w:val="single" w:sz="6" w:space="0" w:color="auto"/>
            </w:tcBorders>
          </w:tcPr>
          <w:p w14:paraId="4C79726F"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Reference Item</w:t>
            </w:r>
          </w:p>
        </w:tc>
        <w:tc>
          <w:tcPr>
            <w:tcW w:w="2693" w:type="dxa"/>
            <w:gridSpan w:val="3"/>
            <w:tcBorders>
              <w:top w:val="single" w:sz="6" w:space="0" w:color="auto"/>
              <w:left w:val="single" w:sz="6" w:space="0" w:color="auto"/>
              <w:bottom w:val="double" w:sz="4" w:space="0" w:color="auto"/>
              <w:right w:val="single" w:sz="6" w:space="0" w:color="auto"/>
            </w:tcBorders>
          </w:tcPr>
          <w:p w14:paraId="6A27EF27"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1.0</w:t>
            </w:r>
          </w:p>
        </w:tc>
        <w:tc>
          <w:tcPr>
            <w:tcW w:w="2268" w:type="dxa"/>
            <w:gridSpan w:val="2"/>
            <w:tcBorders>
              <w:top w:val="single" w:sz="6" w:space="0" w:color="auto"/>
              <w:left w:val="single" w:sz="6" w:space="0" w:color="auto"/>
              <w:bottom w:val="double" w:sz="4" w:space="0" w:color="auto"/>
              <w:right w:val="single" w:sz="6" w:space="0" w:color="auto"/>
            </w:tcBorders>
          </w:tcPr>
          <w:p w14:paraId="190E9B6A"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0.014</w:t>
            </w:r>
          </w:p>
        </w:tc>
        <w:tc>
          <w:tcPr>
            <w:tcW w:w="2268" w:type="dxa"/>
            <w:tcBorders>
              <w:top w:val="single" w:sz="6" w:space="0" w:color="auto"/>
              <w:left w:val="single" w:sz="6" w:space="0" w:color="auto"/>
              <w:bottom w:val="double" w:sz="4" w:space="0" w:color="auto"/>
              <w:right w:val="single" w:sz="6" w:space="0" w:color="auto"/>
            </w:tcBorders>
          </w:tcPr>
          <w:p w14:paraId="606CE8BA" w14:textId="77777777" w:rsidR="0069598E" w:rsidRPr="0069598E" w:rsidRDefault="0069598E" w:rsidP="001E6B0F">
            <w:pPr>
              <w:pStyle w:val="Textkrper1"/>
              <w:tabs>
                <w:tab w:val="clear" w:pos="432"/>
              </w:tabs>
              <w:spacing w:before="60" w:after="60" w:line="240" w:lineRule="auto"/>
              <w:jc w:val="center"/>
              <w:rPr>
                <w:rFonts w:ascii="Times New Roman" w:hAnsi="Times New Roman"/>
                <w:sz w:val="22"/>
                <w:szCs w:val="22"/>
              </w:rPr>
            </w:pPr>
            <w:r w:rsidRPr="0069598E">
              <w:rPr>
                <w:rFonts w:ascii="Times New Roman" w:hAnsi="Times New Roman"/>
                <w:sz w:val="22"/>
                <w:szCs w:val="22"/>
              </w:rPr>
              <w:t>100.0</w:t>
            </w:r>
          </w:p>
        </w:tc>
      </w:tr>
      <w:tr w:rsidR="0069598E" w:rsidRPr="0069598E" w14:paraId="7BCE3EA8" w14:textId="77777777" w:rsidTr="001E6B0F">
        <w:tc>
          <w:tcPr>
            <w:tcW w:w="9359" w:type="dxa"/>
            <w:gridSpan w:val="7"/>
            <w:tcBorders>
              <w:top w:val="double" w:sz="4" w:space="0" w:color="auto"/>
              <w:left w:val="single" w:sz="6" w:space="0" w:color="auto"/>
              <w:bottom w:val="single" w:sz="6" w:space="0" w:color="auto"/>
              <w:right w:val="single" w:sz="6" w:space="0" w:color="auto"/>
            </w:tcBorders>
          </w:tcPr>
          <w:p w14:paraId="3E271144" w14:textId="77777777" w:rsidR="0069598E" w:rsidRPr="0069598E" w:rsidRDefault="0069598E" w:rsidP="001E6B0F">
            <w:pPr>
              <w:pStyle w:val="Textkrper1"/>
              <w:tabs>
                <w:tab w:val="clear" w:pos="432"/>
              </w:tabs>
              <w:spacing w:before="60" w:after="60" w:line="240" w:lineRule="auto"/>
              <w:jc w:val="center"/>
              <w:rPr>
                <w:rFonts w:ascii="Times New Roman" w:hAnsi="Times New Roman"/>
                <w:b/>
                <w:sz w:val="22"/>
                <w:szCs w:val="22"/>
              </w:rPr>
            </w:pPr>
            <w:r w:rsidRPr="0069598E">
              <w:rPr>
                <w:rFonts w:ascii="Times New Roman" w:hAnsi="Times New Roman"/>
                <w:b/>
                <w:sz w:val="22"/>
                <w:szCs w:val="22"/>
              </w:rPr>
              <w:t>Endpoint at test termination (day 10)</w:t>
            </w:r>
          </w:p>
        </w:tc>
      </w:tr>
      <w:tr w:rsidR="0069598E" w:rsidRPr="0069598E" w14:paraId="58C89900" w14:textId="77777777" w:rsidTr="001E6B0F">
        <w:tc>
          <w:tcPr>
            <w:tcW w:w="2271" w:type="dxa"/>
            <w:gridSpan w:val="2"/>
            <w:tcBorders>
              <w:top w:val="single" w:sz="6" w:space="0" w:color="auto"/>
              <w:left w:val="single" w:sz="6" w:space="0" w:color="auto"/>
              <w:bottom w:val="single" w:sz="6" w:space="0" w:color="auto"/>
              <w:right w:val="single" w:sz="6" w:space="0" w:color="auto"/>
            </w:tcBorders>
            <w:shd w:val="clear" w:color="auto" w:fill="auto"/>
          </w:tcPr>
          <w:p w14:paraId="3246B4E2"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LC</w:t>
            </w:r>
            <w:r w:rsidRPr="0069598E">
              <w:rPr>
                <w:rFonts w:ascii="Times New Roman" w:hAnsi="Times New Roman"/>
                <w:b/>
                <w:color w:val="000000"/>
                <w:sz w:val="22"/>
                <w:szCs w:val="22"/>
                <w:vertAlign w:val="subscript"/>
              </w:rPr>
              <w:t>50</w:t>
            </w:r>
          </w:p>
        </w:tc>
        <w:tc>
          <w:tcPr>
            <w:tcW w:w="2268" w:type="dxa"/>
            <w:tcBorders>
              <w:top w:val="single" w:sz="6" w:space="0" w:color="auto"/>
              <w:left w:val="single" w:sz="6" w:space="0" w:color="auto"/>
              <w:bottom w:val="single" w:sz="6" w:space="0" w:color="auto"/>
              <w:right w:val="single" w:sz="6" w:space="0" w:color="auto"/>
            </w:tcBorders>
            <w:shd w:val="clear" w:color="auto" w:fill="auto"/>
          </w:tcPr>
          <w:p w14:paraId="5D9613B2"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LDD</w:t>
            </w:r>
            <w:r w:rsidRPr="0069598E">
              <w:rPr>
                <w:rFonts w:ascii="Times New Roman" w:hAnsi="Times New Roman"/>
                <w:b/>
                <w:color w:val="000000"/>
                <w:sz w:val="22"/>
                <w:szCs w:val="22"/>
                <w:vertAlign w:val="subscript"/>
              </w:rPr>
              <w:t>50</w:t>
            </w:r>
          </w:p>
        </w:tc>
        <w:tc>
          <w:tcPr>
            <w:tcW w:w="2410" w:type="dxa"/>
            <w:gridSpan w:val="2"/>
            <w:tcBorders>
              <w:top w:val="single" w:sz="6" w:space="0" w:color="auto"/>
              <w:left w:val="single" w:sz="6" w:space="0" w:color="auto"/>
              <w:bottom w:val="single" w:sz="6" w:space="0" w:color="auto"/>
              <w:right w:val="single" w:sz="6" w:space="0" w:color="auto"/>
            </w:tcBorders>
            <w:shd w:val="clear" w:color="auto" w:fill="auto"/>
          </w:tcPr>
          <w:p w14:paraId="617E8C72"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NOEC</w:t>
            </w:r>
          </w:p>
        </w:tc>
        <w:tc>
          <w:tcPr>
            <w:tcW w:w="2410" w:type="dxa"/>
            <w:gridSpan w:val="2"/>
            <w:tcBorders>
              <w:top w:val="single" w:sz="6" w:space="0" w:color="auto"/>
              <w:left w:val="single" w:sz="6" w:space="0" w:color="auto"/>
              <w:bottom w:val="single" w:sz="6" w:space="0" w:color="auto"/>
              <w:right w:val="single" w:sz="6" w:space="0" w:color="auto"/>
            </w:tcBorders>
            <w:shd w:val="clear" w:color="auto" w:fill="auto"/>
          </w:tcPr>
          <w:p w14:paraId="4EDEEA1F"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NOEDD</w:t>
            </w:r>
          </w:p>
        </w:tc>
      </w:tr>
      <w:tr w:rsidR="0069598E" w:rsidRPr="0069598E" w14:paraId="5EE3F161" w14:textId="77777777" w:rsidTr="001E6B0F">
        <w:tc>
          <w:tcPr>
            <w:tcW w:w="2271" w:type="dxa"/>
            <w:gridSpan w:val="2"/>
            <w:tcBorders>
              <w:top w:val="single" w:sz="6" w:space="0" w:color="auto"/>
              <w:left w:val="single" w:sz="6" w:space="0" w:color="auto"/>
              <w:right w:val="single" w:sz="6" w:space="0" w:color="auto"/>
            </w:tcBorders>
            <w:shd w:val="clear" w:color="auto" w:fill="auto"/>
          </w:tcPr>
          <w:p w14:paraId="22A28ADD"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715.9 mg a.i./kg feeding solution</w:t>
            </w:r>
          </w:p>
        </w:tc>
        <w:tc>
          <w:tcPr>
            <w:tcW w:w="2268" w:type="dxa"/>
            <w:tcBorders>
              <w:top w:val="single" w:sz="6" w:space="0" w:color="auto"/>
              <w:left w:val="single" w:sz="6" w:space="0" w:color="auto"/>
              <w:right w:val="single" w:sz="6" w:space="0" w:color="auto"/>
            </w:tcBorders>
            <w:shd w:val="clear" w:color="auto" w:fill="auto"/>
          </w:tcPr>
          <w:p w14:paraId="50B60F69"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12.3 µg a.i./bee/day</w:t>
            </w:r>
          </w:p>
        </w:tc>
        <w:tc>
          <w:tcPr>
            <w:tcW w:w="2410" w:type="dxa"/>
            <w:gridSpan w:val="2"/>
            <w:tcBorders>
              <w:top w:val="single" w:sz="6" w:space="0" w:color="auto"/>
              <w:left w:val="single" w:sz="6" w:space="0" w:color="auto"/>
              <w:right w:val="single" w:sz="6" w:space="0" w:color="auto"/>
            </w:tcBorders>
            <w:shd w:val="clear" w:color="auto" w:fill="auto"/>
          </w:tcPr>
          <w:p w14:paraId="737A01CA"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320 mg a.i./kg feeding solution</w:t>
            </w:r>
          </w:p>
        </w:tc>
        <w:tc>
          <w:tcPr>
            <w:tcW w:w="2410" w:type="dxa"/>
            <w:gridSpan w:val="2"/>
            <w:tcBorders>
              <w:top w:val="single" w:sz="6" w:space="0" w:color="auto"/>
              <w:left w:val="single" w:sz="6" w:space="0" w:color="auto"/>
              <w:right w:val="single" w:sz="6" w:space="0" w:color="auto"/>
            </w:tcBorders>
            <w:shd w:val="clear" w:color="auto" w:fill="auto"/>
          </w:tcPr>
          <w:p w14:paraId="2AA389A3" w14:textId="77777777" w:rsidR="0069598E" w:rsidRPr="0069598E" w:rsidRDefault="0069598E" w:rsidP="001E6B0F">
            <w:pPr>
              <w:pStyle w:val="Textkrper1"/>
              <w:tabs>
                <w:tab w:val="clear" w:pos="432"/>
              </w:tabs>
              <w:spacing w:before="60" w:after="60" w:line="240" w:lineRule="auto"/>
              <w:jc w:val="center"/>
              <w:rPr>
                <w:rFonts w:ascii="Times New Roman" w:hAnsi="Times New Roman"/>
                <w:b/>
                <w:color w:val="000000"/>
                <w:sz w:val="22"/>
                <w:szCs w:val="22"/>
              </w:rPr>
            </w:pPr>
            <w:r w:rsidRPr="0069598E">
              <w:rPr>
                <w:rFonts w:ascii="Times New Roman" w:hAnsi="Times New Roman"/>
                <w:b/>
                <w:color w:val="000000"/>
                <w:sz w:val="22"/>
                <w:szCs w:val="22"/>
              </w:rPr>
              <w:t>6.18 µg a.i./bee/day</w:t>
            </w:r>
          </w:p>
        </w:tc>
      </w:tr>
    </w:tbl>
    <w:p w14:paraId="69AFF4CC" w14:textId="77777777" w:rsidR="0069598E" w:rsidRPr="0069598E" w:rsidRDefault="0069598E" w:rsidP="0069598E">
      <w:pPr>
        <w:numPr>
          <w:ilvl w:val="0"/>
          <w:numId w:val="31"/>
        </w:numPr>
        <w:overflowPunct w:val="0"/>
        <w:autoSpaceDE w:val="0"/>
        <w:autoSpaceDN w:val="0"/>
        <w:adjustRightInd w:val="0"/>
        <w:textAlignment w:val="baseline"/>
        <w:rPr>
          <w:noProof/>
        </w:rPr>
      </w:pPr>
      <w:r w:rsidRPr="0069598E">
        <w:rPr>
          <w:noProof/>
        </w:rPr>
        <w:t>mean dose per bee per day; dose measured based on consumed feeding solution adjusted for evaporation</w:t>
      </w:r>
    </w:p>
    <w:p w14:paraId="1E4F18CB" w14:textId="77777777" w:rsidR="0069598E" w:rsidRPr="0069598E" w:rsidRDefault="0069598E" w:rsidP="0069598E">
      <w:pPr>
        <w:numPr>
          <w:ilvl w:val="0"/>
          <w:numId w:val="31"/>
        </w:numPr>
        <w:overflowPunct w:val="0"/>
        <w:autoSpaceDE w:val="0"/>
        <w:autoSpaceDN w:val="0"/>
        <w:adjustRightInd w:val="0"/>
        <w:textAlignment w:val="baseline"/>
        <w:rPr>
          <w:noProof/>
        </w:rPr>
      </w:pPr>
      <w:r w:rsidRPr="0069598E">
        <w:rPr>
          <w:noProof/>
        </w:rPr>
        <w:t xml:space="preserve">Mortality at study termination 10 days after start of first feeding </w:t>
      </w:r>
    </w:p>
    <w:p w14:paraId="5B76DFB0" w14:textId="77777777" w:rsidR="0069598E" w:rsidRPr="0069598E" w:rsidRDefault="0069598E" w:rsidP="0069598E">
      <w:pPr>
        <w:rPr>
          <w:noProof/>
        </w:rPr>
      </w:pPr>
      <w:r w:rsidRPr="0069598E">
        <w:rPr>
          <w:noProof/>
        </w:rPr>
        <w:t>Statistics:</w:t>
      </w:r>
    </w:p>
    <w:p w14:paraId="7A7048C3" w14:textId="77777777" w:rsidR="0069598E" w:rsidRPr="0069598E" w:rsidRDefault="0069598E" w:rsidP="0069598E">
      <w:pPr>
        <w:spacing w:after="60"/>
        <w:jc w:val="both"/>
      </w:pPr>
      <w:r w:rsidRPr="0069598E">
        <w:rPr>
          <w:u w:val="single"/>
        </w:rPr>
        <w:t>LC</w:t>
      </w:r>
      <w:r w:rsidRPr="0069598E">
        <w:rPr>
          <w:u w:val="single"/>
          <w:vertAlign w:val="subscript"/>
        </w:rPr>
        <w:t>50</w:t>
      </w:r>
      <w:r w:rsidRPr="0069598E">
        <w:rPr>
          <w:u w:val="single"/>
        </w:rPr>
        <w:t>/LDD</w:t>
      </w:r>
      <w:r w:rsidRPr="0069598E">
        <w:rPr>
          <w:u w:val="single"/>
          <w:vertAlign w:val="subscript"/>
        </w:rPr>
        <w:t>50</w:t>
      </w:r>
      <w:r w:rsidRPr="0069598E">
        <w:rPr>
          <w:u w:val="single"/>
        </w:rPr>
        <w:t>:</w:t>
      </w:r>
      <w:r w:rsidRPr="0069598E">
        <w:t xml:space="preserve"> according to Weibull Analysis. </w:t>
      </w:r>
    </w:p>
    <w:p w14:paraId="40A45B46" w14:textId="77777777" w:rsidR="0069598E" w:rsidRPr="0069598E" w:rsidRDefault="0069598E" w:rsidP="0069598E">
      <w:pPr>
        <w:spacing w:after="60"/>
        <w:rPr>
          <w:noProof/>
        </w:rPr>
      </w:pPr>
      <w:r w:rsidRPr="0069598E">
        <w:rPr>
          <w:u w:val="single"/>
        </w:rPr>
        <w:t>NOEC/NOEDD</w:t>
      </w:r>
      <w:r w:rsidRPr="0069598E">
        <w:t xml:space="preserve">: was determined using Step-down Cochran-Armitage Test Procedure (one-sided greater, α = 0.05). </w:t>
      </w:r>
    </w:p>
    <w:p w14:paraId="7C4E5EC6" w14:textId="77777777" w:rsidR="0069598E" w:rsidRPr="0069598E" w:rsidRDefault="0069598E" w:rsidP="0069598E">
      <w:pPr>
        <w:spacing w:after="60"/>
        <w:rPr>
          <w:noProof/>
        </w:rPr>
      </w:pPr>
      <w:r w:rsidRPr="0069598E">
        <w:rPr>
          <w:noProof/>
        </w:rPr>
        <w:t xml:space="preserve"> n.s. = no statistically significant difference compared to the control, </w:t>
      </w:r>
    </w:p>
    <w:p w14:paraId="6596C3AB" w14:textId="77777777" w:rsidR="0069598E" w:rsidRPr="0069598E" w:rsidRDefault="0069598E" w:rsidP="0069598E">
      <w:pPr>
        <w:pStyle w:val="RepStandard"/>
      </w:pPr>
      <w:r w:rsidRPr="0069598E">
        <w:rPr>
          <w:noProof/>
        </w:rPr>
        <w:t>* = statistically significant difference compared to the control</w:t>
      </w:r>
    </w:p>
    <w:p w14:paraId="63DD6D22" w14:textId="77777777" w:rsidR="0069598E" w:rsidRPr="00A0241C" w:rsidRDefault="0069598E" w:rsidP="0069598E">
      <w:pPr>
        <w:pStyle w:val="RepNewPart"/>
      </w:pPr>
      <w:r w:rsidRPr="00A0241C">
        <w:t>Conclusion</w:t>
      </w:r>
    </w:p>
    <w:tbl>
      <w:tblPr>
        <w:tblW w:w="0" w:type="auto"/>
        <w:tblInd w:w="68" w:type="dxa"/>
        <w:tblLayout w:type="fixed"/>
        <w:tblCellMar>
          <w:left w:w="71" w:type="dxa"/>
          <w:right w:w="71" w:type="dxa"/>
        </w:tblCellMar>
        <w:tblLook w:val="0000" w:firstRow="0" w:lastRow="0" w:firstColumn="0" w:lastColumn="0" w:noHBand="0" w:noVBand="0"/>
      </w:tblPr>
      <w:tblGrid>
        <w:gridCol w:w="9356"/>
      </w:tblGrid>
      <w:tr w:rsidR="0069598E" w:rsidRPr="00F858EA" w14:paraId="2C1AD592" w14:textId="77777777" w:rsidTr="001E6B0F">
        <w:trPr>
          <w:trHeight w:val="320"/>
        </w:trPr>
        <w:tc>
          <w:tcPr>
            <w:tcW w:w="9356" w:type="dxa"/>
          </w:tcPr>
          <w:p w14:paraId="40B08E6A" w14:textId="77777777" w:rsidR="0069598E" w:rsidRPr="00F858EA" w:rsidRDefault="0069598E" w:rsidP="001E6B0F">
            <w:pPr>
              <w:spacing w:before="60" w:after="60"/>
              <w:jc w:val="both"/>
              <w:rPr>
                <w:b/>
              </w:rPr>
            </w:pPr>
            <w:r w:rsidRPr="00F858EA">
              <w:rPr>
                <w:b/>
              </w:rPr>
              <w:t xml:space="preserve">The chronic oral toxicity of </w:t>
            </w:r>
            <w:r>
              <w:rPr>
                <w:b/>
              </w:rPr>
              <w:t>SAP250F</w:t>
            </w:r>
            <w:r w:rsidRPr="00F858EA">
              <w:rPr>
                <w:b/>
              </w:rPr>
              <w:t xml:space="preserve"> was tested over 10 days.</w:t>
            </w:r>
          </w:p>
          <w:p w14:paraId="505442E9" w14:textId="77777777" w:rsidR="0069598E" w:rsidRPr="00F858EA" w:rsidRDefault="0069598E" w:rsidP="001E6B0F">
            <w:pPr>
              <w:spacing w:before="60" w:after="60"/>
              <w:jc w:val="both"/>
              <w:rPr>
                <w:b/>
              </w:rPr>
            </w:pPr>
            <w:r w:rsidRPr="00F858EA">
              <w:rPr>
                <w:b/>
              </w:rPr>
              <w:t>The LC</w:t>
            </w:r>
            <w:r w:rsidRPr="00F858EA">
              <w:rPr>
                <w:b/>
                <w:vertAlign w:val="subscript"/>
              </w:rPr>
              <w:t>50</w:t>
            </w:r>
            <w:r w:rsidRPr="00F858EA">
              <w:rPr>
                <w:b/>
              </w:rPr>
              <w:t xml:space="preserve"> value (10 days) was </w:t>
            </w:r>
            <w:r>
              <w:rPr>
                <w:b/>
              </w:rPr>
              <w:t>715.9</w:t>
            </w:r>
            <w:r w:rsidRPr="00F858EA">
              <w:rPr>
                <w:b/>
              </w:rPr>
              <w:t xml:space="preserve"> mg a.i./kg feeding solution.</w:t>
            </w:r>
          </w:p>
          <w:p w14:paraId="4B97CCA5" w14:textId="77777777" w:rsidR="0069598E" w:rsidRPr="00F858EA" w:rsidRDefault="0069598E" w:rsidP="001E6B0F">
            <w:pPr>
              <w:spacing w:before="60" w:after="60"/>
              <w:jc w:val="both"/>
              <w:rPr>
                <w:b/>
              </w:rPr>
            </w:pPr>
            <w:r w:rsidRPr="00F858EA">
              <w:rPr>
                <w:b/>
              </w:rPr>
              <w:t>The L</w:t>
            </w:r>
            <w:r>
              <w:rPr>
                <w:b/>
              </w:rPr>
              <w:t>D</w:t>
            </w:r>
            <w:r w:rsidRPr="00F858EA">
              <w:rPr>
                <w:b/>
              </w:rPr>
              <w:t>D</w:t>
            </w:r>
            <w:r w:rsidRPr="00F858EA">
              <w:rPr>
                <w:b/>
                <w:vertAlign w:val="subscript"/>
              </w:rPr>
              <w:t>50</w:t>
            </w:r>
            <w:r>
              <w:rPr>
                <w:b/>
              </w:rPr>
              <w:t xml:space="preserve"> value (10 days) was 12.3</w:t>
            </w:r>
            <w:r w:rsidRPr="00F858EA">
              <w:rPr>
                <w:b/>
              </w:rPr>
              <w:t xml:space="preserve"> µg a.i./bee/day. </w:t>
            </w:r>
          </w:p>
          <w:p w14:paraId="1992B447" w14:textId="77777777" w:rsidR="0069598E" w:rsidRPr="00F858EA" w:rsidRDefault="0069598E" w:rsidP="001E6B0F">
            <w:pPr>
              <w:spacing w:before="60" w:after="60"/>
              <w:jc w:val="both"/>
              <w:rPr>
                <w:b/>
              </w:rPr>
            </w:pPr>
            <w:r w:rsidRPr="00F858EA">
              <w:rPr>
                <w:b/>
              </w:rPr>
              <w:t>The NOEC and NOE</w:t>
            </w:r>
            <w:r>
              <w:rPr>
                <w:b/>
              </w:rPr>
              <w:t>D</w:t>
            </w:r>
            <w:r w:rsidRPr="00F858EA">
              <w:rPr>
                <w:b/>
              </w:rPr>
              <w:t xml:space="preserve">D values (10 days) were </w:t>
            </w:r>
            <w:r>
              <w:rPr>
                <w:b/>
              </w:rPr>
              <w:t>320</w:t>
            </w:r>
            <w:r w:rsidRPr="00F858EA">
              <w:rPr>
                <w:b/>
              </w:rPr>
              <w:t xml:space="preserve"> mg a.i./kg feeding solution and </w:t>
            </w:r>
            <w:r>
              <w:rPr>
                <w:b/>
              </w:rPr>
              <w:t>6</w:t>
            </w:r>
            <w:r w:rsidRPr="00F858EA">
              <w:rPr>
                <w:b/>
              </w:rPr>
              <w:t>.</w:t>
            </w:r>
            <w:r>
              <w:rPr>
                <w:b/>
              </w:rPr>
              <w:t>18</w:t>
            </w:r>
            <w:r w:rsidRPr="00F858EA">
              <w:rPr>
                <w:b/>
              </w:rPr>
              <w:t xml:space="preserve"> µg a.i./bee/day, respectively.</w:t>
            </w:r>
          </w:p>
        </w:tc>
      </w:tr>
      <w:tr w:rsidR="0069598E" w:rsidRPr="00F858EA" w14:paraId="7719B6AB" w14:textId="77777777" w:rsidTr="001E6B0F">
        <w:trPr>
          <w:trHeight w:val="320"/>
        </w:trPr>
        <w:tc>
          <w:tcPr>
            <w:tcW w:w="9356" w:type="dxa"/>
          </w:tcPr>
          <w:p w14:paraId="1C800A59" w14:textId="77777777" w:rsidR="0069598E" w:rsidRPr="00F858EA" w:rsidRDefault="0069598E" w:rsidP="001E6B0F">
            <w:pPr>
              <w:spacing w:before="60" w:after="60"/>
              <w:jc w:val="both"/>
              <w:rPr>
                <w:b/>
              </w:rPr>
            </w:pPr>
          </w:p>
        </w:tc>
      </w:tr>
    </w:tbl>
    <w:p w14:paraId="3081C31F" w14:textId="77777777" w:rsidR="0069598E" w:rsidRPr="00C64F10" w:rsidRDefault="0069598E" w:rsidP="0069598E">
      <w:pPr>
        <w:spacing w:after="60"/>
        <w:rPr>
          <w:noProof/>
        </w:rPr>
      </w:pPr>
      <w:r w:rsidRPr="00C64F10">
        <w:rPr>
          <w:noProof/>
        </w:rPr>
        <w:t>The analytical recovery rates of the active ingredient SAP250F in the feeding solutions were as follows:</w:t>
      </w:r>
    </w:p>
    <w:p w14:paraId="7D273F9E" w14:textId="77777777" w:rsidR="0069598E" w:rsidRPr="00C64F10" w:rsidRDefault="0069598E" w:rsidP="0069598E">
      <w:pPr>
        <w:spacing w:after="60"/>
        <w:rPr>
          <w:noProof/>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52"/>
        <w:gridCol w:w="2115"/>
      </w:tblGrid>
      <w:tr w:rsidR="0069598E" w:rsidRPr="00C64F10" w14:paraId="553BFD05" w14:textId="77777777" w:rsidTr="00C5754C">
        <w:trPr>
          <w:jc w:val="center"/>
        </w:trPr>
        <w:tc>
          <w:tcPr>
            <w:tcW w:w="0" w:type="auto"/>
            <w:shd w:val="clear" w:color="auto" w:fill="auto"/>
          </w:tcPr>
          <w:p w14:paraId="65C09BEA" w14:textId="77777777" w:rsidR="0069598E" w:rsidRPr="00C64F10" w:rsidRDefault="0069598E" w:rsidP="00C5754C">
            <w:pPr>
              <w:spacing w:after="60"/>
              <w:jc w:val="center"/>
              <w:rPr>
                <w:noProof/>
              </w:rPr>
            </w:pPr>
            <w:r w:rsidRPr="00C5754C">
              <w:rPr>
                <w:sz w:val="24"/>
                <w:szCs w:val="24"/>
              </w:rPr>
              <w:t xml:space="preserve">Concentration </w:t>
            </w:r>
            <w:r w:rsidRPr="00C5754C">
              <w:rPr>
                <w:sz w:val="24"/>
                <w:szCs w:val="24"/>
                <w:vertAlign w:val="superscript"/>
              </w:rPr>
              <w:t>2</w:t>
            </w:r>
          </w:p>
        </w:tc>
        <w:tc>
          <w:tcPr>
            <w:tcW w:w="0" w:type="auto"/>
            <w:shd w:val="clear" w:color="auto" w:fill="auto"/>
          </w:tcPr>
          <w:p w14:paraId="292A423E" w14:textId="77777777" w:rsidR="0069598E" w:rsidRPr="00C64F10" w:rsidRDefault="0069598E" w:rsidP="00C5754C">
            <w:pPr>
              <w:spacing w:after="60"/>
              <w:jc w:val="center"/>
              <w:rPr>
                <w:noProof/>
              </w:rPr>
            </w:pPr>
            <w:r w:rsidRPr="00C5754C">
              <w:rPr>
                <w:sz w:val="24"/>
                <w:szCs w:val="24"/>
              </w:rPr>
              <w:t xml:space="preserve">Recovery rate [%] </w:t>
            </w:r>
            <w:r w:rsidRPr="00C5754C">
              <w:rPr>
                <w:sz w:val="24"/>
                <w:szCs w:val="24"/>
                <w:vertAlign w:val="superscript"/>
              </w:rPr>
              <w:t>1</w:t>
            </w:r>
          </w:p>
        </w:tc>
      </w:tr>
      <w:tr w:rsidR="0069598E" w:rsidRPr="00C64F10" w14:paraId="1F121130" w14:textId="77777777" w:rsidTr="00C5754C">
        <w:trPr>
          <w:jc w:val="center"/>
        </w:trPr>
        <w:tc>
          <w:tcPr>
            <w:tcW w:w="0" w:type="auto"/>
            <w:shd w:val="clear" w:color="auto" w:fill="auto"/>
          </w:tcPr>
          <w:p w14:paraId="79668101" w14:textId="77777777" w:rsidR="0069598E" w:rsidRPr="00C64F10" w:rsidRDefault="0069598E" w:rsidP="00C5754C">
            <w:pPr>
              <w:spacing w:after="60"/>
              <w:jc w:val="center"/>
              <w:rPr>
                <w:noProof/>
              </w:rPr>
            </w:pPr>
            <w:r>
              <w:rPr>
                <w:noProof/>
              </w:rPr>
              <w:t>Feeding Solution Conc 5 DAA0</w:t>
            </w:r>
          </w:p>
        </w:tc>
        <w:tc>
          <w:tcPr>
            <w:tcW w:w="0" w:type="auto"/>
            <w:shd w:val="clear" w:color="auto" w:fill="auto"/>
          </w:tcPr>
          <w:p w14:paraId="6C6FFB8C" w14:textId="77777777" w:rsidR="0069598E" w:rsidRPr="00C64F10" w:rsidRDefault="0069598E" w:rsidP="00C5754C">
            <w:pPr>
              <w:spacing w:after="60"/>
              <w:jc w:val="center"/>
              <w:rPr>
                <w:noProof/>
              </w:rPr>
            </w:pPr>
            <w:r>
              <w:rPr>
                <w:noProof/>
              </w:rPr>
              <w:t>98</w:t>
            </w:r>
          </w:p>
        </w:tc>
      </w:tr>
      <w:tr w:rsidR="0069598E" w:rsidRPr="00C64F10" w14:paraId="34E2F47C" w14:textId="77777777" w:rsidTr="00C5754C">
        <w:trPr>
          <w:jc w:val="center"/>
        </w:trPr>
        <w:tc>
          <w:tcPr>
            <w:tcW w:w="0" w:type="auto"/>
            <w:shd w:val="clear" w:color="auto" w:fill="auto"/>
          </w:tcPr>
          <w:p w14:paraId="132A2480" w14:textId="77777777" w:rsidR="0069598E" w:rsidRPr="00C64F10" w:rsidRDefault="0069598E" w:rsidP="00C5754C">
            <w:pPr>
              <w:spacing w:after="60"/>
              <w:jc w:val="center"/>
              <w:rPr>
                <w:noProof/>
              </w:rPr>
            </w:pPr>
            <w:r>
              <w:rPr>
                <w:noProof/>
              </w:rPr>
              <w:lastRenderedPageBreak/>
              <w:t>Feeding Solution Conc 1 DAA0</w:t>
            </w:r>
          </w:p>
        </w:tc>
        <w:tc>
          <w:tcPr>
            <w:tcW w:w="0" w:type="auto"/>
            <w:shd w:val="clear" w:color="auto" w:fill="auto"/>
          </w:tcPr>
          <w:p w14:paraId="52C6EF9B" w14:textId="77777777" w:rsidR="0069598E" w:rsidRPr="00C64F10" w:rsidRDefault="0069598E" w:rsidP="00C5754C">
            <w:pPr>
              <w:spacing w:after="60"/>
              <w:jc w:val="center"/>
              <w:rPr>
                <w:noProof/>
              </w:rPr>
            </w:pPr>
            <w:r>
              <w:rPr>
                <w:noProof/>
              </w:rPr>
              <w:t>97</w:t>
            </w:r>
          </w:p>
        </w:tc>
      </w:tr>
    </w:tbl>
    <w:p w14:paraId="01CA1776" w14:textId="77777777" w:rsidR="0069598E" w:rsidRPr="00C64F10" w:rsidRDefault="0069598E" w:rsidP="0069598E">
      <w:pPr>
        <w:rPr>
          <w:vertAlign w:val="superscript"/>
        </w:rPr>
      </w:pPr>
    </w:p>
    <w:p w14:paraId="40F2B840" w14:textId="77777777" w:rsidR="00374BEA" w:rsidRPr="005A0C2F" w:rsidRDefault="0069598E" w:rsidP="0069598E">
      <w:r w:rsidRPr="00C64F10">
        <w:rPr>
          <w:vertAlign w:val="superscript"/>
        </w:rPr>
        <w:t>1</w:t>
      </w:r>
      <w:r w:rsidRPr="00C64F10">
        <w:t xml:space="preserve"> recovery rate of the a.i. in feeding solution [ppm]</w:t>
      </w:r>
      <w:r w:rsidRPr="00C64F10">
        <w:br/>
      </w:r>
      <w:r w:rsidRPr="00C64F10">
        <w:rPr>
          <w:vertAlign w:val="superscript"/>
        </w:rPr>
        <w:t>2</w:t>
      </w:r>
      <w:r w:rsidRPr="00C64F10">
        <w:t xml:space="preserve"> nominal concentration of the a.i. in the feeding solution [ppm]</w:t>
      </w:r>
      <w:r w:rsidRPr="00C64F10">
        <w:br/>
      </w:r>
      <w:r w:rsidRPr="00C64F10">
        <w:rPr>
          <w:vertAlign w:val="superscript"/>
        </w:rPr>
        <w:t>3</w:t>
      </w:r>
      <w:r w:rsidRPr="00C64F10">
        <w:t xml:space="preserve"> D</w:t>
      </w:r>
      <w:r>
        <w:t>AA</w:t>
      </w:r>
      <w:r w:rsidRPr="00C64F10">
        <w:t>0 = fre</w:t>
      </w:r>
      <w:r>
        <w:t xml:space="preserve">shly </w:t>
      </w:r>
      <w:r w:rsidRPr="005A0C2F">
        <w:t>prepared feeding solution</w:t>
      </w:r>
    </w:p>
    <w:p w14:paraId="3A933370"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2"/>
        <w:gridCol w:w="6723"/>
      </w:tblGrid>
      <w:tr w:rsidR="00EB38CD" w:rsidRPr="005A0C2F" w14:paraId="636712E2" w14:textId="77777777" w:rsidTr="003B2D92">
        <w:tc>
          <w:tcPr>
            <w:tcW w:w="2660" w:type="dxa"/>
            <w:shd w:val="clear" w:color="auto" w:fill="auto"/>
          </w:tcPr>
          <w:p w14:paraId="3C292568" w14:textId="77777777" w:rsidR="00EB38CD" w:rsidRPr="005A0C2F" w:rsidRDefault="00EB38CD" w:rsidP="00EB38CD">
            <w:pPr>
              <w:pStyle w:val="RepStandard"/>
            </w:pPr>
            <w:r w:rsidRPr="005A0C2F">
              <w:t>Control Mortality:</w:t>
            </w:r>
          </w:p>
        </w:tc>
        <w:tc>
          <w:tcPr>
            <w:tcW w:w="6835" w:type="dxa"/>
            <w:shd w:val="clear" w:color="auto" w:fill="auto"/>
          </w:tcPr>
          <w:p w14:paraId="118CD8D5" w14:textId="77777777" w:rsidR="00EB38CD" w:rsidRPr="005A0C2F" w:rsidRDefault="00EB38CD" w:rsidP="00EB38CD">
            <w:pPr>
              <w:pStyle w:val="RepStandard"/>
            </w:pPr>
            <w:r w:rsidRPr="005A0C2F">
              <w:t>Water control: 0.0 % (on day 10)</w:t>
            </w:r>
          </w:p>
        </w:tc>
      </w:tr>
      <w:tr w:rsidR="00EB38CD" w:rsidRPr="005A0C2F" w14:paraId="3CC02B22" w14:textId="77777777" w:rsidTr="003B2D92">
        <w:tc>
          <w:tcPr>
            <w:tcW w:w="2660" w:type="dxa"/>
            <w:shd w:val="clear" w:color="auto" w:fill="auto"/>
          </w:tcPr>
          <w:p w14:paraId="044C4817" w14:textId="77777777" w:rsidR="00EB38CD" w:rsidRPr="005A0C2F" w:rsidRDefault="00EB38CD" w:rsidP="00EB38CD">
            <w:pPr>
              <w:pStyle w:val="RepStandard"/>
            </w:pPr>
            <w:r w:rsidRPr="005A0C2F">
              <w:t>Reference Item Mortality:</w:t>
            </w:r>
          </w:p>
        </w:tc>
        <w:tc>
          <w:tcPr>
            <w:tcW w:w="6835" w:type="dxa"/>
            <w:shd w:val="clear" w:color="auto" w:fill="auto"/>
          </w:tcPr>
          <w:p w14:paraId="7D76419D" w14:textId="77777777" w:rsidR="00EB38CD" w:rsidRPr="005A0C2F" w:rsidRDefault="00EB38CD" w:rsidP="00EB38CD">
            <w:pPr>
              <w:pStyle w:val="RepStandard"/>
            </w:pPr>
            <w:r w:rsidRPr="005A0C2F">
              <w:t>100.0 % (on day 5)</w:t>
            </w:r>
          </w:p>
        </w:tc>
      </w:tr>
      <w:tr w:rsidR="00EB38CD" w:rsidRPr="005A0C2F" w14:paraId="7A37D555" w14:textId="77777777" w:rsidTr="003B2D92">
        <w:tc>
          <w:tcPr>
            <w:tcW w:w="2660" w:type="dxa"/>
            <w:shd w:val="clear" w:color="auto" w:fill="auto"/>
          </w:tcPr>
          <w:p w14:paraId="33437E03" w14:textId="77777777" w:rsidR="00EB38CD" w:rsidRPr="005A0C2F" w:rsidRDefault="00EB38CD" w:rsidP="00EB38CD">
            <w:pPr>
              <w:pStyle w:val="RepStandard"/>
            </w:pPr>
            <w:r w:rsidRPr="005A0C2F">
              <w:t>Validity of the Test:</w:t>
            </w:r>
          </w:p>
        </w:tc>
        <w:tc>
          <w:tcPr>
            <w:tcW w:w="6835" w:type="dxa"/>
            <w:shd w:val="clear" w:color="auto" w:fill="auto"/>
          </w:tcPr>
          <w:p w14:paraId="3F45F795" w14:textId="77777777" w:rsidR="00EB38CD" w:rsidRPr="005A0C2F" w:rsidRDefault="00EB38CD" w:rsidP="00EB38CD">
            <w:pPr>
              <w:pStyle w:val="RepStandard"/>
            </w:pPr>
            <w:r w:rsidRPr="005A0C2F">
              <w:t>The chronic oral test is considered valid as the control mortality was &lt; 15 % and the mortality of the reference item (dimethoate) was within the required range.</w:t>
            </w:r>
          </w:p>
        </w:tc>
      </w:tr>
    </w:tbl>
    <w:p w14:paraId="4B0025A6" w14:textId="77777777" w:rsidR="00071CD0" w:rsidRPr="005A0C2F" w:rsidRDefault="00D526BE" w:rsidP="00071CD0">
      <w:pPr>
        <w:pStyle w:val="RepAppendix4"/>
      </w:pPr>
      <w:r w:rsidRPr="005A0C2F">
        <w:t xml:space="preserve">KCP 10.3.1.3 </w:t>
      </w:r>
      <w:r w:rsidRPr="005A0C2F">
        <w:tab/>
        <w:t>Effects on honey bee development and other honey bee life stages</w:t>
      </w:r>
    </w:p>
    <w:p w14:paraId="5FB1303D" w14:textId="77777777" w:rsidR="006F379F" w:rsidRPr="005A0C2F" w:rsidRDefault="006F379F" w:rsidP="006F379F">
      <w:pPr>
        <w:pStyle w:val="RepAppendix5"/>
      </w:pPr>
      <w:r w:rsidRPr="005A0C2F">
        <w:t>KCP 10.3.1.3/01</w:t>
      </w:r>
      <w:r w:rsidRPr="005A0C2F">
        <w:tab/>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45"/>
        <w:gridCol w:w="7300"/>
      </w:tblGrid>
      <w:tr w:rsidR="006F379F" w:rsidRPr="005A0C2F" w14:paraId="7AF2767E" w14:textId="77777777" w:rsidTr="00F61B64">
        <w:tc>
          <w:tcPr>
            <w:tcW w:w="1094" w:type="pct"/>
            <w:shd w:val="clear" w:color="auto" w:fill="B3B3B3"/>
          </w:tcPr>
          <w:p w14:paraId="2B947352" w14:textId="77777777" w:rsidR="006F379F" w:rsidRPr="005A0C2F" w:rsidRDefault="006F379F" w:rsidP="0055248C">
            <w:pPr>
              <w:pStyle w:val="RepStandard"/>
              <w:rPr>
                <w:rFonts w:eastAsia="Batang"/>
              </w:rPr>
            </w:pPr>
            <w:r w:rsidRPr="005A0C2F">
              <w:t>Comments of zRMS:</w:t>
            </w:r>
          </w:p>
        </w:tc>
        <w:tc>
          <w:tcPr>
            <w:tcW w:w="3906" w:type="pct"/>
            <w:shd w:val="clear" w:color="auto" w:fill="B3B3B3"/>
          </w:tcPr>
          <w:p w14:paraId="7918DE7D" w14:textId="77777777" w:rsidR="00024A57" w:rsidRDefault="00024A57" w:rsidP="00024A57">
            <w:pPr>
              <w:pStyle w:val="RepStandard"/>
            </w:pPr>
            <w:r>
              <w:t>The studies are considered acceptable. The validity criteria were met.</w:t>
            </w:r>
          </w:p>
          <w:p w14:paraId="4A1C491C" w14:textId="77777777" w:rsidR="00F61B64" w:rsidRDefault="00F61B64" w:rsidP="00024A57">
            <w:pPr>
              <w:pStyle w:val="RepStandard"/>
            </w:pPr>
          </w:p>
          <w:tbl>
            <w:tblPr>
              <w:tblW w:w="5000" w:type="pct"/>
              <w:tblLook w:val="04A0" w:firstRow="1" w:lastRow="0" w:firstColumn="1" w:lastColumn="0" w:noHBand="0" w:noVBand="1"/>
            </w:tblPr>
            <w:tblGrid>
              <w:gridCol w:w="2040"/>
              <w:gridCol w:w="5240"/>
            </w:tblGrid>
            <w:tr w:rsidR="00F61B64" w:rsidRPr="005A0C2F" w14:paraId="4F731136" w14:textId="77777777" w:rsidTr="00F61B64">
              <w:tc>
                <w:tcPr>
                  <w:tcW w:w="1401" w:type="pct"/>
                  <w:shd w:val="clear" w:color="auto" w:fill="auto"/>
                </w:tcPr>
                <w:p w14:paraId="3A2D9FFF" w14:textId="77777777" w:rsidR="00F61B64" w:rsidRPr="005A0C2F" w:rsidRDefault="00F61B64" w:rsidP="00F61B64">
                  <w:pPr>
                    <w:pStyle w:val="RepStandard"/>
                  </w:pPr>
                  <w:r w:rsidRPr="005A0C2F">
                    <w:rPr>
                      <w:color w:val="000000"/>
                    </w:rPr>
                    <w:t>Control</w:t>
                  </w:r>
                </w:p>
              </w:tc>
              <w:tc>
                <w:tcPr>
                  <w:tcW w:w="3599" w:type="pct"/>
                  <w:shd w:val="clear" w:color="auto" w:fill="auto"/>
                </w:tcPr>
                <w:p w14:paraId="035FD7E7" w14:textId="77777777" w:rsidR="00F61B64" w:rsidRPr="005A0C2F" w:rsidRDefault="00F61B64" w:rsidP="00F61B64">
                  <w:pPr>
                    <w:pStyle w:val="TRCCuerpo"/>
                    <w:spacing w:before="0" w:after="0" w:line="240" w:lineRule="auto"/>
                    <w:rPr>
                      <w:rFonts w:ascii="Times New Roman" w:hAnsi="Times New Roman" w:cs="Times New Roman"/>
                      <w:color w:val="000000"/>
                      <w:sz w:val="22"/>
                      <w:szCs w:val="22"/>
                    </w:rPr>
                  </w:pPr>
                  <w:r w:rsidRPr="005A0C2F">
                    <w:rPr>
                      <w:rFonts w:ascii="Times New Roman" w:hAnsi="Times New Roman" w:cs="Times New Roman"/>
                      <w:color w:val="000000"/>
                      <w:sz w:val="22"/>
                      <w:szCs w:val="22"/>
                    </w:rPr>
                    <w:t xml:space="preserve">The cumulative larval mortality from day 3 (D3) until day 8 (D8) was ≤ 15 % across all replicates (actual mean value </w:t>
                  </w:r>
                  <w:r w:rsidRPr="005A0C2F">
                    <w:rPr>
                      <w:rFonts w:ascii="Times New Roman" w:hAnsi="Times New Roman" w:cs="Times New Roman"/>
                      <w:color w:val="000000"/>
                      <w:sz w:val="22"/>
                      <w:szCs w:val="22"/>
                      <w:lang w:val="en-US" w:eastAsia="es-ES"/>
                    </w:rPr>
                    <w:t>4.17 %</w:t>
                  </w:r>
                  <w:r w:rsidRPr="005A0C2F">
                    <w:rPr>
                      <w:rFonts w:ascii="Times New Roman" w:hAnsi="Times New Roman" w:cs="Times New Roman"/>
                      <w:color w:val="000000"/>
                      <w:sz w:val="22"/>
                      <w:szCs w:val="22"/>
                    </w:rPr>
                    <w:t>).</w:t>
                  </w:r>
                </w:p>
                <w:p w14:paraId="0EEA595E" w14:textId="77777777" w:rsidR="00F61B64" w:rsidRPr="005A0C2F" w:rsidRDefault="00F61B64" w:rsidP="00F61B64">
                  <w:pPr>
                    <w:pStyle w:val="RepStandard"/>
                  </w:pPr>
                  <w:r w:rsidRPr="005A0C2F">
                    <w:rPr>
                      <w:color w:val="000000"/>
                    </w:rPr>
                    <w:t xml:space="preserve">On day 22 (D22) the adult emergence rate was ≥ 70 % across all replicates (actual mean value </w:t>
                  </w:r>
                  <w:r w:rsidRPr="005A0C2F">
                    <w:rPr>
                      <w:color w:val="000000"/>
                      <w:lang w:val="en-US" w:eastAsia="es-ES"/>
                    </w:rPr>
                    <w:t>72.92 %</w:t>
                  </w:r>
                  <w:r w:rsidRPr="005A0C2F">
                    <w:rPr>
                      <w:color w:val="000000"/>
                    </w:rPr>
                    <w:t>).</w:t>
                  </w:r>
                </w:p>
              </w:tc>
            </w:tr>
            <w:tr w:rsidR="00F61B64" w:rsidRPr="005A0C2F" w14:paraId="502C1846" w14:textId="77777777" w:rsidTr="00F61B64">
              <w:tc>
                <w:tcPr>
                  <w:tcW w:w="1401" w:type="pct"/>
                  <w:shd w:val="clear" w:color="auto" w:fill="auto"/>
                </w:tcPr>
                <w:p w14:paraId="0C6828F3" w14:textId="77777777" w:rsidR="00F61B64" w:rsidRPr="005A0C2F" w:rsidRDefault="00F61B64" w:rsidP="00F61B64">
                  <w:pPr>
                    <w:pStyle w:val="RepStandard"/>
                  </w:pPr>
                  <w:r w:rsidRPr="005A0C2F">
                    <w:rPr>
                      <w:rFonts w:eastAsia="MS Mincho"/>
                      <w:color w:val="000000"/>
                    </w:rPr>
                    <w:t>Reference</w:t>
                  </w:r>
                </w:p>
              </w:tc>
              <w:tc>
                <w:tcPr>
                  <w:tcW w:w="3599" w:type="pct"/>
                  <w:shd w:val="clear" w:color="auto" w:fill="auto"/>
                </w:tcPr>
                <w:p w14:paraId="12F7AE13" w14:textId="77777777" w:rsidR="00F61B64" w:rsidRDefault="00F61B64" w:rsidP="00F61B64">
                  <w:pPr>
                    <w:pStyle w:val="RepStandard"/>
                    <w:rPr>
                      <w:color w:val="000000"/>
                    </w:rPr>
                  </w:pPr>
                  <w:r w:rsidRPr="005A0C2F">
                    <w:rPr>
                      <w:color w:val="000000"/>
                    </w:rPr>
                    <w:t xml:space="preserve">The cumulative larval mortality was ≥ 50 % across all replicates on day 8 (D8) (actual mean value </w:t>
                  </w:r>
                  <w:r w:rsidRPr="005A0C2F">
                    <w:rPr>
                      <w:color w:val="000000"/>
                      <w:lang w:val="en-US" w:eastAsia="es-ES"/>
                    </w:rPr>
                    <w:t>68.75 %</w:t>
                  </w:r>
                  <w:r w:rsidRPr="005A0C2F">
                    <w:rPr>
                      <w:color w:val="000000"/>
                    </w:rPr>
                    <w:t>).</w:t>
                  </w:r>
                </w:p>
                <w:p w14:paraId="42DDC06E" w14:textId="77777777" w:rsidR="00F61B64" w:rsidRPr="005A0C2F" w:rsidRDefault="00F61B64" w:rsidP="00F61B64">
                  <w:pPr>
                    <w:pStyle w:val="RepStandard"/>
                  </w:pPr>
                </w:p>
              </w:tc>
            </w:tr>
          </w:tbl>
          <w:p w14:paraId="46AC06E0" w14:textId="77777777" w:rsidR="00024A57" w:rsidRDefault="00F61B64" w:rsidP="00F61B64">
            <w:pPr>
              <w:pStyle w:val="RepStandard"/>
            </w:pPr>
            <w:r w:rsidRPr="005A0C2F">
              <w:rPr>
                <w:color w:val="000000"/>
                <w:lang w:val="en-US"/>
              </w:rPr>
              <w:t>The measured concentrations in the samples were within 20 % of nominal test concentrations. Thus the concentrations of the test item were confirmed and the endpoints are based on nominal concentrations</w:t>
            </w:r>
          </w:p>
          <w:p w14:paraId="5090AA39" w14:textId="77777777" w:rsidR="00F0734C" w:rsidRPr="00024A57" w:rsidRDefault="00024A57" w:rsidP="00DB04C9">
            <w:pPr>
              <w:pStyle w:val="RepStandard"/>
              <w:rPr>
                <w:rFonts w:eastAsia="Batang"/>
                <w:b/>
              </w:rPr>
            </w:pPr>
            <w:r w:rsidRPr="00024A57">
              <w:rPr>
                <w:rFonts w:eastAsia="Batang"/>
                <w:b/>
              </w:rPr>
              <w:t>Agreed endpoints:</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2467"/>
              <w:gridCol w:w="4807"/>
            </w:tblGrid>
            <w:tr w:rsidR="00F61B64" w:rsidRPr="005A0C2F" w14:paraId="29B34FB4" w14:textId="77777777" w:rsidTr="00467140">
              <w:trPr>
                <w:trHeight w:val="234"/>
                <w:tblHeader/>
              </w:trPr>
              <w:tc>
                <w:tcPr>
                  <w:tcW w:w="1696" w:type="pct"/>
                  <w:tcBorders>
                    <w:top w:val="single" w:sz="2" w:space="0" w:color="auto"/>
                    <w:left w:val="single" w:sz="2" w:space="0" w:color="auto"/>
                    <w:bottom w:val="single" w:sz="2" w:space="0" w:color="auto"/>
                    <w:right w:val="single" w:sz="2" w:space="0" w:color="auto"/>
                  </w:tcBorders>
                  <w:vAlign w:val="center"/>
                  <w:hideMark/>
                </w:tcPr>
                <w:p w14:paraId="58DF274B" w14:textId="77777777" w:rsidR="00F61B64" w:rsidRPr="00220676" w:rsidRDefault="00F61B64" w:rsidP="00F61B64">
                  <w:pPr>
                    <w:pStyle w:val="TRCTabCont"/>
                    <w:spacing w:before="0" w:after="0" w:line="240" w:lineRule="auto"/>
                    <w:jc w:val="center"/>
                    <w:rPr>
                      <w:rFonts w:ascii="Times New Roman" w:hAnsi="Times New Roman" w:cs="Times New Roman"/>
                      <w:b/>
                      <w:color w:val="000000"/>
                      <w:szCs w:val="20"/>
                      <w:lang w:eastAsia="de-DE"/>
                    </w:rPr>
                  </w:pPr>
                  <w:r w:rsidRPr="00220676">
                    <w:rPr>
                      <w:rFonts w:ascii="Times New Roman" w:hAnsi="Times New Roman" w:cs="Times New Roman"/>
                      <w:b/>
                      <w:color w:val="000000"/>
                      <w:szCs w:val="20"/>
                      <w:lang w:eastAsia="de-DE"/>
                    </w:rPr>
                    <w:t>Endpoint</w:t>
                  </w:r>
                </w:p>
              </w:tc>
              <w:tc>
                <w:tcPr>
                  <w:tcW w:w="3304" w:type="pct"/>
                  <w:tcBorders>
                    <w:top w:val="single" w:sz="2" w:space="0" w:color="auto"/>
                    <w:left w:val="single" w:sz="2" w:space="0" w:color="auto"/>
                    <w:bottom w:val="single" w:sz="2" w:space="0" w:color="auto"/>
                    <w:right w:val="single" w:sz="2" w:space="0" w:color="auto"/>
                  </w:tcBorders>
                  <w:vAlign w:val="center"/>
                  <w:hideMark/>
                </w:tcPr>
                <w:p w14:paraId="03F3593E" w14:textId="77777777" w:rsidR="00F61B64" w:rsidRPr="00220676" w:rsidRDefault="00F61B64" w:rsidP="00F61B64">
                  <w:pPr>
                    <w:pStyle w:val="TRCTabCont"/>
                    <w:spacing w:before="0" w:after="0" w:line="240" w:lineRule="auto"/>
                    <w:jc w:val="center"/>
                    <w:rPr>
                      <w:rFonts w:ascii="Times New Roman" w:hAnsi="Times New Roman" w:cs="Times New Roman"/>
                      <w:b/>
                      <w:color w:val="000000"/>
                      <w:szCs w:val="20"/>
                      <w:lang w:eastAsia="de-DE"/>
                    </w:rPr>
                  </w:pPr>
                  <w:r w:rsidRPr="00220676">
                    <w:rPr>
                      <w:rFonts w:ascii="Times New Roman" w:hAnsi="Times New Roman" w:cs="Times New Roman"/>
                      <w:b/>
                      <w:color w:val="000000"/>
                      <w:szCs w:val="20"/>
                      <w:lang w:eastAsia="de-DE"/>
                    </w:rPr>
                    <w:t>Value</w:t>
                  </w:r>
                </w:p>
              </w:tc>
            </w:tr>
            <w:tr w:rsidR="00F61B64" w:rsidRPr="005A0C2F" w14:paraId="176811AE" w14:textId="77777777" w:rsidTr="00467140">
              <w:trPr>
                <w:trHeight w:val="138"/>
              </w:trPr>
              <w:tc>
                <w:tcPr>
                  <w:tcW w:w="1696" w:type="pct"/>
                  <w:tcBorders>
                    <w:top w:val="single" w:sz="2" w:space="0" w:color="auto"/>
                    <w:left w:val="single" w:sz="2" w:space="0" w:color="auto"/>
                    <w:bottom w:val="single" w:sz="2" w:space="0" w:color="auto"/>
                    <w:right w:val="single" w:sz="2" w:space="0" w:color="auto"/>
                  </w:tcBorders>
                  <w:vAlign w:val="center"/>
                  <w:hideMark/>
                </w:tcPr>
                <w:p w14:paraId="5F057E5C"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 xml:space="preserve">Statistical NOEC </w:t>
                  </w:r>
                </w:p>
              </w:tc>
              <w:tc>
                <w:tcPr>
                  <w:tcW w:w="3304" w:type="pct"/>
                  <w:tcBorders>
                    <w:top w:val="single" w:sz="2" w:space="0" w:color="auto"/>
                    <w:left w:val="single" w:sz="2" w:space="0" w:color="auto"/>
                    <w:bottom w:val="single" w:sz="2" w:space="0" w:color="auto"/>
                    <w:right w:val="single" w:sz="2" w:space="0" w:color="auto"/>
                  </w:tcBorders>
                  <w:vAlign w:val="center"/>
                  <w:hideMark/>
                </w:tcPr>
                <w:p w14:paraId="70CD84AF"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fldChar w:fldCharType="begin"/>
                  </w:r>
                  <w:r w:rsidRPr="00220676">
                    <w:rPr>
                      <w:rFonts w:ascii="Times New Roman" w:hAnsi="Times New Roman" w:cs="Times New Roman"/>
                      <w:color w:val="000000"/>
                      <w:szCs w:val="20"/>
                    </w:rPr>
                    <w:instrText xml:space="preserve"> REF NOEC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20676">
                    <w:rPr>
                      <w:rFonts w:ascii="Times New Roman" w:hAnsi="Times New Roman" w:cs="Times New Roman"/>
                      <w:color w:val="000000"/>
                      <w:szCs w:val="20"/>
                    </w:rPr>
                    <w:t>184.55</w:t>
                  </w:r>
                  <w:r w:rsidRPr="00220676">
                    <w:rPr>
                      <w:rFonts w:ascii="Times New Roman" w:hAnsi="Times New Roman" w:cs="Times New Roman"/>
                      <w:color w:val="000000"/>
                      <w:szCs w:val="20"/>
                    </w:rPr>
                    <w:fldChar w:fldCharType="end"/>
                  </w:r>
                  <w:r w:rsidRPr="00220676">
                    <w:rPr>
                      <w:rFonts w:ascii="Times New Roman" w:hAnsi="Times New Roman" w:cs="Times New Roman"/>
                      <w:color w:val="000000"/>
                      <w:szCs w:val="20"/>
                    </w:rPr>
                    <w:t xml:space="preserve"> mg product./kg diet (203.01 mg product /L diet)</w:t>
                  </w:r>
                </w:p>
              </w:tc>
            </w:tr>
            <w:tr w:rsidR="00F61B64" w:rsidRPr="005A0C2F" w14:paraId="69351C72" w14:textId="77777777" w:rsidTr="00467140">
              <w:trPr>
                <w:trHeight w:val="183"/>
              </w:trPr>
              <w:tc>
                <w:tcPr>
                  <w:tcW w:w="1696" w:type="pct"/>
                  <w:tcBorders>
                    <w:top w:val="single" w:sz="2" w:space="0" w:color="auto"/>
                    <w:left w:val="single" w:sz="2" w:space="0" w:color="auto"/>
                    <w:bottom w:val="single" w:sz="2" w:space="0" w:color="auto"/>
                    <w:right w:val="single" w:sz="2" w:space="0" w:color="auto"/>
                  </w:tcBorders>
                  <w:vAlign w:val="center"/>
                  <w:hideMark/>
                </w:tcPr>
                <w:p w14:paraId="0E7B0D77"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NOEDᵃ</w:t>
                  </w:r>
                </w:p>
              </w:tc>
              <w:tc>
                <w:tcPr>
                  <w:tcW w:w="3304" w:type="pct"/>
                  <w:tcBorders>
                    <w:top w:val="single" w:sz="2" w:space="0" w:color="auto"/>
                    <w:left w:val="single" w:sz="2" w:space="0" w:color="auto"/>
                    <w:bottom w:val="single" w:sz="2" w:space="0" w:color="auto"/>
                    <w:right w:val="single" w:sz="2" w:space="0" w:color="auto"/>
                  </w:tcBorders>
                  <w:vAlign w:val="center"/>
                  <w:hideMark/>
                </w:tcPr>
                <w:p w14:paraId="21C04C20"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fldChar w:fldCharType="begin"/>
                  </w:r>
                  <w:r w:rsidRPr="00220676">
                    <w:rPr>
                      <w:rFonts w:ascii="Times New Roman" w:hAnsi="Times New Roman" w:cs="Times New Roman"/>
                      <w:color w:val="000000"/>
                      <w:szCs w:val="20"/>
                    </w:rPr>
                    <w:instrText xml:space="preserve"> REF NOED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20676">
                    <w:rPr>
                      <w:rFonts w:ascii="Times New Roman" w:hAnsi="Times New Roman" w:cs="Times New Roman"/>
                      <w:color w:val="000000"/>
                      <w:szCs w:val="20"/>
                    </w:rPr>
                    <w:t>28.42</w:t>
                  </w:r>
                  <w:r w:rsidRPr="00220676">
                    <w:rPr>
                      <w:rFonts w:ascii="Times New Roman" w:hAnsi="Times New Roman" w:cs="Times New Roman"/>
                      <w:color w:val="000000"/>
                      <w:szCs w:val="20"/>
                    </w:rPr>
                    <w:fldChar w:fldCharType="end"/>
                  </w:r>
                  <w:r w:rsidRPr="00220676">
                    <w:rPr>
                      <w:rFonts w:ascii="Times New Roman" w:hAnsi="Times New Roman" w:cs="Times New Roman"/>
                      <w:color w:val="000000"/>
                      <w:szCs w:val="20"/>
                    </w:rPr>
                    <w:t xml:space="preserve"> µg product/larva (6.25 µg prothioconazole/larva)</w:t>
                  </w:r>
                </w:p>
              </w:tc>
            </w:tr>
            <w:tr w:rsidR="00F61B64" w:rsidRPr="005A0C2F" w14:paraId="2B2EB6C2" w14:textId="77777777" w:rsidTr="00467140">
              <w:trPr>
                <w:trHeight w:val="101"/>
              </w:trPr>
              <w:tc>
                <w:tcPr>
                  <w:tcW w:w="1696" w:type="pct"/>
                  <w:tcBorders>
                    <w:top w:val="single" w:sz="2" w:space="0" w:color="auto"/>
                    <w:left w:val="single" w:sz="2" w:space="0" w:color="auto"/>
                    <w:bottom w:val="single" w:sz="2" w:space="0" w:color="auto"/>
                    <w:right w:val="single" w:sz="2" w:space="0" w:color="auto"/>
                  </w:tcBorders>
                  <w:vAlign w:val="center"/>
                  <w:hideMark/>
                </w:tcPr>
                <w:p w14:paraId="359143CA"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 xml:space="preserve">Empirical NOEC </w:t>
                  </w:r>
                </w:p>
              </w:tc>
              <w:tc>
                <w:tcPr>
                  <w:tcW w:w="3304" w:type="pct"/>
                  <w:tcBorders>
                    <w:top w:val="single" w:sz="2" w:space="0" w:color="auto"/>
                    <w:left w:val="single" w:sz="2" w:space="0" w:color="auto"/>
                    <w:bottom w:val="single" w:sz="2" w:space="0" w:color="auto"/>
                    <w:right w:val="single" w:sz="2" w:space="0" w:color="auto"/>
                  </w:tcBorders>
                  <w:vAlign w:val="center"/>
                  <w:hideMark/>
                </w:tcPr>
                <w:p w14:paraId="20E27852"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fldChar w:fldCharType="begin"/>
                  </w:r>
                  <w:r w:rsidRPr="00220676">
                    <w:rPr>
                      <w:rFonts w:ascii="Times New Roman" w:hAnsi="Times New Roman" w:cs="Times New Roman"/>
                      <w:color w:val="000000"/>
                      <w:szCs w:val="20"/>
                    </w:rPr>
                    <w:instrText xml:space="preserve"> REF Empirical_NOEC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20676">
                    <w:rPr>
                      <w:rFonts w:ascii="Times New Roman" w:hAnsi="Times New Roman" w:cs="Times New Roman"/>
                      <w:color w:val="000000"/>
                      <w:szCs w:val="20"/>
                    </w:rPr>
                    <w:t>92.28</w:t>
                  </w:r>
                  <w:r w:rsidRPr="00220676">
                    <w:rPr>
                      <w:rFonts w:ascii="Times New Roman" w:hAnsi="Times New Roman" w:cs="Times New Roman"/>
                      <w:color w:val="000000"/>
                      <w:szCs w:val="20"/>
                    </w:rPr>
                    <w:fldChar w:fldCharType="end"/>
                  </w:r>
                  <w:r w:rsidRPr="00220676">
                    <w:rPr>
                      <w:rFonts w:ascii="Times New Roman" w:hAnsi="Times New Roman" w:cs="Times New Roman"/>
                      <w:color w:val="000000"/>
                      <w:szCs w:val="20"/>
                    </w:rPr>
                    <w:t xml:space="preserve"> mg product/kg diet </w:t>
                  </w:r>
                  <w:r w:rsidR="00467140" w:rsidRPr="00220676">
                    <w:rPr>
                      <w:rFonts w:ascii="Times New Roman" w:hAnsi="Times New Roman" w:cs="Times New Roman"/>
                      <w:szCs w:val="20"/>
                    </w:rPr>
                    <w:t>(101.50 mg p</w:t>
                  </w:r>
                  <w:r w:rsidR="00467140" w:rsidRPr="00220676">
                    <w:rPr>
                      <w:rFonts w:ascii="Times New Roman" w:hAnsi="Times New Roman" w:cs="Times New Roman"/>
                      <w:color w:val="000000"/>
                      <w:szCs w:val="20"/>
                    </w:rPr>
                    <w:t>rothioconazole/</w:t>
                  </w:r>
                  <w:r w:rsidRPr="00220676">
                    <w:rPr>
                      <w:rFonts w:ascii="Times New Roman" w:hAnsi="Times New Roman" w:cs="Times New Roman"/>
                      <w:szCs w:val="20"/>
                    </w:rPr>
                    <w:t>/L diet)</w:t>
                  </w:r>
                </w:p>
              </w:tc>
            </w:tr>
            <w:tr w:rsidR="00F61B64" w:rsidRPr="005A0C2F" w14:paraId="0BFF5091" w14:textId="77777777" w:rsidTr="00467140">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3A260991"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Empirical NOED</w:t>
                  </w:r>
                </w:p>
              </w:tc>
              <w:tc>
                <w:tcPr>
                  <w:tcW w:w="3304" w:type="pct"/>
                  <w:tcBorders>
                    <w:top w:val="single" w:sz="2" w:space="0" w:color="auto"/>
                    <w:left w:val="single" w:sz="2" w:space="0" w:color="auto"/>
                    <w:bottom w:val="single" w:sz="2" w:space="0" w:color="auto"/>
                    <w:right w:val="single" w:sz="2" w:space="0" w:color="auto"/>
                  </w:tcBorders>
                  <w:vAlign w:val="center"/>
                  <w:hideMark/>
                </w:tcPr>
                <w:p w14:paraId="6049D864"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fldChar w:fldCharType="begin"/>
                  </w:r>
                  <w:r w:rsidRPr="00220676">
                    <w:rPr>
                      <w:rFonts w:ascii="Times New Roman" w:hAnsi="Times New Roman" w:cs="Times New Roman"/>
                      <w:color w:val="000000"/>
                      <w:szCs w:val="20"/>
                    </w:rPr>
                    <w:instrText xml:space="preserve"> REF Empirical_NOED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20676">
                    <w:rPr>
                      <w:rFonts w:ascii="Times New Roman" w:hAnsi="Times New Roman" w:cs="Times New Roman"/>
                      <w:color w:val="000000"/>
                      <w:szCs w:val="20"/>
                    </w:rPr>
                    <w:t>14.21</w:t>
                  </w:r>
                  <w:r w:rsidRPr="00220676">
                    <w:rPr>
                      <w:rFonts w:ascii="Times New Roman" w:hAnsi="Times New Roman" w:cs="Times New Roman"/>
                      <w:color w:val="000000"/>
                      <w:szCs w:val="20"/>
                    </w:rPr>
                    <w:fldChar w:fldCharType="end"/>
                  </w:r>
                  <w:r w:rsidRPr="00220676">
                    <w:rPr>
                      <w:rFonts w:ascii="Times New Roman" w:hAnsi="Times New Roman" w:cs="Times New Roman"/>
                      <w:color w:val="000000"/>
                      <w:szCs w:val="20"/>
                    </w:rPr>
                    <w:t xml:space="preserve"> µg product/larva </w:t>
                  </w:r>
                  <w:r w:rsidR="00467140" w:rsidRPr="00220676">
                    <w:rPr>
                      <w:rFonts w:ascii="Times New Roman" w:hAnsi="Times New Roman" w:cs="Times New Roman"/>
                      <w:szCs w:val="20"/>
                    </w:rPr>
                    <w:t>(3.12 µg p</w:t>
                  </w:r>
                  <w:r w:rsidR="00467140" w:rsidRPr="00220676">
                    <w:rPr>
                      <w:rFonts w:ascii="Times New Roman" w:hAnsi="Times New Roman" w:cs="Times New Roman"/>
                      <w:color w:val="000000"/>
                      <w:szCs w:val="20"/>
                    </w:rPr>
                    <w:t>rothioconazole/</w:t>
                  </w:r>
                  <w:r w:rsidRPr="00220676">
                    <w:rPr>
                      <w:rFonts w:ascii="Times New Roman" w:hAnsi="Times New Roman" w:cs="Times New Roman"/>
                      <w:szCs w:val="20"/>
                    </w:rPr>
                    <w:t>/larva)</w:t>
                  </w:r>
                </w:p>
              </w:tc>
            </w:tr>
            <w:tr w:rsidR="00F61B64" w:rsidRPr="005A0C2F" w14:paraId="623660ED" w14:textId="77777777" w:rsidTr="00467140">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5CC29527"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EC</w:t>
                  </w:r>
                  <w:r w:rsidRPr="00220676">
                    <w:rPr>
                      <w:rFonts w:ascii="Times New Roman" w:hAnsi="Times New Roman" w:cs="Times New Roman"/>
                      <w:color w:val="000000"/>
                      <w:szCs w:val="20"/>
                      <w:vertAlign w:val="subscript"/>
                    </w:rPr>
                    <w:t>10</w:t>
                  </w:r>
                  <w:r w:rsidRPr="00220676">
                    <w:rPr>
                      <w:rFonts w:ascii="Times New Roman" w:hAnsi="Times New Roman" w:cs="Times New Roman"/>
                      <w:color w:val="000000"/>
                      <w:szCs w:val="20"/>
                    </w:rPr>
                    <w:t>, EC</w:t>
                  </w:r>
                  <w:r w:rsidRPr="00220676">
                    <w:rPr>
                      <w:rFonts w:ascii="Times New Roman" w:hAnsi="Times New Roman" w:cs="Times New Roman"/>
                      <w:color w:val="000000"/>
                      <w:szCs w:val="20"/>
                      <w:vertAlign w:val="subscript"/>
                    </w:rPr>
                    <w:t>20</w:t>
                  </w:r>
                </w:p>
              </w:tc>
              <w:tc>
                <w:tcPr>
                  <w:tcW w:w="3304" w:type="pct"/>
                  <w:tcBorders>
                    <w:top w:val="single" w:sz="2" w:space="0" w:color="auto"/>
                    <w:left w:val="single" w:sz="2" w:space="0" w:color="auto"/>
                    <w:bottom w:val="single" w:sz="2" w:space="0" w:color="auto"/>
                    <w:right w:val="single" w:sz="2" w:space="0" w:color="auto"/>
                  </w:tcBorders>
                  <w:vAlign w:val="center"/>
                  <w:hideMark/>
                </w:tcPr>
                <w:p w14:paraId="2FE0E823"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n.d.</w:t>
                  </w:r>
                </w:p>
              </w:tc>
            </w:tr>
            <w:tr w:rsidR="00F61B64" w:rsidRPr="005A0C2F" w14:paraId="0A339F64" w14:textId="77777777" w:rsidTr="00467140">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5B31589C"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ED</w:t>
                  </w:r>
                  <w:r w:rsidRPr="00220676">
                    <w:rPr>
                      <w:rFonts w:ascii="Times New Roman" w:hAnsi="Times New Roman" w:cs="Times New Roman"/>
                      <w:color w:val="000000"/>
                      <w:szCs w:val="20"/>
                      <w:vertAlign w:val="subscript"/>
                    </w:rPr>
                    <w:t>10</w:t>
                  </w:r>
                  <w:r w:rsidRPr="00220676">
                    <w:rPr>
                      <w:rFonts w:ascii="Times New Roman" w:hAnsi="Times New Roman" w:cs="Times New Roman"/>
                      <w:color w:val="000000"/>
                      <w:szCs w:val="20"/>
                    </w:rPr>
                    <w:t>, ED</w:t>
                  </w:r>
                  <w:r w:rsidRPr="00220676">
                    <w:rPr>
                      <w:rFonts w:ascii="Times New Roman" w:hAnsi="Times New Roman" w:cs="Times New Roman"/>
                      <w:color w:val="000000"/>
                      <w:szCs w:val="20"/>
                      <w:vertAlign w:val="subscript"/>
                    </w:rPr>
                    <w:t>20</w:t>
                  </w:r>
                </w:p>
              </w:tc>
              <w:tc>
                <w:tcPr>
                  <w:tcW w:w="3304" w:type="pct"/>
                  <w:tcBorders>
                    <w:top w:val="single" w:sz="2" w:space="0" w:color="auto"/>
                    <w:left w:val="single" w:sz="2" w:space="0" w:color="auto"/>
                    <w:bottom w:val="single" w:sz="2" w:space="0" w:color="auto"/>
                    <w:right w:val="single" w:sz="2" w:space="0" w:color="auto"/>
                  </w:tcBorders>
                  <w:vAlign w:val="center"/>
                  <w:hideMark/>
                </w:tcPr>
                <w:p w14:paraId="0F2143D3"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n.d.</w:t>
                  </w:r>
                </w:p>
              </w:tc>
            </w:tr>
            <w:tr w:rsidR="00F61B64" w:rsidRPr="005A0C2F" w14:paraId="2C832B8B" w14:textId="77777777" w:rsidTr="00467140">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79767978"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EC</w:t>
                  </w:r>
                  <w:r w:rsidRPr="00220676">
                    <w:rPr>
                      <w:rFonts w:ascii="Times New Roman" w:hAnsi="Times New Roman" w:cs="Times New Roman"/>
                      <w:color w:val="000000"/>
                      <w:szCs w:val="20"/>
                      <w:vertAlign w:val="subscript"/>
                    </w:rPr>
                    <w:t xml:space="preserve">50 </w:t>
                  </w:r>
                  <w:r w:rsidRPr="00220676">
                    <w:rPr>
                      <w:rFonts w:ascii="Times New Roman" w:hAnsi="Times New Roman" w:cs="Times New Roman"/>
                      <w:color w:val="000000"/>
                      <w:szCs w:val="20"/>
                    </w:rPr>
                    <w:t>[c.l]</w:t>
                  </w:r>
                </w:p>
              </w:tc>
              <w:tc>
                <w:tcPr>
                  <w:tcW w:w="3304" w:type="pct"/>
                  <w:tcBorders>
                    <w:top w:val="single" w:sz="2" w:space="0" w:color="auto"/>
                    <w:left w:val="single" w:sz="2" w:space="0" w:color="auto"/>
                    <w:bottom w:val="single" w:sz="2" w:space="0" w:color="auto"/>
                    <w:right w:val="single" w:sz="2" w:space="0" w:color="auto"/>
                  </w:tcBorders>
                  <w:vAlign w:val="center"/>
                  <w:hideMark/>
                </w:tcPr>
                <w:p w14:paraId="511EEEFF"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fldChar w:fldCharType="begin"/>
                  </w:r>
                  <w:r w:rsidRPr="00220676">
                    <w:rPr>
                      <w:rFonts w:ascii="Times New Roman" w:hAnsi="Times New Roman" w:cs="Times New Roman"/>
                      <w:color w:val="000000"/>
                      <w:szCs w:val="20"/>
                    </w:rPr>
                    <w:instrText xml:space="preserve"> REF HighestConc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20676">
                    <w:rPr>
                      <w:rFonts w:ascii="Times New Roman" w:hAnsi="Times New Roman" w:cs="Times New Roman"/>
                      <w:color w:val="000000"/>
                      <w:szCs w:val="20"/>
                    </w:rPr>
                    <w:t>1023.51</w:t>
                  </w:r>
                  <w:r w:rsidRPr="00220676">
                    <w:rPr>
                      <w:rFonts w:ascii="Times New Roman" w:hAnsi="Times New Roman" w:cs="Times New Roman"/>
                      <w:color w:val="000000"/>
                      <w:szCs w:val="20"/>
                    </w:rPr>
                    <w:fldChar w:fldCharType="end"/>
                  </w:r>
                  <w:r w:rsidRPr="00220676">
                    <w:rPr>
                      <w:rFonts w:ascii="Times New Roman" w:hAnsi="Times New Roman" w:cs="Times New Roman"/>
                      <w:color w:val="000000"/>
                      <w:szCs w:val="20"/>
                    </w:rPr>
                    <w:t xml:space="preserve"> [866.32 – 1209.22] mg product./kg diet</w:t>
                  </w:r>
                </w:p>
                <w:p w14:paraId="2AC396F6"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(930.46 [ 787.56 – 1099.29] mg  product/L diet)</w:t>
                  </w:r>
                </w:p>
              </w:tc>
            </w:tr>
            <w:tr w:rsidR="00F61B64" w:rsidRPr="005A0C2F" w14:paraId="23EE8B5E" w14:textId="77777777" w:rsidTr="004C20E6">
              <w:trPr>
                <w:trHeight w:val="407"/>
              </w:trPr>
              <w:tc>
                <w:tcPr>
                  <w:tcW w:w="1696" w:type="pct"/>
                  <w:tcBorders>
                    <w:top w:val="single" w:sz="2" w:space="0" w:color="auto"/>
                    <w:left w:val="single" w:sz="2" w:space="0" w:color="auto"/>
                    <w:bottom w:val="single" w:sz="2" w:space="0" w:color="auto"/>
                    <w:right w:val="single" w:sz="2" w:space="0" w:color="auto"/>
                  </w:tcBorders>
                  <w:vAlign w:val="center"/>
                  <w:hideMark/>
                </w:tcPr>
                <w:p w14:paraId="3F2A349C" w14:textId="77777777" w:rsidR="00F61B64" w:rsidRPr="00220676" w:rsidRDefault="00F61B64" w:rsidP="00F61B64">
                  <w:pPr>
                    <w:pStyle w:val="TRCTabCont"/>
                    <w:spacing w:before="0" w:after="0" w:line="240" w:lineRule="auto"/>
                    <w:jc w:val="center"/>
                    <w:rPr>
                      <w:rFonts w:ascii="Times New Roman" w:hAnsi="Times New Roman" w:cs="Times New Roman"/>
                      <w:color w:val="000000"/>
                      <w:szCs w:val="20"/>
                    </w:rPr>
                  </w:pPr>
                  <w:r w:rsidRPr="00220676">
                    <w:rPr>
                      <w:rFonts w:ascii="Times New Roman" w:hAnsi="Times New Roman" w:cs="Times New Roman"/>
                      <w:color w:val="000000"/>
                      <w:szCs w:val="20"/>
                    </w:rPr>
                    <w:t>ED</w:t>
                  </w:r>
                  <w:r w:rsidRPr="00220676">
                    <w:rPr>
                      <w:rFonts w:ascii="Times New Roman" w:hAnsi="Times New Roman" w:cs="Times New Roman"/>
                      <w:color w:val="000000"/>
                      <w:szCs w:val="20"/>
                      <w:vertAlign w:val="subscript"/>
                    </w:rPr>
                    <w:t xml:space="preserve">50 </w:t>
                  </w:r>
                  <w:r w:rsidRPr="00220676">
                    <w:rPr>
                      <w:rFonts w:ascii="Times New Roman" w:hAnsi="Times New Roman" w:cs="Times New Roman"/>
                      <w:color w:val="000000"/>
                      <w:szCs w:val="20"/>
                    </w:rPr>
                    <w:t>[c.l]</w:t>
                  </w:r>
                </w:p>
              </w:tc>
              <w:tc>
                <w:tcPr>
                  <w:tcW w:w="3304" w:type="pct"/>
                  <w:tcBorders>
                    <w:top w:val="single" w:sz="2" w:space="0" w:color="auto"/>
                    <w:left w:val="single" w:sz="2" w:space="0" w:color="auto"/>
                    <w:bottom w:val="single" w:sz="2" w:space="0" w:color="auto"/>
                    <w:right w:val="single" w:sz="2" w:space="0" w:color="auto"/>
                  </w:tcBorders>
                  <w:vAlign w:val="center"/>
                  <w:hideMark/>
                </w:tcPr>
                <w:p w14:paraId="51311897" w14:textId="77777777" w:rsidR="00F61B64" w:rsidRPr="002C5951" w:rsidRDefault="00F61B64" w:rsidP="00F61B64">
                  <w:pPr>
                    <w:pStyle w:val="TRCTabCont"/>
                    <w:spacing w:before="0" w:after="0" w:line="240" w:lineRule="auto"/>
                    <w:jc w:val="center"/>
                    <w:rPr>
                      <w:rFonts w:ascii="Times New Roman" w:hAnsi="Times New Roman" w:cs="Times New Roman"/>
                      <w:color w:val="000000"/>
                      <w:szCs w:val="20"/>
                      <w:lang w:val="en-US"/>
                    </w:rPr>
                  </w:pPr>
                  <w:r w:rsidRPr="00220676">
                    <w:rPr>
                      <w:rFonts w:ascii="Times New Roman" w:hAnsi="Times New Roman" w:cs="Times New Roman"/>
                      <w:color w:val="000000"/>
                      <w:szCs w:val="20"/>
                    </w:rPr>
                    <w:fldChar w:fldCharType="begin"/>
                  </w:r>
                  <w:r w:rsidRPr="002C5951">
                    <w:rPr>
                      <w:rFonts w:ascii="Times New Roman" w:hAnsi="Times New Roman" w:cs="Times New Roman"/>
                      <w:color w:val="000000"/>
                      <w:szCs w:val="20"/>
                      <w:lang w:val="en-US"/>
                    </w:rPr>
                    <w:instrText xml:space="preserve"> REF ED50 \h  \* MERGEFORMAT </w:instrText>
                  </w:r>
                  <w:r w:rsidRPr="00220676">
                    <w:rPr>
                      <w:rFonts w:ascii="Times New Roman" w:hAnsi="Times New Roman" w:cs="Times New Roman"/>
                      <w:color w:val="000000"/>
                      <w:szCs w:val="20"/>
                    </w:rPr>
                  </w:r>
                  <w:r w:rsidRPr="00220676">
                    <w:rPr>
                      <w:rFonts w:ascii="Times New Roman" w:hAnsi="Times New Roman" w:cs="Times New Roman"/>
                      <w:color w:val="000000"/>
                      <w:szCs w:val="20"/>
                    </w:rPr>
                    <w:fldChar w:fldCharType="separate"/>
                  </w:r>
                  <w:r w:rsidRPr="002C5951">
                    <w:rPr>
                      <w:rFonts w:ascii="Times New Roman" w:hAnsi="Times New Roman" w:cs="Times New Roman"/>
                      <w:bCs w:val="0"/>
                      <w:color w:val="000000"/>
                      <w:szCs w:val="20"/>
                      <w:lang w:val="en-US"/>
                    </w:rPr>
                    <w:t>157.62</w:t>
                  </w:r>
                  <w:r w:rsidRPr="00220676">
                    <w:rPr>
                      <w:rFonts w:ascii="Times New Roman" w:hAnsi="Times New Roman" w:cs="Times New Roman"/>
                      <w:color w:val="000000"/>
                      <w:szCs w:val="20"/>
                    </w:rPr>
                    <w:fldChar w:fldCharType="end"/>
                  </w:r>
                  <w:r w:rsidRPr="002C5951">
                    <w:rPr>
                      <w:rFonts w:ascii="Times New Roman" w:hAnsi="Times New Roman" w:cs="Times New Roman"/>
                      <w:color w:val="000000"/>
                      <w:szCs w:val="20"/>
                      <w:lang w:val="en-US"/>
                    </w:rPr>
                    <w:t xml:space="preserve"> [133.41 – 186.22] µg product/larva</w:t>
                  </w:r>
                </w:p>
                <w:p w14:paraId="6389437A" w14:textId="77777777" w:rsidR="00F61B64" w:rsidRPr="002C5951" w:rsidRDefault="00467140" w:rsidP="00F61B64">
                  <w:pPr>
                    <w:pStyle w:val="TRCTabCont"/>
                    <w:spacing w:before="0" w:after="0" w:line="240" w:lineRule="auto"/>
                    <w:jc w:val="center"/>
                    <w:rPr>
                      <w:rFonts w:ascii="Times New Roman" w:hAnsi="Times New Roman" w:cs="Times New Roman"/>
                      <w:color w:val="000000"/>
                      <w:szCs w:val="20"/>
                      <w:lang w:val="en-US"/>
                    </w:rPr>
                  </w:pPr>
                  <w:r w:rsidRPr="00220676">
                    <w:rPr>
                      <w:rFonts w:ascii="Times New Roman" w:hAnsi="Times New Roman" w:cs="Times New Roman"/>
                      <w:color w:val="000000"/>
                      <w:szCs w:val="20"/>
                    </w:rPr>
                    <w:t>(34.66 [ 29.34-40.95] µg a.s.</w:t>
                  </w:r>
                  <w:r w:rsidR="00F61B64" w:rsidRPr="00220676">
                    <w:rPr>
                      <w:rFonts w:ascii="Times New Roman" w:hAnsi="Times New Roman" w:cs="Times New Roman"/>
                      <w:color w:val="000000"/>
                      <w:szCs w:val="20"/>
                    </w:rPr>
                    <w:t>/larva)</w:t>
                  </w:r>
                </w:p>
              </w:tc>
            </w:tr>
          </w:tbl>
          <w:p w14:paraId="11656C25" w14:textId="77777777" w:rsidR="00024A57" w:rsidRPr="005A0C2F" w:rsidRDefault="00024A57" w:rsidP="00DB04C9">
            <w:pPr>
              <w:pStyle w:val="RepStandard"/>
              <w:rPr>
                <w:rFonts w:eastAsia="Batang"/>
              </w:rPr>
            </w:pPr>
          </w:p>
        </w:tc>
      </w:tr>
    </w:tbl>
    <w:p w14:paraId="42B8C2AC" w14:textId="77777777" w:rsidR="006F379F" w:rsidRPr="005A0C2F" w:rsidRDefault="006F379F" w:rsidP="006F379F">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6F379F" w:rsidRPr="005A0C2F" w14:paraId="51D3FCAC" w14:textId="77777777" w:rsidTr="0055248C">
        <w:tc>
          <w:tcPr>
            <w:tcW w:w="1343" w:type="pct"/>
            <w:shd w:val="clear" w:color="auto" w:fill="auto"/>
          </w:tcPr>
          <w:p w14:paraId="451126E9" w14:textId="77777777" w:rsidR="006F379F" w:rsidRPr="005A0C2F" w:rsidRDefault="006F379F" w:rsidP="0055248C">
            <w:pPr>
              <w:pStyle w:val="RepStandard"/>
              <w:rPr>
                <w:b/>
              </w:rPr>
            </w:pPr>
            <w:r w:rsidRPr="005A0C2F">
              <w:rPr>
                <w:b/>
              </w:rPr>
              <w:t>Reference:</w:t>
            </w:r>
          </w:p>
        </w:tc>
        <w:tc>
          <w:tcPr>
            <w:tcW w:w="3657" w:type="pct"/>
            <w:shd w:val="clear" w:color="auto" w:fill="auto"/>
          </w:tcPr>
          <w:p w14:paraId="3E0E9E19" w14:textId="77777777" w:rsidR="006F379F" w:rsidRPr="005A0C2F" w:rsidRDefault="006F379F" w:rsidP="0055248C">
            <w:pPr>
              <w:pStyle w:val="RepStandard"/>
              <w:rPr>
                <w:b/>
                <w:lang w:val="en-US"/>
              </w:rPr>
            </w:pPr>
            <w:r w:rsidRPr="005A0C2F">
              <w:rPr>
                <w:b/>
                <w:lang w:val="en-US"/>
              </w:rPr>
              <w:t xml:space="preserve">KCP 10.3.1.3/01, Marin, M., (2019) </w:t>
            </w:r>
          </w:p>
        </w:tc>
      </w:tr>
      <w:tr w:rsidR="006F379F" w:rsidRPr="005A0C2F" w14:paraId="580C3020" w14:textId="77777777" w:rsidTr="0055248C">
        <w:tc>
          <w:tcPr>
            <w:tcW w:w="1343" w:type="pct"/>
            <w:shd w:val="clear" w:color="auto" w:fill="auto"/>
          </w:tcPr>
          <w:p w14:paraId="4C913949" w14:textId="77777777" w:rsidR="006F379F" w:rsidRPr="005A0C2F" w:rsidRDefault="006F379F" w:rsidP="0055248C">
            <w:pPr>
              <w:pStyle w:val="RepStandard"/>
            </w:pPr>
            <w:r w:rsidRPr="005A0C2F">
              <w:t>Report</w:t>
            </w:r>
          </w:p>
        </w:tc>
        <w:tc>
          <w:tcPr>
            <w:tcW w:w="3657" w:type="pct"/>
            <w:shd w:val="clear" w:color="auto" w:fill="auto"/>
          </w:tcPr>
          <w:p w14:paraId="7A4F8773" w14:textId="77777777" w:rsidR="006F379F" w:rsidRPr="005A0C2F" w:rsidRDefault="006F379F" w:rsidP="0055248C">
            <w:pPr>
              <w:pStyle w:val="RepStandard"/>
            </w:pPr>
            <w:r w:rsidRPr="005A0C2F">
              <w:t>SAP250F (Prothioconazole 250 g/L EC): Honey Bee (</w:t>
            </w:r>
            <w:r w:rsidRPr="005A0C2F">
              <w:rPr>
                <w:i/>
              </w:rPr>
              <w:t>Apis mellifer</w:t>
            </w:r>
            <w:r w:rsidR="00433AF9" w:rsidRPr="005A0C2F">
              <w:rPr>
                <w:i/>
              </w:rPr>
              <w:t>a</w:t>
            </w:r>
            <w:r w:rsidRPr="005A0C2F">
              <w:t xml:space="preserve"> L.) larval toxicity test following repeated exposure under laboratory conditions. Marin, M., 2019, Ibacon Study No. S19-20762. </w:t>
            </w:r>
          </w:p>
        </w:tc>
      </w:tr>
      <w:tr w:rsidR="006F379F" w:rsidRPr="005A0C2F" w14:paraId="29E00EA7" w14:textId="77777777" w:rsidTr="0055248C">
        <w:tc>
          <w:tcPr>
            <w:tcW w:w="1343" w:type="pct"/>
            <w:shd w:val="clear" w:color="auto" w:fill="auto"/>
          </w:tcPr>
          <w:p w14:paraId="669F2473" w14:textId="77777777" w:rsidR="006F379F" w:rsidRPr="005A0C2F" w:rsidRDefault="006F379F" w:rsidP="0055248C">
            <w:pPr>
              <w:pStyle w:val="RepStandard"/>
            </w:pPr>
            <w:r w:rsidRPr="005A0C2F">
              <w:lastRenderedPageBreak/>
              <w:t>Guideline(s):</w:t>
            </w:r>
          </w:p>
        </w:tc>
        <w:tc>
          <w:tcPr>
            <w:tcW w:w="3657" w:type="pct"/>
            <w:shd w:val="clear" w:color="auto" w:fill="auto"/>
          </w:tcPr>
          <w:p w14:paraId="02462E0B" w14:textId="77777777" w:rsidR="006F379F" w:rsidRPr="005A0C2F" w:rsidRDefault="006F379F" w:rsidP="0055248C">
            <w:pPr>
              <w:pStyle w:val="RepStandard"/>
            </w:pPr>
            <w:r w:rsidRPr="005A0C2F">
              <w:t>Yes</w:t>
            </w:r>
          </w:p>
          <w:p w14:paraId="5960FC70" w14:textId="77777777" w:rsidR="006F379F" w:rsidRPr="005A0C2F" w:rsidRDefault="006F379F" w:rsidP="0055248C">
            <w:pPr>
              <w:pStyle w:val="RepStandard"/>
              <w:numPr>
                <w:ilvl w:val="0"/>
                <w:numId w:val="22"/>
              </w:numPr>
            </w:pPr>
            <w:r w:rsidRPr="005A0C2F">
              <w:t>OECD 239 (2016) Guidance Document on Honey Bee (Apis mellifer) larval toxicity test, repeated exposure</w:t>
            </w:r>
          </w:p>
          <w:p w14:paraId="78C1477A" w14:textId="77777777" w:rsidR="006F379F" w:rsidRPr="005A0C2F" w:rsidRDefault="006F379F" w:rsidP="0055248C">
            <w:pPr>
              <w:pStyle w:val="RepStandard"/>
              <w:numPr>
                <w:ilvl w:val="0"/>
                <w:numId w:val="22"/>
              </w:numPr>
            </w:pPr>
            <w:r w:rsidRPr="005A0C2F">
              <w:t>SANCO/3029/99, rev.4.</w:t>
            </w:r>
          </w:p>
        </w:tc>
      </w:tr>
      <w:tr w:rsidR="006F379F" w:rsidRPr="005A0C2F" w14:paraId="1C6CC3D2" w14:textId="77777777" w:rsidTr="0055248C">
        <w:tc>
          <w:tcPr>
            <w:tcW w:w="1343" w:type="pct"/>
            <w:shd w:val="clear" w:color="auto" w:fill="auto"/>
          </w:tcPr>
          <w:p w14:paraId="139EF5E9" w14:textId="77777777" w:rsidR="006F379F" w:rsidRPr="005A0C2F" w:rsidRDefault="006F379F" w:rsidP="0055248C">
            <w:pPr>
              <w:pStyle w:val="RepStandard"/>
            </w:pPr>
            <w:r w:rsidRPr="005A0C2F">
              <w:t>Deviations:</w:t>
            </w:r>
          </w:p>
        </w:tc>
        <w:tc>
          <w:tcPr>
            <w:tcW w:w="3657" w:type="pct"/>
            <w:shd w:val="clear" w:color="auto" w:fill="auto"/>
          </w:tcPr>
          <w:p w14:paraId="544CABEF" w14:textId="77777777" w:rsidR="006F379F" w:rsidRPr="005A0C2F" w:rsidRDefault="00433AF9" w:rsidP="0055248C">
            <w:pPr>
              <w:pStyle w:val="RepStandard"/>
            </w:pPr>
            <w:r w:rsidRPr="005A0C2F">
              <w:t>The reduction of the relative humidity conditions from 95 ± 5 % to 80 ± 5 % was done on day 7 (D7) of the test instead of on day 8 (D8). The reported deviation to the guideline has no impact on the outcome of the study since validity criteria for control were met</w:t>
            </w:r>
          </w:p>
        </w:tc>
      </w:tr>
      <w:tr w:rsidR="006F379F" w:rsidRPr="005A0C2F" w14:paraId="0FB78C1C" w14:textId="77777777" w:rsidTr="0055248C">
        <w:tc>
          <w:tcPr>
            <w:tcW w:w="1343" w:type="pct"/>
            <w:shd w:val="clear" w:color="auto" w:fill="auto"/>
          </w:tcPr>
          <w:p w14:paraId="13A11A85" w14:textId="77777777" w:rsidR="006F379F" w:rsidRPr="005A0C2F" w:rsidRDefault="006F379F" w:rsidP="0055248C">
            <w:pPr>
              <w:pStyle w:val="RepStandard"/>
            </w:pPr>
            <w:r w:rsidRPr="005A0C2F">
              <w:t>GLP:</w:t>
            </w:r>
          </w:p>
        </w:tc>
        <w:tc>
          <w:tcPr>
            <w:tcW w:w="3657" w:type="pct"/>
            <w:shd w:val="clear" w:color="auto" w:fill="auto"/>
          </w:tcPr>
          <w:p w14:paraId="268321E1" w14:textId="77777777" w:rsidR="006F379F" w:rsidRPr="005A0C2F" w:rsidRDefault="006F379F" w:rsidP="0055248C">
            <w:pPr>
              <w:pStyle w:val="RepStandard"/>
            </w:pPr>
            <w:r w:rsidRPr="005A0C2F">
              <w:t>Yes</w:t>
            </w:r>
          </w:p>
        </w:tc>
      </w:tr>
      <w:tr w:rsidR="006F379F" w:rsidRPr="005A0C2F" w14:paraId="134C4DCD" w14:textId="77777777" w:rsidTr="0055248C">
        <w:tc>
          <w:tcPr>
            <w:tcW w:w="1343" w:type="pct"/>
            <w:shd w:val="clear" w:color="auto" w:fill="auto"/>
          </w:tcPr>
          <w:p w14:paraId="0F86B9B5" w14:textId="77777777" w:rsidR="006F379F" w:rsidRPr="005A0C2F" w:rsidRDefault="006F379F" w:rsidP="0055248C">
            <w:pPr>
              <w:pStyle w:val="RepStandard"/>
            </w:pPr>
            <w:r w:rsidRPr="005A0C2F">
              <w:t>Acceptability:</w:t>
            </w:r>
          </w:p>
        </w:tc>
        <w:tc>
          <w:tcPr>
            <w:tcW w:w="3657" w:type="pct"/>
            <w:shd w:val="clear" w:color="auto" w:fill="auto"/>
          </w:tcPr>
          <w:p w14:paraId="3E8F1CAF" w14:textId="77777777" w:rsidR="006F379F" w:rsidRPr="005A0C2F" w:rsidRDefault="006F379F" w:rsidP="0055248C">
            <w:pPr>
              <w:pStyle w:val="RepStandard"/>
            </w:pPr>
            <w:r w:rsidRPr="005A0C2F">
              <w:t>Yes</w:t>
            </w:r>
          </w:p>
        </w:tc>
      </w:tr>
      <w:tr w:rsidR="006F379F" w:rsidRPr="005A0C2F" w14:paraId="7DCF6FAC" w14:textId="77777777" w:rsidTr="0055248C">
        <w:tc>
          <w:tcPr>
            <w:tcW w:w="1343" w:type="pct"/>
            <w:shd w:val="clear" w:color="auto" w:fill="auto"/>
          </w:tcPr>
          <w:p w14:paraId="71517E59" w14:textId="77777777" w:rsidR="006F379F" w:rsidRPr="005A0C2F" w:rsidRDefault="006F379F" w:rsidP="0055248C">
            <w:pPr>
              <w:pStyle w:val="RepStandard"/>
            </w:pPr>
            <w:r w:rsidRPr="005A0C2F">
              <w:rPr>
                <w:szCs w:val="20"/>
              </w:rPr>
              <w:t xml:space="preserve">Duplication </w:t>
            </w:r>
            <w:r w:rsidRPr="005A0C2F">
              <w:rPr>
                <w:szCs w:val="20"/>
              </w:rPr>
              <w:br/>
              <w:t>(if vertebrate study)</w:t>
            </w:r>
          </w:p>
        </w:tc>
        <w:tc>
          <w:tcPr>
            <w:tcW w:w="3657" w:type="pct"/>
            <w:shd w:val="clear" w:color="auto" w:fill="auto"/>
          </w:tcPr>
          <w:p w14:paraId="5E69041B" w14:textId="77777777" w:rsidR="006F379F" w:rsidRPr="005A0C2F" w:rsidRDefault="006F379F" w:rsidP="0055248C">
            <w:pPr>
              <w:pStyle w:val="RepStandard"/>
            </w:pPr>
            <w:r w:rsidRPr="005A0C2F">
              <w:t>No</w:t>
            </w:r>
          </w:p>
        </w:tc>
      </w:tr>
    </w:tbl>
    <w:p w14:paraId="19FC20F5" w14:textId="77777777" w:rsidR="006F379F" w:rsidRPr="005A0C2F" w:rsidRDefault="006F379F" w:rsidP="006F379F">
      <w:pPr>
        <w:pStyle w:val="RepNewPart"/>
      </w:pPr>
      <w:r w:rsidRPr="005A0C2F">
        <w:t>Objective</w:t>
      </w:r>
    </w:p>
    <w:p w14:paraId="78891A10" w14:textId="77777777" w:rsidR="006F379F" w:rsidRPr="005A0C2F" w:rsidRDefault="006F379F" w:rsidP="006F379F">
      <w:pPr>
        <w:numPr>
          <w:ilvl w:val="6"/>
          <w:numId w:val="14"/>
        </w:numPr>
        <w:tabs>
          <w:tab w:val="clear" w:pos="2520"/>
          <w:tab w:val="num" w:pos="284"/>
        </w:tabs>
        <w:spacing w:before="60" w:after="60"/>
        <w:ind w:left="0" w:firstLine="0"/>
        <w:jc w:val="both"/>
        <w:rPr>
          <w:color w:val="000000"/>
        </w:rPr>
      </w:pPr>
      <w:r w:rsidRPr="005A0C2F">
        <w:t>To determine the effects of SAP250F (Prothioconazole 250 g/L EC) on the honey bee (Apis mellifera L.) larvae after a repeated exposure in a 22 day test.</w:t>
      </w:r>
    </w:p>
    <w:p w14:paraId="3EB9C775" w14:textId="77777777" w:rsidR="006F379F" w:rsidRPr="005A0C2F" w:rsidRDefault="006F379F" w:rsidP="006F379F">
      <w:pPr>
        <w:numPr>
          <w:ilvl w:val="6"/>
          <w:numId w:val="14"/>
        </w:numPr>
        <w:tabs>
          <w:tab w:val="clear" w:pos="2520"/>
          <w:tab w:val="num" w:pos="284"/>
        </w:tabs>
        <w:spacing w:before="60" w:after="60"/>
        <w:ind w:left="0" w:firstLine="0"/>
        <w:jc w:val="both"/>
        <w:rPr>
          <w:color w:val="000000"/>
        </w:rPr>
      </w:pPr>
      <w:r w:rsidRPr="005A0C2F">
        <w:t>To determine the No Observed Effect Dose/Concentration (NOED*/NOEC*) for adult emergence (from D3 to D22).</w:t>
      </w:r>
    </w:p>
    <w:p w14:paraId="78259FDA" w14:textId="77777777" w:rsidR="006F379F" w:rsidRPr="005A0C2F" w:rsidRDefault="006F379F" w:rsidP="006F379F">
      <w:pPr>
        <w:numPr>
          <w:ilvl w:val="6"/>
          <w:numId w:val="14"/>
        </w:numPr>
        <w:tabs>
          <w:tab w:val="clear" w:pos="2520"/>
          <w:tab w:val="num" w:pos="284"/>
        </w:tabs>
        <w:spacing w:before="60" w:after="60"/>
        <w:ind w:left="0" w:firstLine="0"/>
        <w:jc w:val="both"/>
        <w:rPr>
          <w:color w:val="000000"/>
        </w:rPr>
      </w:pPr>
      <w:r w:rsidRPr="005A0C2F">
        <w:t>To determine the Median Effect Dose/Concentration (ED50*/EC50*) and any EDx/ECx (i.e., ED10*/EC10* and ED20*/EC20*) for adult emergence (from D3 to D22).</w:t>
      </w:r>
    </w:p>
    <w:p w14:paraId="567271EB" w14:textId="77777777" w:rsidR="006F379F" w:rsidRPr="005A0C2F" w:rsidRDefault="006F379F" w:rsidP="006F379F">
      <w:pPr>
        <w:spacing w:before="60" w:after="60"/>
        <w:jc w:val="both"/>
        <w:rPr>
          <w:color w:val="000000"/>
          <w:sz w:val="18"/>
        </w:rPr>
      </w:pPr>
      <w:r w:rsidRPr="005A0C2F">
        <w:rPr>
          <w:color w:val="000000"/>
          <w:sz w:val="18"/>
        </w:rPr>
        <w:t>*Where possible.</w:t>
      </w:r>
    </w:p>
    <w:p w14:paraId="7F892ACB" w14:textId="77777777" w:rsidR="006F379F" w:rsidRPr="005A0C2F" w:rsidRDefault="006F379F" w:rsidP="006F379F">
      <w:pPr>
        <w:pStyle w:val="RepNewPart"/>
      </w:pPr>
      <w:r w:rsidRPr="005A0C2F">
        <w:t>Materials and methods</w:t>
      </w:r>
    </w:p>
    <w:tbl>
      <w:tblPr>
        <w:tblW w:w="5000" w:type="pct"/>
        <w:tblCellMar>
          <w:left w:w="71" w:type="dxa"/>
          <w:right w:w="71" w:type="dxa"/>
        </w:tblCellMar>
        <w:tblLook w:val="04A0" w:firstRow="1" w:lastRow="0" w:firstColumn="1" w:lastColumn="0" w:noHBand="0" w:noVBand="1"/>
      </w:tblPr>
      <w:tblGrid>
        <w:gridCol w:w="1886"/>
        <w:gridCol w:w="7469"/>
      </w:tblGrid>
      <w:tr w:rsidR="00433AF9" w:rsidRPr="005A0C2F" w14:paraId="1247DC8F" w14:textId="77777777" w:rsidTr="00433AF9">
        <w:tc>
          <w:tcPr>
            <w:tcW w:w="1008" w:type="pct"/>
            <w:hideMark/>
          </w:tcPr>
          <w:p w14:paraId="4C3BB990"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bCs/>
                <w:color w:val="000000"/>
                <w:lang w:eastAsia="en-GB"/>
              </w:rPr>
              <w:t>Test item</w:t>
            </w:r>
            <w:r w:rsidRPr="005A0C2F">
              <w:rPr>
                <w:rFonts w:ascii="Times New Roman" w:hAnsi="Times New Roman" w:cs="Times New Roman"/>
                <w:b/>
                <w:color w:val="000000"/>
              </w:rPr>
              <w:t>:</w:t>
            </w:r>
          </w:p>
        </w:tc>
        <w:tc>
          <w:tcPr>
            <w:tcW w:w="3992" w:type="pct"/>
            <w:hideMark/>
          </w:tcPr>
          <w:p w14:paraId="2A4AA10E" w14:textId="77777777" w:rsidR="00433AF9" w:rsidRPr="005A0C2F" w:rsidRDefault="00433AF9">
            <w:pPr>
              <w:pStyle w:val="TRCCuerpo"/>
              <w:jc w:val="left"/>
              <w:rPr>
                <w:rFonts w:ascii="Times New Roman" w:hAnsi="Times New Roman" w:cs="Times New Roman"/>
                <w:color w:val="000000"/>
                <w:lang w:val="en-US"/>
              </w:rPr>
            </w:pPr>
            <w:r w:rsidRPr="005A0C2F">
              <w:rPr>
                <w:rFonts w:ascii="Times New Roman" w:hAnsi="Times New Roman" w:cs="Times New Roman"/>
                <w:color w:val="000000"/>
              </w:rPr>
              <w:t>SAP250F (</w:t>
            </w:r>
            <w:r w:rsidRPr="005A0C2F">
              <w:rPr>
                <w:rFonts w:ascii="Times New Roman" w:hAnsi="Times New Roman" w:cs="Times New Roman"/>
                <w:color w:val="000000"/>
                <w:lang w:eastAsia="en-GB"/>
              </w:rPr>
              <w:t>Prothioconazole 250</w:t>
            </w:r>
            <w:r w:rsidRPr="005A0C2F">
              <w:rPr>
                <w:rFonts w:ascii="Times New Roman" w:hAnsi="Times New Roman" w:cs="Times New Roman"/>
                <w:color w:val="000000"/>
                <w:lang w:val="en-US" w:eastAsia="es-ES"/>
              </w:rPr>
              <w:t xml:space="preserve"> g/L EC</w:t>
            </w:r>
            <w:r w:rsidRPr="005A0C2F">
              <w:rPr>
                <w:rFonts w:ascii="Times New Roman" w:hAnsi="Times New Roman" w:cs="Times New Roman"/>
                <w:color w:val="000000"/>
              </w:rPr>
              <w:t>)</w:t>
            </w:r>
          </w:p>
          <w:p w14:paraId="0C116477" w14:textId="77777777" w:rsidR="00433AF9" w:rsidRPr="005A0C2F" w:rsidRDefault="00433AF9">
            <w:pPr>
              <w:pStyle w:val="TRCCuerpo"/>
              <w:jc w:val="left"/>
              <w:rPr>
                <w:rFonts w:ascii="Times New Roman" w:hAnsi="Times New Roman" w:cs="Times New Roman"/>
                <w:color w:val="000000"/>
                <w:lang w:eastAsia="en-GB"/>
              </w:rPr>
            </w:pPr>
            <w:r w:rsidRPr="005A0C2F">
              <w:rPr>
                <w:rFonts w:ascii="Times New Roman" w:hAnsi="Times New Roman" w:cs="Times New Roman"/>
                <w:color w:val="000000"/>
                <w:lang w:val="en-US"/>
              </w:rPr>
              <w:t xml:space="preserve">Batch code: </w:t>
            </w:r>
            <w:r w:rsidRPr="005A0C2F">
              <w:rPr>
                <w:rFonts w:ascii="Times New Roman" w:hAnsi="Times New Roman" w:cs="Times New Roman"/>
                <w:color w:val="000000"/>
                <w:lang w:val="en-US" w:eastAsia="es-ES"/>
              </w:rPr>
              <w:t>B-ACA</w:t>
            </w:r>
            <w:r w:rsidRPr="005A0C2F">
              <w:rPr>
                <w:rFonts w:ascii="Times New Roman" w:hAnsi="Times New Roman" w:cs="Times New Roman"/>
                <w:color w:val="000000"/>
                <w:lang w:val="en-US"/>
              </w:rPr>
              <w:br/>
              <w:t>Active ingredient: Prothioconazole</w:t>
            </w:r>
            <w:r w:rsidRPr="005A0C2F">
              <w:rPr>
                <w:rFonts w:ascii="Times New Roman" w:hAnsi="Times New Roman" w:cs="Times New Roman"/>
                <w:color w:val="000000"/>
                <w:lang w:val="en-US"/>
              </w:rPr>
              <w:br/>
              <w:t xml:space="preserve">Analysed content of a.i.: 239.7 g/L </w:t>
            </w:r>
            <w:r w:rsidRPr="005A0C2F">
              <w:rPr>
                <w:rFonts w:ascii="Times New Roman" w:hAnsi="Times New Roman" w:cs="Times New Roman"/>
                <w:color w:val="000000"/>
                <w:lang w:val="en-US"/>
              </w:rPr>
              <w:br/>
            </w:r>
            <w:r w:rsidRPr="005A0C2F">
              <w:rPr>
                <w:rFonts w:ascii="Times New Roman" w:hAnsi="Times New Roman" w:cs="Times New Roman"/>
                <w:color w:val="000000"/>
                <w:lang w:eastAsia="en-GB"/>
              </w:rPr>
              <w:t>Density: 1.09 g/mL.</w:t>
            </w:r>
            <w:r w:rsidRPr="005A0C2F">
              <w:rPr>
                <w:rFonts w:ascii="Times New Roman" w:hAnsi="Times New Roman" w:cs="Times New Roman"/>
                <w:color w:val="000000"/>
                <w:lang w:eastAsia="en-GB"/>
              </w:rPr>
              <w:br/>
            </w:r>
            <w:r w:rsidRPr="005A0C2F">
              <w:rPr>
                <w:rFonts w:ascii="Times New Roman" w:hAnsi="Times New Roman" w:cs="Times New Roman"/>
                <w:color w:val="000000"/>
                <w:lang w:val="en-US"/>
              </w:rPr>
              <w:t xml:space="preserve">Expiry date: </w:t>
            </w:r>
            <w:r w:rsidRPr="005A0C2F">
              <w:rPr>
                <w:rFonts w:ascii="Times New Roman" w:hAnsi="Times New Roman" w:cs="Times New Roman"/>
                <w:color w:val="000000"/>
                <w:lang w:eastAsia="en-GB"/>
              </w:rPr>
              <w:t xml:space="preserve">January, </w:t>
            </w:r>
            <w:r w:rsidRPr="005A0C2F">
              <w:rPr>
                <w:rFonts w:ascii="Times New Roman" w:hAnsi="Times New Roman" w:cs="Times New Roman"/>
                <w:color w:val="000000"/>
                <w:lang w:val="en-US" w:eastAsia="es-ES"/>
              </w:rPr>
              <w:t>2021</w:t>
            </w:r>
          </w:p>
        </w:tc>
      </w:tr>
      <w:tr w:rsidR="00433AF9" w:rsidRPr="005A0C2F" w14:paraId="349852BB" w14:textId="77777777" w:rsidTr="00433AF9">
        <w:tc>
          <w:tcPr>
            <w:tcW w:w="1008" w:type="pct"/>
            <w:hideMark/>
          </w:tcPr>
          <w:p w14:paraId="69E51DAF"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rPr>
              <w:t>Reference item:</w:t>
            </w:r>
          </w:p>
        </w:tc>
        <w:tc>
          <w:tcPr>
            <w:tcW w:w="3992" w:type="pct"/>
            <w:hideMark/>
          </w:tcPr>
          <w:p w14:paraId="15B0A435" w14:textId="77777777" w:rsidR="00433AF9" w:rsidRPr="005A0C2F" w:rsidRDefault="00433AF9">
            <w:pPr>
              <w:pStyle w:val="TRCCuerpo"/>
              <w:jc w:val="left"/>
              <w:rPr>
                <w:rFonts w:ascii="Times New Roman" w:hAnsi="Times New Roman" w:cs="Times New Roman"/>
                <w:color w:val="000000"/>
                <w:lang w:val="en-US"/>
              </w:rPr>
            </w:pPr>
            <w:r w:rsidRPr="005A0C2F">
              <w:rPr>
                <w:rFonts w:ascii="Times New Roman" w:hAnsi="Times New Roman" w:cs="Times New Roman"/>
                <w:color w:val="000000"/>
                <w:lang w:eastAsia="en-GB"/>
              </w:rPr>
              <w:t>BAS</w:t>
            </w:r>
            <w:r w:rsidRPr="005A0C2F">
              <w:rPr>
                <w:rFonts w:ascii="Times New Roman" w:hAnsi="Times New Roman" w:cs="Times New Roman"/>
                <w:color w:val="000000"/>
                <w:lang w:val="en-US" w:eastAsia="es-ES"/>
              </w:rPr>
              <w:t xml:space="preserve"> 152 I</w:t>
            </w:r>
            <w:r w:rsidRPr="005A0C2F">
              <w:rPr>
                <w:rFonts w:ascii="Times New Roman" w:hAnsi="Times New Roman" w:cs="Times New Roman"/>
                <w:color w:val="000000"/>
                <w:lang w:val="en-US"/>
              </w:rPr>
              <w:br/>
              <w:t xml:space="preserve">Batch code: </w:t>
            </w:r>
            <w:r w:rsidRPr="005A0C2F">
              <w:rPr>
                <w:rFonts w:ascii="Times New Roman" w:hAnsi="Times New Roman" w:cs="Times New Roman"/>
                <w:color w:val="000000"/>
                <w:lang w:eastAsia="en-GB"/>
              </w:rPr>
              <w:t>COD-002332</w:t>
            </w:r>
            <w:r w:rsidRPr="005A0C2F">
              <w:rPr>
                <w:rFonts w:ascii="Times New Roman" w:hAnsi="Times New Roman" w:cs="Times New Roman"/>
                <w:color w:val="000000"/>
                <w:lang w:val="en-US"/>
              </w:rPr>
              <w:t>.</w:t>
            </w:r>
            <w:r w:rsidRPr="005A0C2F">
              <w:rPr>
                <w:rFonts w:ascii="Times New Roman" w:hAnsi="Times New Roman" w:cs="Times New Roman"/>
                <w:color w:val="000000"/>
                <w:lang w:val="en-US"/>
              </w:rPr>
              <w:br/>
              <w:t>Active ingredient: Dimethoate.</w:t>
            </w:r>
            <w:r w:rsidRPr="005A0C2F">
              <w:rPr>
                <w:rFonts w:ascii="Times New Roman" w:hAnsi="Times New Roman" w:cs="Times New Roman"/>
                <w:color w:val="000000"/>
                <w:lang w:val="en-US"/>
              </w:rPr>
              <w:br/>
              <w:t xml:space="preserve">Analysed content of a.i.: </w:t>
            </w:r>
            <w:r w:rsidRPr="005A0C2F">
              <w:rPr>
                <w:rFonts w:ascii="Times New Roman" w:hAnsi="Times New Roman" w:cs="Times New Roman"/>
                <w:color w:val="000000"/>
                <w:lang w:eastAsia="en-GB"/>
              </w:rPr>
              <w:t>99.7</w:t>
            </w:r>
            <w:r w:rsidRPr="005A0C2F">
              <w:rPr>
                <w:rFonts w:ascii="Times New Roman" w:hAnsi="Times New Roman" w:cs="Times New Roman"/>
                <w:color w:val="000000"/>
                <w:lang w:val="en-US" w:eastAsia="es-ES"/>
              </w:rPr>
              <w:t xml:space="preserve"> % (w/w)</w:t>
            </w:r>
          </w:p>
        </w:tc>
      </w:tr>
      <w:tr w:rsidR="00433AF9" w:rsidRPr="005A0C2F" w14:paraId="4851C97B" w14:textId="77777777" w:rsidTr="00433AF9">
        <w:tc>
          <w:tcPr>
            <w:tcW w:w="1008" w:type="pct"/>
            <w:hideMark/>
          </w:tcPr>
          <w:p w14:paraId="52AAA2BB"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rPr>
              <w:t>Test organisms:</w:t>
            </w:r>
          </w:p>
        </w:tc>
        <w:tc>
          <w:tcPr>
            <w:tcW w:w="3992" w:type="pct"/>
          </w:tcPr>
          <w:p w14:paraId="7731AEC1"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Honey bee (</w:t>
            </w:r>
            <w:r w:rsidRPr="005A0C2F">
              <w:rPr>
                <w:rFonts w:ascii="Times New Roman" w:hAnsi="Times New Roman" w:cs="Times New Roman"/>
                <w:i/>
                <w:color w:val="000000"/>
                <w:lang w:val="en-US"/>
              </w:rPr>
              <w:t xml:space="preserve">Apis mellifera </w:t>
            </w:r>
            <w:r w:rsidRPr="005A0C2F">
              <w:rPr>
                <w:rFonts w:ascii="Times New Roman" w:hAnsi="Times New Roman" w:cs="Times New Roman"/>
                <w:color w:val="000000"/>
                <w:lang w:val="en-US"/>
              </w:rPr>
              <w:t>L.), synchronized first instar (L1) larvae not older than 30 hours at grafting time.</w:t>
            </w:r>
          </w:p>
          <w:p w14:paraId="480A259D" w14:textId="77777777" w:rsidR="00433AF9" w:rsidRPr="005A0C2F" w:rsidRDefault="00433AF9">
            <w:pPr>
              <w:pStyle w:val="TRCCuerpo"/>
              <w:rPr>
                <w:rFonts w:ascii="Times New Roman" w:hAnsi="Times New Roman" w:cs="Times New Roman"/>
                <w:color w:val="000000"/>
                <w:lang w:val="en-US"/>
              </w:rPr>
            </w:pPr>
          </w:p>
        </w:tc>
      </w:tr>
      <w:tr w:rsidR="00433AF9" w:rsidRPr="005A0C2F" w14:paraId="35FA3E44" w14:textId="77777777" w:rsidTr="00433AF9">
        <w:tc>
          <w:tcPr>
            <w:tcW w:w="1008" w:type="pct"/>
            <w:hideMark/>
          </w:tcPr>
          <w:p w14:paraId="04AB5E89"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lang w:val="en-US"/>
              </w:rPr>
              <w:t>Source:</w:t>
            </w:r>
          </w:p>
        </w:tc>
        <w:tc>
          <w:tcPr>
            <w:tcW w:w="3992" w:type="pct"/>
            <w:hideMark/>
          </w:tcPr>
          <w:p w14:paraId="3D5661FF" w14:textId="77777777" w:rsidR="00433AF9" w:rsidRPr="005A0C2F" w:rsidRDefault="00433AF9">
            <w:pPr>
              <w:pStyle w:val="TRCCuerpo"/>
              <w:rPr>
                <w:rFonts w:ascii="Times New Roman" w:hAnsi="Times New Roman" w:cs="Times New Roman"/>
                <w:color w:val="000000"/>
              </w:rPr>
            </w:pPr>
            <w:r w:rsidRPr="005A0C2F">
              <w:rPr>
                <w:rFonts w:ascii="Times New Roman" w:hAnsi="Times New Roman" w:cs="Times New Roman"/>
                <w:color w:val="000000"/>
              </w:rPr>
              <w:t xml:space="preserve">Commercial beehives from the in-house test facility stock, adequately fed, healthy and as far as possible disease-free and queen-right. The hives from which the larvae were obtained were not previously exposed to any chemical treatments within four weeks of test initiation. </w:t>
            </w:r>
          </w:p>
        </w:tc>
      </w:tr>
      <w:tr w:rsidR="00433AF9" w:rsidRPr="00FE6B8E" w14:paraId="018EDD66" w14:textId="77777777" w:rsidTr="00433AF9">
        <w:tc>
          <w:tcPr>
            <w:tcW w:w="1008" w:type="pct"/>
            <w:hideMark/>
          </w:tcPr>
          <w:p w14:paraId="5C338D3E" w14:textId="77777777" w:rsidR="00433AF9" w:rsidRPr="005A0C2F" w:rsidRDefault="00433AF9">
            <w:pPr>
              <w:pStyle w:val="TRCCuerpo"/>
              <w:jc w:val="left"/>
              <w:rPr>
                <w:rFonts w:ascii="Times New Roman" w:hAnsi="Times New Roman" w:cs="Times New Roman"/>
                <w:b/>
                <w:color w:val="000000"/>
                <w:lang w:val="en-US"/>
              </w:rPr>
            </w:pPr>
            <w:r w:rsidRPr="005A0C2F">
              <w:rPr>
                <w:rFonts w:ascii="Times New Roman" w:hAnsi="Times New Roman" w:cs="Times New Roman"/>
                <w:b/>
                <w:color w:val="000000"/>
              </w:rPr>
              <w:lastRenderedPageBreak/>
              <w:t>Preparation of test organisms and larvae collection:</w:t>
            </w:r>
          </w:p>
        </w:tc>
        <w:tc>
          <w:tcPr>
            <w:tcW w:w="3992" w:type="pct"/>
            <w:hideMark/>
          </w:tcPr>
          <w:p w14:paraId="40BE7BDC" w14:textId="77777777" w:rsidR="00433AF9" w:rsidRPr="005A0C2F" w:rsidRDefault="00433AF9">
            <w:pPr>
              <w:pStyle w:val="TRCCuerpo"/>
              <w:rPr>
                <w:rFonts w:ascii="Times New Roman" w:hAnsi="Times New Roman" w:cs="Times New Roman"/>
                <w:color w:val="000000"/>
              </w:rPr>
            </w:pPr>
            <w:r w:rsidRPr="005A0C2F">
              <w:rPr>
                <w:rFonts w:ascii="Times New Roman" w:hAnsi="Times New Roman" w:cs="Times New Roman"/>
                <w:color w:val="000000"/>
              </w:rPr>
              <w:t>At D-3, the queen from at least three colonies was isolated for one day within a queen excluder placed on a single frame with empty cells in their own hive, to provide known-aged eggs and subsequent larvae.</w:t>
            </w:r>
          </w:p>
          <w:p w14:paraId="66A275D2" w14:textId="77777777" w:rsidR="00433AF9" w:rsidRPr="005A0C2F" w:rsidRDefault="00433AF9">
            <w:pPr>
              <w:pStyle w:val="TRCCuerpo"/>
              <w:rPr>
                <w:rFonts w:ascii="Times New Roman" w:hAnsi="Times New Roman" w:cs="Times New Roman"/>
                <w:color w:val="000000"/>
              </w:rPr>
            </w:pPr>
            <w:r w:rsidRPr="005A0C2F">
              <w:rPr>
                <w:rFonts w:ascii="Times New Roman" w:hAnsi="Times New Roman" w:cs="Times New Roman"/>
                <w:color w:val="000000"/>
              </w:rPr>
              <w:t xml:space="preserve">At D-2, maximum 30 hours after isolation, the queens were released. Frames containing eggs were left in the excluder cages until hatching (D1). Three frames from different hives, containing the highest number of synchronized larvae, were selected for grafting in the laboratory. </w:t>
            </w:r>
          </w:p>
        </w:tc>
      </w:tr>
      <w:tr w:rsidR="00433AF9" w:rsidRPr="00FE6B8E" w14:paraId="46F31A7D" w14:textId="77777777" w:rsidTr="00433AF9">
        <w:tc>
          <w:tcPr>
            <w:tcW w:w="1008" w:type="pct"/>
            <w:hideMark/>
          </w:tcPr>
          <w:p w14:paraId="60D038F1"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lang w:val="en-US"/>
              </w:rPr>
              <w:t>Test design:</w:t>
            </w:r>
          </w:p>
        </w:tc>
        <w:tc>
          <w:tcPr>
            <w:tcW w:w="3992" w:type="pct"/>
            <w:hideMark/>
          </w:tcPr>
          <w:p w14:paraId="2F2559CF" w14:textId="77777777" w:rsidR="00433AF9" w:rsidRPr="005A0C2F" w:rsidRDefault="00433AF9">
            <w:pPr>
              <w:pStyle w:val="TRCCuerpo"/>
              <w:rPr>
                <w:rFonts w:ascii="Times New Roman" w:hAnsi="Times New Roman" w:cs="Times New Roman"/>
                <w:color w:val="000000"/>
              </w:rPr>
            </w:pPr>
            <w:r w:rsidRPr="005A0C2F">
              <w:rPr>
                <w:rFonts w:ascii="Times New Roman" w:hAnsi="Times New Roman" w:cs="Times New Roman"/>
                <w:color w:val="000000"/>
                <w:lang w:val="en-US"/>
              </w:rPr>
              <w:t xml:space="preserve">Dose response test with duration of 22 days from grafting on day 1 to the final assessment on day 22. From day 3 until day 6 of the test, </w:t>
            </w:r>
            <w:r w:rsidRPr="005A0C2F">
              <w:rPr>
                <w:rFonts w:ascii="Times New Roman" w:hAnsi="Times New Roman" w:cs="Times New Roman"/>
                <w:color w:val="000000"/>
                <w:lang w:eastAsia="en-GB"/>
              </w:rPr>
              <w:t>5</w:t>
            </w:r>
            <w:r w:rsidRPr="005A0C2F">
              <w:rPr>
                <w:rFonts w:ascii="Times New Roman" w:hAnsi="Times New Roman" w:cs="Times New Roman"/>
                <w:color w:val="000000"/>
                <w:lang w:val="en-US"/>
              </w:rPr>
              <w:t xml:space="preserve"> different concentrations of </w:t>
            </w:r>
            <w:r w:rsidRPr="005A0C2F">
              <w:rPr>
                <w:rFonts w:ascii="Times New Roman" w:hAnsi="Times New Roman" w:cs="Times New Roman"/>
                <w:color w:val="000000"/>
                <w:lang w:eastAsia="en-GB"/>
              </w:rPr>
              <w:t xml:space="preserve">SAP250F </w:t>
            </w:r>
            <w:r w:rsidRPr="005A0C2F">
              <w:rPr>
                <w:rFonts w:ascii="Times New Roman" w:hAnsi="Times New Roman" w:cs="Times New Roman"/>
                <w:color w:val="000000"/>
                <w:lang w:val="en-US"/>
              </w:rPr>
              <w:t xml:space="preserve">were applied to the larvae of the </w:t>
            </w:r>
            <w:r w:rsidRPr="005A0C2F">
              <w:rPr>
                <w:rFonts w:ascii="Times New Roman" w:hAnsi="Times New Roman" w:cs="Times New Roman"/>
                <w:color w:val="000000"/>
                <w:lang w:eastAsia="en-GB"/>
              </w:rPr>
              <w:t>test item</w:t>
            </w:r>
            <w:r w:rsidRPr="005A0C2F">
              <w:rPr>
                <w:rFonts w:ascii="Times New Roman" w:hAnsi="Times New Roman" w:cs="Times New Roman"/>
                <w:color w:val="000000"/>
                <w:lang w:val="en-US"/>
              </w:rPr>
              <w:t xml:space="preserve"> groups and one single concentration of the reference item was applied to the larvae of the reference item group. Both, </w:t>
            </w:r>
            <w:r w:rsidRPr="005A0C2F">
              <w:rPr>
                <w:rFonts w:ascii="Times New Roman" w:hAnsi="Times New Roman" w:cs="Times New Roman"/>
                <w:color w:val="000000"/>
                <w:lang w:eastAsia="en-GB"/>
              </w:rPr>
              <w:t>test and reference item</w:t>
            </w:r>
            <w:r w:rsidRPr="005A0C2F">
              <w:rPr>
                <w:rFonts w:ascii="Times New Roman" w:hAnsi="Times New Roman" w:cs="Times New Roman"/>
                <w:color w:val="000000"/>
                <w:lang w:val="en-US"/>
              </w:rPr>
              <w:t>, were supplied in diet B and C. The daily feeding volume increased from 20 µL to 50 µL diet per larva over the application period. The cumulative feeding volume from day 3 until day 6 (140 µL diet per larva), and the density of the diet (</w:t>
            </w:r>
            <w:r w:rsidRPr="005A0C2F">
              <w:rPr>
                <w:rFonts w:ascii="Times New Roman" w:hAnsi="Times New Roman" w:cs="Times New Roman"/>
                <w:color w:val="000000"/>
              </w:rPr>
              <w:t>1.1 g/mL</w:t>
            </w:r>
            <w:r w:rsidRPr="005A0C2F">
              <w:rPr>
                <w:rFonts w:ascii="Times New Roman" w:hAnsi="Times New Roman" w:cs="Times New Roman"/>
                <w:color w:val="000000"/>
                <w:lang w:val="en-US"/>
              </w:rPr>
              <w:t>), were considered for the calculation of the cumulative doses per larva. One control group was</w:t>
            </w:r>
            <w:r w:rsidRPr="005A0C2F">
              <w:rPr>
                <w:rStyle w:val="Odwoaniedokomentarza"/>
                <w:rFonts w:ascii="Times New Roman" w:eastAsia="MS Mincho" w:hAnsi="Times New Roman" w:cs="Times New Roman"/>
                <w:color w:val="000000"/>
                <w:lang w:val="en-US"/>
              </w:rPr>
              <w:t xml:space="preserve"> </w:t>
            </w:r>
            <w:r w:rsidRPr="005A0C2F">
              <w:rPr>
                <w:rFonts w:ascii="Times New Roman" w:hAnsi="Times New Roman" w:cs="Times New Roman"/>
                <w:color w:val="000000"/>
                <w:lang w:val="en-US"/>
              </w:rPr>
              <w:t xml:space="preserve">included in the test and exposed for the same period of time under identical exposure conditions to the treatments. Each treatment group consisted of 48 larvae; 16 from each of three different colonies (each colony representing a replicate). Larval mortality assessments were on days 4, 5, 6, 7, and 8. </w:t>
            </w:r>
            <w:r w:rsidRPr="005A0C2F">
              <w:rPr>
                <w:rFonts w:ascii="Times New Roman" w:hAnsi="Times New Roman" w:cs="Times New Roman"/>
                <w:color w:val="000000"/>
              </w:rPr>
              <w:t>The presence of uneaten food was qualitatively recorded on day 8. Assessment of mortality during pupation phase was on day 15 and assessment of emergence on day 22.</w:t>
            </w:r>
          </w:p>
        </w:tc>
      </w:tr>
      <w:tr w:rsidR="00433AF9" w:rsidRPr="00FE6B8E" w14:paraId="1F4F5B2B" w14:textId="77777777" w:rsidTr="00433AF9">
        <w:trPr>
          <w:trHeight w:val="2811"/>
        </w:trPr>
        <w:tc>
          <w:tcPr>
            <w:tcW w:w="1008" w:type="pct"/>
            <w:hideMark/>
          </w:tcPr>
          <w:p w14:paraId="774C0167"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lang w:val="en-US"/>
              </w:rPr>
              <w:t>Test concentrations and doses:</w:t>
            </w:r>
          </w:p>
        </w:tc>
        <w:tc>
          <w:tcPr>
            <w:tcW w:w="3992" w:type="pct"/>
            <w:hideMark/>
          </w:tcPr>
          <w:p w14:paraId="39DEBE03" w14:textId="77777777" w:rsidR="00433AF9" w:rsidRPr="005A0C2F" w:rsidRDefault="00433AF9">
            <w:pPr>
              <w:pStyle w:val="TRCCuerpo"/>
              <w:ind w:left="1590" w:hanging="1590"/>
              <w:jc w:val="left"/>
              <w:rPr>
                <w:rFonts w:ascii="Times New Roman" w:hAnsi="Times New Roman" w:cs="Times New Roman"/>
                <w:color w:val="000000"/>
                <w:lang w:val="en-US"/>
              </w:rPr>
            </w:pPr>
            <w:r w:rsidRPr="005A0C2F">
              <w:rPr>
                <w:rFonts w:ascii="Times New Roman" w:hAnsi="Times New Roman" w:cs="Times New Roman"/>
                <w:color w:val="000000"/>
                <w:lang w:val="en-US"/>
              </w:rPr>
              <w:t xml:space="preserve">Controls: </w:t>
            </w:r>
            <w:r w:rsidRPr="005A0C2F">
              <w:rPr>
                <w:rFonts w:ascii="Times New Roman" w:hAnsi="Times New Roman" w:cs="Times New Roman"/>
                <w:color w:val="000000"/>
                <w:lang w:val="en-US"/>
              </w:rPr>
              <w:tab/>
              <w:t>C: Control group (untreated diet).</w:t>
            </w:r>
          </w:p>
          <w:p w14:paraId="312C3AA7" w14:textId="77777777" w:rsidR="00433AF9" w:rsidRPr="005A0C2F" w:rsidRDefault="00433AF9">
            <w:pPr>
              <w:pStyle w:val="TRCCuerpo"/>
              <w:ind w:left="1590" w:hanging="1590"/>
              <w:rPr>
                <w:rFonts w:ascii="Times New Roman" w:hAnsi="Times New Roman" w:cs="Times New Roman"/>
                <w:color w:val="000000"/>
                <w:lang w:val="en-US"/>
              </w:rPr>
            </w:pPr>
            <w:r w:rsidRPr="005A0C2F">
              <w:rPr>
                <w:rFonts w:ascii="Times New Roman" w:hAnsi="Times New Roman" w:cs="Times New Roman"/>
                <w:color w:val="000000"/>
                <w:lang w:val="en-US"/>
              </w:rPr>
              <w:t>Test Item:</w:t>
            </w:r>
            <w:r w:rsidRPr="005A0C2F">
              <w:rPr>
                <w:rFonts w:ascii="Times New Roman" w:hAnsi="Times New Roman" w:cs="Times New Roman"/>
                <w:color w:val="000000"/>
                <w:lang w:val="en-US"/>
              </w:rPr>
              <w:tab/>
            </w:r>
            <w:r w:rsidRPr="005A0C2F">
              <w:rPr>
                <w:rFonts w:ascii="Times New Roman" w:hAnsi="Times New Roman" w:cs="Times New Roman"/>
                <w:color w:val="000000"/>
                <w:lang w:eastAsia="en-GB"/>
              </w:rPr>
              <w:t>101.50, 203.01, 406.01, 812.03 and 1624.05 mg SAP250F/L diet (equivalent to 92.28, 184.55, 369.10, 738.20 and 1476.41 mg SAP250F/kg diet and 14.21, 28.42, 56.84, 113.68 and 227.37 µg SAP250F/larva).</w:t>
            </w:r>
          </w:p>
          <w:p w14:paraId="08D2F00A" w14:textId="77777777" w:rsidR="00433AF9" w:rsidRPr="005A0C2F" w:rsidRDefault="00433AF9">
            <w:pPr>
              <w:pStyle w:val="TRCCuerpo"/>
              <w:ind w:left="1590" w:hanging="1590"/>
              <w:rPr>
                <w:rFonts w:ascii="Times New Roman" w:hAnsi="Times New Roman" w:cs="Times New Roman"/>
                <w:color w:val="000000"/>
                <w:lang w:val="en-US"/>
              </w:rPr>
            </w:pPr>
            <w:r w:rsidRPr="005A0C2F">
              <w:rPr>
                <w:rFonts w:ascii="Times New Roman" w:hAnsi="Times New Roman" w:cs="Times New Roman"/>
                <w:color w:val="000000"/>
                <w:lang w:val="en-US"/>
              </w:rPr>
              <w:t xml:space="preserve">Reference item: </w:t>
            </w:r>
            <w:r w:rsidRPr="005A0C2F">
              <w:rPr>
                <w:rFonts w:ascii="Times New Roman" w:hAnsi="Times New Roman" w:cs="Times New Roman"/>
                <w:color w:val="000000"/>
                <w:lang w:val="en-US"/>
              </w:rPr>
              <w:tab/>
              <w:t>R: 52.80 mg Dimethoate/L diet (equivalent to 48.0 mg Dimethoate/kg diet and 7.39 µg Dimethoate/larva).</w:t>
            </w:r>
          </w:p>
        </w:tc>
      </w:tr>
      <w:tr w:rsidR="00433AF9" w:rsidRPr="00FE6B8E" w14:paraId="1AA2D5A8" w14:textId="77777777" w:rsidTr="00433AF9">
        <w:tc>
          <w:tcPr>
            <w:tcW w:w="1008" w:type="pct"/>
            <w:hideMark/>
          </w:tcPr>
          <w:p w14:paraId="4269488D" w14:textId="77777777" w:rsidR="00433AF9" w:rsidRPr="005A0C2F" w:rsidRDefault="00433AF9">
            <w:pPr>
              <w:pStyle w:val="TRCCuerpo"/>
              <w:jc w:val="left"/>
              <w:rPr>
                <w:rFonts w:ascii="Times New Roman" w:hAnsi="Times New Roman" w:cs="Times New Roman"/>
                <w:b/>
                <w:color w:val="000000"/>
              </w:rPr>
            </w:pPr>
            <w:r w:rsidRPr="005A0C2F">
              <w:rPr>
                <w:rFonts w:ascii="Times New Roman" w:hAnsi="Times New Roman" w:cs="Times New Roman"/>
                <w:b/>
                <w:color w:val="000000"/>
                <w:lang w:val="en-US"/>
              </w:rPr>
              <w:t>Endpoints:</w:t>
            </w:r>
          </w:p>
        </w:tc>
        <w:tc>
          <w:tcPr>
            <w:tcW w:w="3992" w:type="pct"/>
            <w:hideMark/>
          </w:tcPr>
          <w:p w14:paraId="5C113172"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 xml:space="preserve">NOEC/NOED and </w:t>
            </w:r>
            <w:r w:rsidRPr="005A0C2F">
              <w:rPr>
                <w:rFonts w:ascii="Times New Roman" w:hAnsi="Times New Roman" w:cs="Times New Roman"/>
                <w:color w:val="000000"/>
              </w:rPr>
              <w:t>EC</w:t>
            </w:r>
            <w:r w:rsidRPr="005A0C2F">
              <w:rPr>
                <w:rFonts w:ascii="Times New Roman" w:hAnsi="Times New Roman" w:cs="Times New Roman"/>
                <w:color w:val="000000"/>
                <w:vertAlign w:val="subscript"/>
              </w:rPr>
              <w:t>10,20,50</w:t>
            </w:r>
            <w:r w:rsidRPr="005A0C2F">
              <w:rPr>
                <w:rFonts w:ascii="Times New Roman" w:hAnsi="Times New Roman" w:cs="Times New Roman"/>
                <w:color w:val="000000"/>
              </w:rPr>
              <w:t>/ED</w:t>
            </w:r>
            <w:r w:rsidRPr="005A0C2F">
              <w:rPr>
                <w:rFonts w:ascii="Times New Roman" w:hAnsi="Times New Roman" w:cs="Times New Roman"/>
                <w:color w:val="000000"/>
                <w:vertAlign w:val="subscript"/>
              </w:rPr>
              <w:t>10,20,50</w:t>
            </w:r>
            <w:r w:rsidRPr="005A0C2F">
              <w:rPr>
                <w:rFonts w:ascii="Times New Roman" w:hAnsi="Times New Roman" w:cs="Times New Roman"/>
                <w:color w:val="000000"/>
              </w:rPr>
              <w:t xml:space="preserve"> for adult emergence, where possible.</w:t>
            </w:r>
          </w:p>
        </w:tc>
      </w:tr>
      <w:tr w:rsidR="00433AF9" w:rsidRPr="00FE6B8E" w14:paraId="30A3AAAC" w14:textId="77777777" w:rsidTr="00433AF9">
        <w:tc>
          <w:tcPr>
            <w:tcW w:w="1008" w:type="pct"/>
            <w:hideMark/>
          </w:tcPr>
          <w:p w14:paraId="73EB4F71" w14:textId="77777777" w:rsidR="00433AF9" w:rsidRPr="005A0C2F" w:rsidRDefault="00433AF9">
            <w:pPr>
              <w:pStyle w:val="TRCCuerpo"/>
              <w:jc w:val="left"/>
              <w:rPr>
                <w:rFonts w:ascii="Times New Roman" w:hAnsi="Times New Roman" w:cs="Times New Roman"/>
                <w:b/>
                <w:color w:val="000000"/>
                <w:lang w:val="en-US"/>
              </w:rPr>
            </w:pPr>
            <w:r w:rsidRPr="005A0C2F">
              <w:rPr>
                <w:rFonts w:ascii="Times New Roman" w:hAnsi="Times New Roman" w:cs="Times New Roman"/>
                <w:b/>
                <w:color w:val="000000"/>
                <w:lang w:val="en-US"/>
              </w:rPr>
              <w:t>Test conditions:</w:t>
            </w:r>
          </w:p>
          <w:p w14:paraId="255391D9" w14:textId="77777777" w:rsidR="00433AF9" w:rsidRPr="005A0C2F" w:rsidRDefault="00433AF9">
            <w:pPr>
              <w:pStyle w:val="TRCCuerpo"/>
              <w:jc w:val="left"/>
              <w:rPr>
                <w:rFonts w:ascii="Times New Roman" w:hAnsi="Times New Roman" w:cs="Times New Roman"/>
                <w:b/>
                <w:color w:val="000000"/>
                <w:lang w:val="en-US"/>
              </w:rPr>
            </w:pPr>
          </w:p>
        </w:tc>
        <w:tc>
          <w:tcPr>
            <w:tcW w:w="3992" w:type="pct"/>
            <w:hideMark/>
          </w:tcPr>
          <w:p w14:paraId="120EE59C" w14:textId="77777777" w:rsidR="00433AF9" w:rsidRPr="005A0C2F" w:rsidRDefault="00433AF9" w:rsidP="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 xml:space="preserve">Air Temperature: </w:t>
            </w:r>
            <w:r w:rsidRPr="005A0C2F">
              <w:rPr>
                <w:rFonts w:ascii="Times New Roman" w:hAnsi="Times New Roman" w:cs="Times New Roman"/>
                <w:color w:val="000000"/>
                <w:lang w:val="en-US"/>
              </w:rPr>
              <w:tab/>
              <w:t>Min: 34.2 / Max: 35.4 °C*</w:t>
            </w:r>
          </w:p>
          <w:p w14:paraId="608B58DA" w14:textId="77777777" w:rsidR="00433AF9" w:rsidRPr="005A0C2F" w:rsidRDefault="00433AF9" w:rsidP="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Relative humidity:</w:t>
            </w:r>
            <w:r w:rsidRPr="005A0C2F">
              <w:rPr>
                <w:rFonts w:ascii="Times New Roman" w:hAnsi="Times New Roman" w:cs="Times New Roman"/>
                <w:color w:val="000000"/>
                <w:lang w:val="en-US"/>
              </w:rPr>
              <w:tab/>
              <w:t>Min: 56.1 / Max: 99.5 %*</w:t>
            </w:r>
          </w:p>
          <w:p w14:paraId="5CDC9276"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*Deviations for Temperature (≥ 30 min. once every 24 h) and Relative Humidity (&gt; 2 h) were recorded.</w:t>
            </w:r>
          </w:p>
          <w:p w14:paraId="14EBAEF5" w14:textId="77777777" w:rsidR="00433AF9" w:rsidRPr="005A0C2F" w:rsidRDefault="00433AF9" w:rsidP="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 xml:space="preserve">Exposure to light: </w:t>
            </w:r>
            <w:r w:rsidRPr="005A0C2F">
              <w:rPr>
                <w:rFonts w:ascii="Times New Roman" w:hAnsi="Times New Roman" w:cs="Times New Roman"/>
                <w:color w:val="000000"/>
                <w:lang w:val="en-US"/>
              </w:rPr>
              <w:tab/>
              <w:t>Constant darkness except during feeding and assessments.</w:t>
            </w:r>
          </w:p>
        </w:tc>
      </w:tr>
      <w:tr w:rsidR="00433AF9" w:rsidRPr="00FE6B8E" w14:paraId="68AB1194" w14:textId="77777777" w:rsidTr="00433AF9">
        <w:tc>
          <w:tcPr>
            <w:tcW w:w="1008" w:type="pct"/>
            <w:hideMark/>
          </w:tcPr>
          <w:p w14:paraId="11D74EC5" w14:textId="77777777" w:rsidR="00433AF9" w:rsidRPr="005A0C2F" w:rsidRDefault="00433AF9">
            <w:pPr>
              <w:pStyle w:val="TRCCuerpo"/>
              <w:jc w:val="left"/>
              <w:rPr>
                <w:rFonts w:ascii="Times New Roman" w:hAnsi="Times New Roman" w:cs="Times New Roman"/>
                <w:b/>
                <w:color w:val="000000"/>
                <w:lang w:val="en-US"/>
              </w:rPr>
            </w:pPr>
            <w:r w:rsidRPr="005A0C2F">
              <w:rPr>
                <w:rFonts w:ascii="Times New Roman" w:hAnsi="Times New Roman" w:cs="Times New Roman"/>
                <w:b/>
                <w:color w:val="000000"/>
                <w:lang w:val="en-US"/>
              </w:rPr>
              <w:lastRenderedPageBreak/>
              <w:t>Sampling:</w:t>
            </w:r>
          </w:p>
        </w:tc>
        <w:tc>
          <w:tcPr>
            <w:tcW w:w="3992" w:type="pct"/>
            <w:hideMark/>
          </w:tcPr>
          <w:p w14:paraId="0BF59D95" w14:textId="77777777" w:rsidR="00433AF9" w:rsidRPr="005A0C2F" w:rsidRDefault="00433AF9">
            <w:pPr>
              <w:pStyle w:val="TRCCuerpo"/>
              <w:rPr>
                <w:rFonts w:ascii="Times New Roman" w:hAnsi="Times New Roman" w:cs="Times New Roman"/>
                <w:color w:val="000000"/>
                <w:lang w:val="en-US"/>
              </w:rPr>
            </w:pPr>
            <w:bookmarkStart w:id="977" w:name="Sampling"/>
            <w:r w:rsidRPr="005A0C2F">
              <w:rPr>
                <w:rFonts w:ascii="Times New Roman" w:hAnsi="Times New Roman" w:cs="Times New Roman"/>
                <w:color w:val="000000"/>
                <w:lang w:val="en-US"/>
              </w:rPr>
              <w:t>Samples of treated larval diet from the highest and lowest test item concentrations of the test item were taken from D3 until D6, directly after preparation. Additionally, samples of untreated diet and of the highest concentration solution used to treat the diets were taken on D6, directly after preparation. Samples were placed in the freezer at &lt; -18 ºC until shipment.</w:t>
            </w:r>
            <w:bookmarkEnd w:id="977"/>
          </w:p>
        </w:tc>
      </w:tr>
      <w:tr w:rsidR="00433AF9" w:rsidRPr="00FE6B8E" w14:paraId="26B62A0A" w14:textId="77777777" w:rsidTr="00433AF9">
        <w:tc>
          <w:tcPr>
            <w:tcW w:w="1008" w:type="pct"/>
            <w:hideMark/>
          </w:tcPr>
          <w:p w14:paraId="05CE3A4E" w14:textId="77777777" w:rsidR="00433AF9" w:rsidRPr="005A0C2F" w:rsidRDefault="00433AF9">
            <w:pPr>
              <w:pStyle w:val="TRCCuerpo"/>
              <w:jc w:val="left"/>
              <w:rPr>
                <w:rFonts w:ascii="Times New Roman" w:hAnsi="Times New Roman" w:cs="Times New Roman"/>
                <w:b/>
                <w:color w:val="000000"/>
                <w:lang w:val="en-US"/>
              </w:rPr>
            </w:pPr>
            <w:r w:rsidRPr="005A0C2F">
              <w:rPr>
                <w:rFonts w:ascii="Times New Roman" w:hAnsi="Times New Roman" w:cs="Times New Roman"/>
                <w:b/>
                <w:color w:val="000000"/>
                <w:lang w:val="en-US"/>
              </w:rPr>
              <w:t>Analytical verification:</w:t>
            </w:r>
          </w:p>
        </w:tc>
        <w:tc>
          <w:tcPr>
            <w:tcW w:w="3992" w:type="pct"/>
            <w:hideMark/>
          </w:tcPr>
          <w:p w14:paraId="539F6627"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 xml:space="preserve">An analytical study was performed as a phase of this multisite study. Prothioconazole residues were determined to verify the content of the active ingredient in the samples taken. Quantification was performed by HPLC. The limit of quantification (LOQ) of the analytical method was </w:t>
            </w:r>
            <w:r w:rsidRPr="005A0C2F">
              <w:rPr>
                <w:rStyle w:val="Numerstrony"/>
                <w:rFonts w:ascii="Times New Roman" w:hAnsi="Times New Roman" w:cs="Times New Roman"/>
                <w:color w:val="000000"/>
                <w:lang w:val="en-US"/>
              </w:rPr>
              <w:t xml:space="preserve">1.10 µg prothioconazole/mL diet, </w:t>
            </w:r>
            <w:r w:rsidRPr="005A0C2F">
              <w:rPr>
                <w:rFonts w:ascii="Times New Roman" w:hAnsi="Times New Roman" w:cs="Times New Roman"/>
                <w:color w:val="000000"/>
                <w:lang w:val="en-US"/>
              </w:rPr>
              <w:t xml:space="preserve">with a limit of detection (LOD) set at </w:t>
            </w:r>
            <w:r w:rsidRPr="005A0C2F">
              <w:rPr>
                <w:rStyle w:val="Numerstrony"/>
                <w:rFonts w:ascii="Times New Roman" w:hAnsi="Times New Roman" w:cs="Times New Roman"/>
                <w:color w:val="000000"/>
                <w:lang w:val="en-US"/>
              </w:rPr>
              <w:t xml:space="preserve">0.33 µg prothioconazole/mL diet </w:t>
            </w:r>
            <w:r w:rsidRPr="005A0C2F">
              <w:rPr>
                <w:rFonts w:ascii="Times New Roman" w:hAnsi="Times New Roman" w:cs="Times New Roman"/>
                <w:color w:val="000000"/>
                <w:lang w:val="en-US"/>
              </w:rPr>
              <w:t>(≤ 30 % of the LOQ).</w:t>
            </w:r>
          </w:p>
          <w:p w14:paraId="251EB944"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 xml:space="preserve">Methods are summarized in section </w:t>
            </w:r>
            <w:r w:rsidRPr="005A0C2F">
              <w:rPr>
                <w:rFonts w:ascii="Times New Roman" w:hAnsi="Times New Roman" w:cs="Times New Roman"/>
                <w:color w:val="000000"/>
                <w:lang w:val="en-US"/>
              </w:rPr>
              <w:fldChar w:fldCharType="begin"/>
            </w:r>
            <w:r w:rsidRPr="005A0C2F">
              <w:rPr>
                <w:rFonts w:ascii="Times New Roman" w:hAnsi="Times New Roman" w:cs="Times New Roman"/>
                <w:color w:val="000000"/>
                <w:lang w:val="en-US"/>
              </w:rPr>
              <w:instrText xml:space="preserve"> REF _Ref24641378 \r \h  \* MERGEFORMAT </w:instrText>
            </w:r>
            <w:r w:rsidRPr="005A0C2F">
              <w:rPr>
                <w:rFonts w:ascii="Times New Roman" w:hAnsi="Times New Roman" w:cs="Times New Roman"/>
                <w:color w:val="000000"/>
                <w:lang w:val="en-US"/>
              </w:rPr>
            </w:r>
            <w:r w:rsidRPr="005A0C2F">
              <w:rPr>
                <w:rFonts w:ascii="Times New Roman" w:hAnsi="Times New Roman" w:cs="Times New Roman"/>
                <w:color w:val="000000"/>
                <w:lang w:val="en-US"/>
              </w:rPr>
              <w:fldChar w:fldCharType="separate"/>
            </w:r>
            <w:r w:rsidRPr="005A0C2F">
              <w:rPr>
                <w:rFonts w:ascii="Times New Roman" w:hAnsi="Times New Roman" w:cs="Times New Roman"/>
                <w:color w:val="000000"/>
                <w:lang w:val="en-US"/>
              </w:rPr>
              <w:t>5.10</w:t>
            </w:r>
            <w:r w:rsidRPr="005A0C2F">
              <w:rPr>
                <w:rFonts w:ascii="Times New Roman" w:hAnsi="Times New Roman" w:cs="Times New Roman"/>
                <w:color w:val="000000"/>
                <w:lang w:val="en-US"/>
              </w:rPr>
              <w:fldChar w:fldCharType="end"/>
            </w:r>
            <w:r w:rsidRPr="005A0C2F">
              <w:rPr>
                <w:rFonts w:ascii="Times New Roman" w:hAnsi="Times New Roman" w:cs="Times New Roman"/>
                <w:color w:val="000000"/>
                <w:lang w:val="en-US"/>
              </w:rPr>
              <w:t xml:space="preserve">. Results of the analytical phase are shown in section </w:t>
            </w:r>
            <w:r w:rsidRPr="005A0C2F">
              <w:rPr>
                <w:rFonts w:ascii="Times New Roman" w:hAnsi="Times New Roman" w:cs="Times New Roman"/>
                <w:color w:val="000000"/>
                <w:lang w:val="en-US"/>
              </w:rPr>
              <w:fldChar w:fldCharType="begin"/>
            </w:r>
            <w:r w:rsidRPr="005A0C2F">
              <w:rPr>
                <w:rFonts w:ascii="Times New Roman" w:hAnsi="Times New Roman" w:cs="Times New Roman"/>
                <w:color w:val="000000"/>
                <w:lang w:val="en-US"/>
              </w:rPr>
              <w:instrText xml:space="preserve"> REF _Ref24641471 \r \h  \* MERGEFORMAT </w:instrText>
            </w:r>
            <w:r w:rsidRPr="005A0C2F">
              <w:rPr>
                <w:rFonts w:ascii="Times New Roman" w:hAnsi="Times New Roman" w:cs="Times New Roman"/>
                <w:color w:val="000000"/>
                <w:lang w:val="en-US"/>
              </w:rPr>
            </w:r>
            <w:r w:rsidRPr="005A0C2F">
              <w:rPr>
                <w:rFonts w:ascii="Times New Roman" w:hAnsi="Times New Roman" w:cs="Times New Roman"/>
                <w:color w:val="000000"/>
                <w:lang w:val="en-US"/>
              </w:rPr>
              <w:fldChar w:fldCharType="separate"/>
            </w:r>
            <w:r w:rsidRPr="005A0C2F">
              <w:rPr>
                <w:rFonts w:ascii="Times New Roman" w:hAnsi="Times New Roman" w:cs="Times New Roman"/>
                <w:color w:val="000000"/>
                <w:lang w:val="en-US"/>
              </w:rPr>
              <w:t>6.2</w:t>
            </w:r>
            <w:r w:rsidRPr="005A0C2F">
              <w:rPr>
                <w:rFonts w:ascii="Times New Roman" w:hAnsi="Times New Roman" w:cs="Times New Roman"/>
                <w:color w:val="000000"/>
                <w:lang w:val="en-US"/>
              </w:rPr>
              <w:fldChar w:fldCharType="end"/>
            </w:r>
            <w:r w:rsidRPr="005A0C2F">
              <w:rPr>
                <w:rFonts w:ascii="Times New Roman" w:hAnsi="Times New Roman" w:cs="Times New Roman"/>
                <w:color w:val="000000"/>
                <w:lang w:val="en-US"/>
              </w:rPr>
              <w:t>. Detailed information is included in the Analytical Phase Report, included in the Annex 2 of this Final Report.</w:t>
            </w:r>
          </w:p>
        </w:tc>
      </w:tr>
      <w:tr w:rsidR="00433AF9" w:rsidRPr="00FE6B8E" w14:paraId="5233C07D" w14:textId="77777777" w:rsidTr="00433AF9">
        <w:tc>
          <w:tcPr>
            <w:tcW w:w="1008" w:type="pct"/>
            <w:hideMark/>
          </w:tcPr>
          <w:p w14:paraId="35778E49" w14:textId="77777777" w:rsidR="00433AF9" w:rsidRPr="005A0C2F" w:rsidRDefault="00433AF9" w:rsidP="00433AF9">
            <w:pPr>
              <w:pStyle w:val="TRCCuerpo"/>
              <w:jc w:val="left"/>
              <w:rPr>
                <w:rFonts w:ascii="Times New Roman" w:hAnsi="Times New Roman" w:cs="Times New Roman"/>
                <w:b/>
                <w:color w:val="000000"/>
                <w:lang w:val="en-US"/>
              </w:rPr>
            </w:pPr>
            <w:r w:rsidRPr="005A0C2F">
              <w:rPr>
                <w:rFonts w:ascii="Times New Roman" w:hAnsi="Times New Roman" w:cs="Times New Roman"/>
                <w:b/>
                <w:color w:val="000000"/>
                <w:lang w:val="en-US"/>
              </w:rPr>
              <w:t>Statistics:</w:t>
            </w:r>
          </w:p>
        </w:tc>
        <w:tc>
          <w:tcPr>
            <w:tcW w:w="3992" w:type="pct"/>
            <w:hideMark/>
          </w:tcPr>
          <w:p w14:paraId="469A5964" w14:textId="77777777" w:rsidR="00433AF9" w:rsidRPr="005A0C2F" w:rsidRDefault="00433AF9">
            <w:pPr>
              <w:pStyle w:val="TRCCuerpo"/>
              <w:rPr>
                <w:rFonts w:ascii="Times New Roman" w:hAnsi="Times New Roman" w:cs="Times New Roman"/>
                <w:color w:val="000000"/>
                <w:lang w:val="en-US"/>
              </w:rPr>
            </w:pPr>
            <w:bookmarkStart w:id="978" w:name="StatisticalMethods"/>
            <w:r w:rsidRPr="005A0C2F">
              <w:rPr>
                <w:rFonts w:ascii="Times New Roman" w:hAnsi="Times New Roman" w:cs="Times New Roman"/>
                <w:color w:val="000000"/>
                <w:lang w:val="en-US"/>
              </w:rPr>
              <w:t>Statistical calculations were made using MS Excel 2010 v.14.0 and the statistical software ToxRat® Professional 3.2.1.</w:t>
            </w:r>
          </w:p>
          <w:p w14:paraId="2A64271F"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A statistical significance of α = 0.05 was considered for all the tests, except where stated.</w:t>
            </w:r>
          </w:p>
          <w:p w14:paraId="5F3DA946"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Step-down Cochran-Armitage test was used to estimate the NOEC. The NOED was assumed to be the dose corresponding to the NOEC.</w:t>
            </w:r>
          </w:p>
          <w:p w14:paraId="5B93DA8A" w14:textId="77777777" w:rsidR="00433AF9" w:rsidRPr="005A0C2F" w:rsidRDefault="00433AF9">
            <w:pPr>
              <w:pStyle w:val="TRCCuerpo"/>
              <w:rPr>
                <w:rFonts w:ascii="Times New Roman" w:hAnsi="Times New Roman" w:cs="Times New Roman"/>
                <w:color w:val="000000"/>
                <w:lang w:val="en-US"/>
              </w:rPr>
            </w:pPr>
            <w:r w:rsidRPr="005A0C2F">
              <w:rPr>
                <w:rFonts w:ascii="Times New Roman" w:hAnsi="Times New Roman" w:cs="Times New Roman"/>
                <w:color w:val="000000"/>
                <w:lang w:val="en-US"/>
              </w:rPr>
              <w:t>To estimate EC10/ED10 and EC20/EC20 a Probit analysis was performed. EC50 was estimated using the Spearman-Kärber method. ED50 was considered to be the dose corresponding to EC50, based on the cumulative volume per larva.</w:t>
            </w:r>
            <w:bookmarkEnd w:id="978"/>
          </w:p>
        </w:tc>
      </w:tr>
    </w:tbl>
    <w:p w14:paraId="266C6BE1" w14:textId="77777777" w:rsidR="005F78DE" w:rsidRPr="005A0C2F" w:rsidRDefault="006F379F" w:rsidP="006F379F">
      <w:pPr>
        <w:pStyle w:val="RepNewPart"/>
      </w:pPr>
      <w:r w:rsidRPr="005A0C2F">
        <w:t>Results and discussions</w:t>
      </w:r>
    </w:p>
    <w:p w14:paraId="287362DE" w14:textId="77777777" w:rsidR="00433AF9" w:rsidRPr="005A0C2F" w:rsidRDefault="00433AF9" w:rsidP="00433AF9">
      <w:pPr>
        <w:pStyle w:val="TRCCuerpo"/>
        <w:rPr>
          <w:rFonts w:ascii="Times New Roman" w:hAnsi="Times New Roman" w:cs="Times New Roman"/>
          <w:color w:val="000000"/>
          <w:sz w:val="22"/>
          <w:szCs w:val="22"/>
        </w:rPr>
      </w:pPr>
      <w:r w:rsidRPr="005A0C2F">
        <w:rPr>
          <w:rFonts w:ascii="Times New Roman" w:hAnsi="Times New Roman" w:cs="Times New Roman"/>
          <w:color w:val="000000"/>
          <w:sz w:val="22"/>
          <w:szCs w:val="22"/>
        </w:rPr>
        <w:t xml:space="preserve">Validity criteria for the control group were met: the D8 mortality was lower than 15.00 % (actual value </w:t>
      </w:r>
      <w:r w:rsidRPr="005A0C2F">
        <w:rPr>
          <w:rFonts w:ascii="Times New Roman" w:hAnsi="Times New Roman" w:cs="Times New Roman"/>
          <w:color w:val="000000"/>
          <w:sz w:val="22"/>
          <w:szCs w:val="22"/>
          <w:lang w:eastAsia="en-GB"/>
        </w:rPr>
        <w:t>4.17 %</w:t>
      </w:r>
      <w:r w:rsidRPr="005A0C2F">
        <w:rPr>
          <w:rFonts w:ascii="Times New Roman" w:hAnsi="Times New Roman" w:cs="Times New Roman"/>
          <w:color w:val="000000"/>
          <w:sz w:val="22"/>
          <w:szCs w:val="22"/>
        </w:rPr>
        <w:t xml:space="preserve">) and the D22 days emergence rate was greater than 70.00 % (actual value </w:t>
      </w:r>
      <w:r w:rsidRPr="005A0C2F">
        <w:rPr>
          <w:rFonts w:ascii="Times New Roman" w:hAnsi="Times New Roman" w:cs="Times New Roman"/>
          <w:color w:val="000000"/>
          <w:sz w:val="22"/>
          <w:szCs w:val="22"/>
          <w:lang w:eastAsia="en-GB"/>
        </w:rPr>
        <w:t>72.92 %</w:t>
      </w:r>
      <w:r w:rsidRPr="005A0C2F">
        <w:rPr>
          <w:rFonts w:ascii="Times New Roman" w:hAnsi="Times New Roman" w:cs="Times New Roman"/>
          <w:color w:val="000000"/>
          <w:sz w:val="22"/>
          <w:szCs w:val="22"/>
        </w:rPr>
        <w:t>), across all replicates.</w:t>
      </w:r>
    </w:p>
    <w:p w14:paraId="6DA4A71A" w14:textId="77777777" w:rsidR="00433AF9" w:rsidRPr="005A0C2F" w:rsidRDefault="00433AF9" w:rsidP="00433AF9">
      <w:pPr>
        <w:pStyle w:val="TRCCuerpo"/>
        <w:rPr>
          <w:rFonts w:ascii="Times New Roman" w:hAnsi="Times New Roman" w:cs="Times New Roman"/>
          <w:color w:val="000000"/>
          <w:sz w:val="22"/>
          <w:szCs w:val="22"/>
        </w:rPr>
      </w:pPr>
      <w:r w:rsidRPr="005A0C2F">
        <w:rPr>
          <w:rFonts w:ascii="Times New Roman" w:hAnsi="Times New Roman" w:cs="Times New Roman"/>
          <w:color w:val="000000"/>
          <w:sz w:val="22"/>
          <w:szCs w:val="22"/>
          <w:lang w:val="en-US"/>
        </w:rPr>
        <w:t xml:space="preserve">Validity criteria for the Reference Item group were also met (&gt;50 % at day 8, actual value </w:t>
      </w:r>
      <w:r w:rsidRPr="005A0C2F">
        <w:rPr>
          <w:rFonts w:ascii="Times New Roman" w:hAnsi="Times New Roman" w:cs="Times New Roman"/>
          <w:color w:val="000000"/>
          <w:sz w:val="22"/>
          <w:szCs w:val="22"/>
          <w:lang w:eastAsia="en-GB"/>
        </w:rPr>
        <w:t>68.75 %</w:t>
      </w:r>
      <w:r w:rsidRPr="005A0C2F">
        <w:rPr>
          <w:rFonts w:ascii="Times New Roman" w:hAnsi="Times New Roman" w:cs="Times New Roman"/>
          <w:color w:val="000000"/>
          <w:sz w:val="22"/>
          <w:szCs w:val="22"/>
          <w:lang w:val="en-US"/>
        </w:rPr>
        <w:t>).</w:t>
      </w:r>
    </w:p>
    <w:p w14:paraId="60AB8315" w14:textId="77777777" w:rsidR="005F78DE" w:rsidRPr="005A0C2F" w:rsidRDefault="00433AF9" w:rsidP="00433AF9">
      <w:pPr>
        <w:pStyle w:val="RepStandard"/>
        <w:rPr>
          <w:color w:val="000000"/>
          <w:lang w:val="en-US"/>
        </w:rPr>
      </w:pPr>
      <w:r w:rsidRPr="005A0C2F">
        <w:rPr>
          <w:color w:val="000000"/>
          <w:lang w:val="en-US"/>
        </w:rPr>
        <w:t>The measured concentrations in the samples were within 20 % of nominal test concentrations. Thus the concentrations of the test item were confirmed and the endpoints are based on nominal concentrations (see table below).</w:t>
      </w:r>
    </w:p>
    <w:p w14:paraId="2ED0B989" w14:textId="77777777" w:rsidR="00433AF9" w:rsidRPr="005A0C2F" w:rsidRDefault="00433AF9" w:rsidP="00433AF9">
      <w:pPr>
        <w:pStyle w:val="RepStandard"/>
      </w:pPr>
    </w:p>
    <w:p w14:paraId="186A8EBE" w14:textId="77777777" w:rsidR="00433AF9" w:rsidRPr="005A0C2F" w:rsidRDefault="00433AF9" w:rsidP="00433AF9">
      <w:pPr>
        <w:pStyle w:val="TRCCuerpo"/>
        <w:rPr>
          <w:rFonts w:ascii="Times New Roman" w:hAnsi="Times New Roman" w:cs="Times New Roman"/>
          <w:b/>
          <w:color w:val="000000"/>
          <w:sz w:val="22"/>
          <w:szCs w:val="22"/>
        </w:rPr>
      </w:pPr>
      <w:r w:rsidRPr="005A0C2F">
        <w:rPr>
          <w:rFonts w:ascii="Times New Roman" w:hAnsi="Times New Roman" w:cs="Times New Roman"/>
          <w:b/>
          <w:color w:val="000000"/>
          <w:sz w:val="22"/>
          <w:szCs w:val="22"/>
        </w:rPr>
        <w:t>Analytical results:</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2"/>
        <w:gridCol w:w="2288"/>
        <w:gridCol w:w="2288"/>
        <w:gridCol w:w="2747"/>
      </w:tblGrid>
      <w:tr w:rsidR="00433AF9" w:rsidRPr="005A0C2F" w14:paraId="06BA8241" w14:textId="77777777" w:rsidTr="00433AF9">
        <w:trPr>
          <w:trHeight w:val="192"/>
          <w:jc w:val="center"/>
        </w:trPr>
        <w:tc>
          <w:tcPr>
            <w:tcW w:w="1082" w:type="pct"/>
            <w:tcBorders>
              <w:top w:val="single" w:sz="4" w:space="0" w:color="auto"/>
              <w:left w:val="single" w:sz="4" w:space="0" w:color="auto"/>
              <w:bottom w:val="single" w:sz="4" w:space="0" w:color="auto"/>
              <w:right w:val="single" w:sz="4" w:space="0" w:color="auto"/>
            </w:tcBorders>
            <w:vAlign w:val="center"/>
            <w:hideMark/>
          </w:tcPr>
          <w:p w14:paraId="4AF2DDEC" w14:textId="77777777" w:rsidR="00433AF9" w:rsidRPr="005A0C2F" w:rsidRDefault="00433AF9">
            <w:pPr>
              <w:pStyle w:val="TRCTabCont"/>
              <w:jc w:val="center"/>
              <w:rPr>
                <w:rFonts w:ascii="Times New Roman" w:hAnsi="Times New Roman" w:cs="Times New Roman"/>
                <w:b/>
                <w:color w:val="000000"/>
                <w:sz w:val="22"/>
              </w:rPr>
            </w:pPr>
            <w:bookmarkStart w:id="979" w:name="Analytical_Results"/>
            <w:r w:rsidRPr="005A0C2F">
              <w:rPr>
                <w:rFonts w:ascii="Times New Roman" w:hAnsi="Times New Roman" w:cs="Times New Roman"/>
                <w:b/>
                <w:color w:val="000000"/>
                <w:sz w:val="22"/>
              </w:rPr>
              <w:t>Specimen</w:t>
            </w:r>
          </w:p>
        </w:tc>
        <w:tc>
          <w:tcPr>
            <w:tcW w:w="1224" w:type="pct"/>
            <w:tcBorders>
              <w:top w:val="single" w:sz="4" w:space="0" w:color="auto"/>
              <w:left w:val="single" w:sz="4" w:space="0" w:color="auto"/>
              <w:bottom w:val="single" w:sz="4" w:space="0" w:color="auto"/>
              <w:right w:val="single" w:sz="4" w:space="0" w:color="auto"/>
            </w:tcBorders>
            <w:vAlign w:val="center"/>
            <w:hideMark/>
          </w:tcPr>
          <w:p w14:paraId="62388AD6" w14:textId="77777777" w:rsidR="00433AF9" w:rsidRPr="005A0C2F" w:rsidRDefault="00433AF9">
            <w:pPr>
              <w:pStyle w:val="TRCTabCont"/>
              <w:jc w:val="center"/>
              <w:rPr>
                <w:rFonts w:ascii="Times New Roman" w:hAnsi="Times New Roman" w:cs="Times New Roman"/>
                <w:b/>
                <w:color w:val="000000"/>
                <w:sz w:val="22"/>
              </w:rPr>
            </w:pPr>
            <w:r w:rsidRPr="005A0C2F">
              <w:rPr>
                <w:rFonts w:ascii="Times New Roman" w:hAnsi="Times New Roman" w:cs="Times New Roman"/>
                <w:b/>
                <w:color w:val="000000"/>
                <w:sz w:val="22"/>
              </w:rPr>
              <w:t>Prothioconazole Content</w:t>
            </w:r>
            <w:r w:rsidRPr="005A0C2F">
              <w:rPr>
                <w:rFonts w:ascii="Times New Roman" w:hAnsi="Times New Roman" w:cs="Times New Roman"/>
                <w:b/>
                <w:color w:val="000000"/>
                <w:sz w:val="22"/>
              </w:rPr>
              <w:br/>
              <w:t>(µg/g)</w:t>
            </w:r>
          </w:p>
        </w:tc>
        <w:tc>
          <w:tcPr>
            <w:tcW w:w="1224" w:type="pct"/>
            <w:tcBorders>
              <w:top w:val="single" w:sz="4" w:space="0" w:color="auto"/>
              <w:left w:val="single" w:sz="4" w:space="0" w:color="auto"/>
              <w:bottom w:val="single" w:sz="4" w:space="0" w:color="auto"/>
              <w:right w:val="single" w:sz="4" w:space="0" w:color="auto"/>
            </w:tcBorders>
            <w:vAlign w:val="center"/>
            <w:hideMark/>
          </w:tcPr>
          <w:p w14:paraId="2E33275C" w14:textId="77777777" w:rsidR="00433AF9" w:rsidRPr="005A0C2F" w:rsidRDefault="00433AF9">
            <w:pPr>
              <w:pStyle w:val="TRCTabCont"/>
              <w:jc w:val="center"/>
              <w:rPr>
                <w:rFonts w:ascii="Times New Roman" w:hAnsi="Times New Roman" w:cs="Times New Roman"/>
                <w:b/>
                <w:color w:val="000000"/>
                <w:sz w:val="22"/>
              </w:rPr>
            </w:pPr>
            <w:r w:rsidRPr="005A0C2F">
              <w:rPr>
                <w:rFonts w:ascii="Times New Roman" w:hAnsi="Times New Roman" w:cs="Times New Roman"/>
                <w:b/>
                <w:color w:val="000000"/>
                <w:sz w:val="22"/>
              </w:rPr>
              <w:t>Expected</w:t>
            </w:r>
            <w:r w:rsidRPr="005A0C2F">
              <w:rPr>
                <w:rFonts w:ascii="Times New Roman" w:hAnsi="Times New Roman" w:cs="Times New Roman"/>
                <w:b/>
                <w:color w:val="000000"/>
                <w:sz w:val="22"/>
              </w:rPr>
              <w:br/>
              <w:t>Prothioconazole Content</w:t>
            </w:r>
            <w:r w:rsidRPr="005A0C2F">
              <w:rPr>
                <w:rFonts w:ascii="Times New Roman" w:hAnsi="Times New Roman" w:cs="Times New Roman"/>
                <w:b/>
                <w:color w:val="000000"/>
                <w:sz w:val="22"/>
              </w:rPr>
              <w:br/>
              <w:t>(µg/g)</w:t>
            </w:r>
          </w:p>
        </w:tc>
        <w:tc>
          <w:tcPr>
            <w:tcW w:w="1470" w:type="pct"/>
            <w:tcBorders>
              <w:top w:val="single" w:sz="4" w:space="0" w:color="auto"/>
              <w:left w:val="single" w:sz="4" w:space="0" w:color="auto"/>
              <w:bottom w:val="single" w:sz="4" w:space="0" w:color="auto"/>
              <w:right w:val="single" w:sz="4" w:space="0" w:color="auto"/>
            </w:tcBorders>
            <w:vAlign w:val="center"/>
            <w:hideMark/>
          </w:tcPr>
          <w:p w14:paraId="7B79B24F" w14:textId="77777777" w:rsidR="00433AF9" w:rsidRPr="005A0C2F" w:rsidRDefault="00433AF9">
            <w:pPr>
              <w:pStyle w:val="TRCTabCont"/>
              <w:jc w:val="center"/>
              <w:rPr>
                <w:rFonts w:ascii="Times New Roman" w:hAnsi="Times New Roman" w:cs="Times New Roman"/>
                <w:b/>
                <w:color w:val="000000"/>
                <w:sz w:val="22"/>
              </w:rPr>
            </w:pPr>
            <w:r w:rsidRPr="005A0C2F">
              <w:rPr>
                <w:rFonts w:ascii="Times New Roman" w:hAnsi="Times New Roman" w:cs="Times New Roman"/>
                <w:b/>
                <w:color w:val="000000"/>
                <w:sz w:val="22"/>
              </w:rPr>
              <w:t>Prothioconazole Recovery (%)</w:t>
            </w:r>
          </w:p>
        </w:tc>
      </w:tr>
      <w:tr w:rsidR="00433AF9" w:rsidRPr="005A0C2F" w14:paraId="70827A8B" w14:textId="77777777" w:rsidTr="00433AF9">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3C23AD56"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S19-20762-D3-T1-A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3FBD9F26"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19.96</w:t>
            </w:r>
          </w:p>
        </w:tc>
        <w:tc>
          <w:tcPr>
            <w:tcW w:w="1224" w:type="pct"/>
            <w:tcBorders>
              <w:top w:val="single" w:sz="4" w:space="0" w:color="auto"/>
              <w:left w:val="single" w:sz="4" w:space="0" w:color="auto"/>
              <w:bottom w:val="single" w:sz="4" w:space="0" w:color="auto"/>
              <w:right w:val="single" w:sz="4" w:space="0" w:color="auto"/>
            </w:tcBorders>
            <w:vAlign w:val="center"/>
            <w:hideMark/>
          </w:tcPr>
          <w:p w14:paraId="688F45A6"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20.29</w:t>
            </w:r>
          </w:p>
        </w:tc>
        <w:tc>
          <w:tcPr>
            <w:tcW w:w="1470" w:type="pct"/>
            <w:tcBorders>
              <w:top w:val="single" w:sz="4" w:space="0" w:color="auto"/>
              <w:left w:val="single" w:sz="4" w:space="0" w:color="auto"/>
              <w:bottom w:val="single" w:sz="4" w:space="0" w:color="auto"/>
              <w:right w:val="single" w:sz="4" w:space="0" w:color="auto"/>
            </w:tcBorders>
            <w:vAlign w:val="center"/>
            <w:hideMark/>
          </w:tcPr>
          <w:p w14:paraId="5B6FF122"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98.37</w:t>
            </w:r>
          </w:p>
        </w:tc>
      </w:tr>
      <w:tr w:rsidR="00433AF9" w:rsidRPr="005A0C2F" w14:paraId="371D7D2B"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vAlign w:val="center"/>
            <w:hideMark/>
          </w:tcPr>
          <w:p w14:paraId="58A4147D"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S19-20762-D3-T5-A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29B2F221"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320.96</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50FF92FC"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324.67</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7B6B3D2"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98.86</w:t>
            </w:r>
          </w:p>
        </w:tc>
      </w:tr>
      <w:tr w:rsidR="00433AF9" w:rsidRPr="005A0C2F" w14:paraId="7046A6B3" w14:textId="77777777" w:rsidTr="00433AF9">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0157BA75"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lastRenderedPageBreak/>
              <w:t>S19-20762-D4-T1-A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1D98DA32"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20.46</w:t>
            </w:r>
          </w:p>
        </w:tc>
        <w:tc>
          <w:tcPr>
            <w:tcW w:w="1224" w:type="pct"/>
            <w:tcBorders>
              <w:top w:val="single" w:sz="4" w:space="0" w:color="auto"/>
              <w:left w:val="single" w:sz="4" w:space="0" w:color="auto"/>
              <w:bottom w:val="single" w:sz="4" w:space="0" w:color="auto"/>
              <w:right w:val="single" w:sz="4" w:space="0" w:color="auto"/>
            </w:tcBorders>
            <w:vAlign w:val="center"/>
            <w:hideMark/>
          </w:tcPr>
          <w:p w14:paraId="0BF772C8"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20.29</w:t>
            </w:r>
          </w:p>
        </w:tc>
        <w:tc>
          <w:tcPr>
            <w:tcW w:w="1470" w:type="pct"/>
            <w:tcBorders>
              <w:top w:val="single" w:sz="4" w:space="0" w:color="auto"/>
              <w:left w:val="single" w:sz="4" w:space="0" w:color="auto"/>
              <w:bottom w:val="single" w:sz="4" w:space="0" w:color="auto"/>
              <w:right w:val="single" w:sz="4" w:space="0" w:color="auto"/>
            </w:tcBorders>
            <w:vAlign w:val="center"/>
            <w:hideMark/>
          </w:tcPr>
          <w:p w14:paraId="2EFB0DA1"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100.83</w:t>
            </w:r>
          </w:p>
        </w:tc>
      </w:tr>
      <w:tr w:rsidR="00433AF9" w:rsidRPr="005A0C2F" w14:paraId="0BF0C824"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617614FA"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S19-20762-D4-T5-A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0A0FAB4B"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325.77</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62B0203"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324.67</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0AF8F58D"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100.34</w:t>
            </w:r>
          </w:p>
        </w:tc>
      </w:tr>
      <w:tr w:rsidR="00433AF9" w:rsidRPr="005A0C2F" w14:paraId="4AA0D186"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2F3ABD1C"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S19-20762-D5-T1-A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7B759F34"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17.99</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A698B65"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20.29</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E15851E"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88.66</w:t>
            </w:r>
          </w:p>
        </w:tc>
      </w:tr>
      <w:tr w:rsidR="00433AF9" w:rsidRPr="005A0C2F" w14:paraId="05945B0A"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1692E4D0"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S19-20762-D5-T5-A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1C60BEF4"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311.03</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8A63BE"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324.67</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6214657"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95.80</w:t>
            </w:r>
          </w:p>
        </w:tc>
      </w:tr>
      <w:tr w:rsidR="00433AF9" w:rsidRPr="005A0C2F" w14:paraId="741887A4"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27754389"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S19-20762-D6-T1-A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58AC9B63"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17.65</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70D1FCC7"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20.29</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2DB5A00"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86.99</w:t>
            </w:r>
          </w:p>
        </w:tc>
      </w:tr>
      <w:tr w:rsidR="00433AF9" w:rsidRPr="005A0C2F" w14:paraId="2069B696"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6C189004"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S19-20762-D6-T5-A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0559E9F6"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306.20</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5712342"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324.67</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40629137"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94.31</w:t>
            </w:r>
          </w:p>
        </w:tc>
      </w:tr>
      <w:tr w:rsidR="00433AF9" w:rsidRPr="005A0C2F" w14:paraId="68AD7AEF"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128E5689"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S19-20762-D6-C-A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799A8887"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&lt; LOQ</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8749D2D"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6CBEA42E"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w:t>
            </w:r>
          </w:p>
        </w:tc>
      </w:tr>
      <w:tr w:rsidR="00433AF9" w:rsidRPr="005A0C2F" w14:paraId="73D791D9" w14:textId="77777777" w:rsidTr="00FE6B8E">
        <w:trPr>
          <w:trHeight w:val="283"/>
          <w:jc w:val="center"/>
        </w:trPr>
        <w:tc>
          <w:tcPr>
            <w:tcW w:w="1082" w:type="pct"/>
            <w:tcBorders>
              <w:top w:val="single" w:sz="4" w:space="0" w:color="auto"/>
              <w:left w:val="single" w:sz="4" w:space="0" w:color="auto"/>
              <w:bottom w:val="single" w:sz="4" w:space="0" w:color="auto"/>
              <w:right w:val="single" w:sz="4" w:space="0" w:color="auto"/>
            </w:tcBorders>
            <w:hideMark/>
          </w:tcPr>
          <w:p w14:paraId="62521756"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S19-20762-D6-St-A</w:t>
            </w:r>
          </w:p>
        </w:tc>
        <w:tc>
          <w:tcPr>
            <w:tcW w:w="1224" w:type="pct"/>
            <w:tcBorders>
              <w:top w:val="single" w:sz="4" w:space="0" w:color="auto"/>
              <w:left w:val="single" w:sz="4" w:space="0" w:color="auto"/>
              <w:bottom w:val="single" w:sz="4" w:space="0" w:color="auto"/>
              <w:right w:val="single" w:sz="4" w:space="0" w:color="auto"/>
            </w:tcBorders>
            <w:vAlign w:val="center"/>
            <w:hideMark/>
          </w:tcPr>
          <w:p w14:paraId="02562965"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4042.92 µg/mL</w:t>
            </w:r>
          </w:p>
        </w:tc>
        <w:tc>
          <w:tcPr>
            <w:tcW w:w="1224"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3E7EB16D"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3571.31.00</w:t>
            </w:r>
          </w:p>
        </w:tc>
        <w:tc>
          <w:tcPr>
            <w:tcW w:w="1470" w:type="pct"/>
            <w:tcBorders>
              <w:top w:val="single" w:sz="4" w:space="0" w:color="auto"/>
              <w:left w:val="single" w:sz="4" w:space="0" w:color="auto"/>
              <w:bottom w:val="single" w:sz="4" w:space="0" w:color="auto"/>
              <w:right w:val="single" w:sz="4" w:space="0" w:color="auto"/>
            </w:tcBorders>
            <w:shd w:val="clear" w:color="auto" w:fill="auto"/>
            <w:vAlign w:val="center"/>
            <w:hideMark/>
          </w:tcPr>
          <w:p w14:paraId="1D69831C" w14:textId="77777777" w:rsidR="00433AF9" w:rsidRPr="005A0C2F" w:rsidRDefault="00433AF9">
            <w:pPr>
              <w:pStyle w:val="TRCTabCont"/>
              <w:jc w:val="center"/>
              <w:rPr>
                <w:rFonts w:ascii="Times New Roman" w:hAnsi="Times New Roman" w:cs="Times New Roman"/>
                <w:sz w:val="22"/>
              </w:rPr>
            </w:pPr>
            <w:r w:rsidRPr="005A0C2F">
              <w:rPr>
                <w:rFonts w:ascii="Times New Roman" w:hAnsi="Times New Roman" w:cs="Times New Roman"/>
                <w:sz w:val="22"/>
              </w:rPr>
              <w:t>113.21</w:t>
            </w:r>
          </w:p>
        </w:tc>
      </w:tr>
    </w:tbl>
    <w:p w14:paraId="30033961" w14:textId="77777777" w:rsidR="00433AF9" w:rsidRPr="005A0C2F" w:rsidRDefault="00433AF9" w:rsidP="00433AF9">
      <w:pPr>
        <w:pStyle w:val="TRCGhostLine"/>
        <w:rPr>
          <w:rFonts w:ascii="Times New Roman" w:hAnsi="Times New Roman" w:cs="Times New Roman"/>
          <w:color w:val="000000"/>
        </w:rPr>
      </w:pPr>
    </w:p>
    <w:p w14:paraId="06BD0859" w14:textId="77777777" w:rsidR="00433AF9" w:rsidRPr="005A0C2F" w:rsidRDefault="00A12AF2" w:rsidP="00433AF9">
      <w:pPr>
        <w:pStyle w:val="TRCTabPie"/>
        <w:spacing w:before="120"/>
        <w:rPr>
          <w:rFonts w:ascii="Times New Roman" w:eastAsia="Calibri" w:hAnsi="Times New Roman" w:cs="Times New Roman"/>
          <w:color w:val="000000"/>
          <w:sz w:val="20"/>
          <w:szCs w:val="20"/>
          <w:lang w:val="en-US"/>
        </w:rPr>
      </w:pPr>
      <w:r>
        <w:rPr>
          <w:noProof/>
        </w:rPr>
        <w:pict w14:anchorId="0CC08A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32" type="#_x0000_t75" style="position:absolute;margin-left:-.35pt;margin-top:13.25pt;width:239.25pt;height:14.25pt;z-index:251658240" equationxml="&lt;?xml version=&quot;1.0&quot; encoding=&quot;UTF-8&quot; standalone=&quot;yes&quot;?&gt;&#10;&lt;?mso-application progid=&quot;Word.Document&quot;?&gt;&#10;&lt;w:wordDocument xmlns:aml=&quot;http://schemas.microsoft.com/aml/2001/core&quot; xmlns:wpc=&quot;http://schemas.microsoft.com/office/word/2010/wordprocessingCanvas&quot; xmlns:cx=&quot;http://schemas.microsoft.com/office/drawing/2014/chartex&quot; xmlns:cx1=&quot;http://schemas.microsoft.com/office/drawing/2015/9/8/chartex&quot; xmlns:cx2=&quot;http://schemas.microsoft.com/office/drawing/2015/10/21/chartex&quot; xmlns:cx3=&quot;http://schemas.microsoft.com/office/drawing/2016/5/9/chartex&quot; xmlns:cx4=&quot;http://schemas.microsoft.com/office/drawing/2016/5/10/chartex&quot; xmlns:cx5=&quot;http://schemas.microsoft.com/office/drawing/2016/5/11/chartex&quot; xmlns:cx6=&quot;http://schemas.microsoft.com/office/drawing/2016/5/12/chartex&quot; xmlns:cx7=&quot;http://schemas.microsoft.com/office/drawing/2016/5/13/chartex&quot; xmlns:cx8=&quot;http://schemas.microsoft.com/office/drawing/2016/5/14/chartex&quot; xmlns:dt=&quot;uuid:C2F41010-65B3-11d1-A29F-00AA00C14882&quot; xmlns:mc=&quot;http://schemas.openxmlformats.org/markup-compatibility/2006&quot; xmlns:aink=&quot;http://schemas.microsoft.com/office/drawing/2016/ink&quot; xmlns:am3d=&quot;http://schemas.microsoft.com/office/drawing/2017/model3d&quot; xmlns:o=&quot;urn:schemas-microsoft-com:office:office&quot; xmlns:m=&quot;http://schemas.openxmlformats.org/officeDocument/2006/math&quot; xmlns:v=&quot;urn:schemas-microsoft-com:vml&quot; xmlns:w10=&quot;urn:schemas-microsoft-com:office:word&quot; xmlns:w=&quot;http://schemas.microsoft.com/office/word/2003/wordml&quot; xmlns:wx=&quot;http://schemas.microsoft.com/office/word/2003/auxHint&quot; xmlns:wne=&quot;http://schemas.microsoft.com/office/word/2006/wordml&quot; xmlns:wsp=&quot;http://schemas.microsoft.com/office/word/2003/wordml/sp2&quot; xmlns:sl=&quot;http://schemas.microsoft.com/schemaLibrary/2003/core&quot; w:macrosPresent=&quot;no&quot; w:embeddedObjPresent=&quot;no&quot; w:ocxPresent=&quot;no&quot; xml:space=&quot;preserve&quot;&gt;&lt;w:ignoreSubtree w:val=&quot;http://schemas.microsoft.com/office/word/2003/wordml/sp2&quot;/&gt;&lt;o:DocumentProperties&gt;&lt;o:Version&gt;16&lt;/o:Version&gt;&lt;/o:DocumentProperties&gt;&lt;w:docPr&gt;&lt;w:view w:val=&quot;print&quot;/&gt;&lt;w:zoom w:percent=&quot;120&quot;/&gt;&lt;w:doNotEmbedSystemFonts/&gt;&lt;w:activeWritingStyle w:lang=&quot;EN-US&quot; w:vendorID=&quot;64&quot; w:dllVersion=&quot;131078&quot; w:nlCheck=&quot;on&quot; w:optionSet=&quot;1&quot;/&gt;&lt;w:activeWritingStyle w:lang=&quot;EN-GB&quot; w:vendorID=&quot;64&quot; w:dllVersion=&quot;131078&quot; w:nlCheck=&quot;on&quot; w:optionSet=&quot;1&quot;/&gt;&lt;w:activeWritingStyle w:lang=&quot;DE&quot; w:vendorID=&quot;64&quot; w:dllVersion=&quot;131078&quot; w:nlCheck=&quot;on&quot; w:optionSet=&quot;1&quot;/&gt;&lt;w:activeWritingStyle w:lang=&quot;FR&quot; w:vendorID=&quot;64&quot; w:dllVersion=&quot;131078&quot; w:nlCheck=&quot;on&quot; w:optionSet=&quot;1&quot;/&gt;&lt;w:activeWritingStyle w:lang=&quot;EN-GB&quot; w:vendorID=&quot;64&quot; w:dllVersion=&quot;0&quot; w:nlCheck=&quot;on&quot; w:optionSet=&quot;0&quot;/&gt;&lt;w:activeWritingStyle w:lang=&quot;DE&quot; w:vendorID=&quot;64&quot; w:dllVersion=&quot;0&quot; w:nlCheck=&quot;on&quot; w:optionSet=&quot;0&quot;/&gt;&lt;w:activeWritingStyle w:lang=&quot;EN-US&quot; w:vendorID=&quot;64&quot; w:dllVersion=&quot;0&quot; w:nlCheck=&quot;on&quot; w:optionSet=&quot;0&quot;/&gt;&lt;w:activeWritingStyle w:lang=&quot;IT&quot; w:vendorID=&quot;64&quot; w:dllVersion=&quot;0&quot; w:nlCheck=&quot;on&quot; w:optionSet=&quot;0&quot;/&gt;&lt;w:activeWritingStyle w:lang=&quot;FR&quot; w:vendorID=&quot;64&quot; w:dllVersion=&quot;0&quot; w:nlCheck=&quot;on&quot; w:optionSet=&quot;0&quot;/&gt;&lt;w:activeWritingStyle w:lang=&quot;ES&quot; w:vendorID=&quot;64&quot; w:dllVersion=&quot;0&quot; w:nlCheck=&quot;on&quot; w:optionSet=&quot;0&quot;/&gt;&lt;w:activeWritingStyle w:lang=&quot;PT&quot; w:vendorID=&quot;64&quot; w:dllVersion=&quot;0&quot; w:nlCheck=&quot;on&quot; w:optionSet=&quot;0&quot;/&gt;&lt;w:activeWritingStyle w:lang=&quot;ES-TRAD&quot; w:vendorID=&quot;64&quot; w:dllVersion=&quot;0&quot; w:nlCheck=&quot;on&quot; w:optionSet=&quot;0&quot;/&gt;&lt;w:stylePaneFormatFilter w:val=&quot;1F08&quot;/&gt;&lt;w:defaultTabStop w:val=&quot;708&quot;/&gt;&lt;w:autoHyphenation/&gt;&lt;w:hyphenationZone w:val=&quot;420&quot;/&gt;&lt;w:drawingGridHorizontalSpacing w:val=&quot;171&quot;/&gt;&lt;w:characterSpacingControl w:val=&quot;DontCompress&quot;/&gt;&lt;w:optimizeForBrowser/&gt;&lt;w:targetScreenSz w:val=&quot;800x600&quot;/&gt;&lt;w:validateAgainstSchema/&gt;&lt;w:saveInvalidXML w:val=&quot;off&quot;/&gt;&lt;w:ignoreMixedContent w:val=&quot;off&quot;/&gt;&lt;w:alwaysShowPlaceholderText w:val=&quot;off&quot;/&gt;&lt;w:compat&gt;&lt;w:breakWrappedTables/&gt;&lt;w:snapToGridInCell/&gt;&lt;w:wrapTextWithPunct/&gt;&lt;w:useAsianBreakRules/&gt;&lt;w:dontGrowAutofit/&gt;&lt;/w:compat&gt;&lt;wsp:rsids&gt;&lt;wsp:rsidRoot wsp:val=&quot;006F607F&quot;/&gt;&lt;wsp:rsid wsp:val=&quot;000027A0&quot;/&gt;&lt;wsp:rsid wsp:val=&quot;00003496&quot;/&gt;&lt;wsp:rsid wsp:val=&quot;00003F44&quot;/&gt;&lt;wsp:rsid wsp:val=&quot;00004A86&quot;/&gt;&lt;wsp:rsid wsp:val=&quot;00006084&quot;/&gt;&lt;wsp:rsid wsp:val=&quot;00007C90&quot;/&gt;&lt;wsp:rsid wsp:val=&quot;00007D0A&quot;/&gt;&lt;wsp:rsid wsp:val=&quot;0001403A&quot;/&gt;&lt;wsp:rsid wsp:val=&quot;00014052&quot;/&gt;&lt;wsp:rsid wsp:val=&quot;00014B92&quot;/&gt;&lt;wsp:rsid wsp:val=&quot;00021AD0&quot;/&gt;&lt;wsp:rsid wsp:val=&quot;00022F8C&quot;/&gt;&lt;wsp:rsid wsp:val=&quot;00025B66&quot;/&gt;&lt;wsp:rsid wsp:val=&quot;00026CF9&quot;/&gt;&lt;wsp:rsid wsp:val=&quot;00030583&quot;/&gt;&lt;wsp:rsid wsp:val=&quot;00030C2B&quot;/&gt;&lt;wsp:rsid wsp:val=&quot;0003152E&quot;/&gt;&lt;wsp:rsid wsp:val=&quot;00032692&quot;/&gt;&lt;wsp:rsid wsp:val=&quot;00033648&quot;/&gt;&lt;wsp:rsid wsp:val=&quot;00034E90&quot;/&gt;&lt;wsp:rsid wsp:val=&quot;00035F91&quot;/&gt;&lt;wsp:rsid wsp:val=&quot;000411E1&quot;/&gt;&lt;wsp:rsid wsp:val=&quot;00042811&quot;/&gt;&lt;wsp:rsid wsp:val=&quot;0004752D&quot;/&gt;&lt;wsp:rsid wsp:val=&quot;00051483&quot;/&gt;&lt;wsp:rsid wsp:val=&quot;00052A92&quot;/&gt;&lt;wsp:rsid wsp:val=&quot;000531A5&quot;/&gt;&lt;wsp:rsid wsp:val=&quot;00061F27&quot;/&gt;&lt;wsp:rsid wsp:val=&quot;00066E4A&quot;/&gt;&lt;wsp:rsid wsp:val=&quot;00071CD0&quot;/&gt;&lt;wsp:rsid wsp:val=&quot;0007315F&quot;/&gt;&lt;wsp:rsid wsp:val=&quot;00076C6D&quot;/&gt;&lt;wsp:rsid wsp:val=&quot;0008270A&quot;/&gt;&lt;wsp:rsid wsp:val=&quot;00083583&quot;/&gt;&lt;wsp:rsid wsp:val=&quot;00094E9B&quot;/&gt;&lt;wsp:rsid wsp:val=&quot;000A40BF&quot;/&gt;&lt;wsp:rsid wsp:val=&quot;000A4BC8&quot;/&gt;&lt;wsp:rsid wsp:val=&quot;000A5484&quot;/&gt;&lt;wsp:rsid wsp:val=&quot;000A57AF&quot;/&gt;&lt;wsp:rsid wsp:val=&quot;000B2E8A&quot;/&gt;&lt;wsp:rsid wsp:val=&quot;000B5FAD&quot;/&gt;&lt;wsp:rsid wsp:val=&quot;000B70AE&quot;/&gt;&lt;wsp:rsid wsp:val=&quot;000C6C56&quot;/&gt;&lt;wsp:rsid wsp:val=&quot;000D0AFB&quot;/&gt;&lt;wsp:rsid wsp:val=&quot;000D2B38&quot;/&gt;&lt;wsp:rsid wsp:val=&quot;000D6BFC&quot;/&gt;&lt;wsp:rsid wsp:val=&quot;000D71F7&quot;/&gt;&lt;wsp:rsid wsp:val=&quot;000E0A09&quot;/&gt;&lt;wsp:rsid wsp:val=&quot;000E1183&quot;/&gt;&lt;wsp:rsid wsp:val=&quot;000F12AD&quot;/&gt;&lt;wsp:rsid wsp:val=&quot;000F48A3&quot;/&gt;&lt;wsp:rsid wsp:val=&quot;00104390&quot;/&gt;&lt;wsp:rsid wsp:val=&quot;00107219&quot;/&gt;&lt;wsp:rsid wsp:val=&quot;00107278&quot;/&gt;&lt;wsp:rsid wsp:val=&quot;00112015&quot;/&gt;&lt;wsp:rsid wsp:val=&quot;00117ECB&quot;/&gt;&lt;wsp:rsid wsp:val=&quot;001216C1&quot;/&gt;&lt;wsp:rsid wsp:val=&quot;0012195F&quot;/&gt;&lt;wsp:rsid wsp:val=&quot;00123EE5&quot;/&gt;&lt;wsp:rsid wsp:val=&quot;00125E06&quot;/&gt;&lt;wsp:rsid wsp:val=&quot;00127BD4&quot;/&gt;&lt;wsp:rsid wsp:val=&quot;0013063E&quot;/&gt;&lt;wsp:rsid wsp:val=&quot;001314C0&quot;/&gt;&lt;wsp:rsid wsp:val=&quot;0013154F&quot;/&gt;&lt;wsp:rsid wsp:val=&quot;001338B8&quot;/&gt;&lt;wsp:rsid wsp:val=&quot;00140646&quot;/&gt;&lt;wsp:rsid wsp:val=&quot;0014495C&quot;/&gt;&lt;wsp:rsid wsp:val=&quot;001468EE&quot;/&gt;&lt;wsp:rsid wsp:val=&quot;00150A3C&quot;/&gt;&lt;wsp:rsid wsp:val=&quot;00152741&quot;/&gt;&lt;wsp:rsid wsp:val=&quot;001534CD&quot;/&gt;&lt;wsp:rsid wsp:val=&quot;00156C8E&quot;/&gt;&lt;wsp:rsid wsp:val=&quot;00157CDD&quot;/&gt;&lt;wsp:rsid wsp:val=&quot;00161C7D&quot;/&gt;&lt;wsp:rsid wsp:val=&quot;001649B3&quot;/&gt;&lt;wsp:rsid wsp:val=&quot;00165232&quot;/&gt;&lt;wsp:rsid wsp:val=&quot;00172D39&quot;/&gt;&lt;wsp:rsid wsp:val=&quot;0017375B&quot;/&gt;&lt;wsp:rsid wsp:val=&quot;00196532&quot;/&gt;&lt;wsp:rsid wsp:val=&quot;001A3CE4&quot;/&gt;&lt;wsp:rsid wsp:val=&quot;001B5A77&quot;/&gt;&lt;wsp:rsid wsp:val=&quot;001B6307&quot;/&gt;&lt;wsp:rsid wsp:val=&quot;001C0321&quot;/&gt;&lt;wsp:rsid wsp:val=&quot;001C0C23&quot;/&gt;&lt;wsp:rsid wsp:val=&quot;001D0A34&quot;/&gt;&lt;wsp:rsid wsp:val=&quot;001D1027&quot;/&gt;&lt;wsp:rsid wsp:val=&quot;001D18EB&quot;/&gt;&lt;wsp:rsid wsp:val=&quot;001D2071&quot;/&gt;&lt;wsp:rsid wsp:val=&quot;001D4958&quot;/&gt;&lt;wsp:rsid wsp:val=&quot;001E3C77&quot;/&gt;&lt;wsp:rsid wsp:val=&quot;001E6B0F&quot;/&gt;&lt;wsp:rsid wsp:val=&quot;001F3DEC&quot;/&gt;&lt;wsp:rsid wsp:val=&quot;001F6C03&quot;/&gt;&lt;wsp:rsid wsp:val=&quot;00205B16&quot;/&gt;&lt;wsp:rsid wsp:val=&quot;002062C7&quot;/&gt;&lt;wsp:rsid wsp:val=&quot;002135CE&quot;/&gt;&lt;wsp:rsid wsp:val=&quot;00215039&quot;/&gt;&lt;wsp:rsid wsp:val=&quot;00215A86&quot;/&gt;&lt;wsp:rsid wsp:val=&quot;00216226&quot;/&gt;&lt;wsp:rsid wsp:val=&quot;002165B4&quot;/&gt;&lt;wsp:rsid wsp:val=&quot;002166CB&quot;/&gt;&lt;wsp:rsid wsp:val=&quot;00222DC6&quot;/&gt;&lt;wsp:rsid wsp:val=&quot;00230044&quot;/&gt;&lt;wsp:rsid wsp:val=&quot;00230544&quot;/&gt;&lt;wsp:rsid wsp:val=&quot;00232366&quot;/&gt;&lt;wsp:rsid wsp:val=&quot;00233C23&quot;/&gt;&lt;wsp:rsid wsp:val=&quot;00234A54&quot;/&gt;&lt;wsp:rsid wsp:val=&quot;00241D5A&quot;/&gt;&lt;wsp:rsid wsp:val=&quot;00243090&quot;/&gt;&lt;wsp:rsid wsp:val=&quot;002436A6&quot;/&gt;&lt;wsp:rsid wsp:val=&quot;002442E5&quot;/&gt;&lt;wsp:rsid wsp:val=&quot;0024762D&quot;/&gt;&lt;wsp:rsid wsp:val=&quot;00247806&quot;/&gt;&lt;wsp:rsid wsp:val=&quot;00250158&quot;/&gt;&lt;wsp:rsid wsp:val=&quot;00250D7B&quot;/&gt;&lt;wsp:rsid wsp:val=&quot;00251AED&quot;/&gt;&lt;wsp:rsid wsp:val=&quot;00252BB7&quot;/&gt;&lt;wsp:rsid wsp:val=&quot;002530F2&quot;/&gt;&lt;wsp:rsid wsp:val=&quot;00254546&quot;/&gt;&lt;wsp:rsid wsp:val=&quot;00262965&quot;/&gt;&lt;wsp:rsid wsp:val=&quot;00263264&quot;/&gt;&lt;wsp:rsid wsp:val=&quot;00263C5C&quot;/&gt;&lt;wsp:rsid wsp:val=&quot;00266FA8&quot;/&gt;&lt;wsp:rsid wsp:val=&quot;00267216&quot;/&gt;&lt;wsp:rsid wsp:val=&quot;002713D1&quot;/&gt;&lt;wsp:rsid wsp:val=&quot;0027360A&quot;/&gt;&lt;wsp:rsid wsp:val=&quot;0027536C&quot;/&gt;&lt;wsp:rsid wsp:val=&quot;00281A8A&quot;/&gt;&lt;wsp:rsid wsp:val=&quot;00286A37&quot;/&gt;&lt;wsp:rsid wsp:val=&quot;0029395C&quot;/&gt;&lt;wsp:rsid wsp:val=&quot;002952CC&quot;/&gt;&lt;wsp:rsid wsp:val=&quot;002A27BF&quot;/&gt;&lt;wsp:rsid wsp:val=&quot;002A5D68&quot;/&gt;&lt;wsp:rsid wsp:val=&quot;002A6AB8&quot;/&gt;&lt;wsp:rsid wsp:val=&quot;002A6EB0&quot;/&gt;&lt;wsp:rsid wsp:val=&quot;002A795A&quot;/&gt;&lt;wsp:rsid wsp:val=&quot;002B1114&quot;/&gt;&lt;wsp:rsid wsp:val=&quot;002C3679&quot;/&gt;&lt;wsp:rsid wsp:val=&quot;002D4B19&quot;/&gt;&lt;wsp:rsid wsp:val=&quot;002D65D7&quot;/&gt;&lt;wsp:rsid wsp:val=&quot;002E40E3&quot;/&gt;&lt;wsp:rsid wsp:val=&quot;002E56F6&quot;/&gt;&lt;wsp:rsid wsp:val=&quot;002E5B89&quot;/&gt;&lt;wsp:rsid wsp:val=&quot;002F44CD&quot;/&gt;&lt;wsp:rsid wsp:val=&quot;002F6460&quot;/&gt;&lt;wsp:rsid wsp:val=&quot;003008CA&quot;/&gt;&lt;wsp:rsid wsp:val=&quot;00301884&quot;/&gt;&lt;wsp:rsid wsp:val=&quot;00301B27&quot;/&gt;&lt;wsp:rsid wsp:val=&quot;00302553&quot;/&gt;&lt;wsp:rsid wsp:val=&quot;00312A21&quot;/&gt;&lt;wsp:rsid wsp:val=&quot;00315FDA&quot;/&gt;&lt;wsp:rsid wsp:val=&quot;00317216&quot;/&gt;&lt;wsp:rsid wsp:val=&quot;00320388&quot;/&gt;&lt;wsp:rsid wsp:val=&quot;00320EAE&quot;/&gt;&lt;wsp:rsid wsp:val=&quot;00321FA3&quot;/&gt;&lt;wsp:rsid wsp:val=&quot;003248FE&quot;/&gt;&lt;wsp:rsid wsp:val=&quot;003250B4&quot;/&gt;&lt;wsp:rsid wsp:val=&quot;003264F9&quot;/&gt;&lt;wsp:rsid wsp:val=&quot;00330910&quot;/&gt;&lt;wsp:rsid wsp:val=&quot;0033215F&quot;/&gt;&lt;wsp:rsid wsp:val=&quot;00342865&quot;/&gt;&lt;wsp:rsid wsp:val=&quot;00342A53&quot;/&gt;&lt;wsp:rsid wsp:val=&quot;00346B4D&quot;/&gt;&lt;wsp:rsid wsp:val=&quot;003516D2&quot;/&gt;&lt;wsp:rsid wsp:val=&quot;00353735&quot;/&gt;&lt;wsp:rsid wsp:val=&quot;00361884&quot;/&gt;&lt;wsp:rsid wsp:val=&quot;003626E9&quot;/&gt;&lt;wsp:rsid wsp:val=&quot;0036270F&quot;/&gt;&lt;wsp:rsid wsp:val=&quot;00363468&quot;/&gt;&lt;wsp:rsid wsp:val=&quot;00363F61&quot;/&gt;&lt;wsp:rsid wsp:val=&quot;00364FB1&quot;/&gt;&lt;wsp:rsid wsp:val=&quot;0036577A&quot;/&gt;&lt;wsp:rsid wsp:val=&quot;003661A5&quot;/&gt;&lt;wsp:rsid wsp:val=&quot;00366892&quot;/&gt;&lt;wsp:rsid wsp:val=&quot;00366ABD&quot;/&gt;&lt;wsp:rsid wsp:val=&quot;00367429&quot;/&gt;&lt;wsp:rsid wsp:val=&quot;003674BF&quot;/&gt;&lt;wsp:rsid wsp:val=&quot;003677CE&quot;/&gt;&lt;wsp:rsid wsp:val=&quot;00367C45&quot;/&gt;&lt;wsp:rsid wsp:val=&quot;0037304F&quot;/&gt;&lt;wsp:rsid wsp:val=&quot;00374BEA&quot;/&gt;&lt;wsp:rsid wsp:val=&quot;00376A5B&quot;/&gt;&lt;wsp:rsid wsp:val=&quot;0038302F&quot;/&gt;&lt;wsp:rsid wsp:val=&quot;00384167&quot;/&gt;&lt;wsp:rsid wsp:val=&quot;003846B8&quot;/&gt;&lt;wsp:rsid wsp:val=&quot;003847C1&quot;/&gt;&lt;wsp:rsid wsp:val=&quot;00384BED&quot;/&gt;&lt;wsp:rsid wsp:val=&quot;00391455&quot;/&gt;&lt;wsp:rsid wsp:val=&quot;00391FD7&quot;/&gt;&lt;wsp:rsid wsp:val=&quot;00393B98&quot;/&gt;&lt;wsp:rsid wsp:val=&quot;003944F1&quot;/&gt;&lt;wsp:rsid wsp:val=&quot;003A3054&quot;/&gt;&lt;wsp:rsid wsp:val=&quot;003A46FF&quot;/&gt;&lt;wsp:rsid wsp:val=&quot;003B2D92&quot;/&gt;&lt;wsp:rsid wsp:val=&quot;003B3F15&quot;/&gt;&lt;wsp:rsid wsp:val=&quot;003B4227&quot;/&gt;&lt;wsp:rsid wsp:val=&quot;003B5313&quot;/&gt;&lt;wsp:rsid wsp:val=&quot;003B6831&quot;/&gt;&lt;wsp:rsid wsp:val=&quot;003C03DA&quot;/&gt;&lt;wsp:rsid wsp:val=&quot;003C1D67&quot;/&gt;&lt;wsp:rsid wsp:val=&quot;003C4486&quot;/&gt;&lt;wsp:rsid wsp:val=&quot;003C5413&quot;/&gt;&lt;wsp:rsid wsp:val=&quot;003C7672&quot;/&gt;&lt;wsp:rsid wsp:val=&quot;003C76CD&quot;/&gt;&lt;wsp:rsid wsp:val=&quot;003E0299&quot;/&gt;&lt;wsp:rsid wsp:val=&quot;003E2D4E&quot;/&gt;&lt;wsp:rsid wsp:val=&quot;003E35B8&quot;/&gt;&lt;wsp:rsid wsp:val=&quot;003E4617&quot;/&gt;&lt;wsp:rsid wsp:val=&quot;003F27ED&quot;/&gt;&lt;wsp:rsid wsp:val=&quot;00400A06&quot;/&gt;&lt;wsp:rsid wsp:val=&quot;004015E0&quot;/&gt;&lt;wsp:rsid wsp:val=&quot;00402430&quot;/&gt;&lt;wsp:rsid wsp:val=&quot;004026D4&quot;/&gt;&lt;wsp:rsid wsp:val=&quot;00402D4F&quot;/&gt;&lt;wsp:rsid wsp:val=&quot;00403E1E&quot;/&gt;&lt;wsp:rsid wsp:val=&quot;00405625&quot;/&gt;&lt;wsp:rsid wsp:val=&quot;0040787F&quot;/&gt;&lt;wsp:rsid wsp:val=&quot;00413B82&quot;/&gt;&lt;wsp:rsid wsp:val=&quot;004156DB&quot;/&gt;&lt;wsp:rsid wsp:val=&quot;004178E9&quot;/&gt;&lt;wsp:rsid wsp:val=&quot;004276D7&quot;/&gt;&lt;wsp:rsid wsp:val=&quot;00432BD7&quot;/&gt;&lt;wsp:rsid wsp:val=&quot;00433AF9&quot;/&gt;&lt;wsp:rsid wsp:val=&quot;00436699&quot;/&gt;&lt;wsp:rsid wsp:val=&quot;00436EC7&quot;/&gt;&lt;wsp:rsid wsp:val=&quot;004370D7&quot;/&gt;&lt;wsp:rsid wsp:val=&quot;00442688&quot;/&gt;&lt;wsp:rsid wsp:val=&quot;004447F7&quot;/&gt;&lt;wsp:rsid wsp:val=&quot;0045441A&quot;/&gt;&lt;wsp:rsid wsp:val=&quot;00460122&quot;/&gt;&lt;wsp:rsid wsp:val=&quot;00464481&quot;/&gt;&lt;wsp:rsid wsp:val=&quot;00466816&quot;/&gt;&lt;wsp:rsid wsp:val=&quot;00470758&quot;/&gt;&lt;wsp:rsid wsp:val=&quot;00472605&quot;/&gt;&lt;wsp:rsid wsp:val=&quot;00473009&quot;/&gt;&lt;wsp:rsid wsp:val=&quot;00473FB0&quot;/&gt;&lt;wsp:rsid wsp:val=&quot;00474026&quot;/&gt;&lt;wsp:rsid wsp:val=&quot;00474E7B&quot;/&gt;&lt;wsp:rsid wsp:val=&quot;004750DE&quot;/&gt;&lt;wsp:rsid wsp:val=&quot;00480696&quot;/&gt;&lt;wsp:rsid wsp:val=&quot;00483B99&quot;/&gt;&lt;wsp:rsid wsp:val=&quot;0048449A&quot;/&gt;&lt;wsp:rsid wsp:val=&quot;00485FB6&quot;/&gt;&lt;wsp:rsid wsp:val=&quot;0049187B&quot;/&gt;&lt;wsp:rsid wsp:val=&quot;004919B3&quot;/&gt;&lt;wsp:rsid wsp:val=&quot;0049554E&quot;/&gt;&lt;wsp:rsid wsp:val=&quot;004A1760&quot;/&gt;&lt;wsp:rsid wsp:val=&quot;004A5A9D&quot;/&gt;&lt;wsp:rsid wsp:val=&quot;004C3A6F&quot;/&gt;&lt;wsp:rsid wsp:val=&quot;004C61B7&quot;/&gt;&lt;wsp:rsid wsp:val=&quot;004C7A54&quot;/&gt;&lt;wsp:rsid wsp:val=&quot;004D1712&quot;/&gt;&lt;wsp:rsid wsp:val=&quot;004D1E05&quot;/&gt;&lt;wsp:rsid wsp:val=&quot;004E3B1C&quot;/&gt;&lt;wsp:rsid wsp:val=&quot;004F1C98&quot;/&gt;&lt;wsp:rsid wsp:val=&quot;004F45EA&quot;/&gt;&lt;wsp:rsid wsp:val=&quot;00500F1B&quot;/&gt;&lt;wsp:rsid wsp:val=&quot;00501324&quot;/&gt;&lt;wsp:rsid wsp:val=&quot;00503440&quot;/&gt;&lt;wsp:rsid wsp:val=&quot;005044BF&quot;/&gt;&lt;wsp:rsid wsp:val=&quot;00512074&quot;/&gt;&lt;wsp:rsid wsp:val=&quot;00512EB8&quot;/&gt;&lt;wsp:rsid wsp:val=&quot;00512F28&quot;/&gt;&lt;wsp:rsid wsp:val=&quot;005139E5&quot;/&gt;&lt;wsp:rsid wsp:val=&quot;00513A5A&quot;/&gt;&lt;wsp:rsid wsp:val=&quot;0052353C&quot;/&gt;&lt;wsp:rsid wsp:val=&quot;00525CBF&quot;/&gt;&lt;wsp:rsid wsp:val=&quot;0053036D&quot;/&gt;&lt;wsp:rsid wsp:val=&quot;00530CCD&quot;/&gt;&lt;wsp:rsid wsp:val=&quot;00533FED&quot;/&gt;&lt;wsp:rsid wsp:val=&quot;00536812&quot;/&gt;&lt;wsp:rsid wsp:val=&quot;00542C5F&quot;/&gt;&lt;wsp:rsid wsp:val=&quot;00552014&quot;/&gt;&lt;wsp:rsid wsp:val=&quot;0055248C&quot;/&gt;&lt;wsp:rsid wsp:val=&quot;0056333E&quot;/&gt;&lt;wsp:rsid wsp:val=&quot;00565D60&quot;/&gt;&lt;wsp:rsid wsp:val=&quot;005704ED&quot;/&gt;&lt;wsp:rsid wsp:val=&quot;0057064D&quot;/&gt;&lt;wsp:rsid wsp:val=&quot;00573586&quot;/&gt;&lt;wsp:rsid wsp:val=&quot;00573FAC&quot;/&gt;&lt;wsp:rsid wsp:val=&quot;005744C8&quot;/&gt;&lt;wsp:rsid wsp:val=&quot;0057498D&quot;/&gt;&lt;wsp:rsid wsp:val=&quot;0058094A&quot;/&gt;&lt;wsp:rsid wsp:val=&quot;00584AE1&quot;/&gt;&lt;wsp:rsid wsp:val=&quot;00584DDE&quot;/&gt;&lt;wsp:rsid wsp:val=&quot;00586B4A&quot;/&gt;&lt;wsp:rsid wsp:val=&quot;00586E56&quot;/&gt;&lt;wsp:rsid wsp:val=&quot;00590C72&quot;/&gt;&lt;wsp:rsid wsp:val=&quot;00597311&quot;/&gt;&lt;wsp:rsid wsp:val=&quot;005975A7&quot;/&gt;&lt;wsp:rsid wsp:val=&quot;005A0DDF&quot;/&gt;&lt;wsp:rsid wsp:val=&quot;005A3A41&quot;/&gt;&lt;wsp:rsid wsp:val=&quot;005A3AD4&quot;/&gt;&lt;wsp:rsid wsp:val=&quot;005B4F12&quot;/&gt;&lt;wsp:rsid wsp:val=&quot;005E4C0D&quot;/&gt;&lt;wsp:rsid wsp:val=&quot;005E4F0C&quot;/&gt;&lt;wsp:rsid wsp:val=&quot;005E6007&quot;/&gt;&lt;wsp:rsid wsp:val=&quot;005E77D5&quot;/&gt;&lt;wsp:rsid wsp:val=&quot;005F15DF&quot;/&gt;&lt;wsp:rsid wsp:val=&quot;005F1A7B&quot;/&gt;&lt;wsp:rsid wsp:val=&quot;005F1D96&quot;/&gt;&lt;wsp:rsid wsp:val=&quot;005F2ACD&quot;/&gt;&lt;wsp:rsid wsp:val=&quot;005F3CDA&quot;/&gt;&lt;wsp:rsid wsp:val=&quot;005F78DE&quot;/&gt;&lt;wsp:rsid wsp:val=&quot;005F7D81&quot;/&gt;&lt;wsp:rsid wsp:val=&quot;006006BC&quot;/&gt;&lt;wsp:rsid wsp:val=&quot;006010E4&quot;/&gt;&lt;wsp:rsid wsp:val=&quot;00605B86&quot;/&gt;&lt;wsp:rsid wsp:val=&quot;006145B2&quot;/&gt;&lt;wsp:rsid wsp:val=&quot;00615240&quot;/&gt;&lt;wsp:rsid wsp:val=&quot;00620809&quot;/&gt;&lt;wsp:rsid wsp:val=&quot;00631197&quot;/&gt;&lt;wsp:rsid wsp:val=&quot;00631DC4&quot;/&gt;&lt;wsp:rsid wsp:val=&quot;0063428D&quot;/&gt;&lt;wsp:rsid wsp:val=&quot;00635A7D&quot;/&gt;&lt;wsp:rsid wsp:val=&quot;006406DC&quot;/&gt;&lt;wsp:rsid wsp:val=&quot;0064246B&quot;/&gt;&lt;wsp:rsid wsp:val=&quot;00643D01&quot;/&gt;&lt;wsp:rsid wsp:val=&quot;00645D5D&quot;/&gt;&lt;wsp:rsid wsp:val=&quot;00647A71&quot;/&gt;&lt;wsp:rsid wsp:val=&quot;0065466E&quot;/&gt;&lt;wsp:rsid wsp:val=&quot;006564C7&quot;/&gt;&lt;wsp:rsid wsp:val=&quot;00661414&quot;/&gt;&lt;wsp:rsid wsp:val=&quot;00662F08&quot;/&gt;&lt;wsp:rsid wsp:val=&quot;00663812&quot;/&gt;&lt;wsp:rsid wsp:val=&quot;00665F07&quot;/&gt;&lt;wsp:rsid wsp:val=&quot;006701D3&quot;/&gt;&lt;wsp:rsid wsp:val=&quot;00671211&quot;/&gt;&lt;wsp:rsid wsp:val=&quot;006739D8&quot;/&gt;&lt;wsp:rsid wsp:val=&quot;0067683E&quot;/&gt;&lt;wsp:rsid wsp:val=&quot;006778B3&quot;/&gt;&lt;wsp:rsid wsp:val=&quot;00687F37&quot;/&gt;&lt;wsp:rsid wsp:val=&quot;00692A52&quot;/&gt;&lt;wsp:rsid wsp:val=&quot;00692B87&quot;/&gt;&lt;wsp:rsid wsp:val=&quot;0069431C&quot;/&gt;&lt;wsp:rsid wsp:val=&quot;0069598E&quot;/&gt;&lt;wsp:rsid wsp:val=&quot;006964C9&quot;/&gt;&lt;wsp:rsid wsp:val=&quot;006976DF&quot;/&gt;&lt;wsp:rsid wsp:val=&quot;006A0E04&quot;/&gt;&lt;wsp:rsid wsp:val=&quot;006A0E13&quot;/&gt;&lt;wsp:rsid wsp:val=&quot;006A351C&quot;/&gt;&lt;wsp:rsid wsp:val=&quot;006A7EC2&quot;/&gt;&lt;wsp:rsid wsp:val=&quot;006B0722&quot;/&gt;&lt;wsp:rsid wsp:val=&quot;006B2B7C&quot;/&gt;&lt;wsp:rsid wsp:val=&quot;006B3A36&quot;/&gt;&lt;wsp:rsid wsp:val=&quot;006C4E52&quot;/&gt;&lt;wsp:rsid wsp:val=&quot;006C663B&quot;/&gt;&lt;wsp:rsid wsp:val=&quot;006D0503&quot;/&gt;&lt;wsp:rsid wsp:val=&quot;006D43AE&quot;/&gt;&lt;wsp:rsid wsp:val=&quot;006D484B&quot;/&gt;&lt;wsp:rsid wsp:val=&quot;006D53E4&quot;/&gt;&lt;wsp:rsid wsp:val=&quot;006D70F9&quot;/&gt;&lt;wsp:rsid wsp:val=&quot;006E0D08&quot;/&gt;&lt;wsp:rsid wsp:val=&quot;006E2AB1&quot;/&gt;&lt;wsp:rsid wsp:val=&quot;006E6FF4&quot;/&gt;&lt;wsp:rsid wsp:val=&quot;006F0329&quot;/&gt;&lt;wsp:rsid wsp:val=&quot;006F2D3F&quot;/&gt;&lt;wsp:rsid wsp:val=&quot;006F379F&quot;/&gt;&lt;wsp:rsid wsp:val=&quot;006F39B4&quot;/&gt;&lt;wsp:rsid wsp:val=&quot;006F3DE2&quot;/&gt;&lt;wsp:rsid wsp:val=&quot;006F607F&quot;/&gt;&lt;wsp:rsid wsp:val=&quot;006F661F&quot;/&gt;&lt;wsp:rsid wsp:val=&quot;007000DA&quot;/&gt;&lt;wsp:rsid wsp:val=&quot;00702436&quot;/&gt;&lt;wsp:rsid wsp:val=&quot;00706157&quot;/&gt;&lt;wsp:rsid wsp:val=&quot;007062F3&quot;/&gt;&lt;wsp:rsid wsp:val=&quot;00706532&quot;/&gt;&lt;wsp:rsid wsp:val=&quot;00710EA9&quot;/&gt;&lt;wsp:rsid wsp:val=&quot;00712260&quot;/&gt;&lt;wsp:rsid wsp:val=&quot;00712FD9&quot;/&gt;&lt;wsp:rsid wsp:val=&quot;007142B6&quot;/&gt;&lt;wsp:rsid wsp:val=&quot;00717C61&quot;/&gt;&lt;wsp:rsid wsp:val=&quot;00720E1C&quot;/&gt;&lt;wsp:rsid wsp:val=&quot;007235E8&quot;/&gt;&lt;wsp:rsid wsp:val=&quot;007308BF&quot;/&gt;&lt;wsp:rsid wsp:val=&quot;0074413C&quot;/&gt;&lt;wsp:rsid wsp:val=&quot;007452E3&quot;/&gt;&lt;wsp:rsid wsp:val=&quot;00745702&quot;/&gt;&lt;wsp:rsid wsp:val=&quot;0074623C&quot;/&gt;&lt;wsp:rsid wsp:val=&quot;007475B8&quot;/&gt;&lt;wsp:rsid wsp:val=&quot;00747AD4&quot;/&gt;&lt;wsp:rsid wsp:val=&quot;00752DA2&quot;/&gt;&lt;wsp:rsid wsp:val=&quot;00752DC4&quot;/&gt;&lt;wsp:rsid wsp:val=&quot;007557EC&quot;/&gt;&lt;wsp:rsid wsp:val=&quot;0075737D&quot;/&gt;&lt;wsp:rsid wsp:val=&quot;00764971&quot;/&gt;&lt;wsp:rsid wsp:val=&quot;00773B26&quot;/&gt;&lt;wsp:rsid wsp:val=&quot;00774B4C&quot;/&gt;&lt;wsp:rsid wsp:val=&quot;00776593&quot;/&gt;&lt;wsp:rsid wsp:val=&quot;0077710B&quot;/&gt;&lt;wsp:rsid wsp:val=&quot;0078085F&quot;/&gt;&lt;wsp:rsid wsp:val=&quot;00781CE8&quot;/&gt;&lt;wsp:rsid wsp:val=&quot;00781D82&quot;/&gt;&lt;wsp:rsid wsp:val=&quot;00786E40&quot;/&gt;&lt;wsp:rsid wsp:val=&quot;0079112D&quot;/&gt;&lt;wsp:rsid wsp:val=&quot;00793AD0&quot;/&gt;&lt;wsp:rsid wsp:val=&quot;007A2C20&quot;/&gt;&lt;wsp:rsid wsp:val=&quot;007A4041&quot;/&gt;&lt;wsp:rsid wsp:val=&quot;007A6C81&quot;/&gt;&lt;wsp:rsid wsp:val=&quot;007B0241&quot;/&gt;&lt;wsp:rsid wsp:val=&quot;007B44D4&quot;/&gt;&lt;wsp:rsid wsp:val=&quot;007B5D14&quot;/&gt;&lt;wsp:rsid wsp:val=&quot;007C290D&quot;/&gt;&lt;wsp:rsid wsp:val=&quot;007C4BEE&quot;/&gt;&lt;wsp:rsid wsp:val=&quot;007C4DA5&quot;/&gt;&lt;wsp:rsid wsp:val=&quot;007C687F&quot;/&gt;&lt;wsp:rsid wsp:val=&quot;007C6ACC&quot;/&gt;&lt;wsp:rsid wsp:val=&quot;007D0123&quot;/&gt;&lt;wsp:rsid wsp:val=&quot;007D0D54&quot;/&gt;&lt;wsp:rsid wsp:val=&quot;007D4974&quot;/&gt;&lt;wsp:rsid wsp:val=&quot;007D753E&quot;/&gt;&lt;wsp:rsid wsp:val=&quot;007E0EE7&quot;/&gt;&lt;wsp:rsid wsp:val=&quot;007E2441&quot;/&gt;&lt;wsp:rsid wsp:val=&quot;007E33A4&quot;/&gt;&lt;wsp:rsid wsp:val=&quot;007E4F62&quot;/&gt;&lt;wsp:rsid wsp:val=&quot;007E5835&quot;/&gt;&lt;wsp:rsid wsp:val=&quot;007F2356&quot;/&gt;&lt;wsp:rsid wsp:val=&quot;007F408B&quot;/&gt;&lt;wsp:rsid wsp:val=&quot;007F48C0&quot;/&gt;&lt;wsp:rsid wsp:val=&quot;007F6DBA&quot;/&gt;&lt;wsp:rsid wsp:val=&quot;007F6EFF&quot;/&gt;&lt;wsp:rsid wsp:val=&quot;00800506&quot;/&gt;&lt;wsp:rsid wsp:val=&quot;008009D4&quot;/&gt;&lt;wsp:rsid wsp:val=&quot;00803220&quot;/&gt;&lt;wsp:rsid wsp:val=&quot;00804DAA&quot;/&gt;&lt;wsp:rsid wsp:val=&quot;00805AD5&quot;/&gt;&lt;wsp:rsid wsp:val=&quot;00810397&quot;/&gt;&lt;wsp:rsid wsp:val=&quot;00815204&quot;/&gt;&lt;wsp:rsid wsp:val=&quot;008163A0&quot;/&gt;&lt;wsp:rsid wsp:val=&quot;00816800&quot;/&gt;&lt;wsp:rsid wsp:val=&quot;00822EEB&quot;/&gt;&lt;wsp:rsid wsp:val=&quot;00823554&quot;/&gt;&lt;wsp:rsid wsp:val=&quot;00825C1F&quot;/&gt;&lt;wsp:rsid wsp:val=&quot;00827831&quot;/&gt;&lt;wsp:rsid wsp:val=&quot;008279E5&quot;/&gt;&lt;wsp:rsid wsp:val=&quot;00832719&quot;/&gt;&lt;wsp:rsid wsp:val=&quot;00832E39&quot;/&gt;&lt;wsp:rsid wsp:val=&quot;008335BA&quot;/&gt;&lt;wsp:rsid wsp:val=&quot;00836F1D&quot;/&gt;&lt;wsp:rsid wsp:val=&quot;00837227&quot;/&gt;&lt;wsp:rsid wsp:val=&quot;008404CA&quot;/&gt;&lt;wsp:rsid wsp:val=&quot;00841D5B&quot;/&gt;&lt;wsp:rsid wsp:val=&quot;0084290E&quot;/&gt;&lt;wsp:rsid wsp:val=&quot;0084445C&quot;/&gt;&lt;wsp:rsid wsp:val=&quot;00847468&quot;/&gt;&lt;wsp:rsid wsp:val=&quot;0085127C&quot;/&gt;&lt;wsp:rsid wsp:val=&quot;0085324C&quot;/&gt;&lt;wsp:rsid wsp:val=&quot;00853EDC&quot;/&gt;&lt;wsp:rsid wsp:val=&quot;0085611A&quot;/&gt;&lt;wsp:rsid wsp:val=&quot;0086035E&quot;/&gt;&lt;wsp:rsid wsp:val=&quot;00865F48&quot;/&gt;&lt;wsp:rsid wsp:val=&quot;00865F5E&quot;/&gt;&lt;wsp:rsid wsp:val=&quot;0087245F&quot;/&gt;&lt;wsp:rsid wsp:val=&quot;00873544&quot;/&gt;&lt;wsp:rsid wsp:val=&quot;00885EFA&quot;/&gt;&lt;wsp:rsid wsp:val=&quot;00893590&quot;/&gt;&lt;wsp:rsid wsp:val=&quot;00896386&quot;/&gt;&lt;wsp:rsid wsp:val=&quot;008B02EE&quot;/&gt;&lt;wsp:rsid wsp:val=&quot;008B2005&quot;/&gt;&lt;wsp:rsid wsp:val=&quot;008B2ED2&quot;/&gt;&lt;wsp:rsid wsp:val=&quot;008B6098&quot;/&gt;&lt;wsp:rsid wsp:val=&quot;008C656E&quot;/&gt;&lt;wsp:rsid wsp:val=&quot;008C6E52&quot;/&gt;&lt;wsp:rsid wsp:val=&quot;008C7AD1&quot;/&gt;&lt;wsp:rsid wsp:val=&quot;008C7CCE&quot;/&gt;&lt;wsp:rsid wsp:val=&quot;008D1092&quot;/&gt;&lt;wsp:rsid wsp:val=&quot;008D2FEC&quot;/&gt;&lt;wsp:rsid wsp:val=&quot;008D7602&quot;/&gt;&lt;wsp:rsid wsp:val=&quot;008E0FDF&quot;/&gt;&lt;wsp:rsid wsp:val=&quot;008E2DCC&quot;/&gt;&lt;wsp:rsid wsp:val=&quot;008E6DB1&quot;/&gt;&lt;wsp:rsid wsp:val=&quot;008E74F3&quot;/&gt;&lt;wsp:rsid wsp:val=&quot;008F3911&quot;/&gt;&lt;wsp:rsid wsp:val=&quot;008F3BAC&quot;/&gt;&lt;wsp:rsid wsp:val=&quot;008F488A&quot;/&gt;&lt;wsp:rsid wsp:val=&quot;009028F5&quot;/&gt;&lt;wsp:rsid wsp:val=&quot;00906FD1&quot;/&gt;&lt;wsp:rsid wsp:val=&quot;00910E5D&quot;/&gt;&lt;wsp:rsid wsp:val=&quot;009175F2&quot;/&gt;&lt;wsp:rsid wsp:val=&quot;0092076C&quot;/&gt;&lt;wsp:rsid wsp:val=&quot;00921F13&quot;/&gt;&lt;wsp:rsid wsp:val=&quot;00922170&quot;/&gt;&lt;wsp:rsid wsp:val=&quot;00930550&quot;/&gt;&lt;wsp:rsid wsp:val=&quot;00930DD6&quot;/&gt;&lt;wsp:rsid wsp:val=&quot;00935125&quot;/&gt;&lt;wsp:rsid wsp:val=&quot;009356F5&quot;/&gt;&lt;wsp:rsid wsp:val=&quot;00936001&quot;/&gt;&lt;wsp:rsid wsp:val=&quot;009366A7&quot;/&gt;&lt;wsp:rsid wsp:val=&quot;00941A98&quot;/&gt;&lt;wsp:rsid wsp:val=&quot;009507E4&quot;/&gt;&lt;wsp:rsid wsp:val=&quot;0095123A&quot;/&gt;&lt;wsp:rsid wsp:val=&quot;0095704C&quot;/&gt;&lt;wsp:rsid wsp:val=&quot;00964106&quot;/&gt;&lt;wsp:rsid wsp:val=&quot;00966566&quot;/&gt;&lt;wsp:rsid wsp:val=&quot;009675AA&quot;/&gt;&lt;wsp:rsid wsp:val=&quot;009675F7&quot;/&gt;&lt;wsp:rsid wsp:val=&quot;00970557&quot;/&gt;&lt;wsp:rsid wsp:val=&quot;0097131B&quot;/&gt;&lt;wsp:rsid wsp:val=&quot;0098226C&quot;/&gt;&lt;wsp:rsid wsp:val=&quot;00984EF0&quot;/&gt;&lt;wsp:rsid wsp:val=&quot;00985583&quot;/&gt;&lt;wsp:rsid wsp:val=&quot;00985A42&quot;/&gt;&lt;wsp:rsid wsp:val=&quot;009903DB&quot;/&gt;&lt;wsp:rsid wsp:val=&quot;00994B7E&quot;/&gt;&lt;wsp:rsid wsp:val=&quot;00994FAB&quot;/&gt;&lt;wsp:rsid wsp:val=&quot;00996028&quot;/&gt;&lt;wsp:rsid wsp:val=&quot;009A02E8&quot;/&gt;&lt;wsp:rsid wsp:val=&quot;009A04C4&quot;/&gt;&lt;wsp:rsid wsp:val=&quot;009A0BD6&quot;/&gt;&lt;wsp:rsid wsp:val=&quot;009A3F47&quot;/&gt;&lt;wsp:rsid wsp:val=&quot;009B22F7&quot;/&gt;&lt;wsp:rsid wsp:val=&quot;009B5AF2&quot;/&gt;&lt;wsp:rsid wsp:val=&quot;009B6DC7&quot;/&gt;&lt;wsp:rsid wsp:val=&quot;009C0252&quot;/&gt;&lt;wsp:rsid wsp:val=&quot;009C04F6&quot;/&gt;&lt;wsp:rsid wsp:val=&quot;009C1FFC&quot;/&gt;&lt;wsp:rsid wsp:val=&quot;009C5621&quot;/&gt;&lt;wsp:rsid wsp:val=&quot;009C7251&quot;/&gt;&lt;wsp:rsid wsp:val=&quot;009D3D40&quot;/&gt;&lt;wsp:rsid wsp:val=&quot;009D446A&quot;/&gt;&lt;wsp:rsid wsp:val=&quot;009D45B9&quot;/&gt;&lt;wsp:rsid wsp:val=&quot;009D6BA4&quot;/&gt;&lt;wsp:rsid wsp:val=&quot;009D6E9B&quot;/&gt;&lt;wsp:rsid wsp:val=&quot;009D6EF4&quot;/&gt;&lt;wsp:rsid wsp:val=&quot;009E2CCB&quot;/&gt;&lt;wsp:rsid wsp:val=&quot;009F1EDC&quot;/&gt;&lt;wsp:rsid wsp:val=&quot;009F6C6D&quot;/&gt;&lt;wsp:rsid wsp:val=&quot;00A0157C&quot;/&gt;&lt;wsp:rsid wsp:val=&quot;00A0241C&quot;/&gt;&lt;wsp:rsid wsp:val=&quot;00A04A9B&quot;/&gt;&lt;wsp:rsid wsp:val=&quot;00A10A2B&quot;/&gt;&lt;wsp:rsid wsp:val=&quot;00A11252&quot;/&gt;&lt;wsp:rsid wsp:val=&quot;00A2315E&quot;/&gt;&lt;wsp:rsid wsp:val=&quot;00A23ECB&quot;/&gt;&lt;wsp:rsid wsp:val=&quot;00A244EE&quot;/&gt;&lt;wsp:rsid wsp:val=&quot;00A25058&quot;/&gt;&lt;wsp:rsid wsp:val=&quot;00A2602C&quot;/&gt;&lt;wsp:rsid wsp:val=&quot;00A26B11&quot;/&gt;&lt;wsp:rsid wsp:val=&quot;00A3286D&quot;/&gt;&lt;wsp:rsid wsp:val=&quot;00A539D2&quot;/&gt;&lt;wsp:rsid wsp:val=&quot;00A56D23&quot;/&gt;&lt;wsp:rsid wsp:val=&quot;00A63513&quot;/&gt;&lt;wsp:rsid wsp:val=&quot;00A6419A&quot;/&gt;&lt;wsp:rsid wsp:val=&quot;00A64FA0&quot;/&gt;&lt;wsp:rsid wsp:val=&quot;00A66FE7&quot;/&gt;&lt;wsp:rsid wsp:val=&quot;00A74566&quot;/&gt;&lt;wsp:rsid wsp:val=&quot;00A7467E&quot;/&gt;&lt;wsp:rsid wsp:val=&quot;00A80624&quot;/&gt;&lt;wsp:rsid wsp:val=&quot;00A80710&quot;/&gt;&lt;wsp:rsid wsp:val=&quot;00A80BFB&quot;/&gt;&lt;wsp:rsid wsp:val=&quot;00A84428&quot;/&gt;&lt;wsp:rsid wsp:val=&quot;00A85451&quot;/&gt;&lt;wsp:rsid wsp:val=&quot;00A9042A&quot;/&gt;&lt;wsp:rsid wsp:val=&quot;00A90A0C&quot;/&gt;&lt;wsp:rsid wsp:val=&quot;00A911C9&quot;/&gt;&lt;wsp:rsid wsp:val=&quot;00A929CB&quot;/&gt;&lt;wsp:rsid wsp:val=&quot;00AA30CB&quot;/&gt;&lt;wsp:rsid wsp:val=&quot;00AA32CE&quot;/&gt;&lt;wsp:rsid wsp:val=&quot;00AA3B9B&quot;/&gt;&lt;wsp:rsid wsp:val=&quot;00AA418C&quot;/&gt;&lt;wsp:rsid wsp:val=&quot;00AA42B5&quot;/&gt;&lt;wsp:rsid wsp:val=&quot;00AA50F4&quot;/&gt;&lt;wsp:rsid wsp:val=&quot;00AB19AB&quot;/&gt;&lt;wsp:rsid wsp:val=&quot;00AB1A5F&quot;/&gt;&lt;wsp:rsid wsp:val=&quot;00AB3F39&quot;/&gt;&lt;wsp:rsid wsp:val=&quot;00AB5F69&quot;/&gt;&lt;wsp:rsid wsp:val=&quot;00AB6FB3&quot;/&gt;&lt;wsp:rsid wsp:val=&quot;00AC26AA&quot;/&gt;&lt;wsp:rsid wsp:val=&quot;00AC4D3C&quot;/&gt;&lt;wsp:rsid wsp:val=&quot;00AC7F77&quot;/&gt;&lt;wsp:rsid wsp:val=&quot;00AD0A3F&quot;/&gt;&lt;wsp:rsid wsp:val=&quot;00AD3DD7&quot;/&gt;&lt;wsp:rsid wsp:val=&quot;00AD425E&quot;/&gt;&lt;wsp:rsid wsp:val=&quot;00AD4588&quot;/&gt;&lt;wsp:rsid wsp:val=&quot;00AD45AB&quot;/&gt;&lt;wsp:rsid wsp:val=&quot;00AD4888&quot;/&gt;&lt;wsp:rsid wsp:val=&quot;00AD506A&quot;/&gt;&lt;wsp:rsid wsp:val=&quot;00AE5695&quot;/&gt;&lt;wsp:rsid wsp:val=&quot;00AE74F9&quot;/&gt;&lt;wsp:rsid wsp:val=&quot;00AF1E85&quot;/&gt;&lt;wsp:rsid wsp:val=&quot;00AF2447&quot;/&gt;&lt;wsp:rsid wsp:val=&quot;00AF24CA&quot;/&gt;&lt;wsp:rsid wsp:val=&quot;00AF2F3A&quot;/&gt;&lt;wsp:rsid wsp:val=&quot;00AF4F75&quot;/&gt;&lt;wsp:rsid wsp:val=&quot;00B040F0&quot;/&gt;&lt;wsp:rsid wsp:val=&quot;00B06DF6&quot;/&gt;&lt;wsp:rsid wsp:val=&quot;00B102F7&quot;/&gt;&lt;wsp:rsid wsp:val=&quot;00B14245&quot;/&gt;&lt;wsp:rsid wsp:val=&quot;00B144F8&quot;/&gt;&lt;wsp:rsid wsp:val=&quot;00B15590&quot;/&gt;&lt;wsp:rsid wsp:val=&quot;00B1596C&quot;/&gt;&lt;wsp:rsid wsp:val=&quot;00B15A92&quot;/&gt;&lt;wsp:rsid wsp:val=&quot;00B17904&quot;/&gt;&lt;wsp:rsid wsp:val=&quot;00B20E45&quot;/&gt;&lt;wsp:rsid wsp:val=&quot;00B223A5&quot;/&gt;&lt;wsp:rsid wsp:val=&quot;00B26E08&quot;/&gt;&lt;wsp:rsid wsp:val=&quot;00B26E9A&quot;/&gt;&lt;wsp:rsid wsp:val=&quot;00B27A65&quot;/&gt;&lt;wsp:rsid wsp:val=&quot;00B32375&quot;/&gt;&lt;wsp:rsid wsp:val=&quot;00B32B99&quot;/&gt;&lt;wsp:rsid wsp:val=&quot;00B3626C&quot;/&gt;&lt;wsp:rsid wsp:val=&quot;00B369AC&quot;/&gt;&lt;wsp:rsid wsp:val=&quot;00B406DB&quot;/&gt;&lt;wsp:rsid wsp:val=&quot;00B42244&quot;/&gt;&lt;wsp:rsid wsp:val=&quot;00B42F03&quot;/&gt;&lt;wsp:rsid wsp:val=&quot;00B44444&quot;/&gt;&lt;wsp:rsid wsp:val=&quot;00B4469C&quot;/&gt;&lt;wsp:rsid wsp:val=&quot;00B46944&quot;/&gt;&lt;wsp:rsid wsp:val=&quot;00B554F1&quot;/&gt;&lt;wsp:rsid wsp:val=&quot;00B55915&quot;/&gt;&lt;wsp:rsid wsp:val=&quot;00B55999&quot;/&gt;&lt;wsp:rsid wsp:val=&quot;00B55B23&quot;/&gt;&lt;wsp:rsid wsp:val=&quot;00B65271&quot;/&gt;&lt;wsp:rsid wsp:val=&quot;00B70DDE&quot;/&gt;&lt;wsp:rsid wsp:val=&quot;00B73BBD&quot;/&gt;&lt;wsp:rsid wsp:val=&quot;00B75869&quot;/&gt;&lt;wsp:rsid wsp:val=&quot;00B75D71&quot;/&gt;&lt;wsp:rsid wsp:val=&quot;00B77CDD&quot;/&gt;&lt;wsp:rsid wsp:val=&quot;00B80948&quot;/&gt;&lt;wsp:rsid wsp:val=&quot;00B848D1&quot;/&gt;&lt;wsp:rsid wsp:val=&quot;00B90605&quot;/&gt;&lt;wsp:rsid wsp:val=&quot;00B9216D&quot;/&gt;&lt;wsp:rsid wsp:val=&quot;00B93B22&quot;/&gt;&lt;wsp:rsid wsp:val=&quot;00BA1520&quot;/&gt;&lt;wsp:rsid wsp:val=&quot;00BA1C50&quot;/&gt;&lt;wsp:rsid wsp:val=&quot;00BA33AD&quot;/&gt;&lt;wsp:rsid wsp:val=&quot;00BA3B3A&quot;/&gt;&lt;wsp:rsid wsp:val=&quot;00BA6150&quot;/&gt;&lt;wsp:rsid wsp:val=&quot;00BA77CE&quot;/&gt;&lt;wsp:rsid wsp:val=&quot;00BB227D&quot;/&gt;&lt;wsp:rsid wsp:val=&quot;00BB2618&quot;/&gt;&lt;wsp:rsid wsp:val=&quot;00BB37F6&quot;/&gt;&lt;wsp:rsid wsp:val=&quot;00BB381B&quot;/&gt;&lt;wsp:rsid wsp:val=&quot;00BB5DCE&quot;/&gt;&lt;wsp:rsid wsp:val=&quot;00BC06E6&quot;/&gt;&lt;wsp:rsid wsp:val=&quot;00BC2414&quot;/&gt;&lt;wsp:rsid wsp:val=&quot;00BC292A&quot;/&gt;&lt;wsp:rsid wsp:val=&quot;00BC5449&quot;/&gt;&lt;wsp:rsid wsp:val=&quot;00BD1027&quot;/&gt;&lt;wsp:rsid wsp:val=&quot;00BD65E5&quot;/&gt;&lt;wsp:rsid wsp:val=&quot;00BD669C&quot;/&gt;&lt;wsp:rsid wsp:val=&quot;00BE11AA&quot;/&gt;&lt;wsp:rsid wsp:val=&quot;00BE123E&quot;/&gt;&lt;wsp:rsid wsp:val=&quot;00BF03F1&quot;/&gt;&lt;wsp:rsid wsp:val=&quot;00BF24F1&quot;/&gt;&lt;wsp:rsid wsp:val=&quot;00BF5F01&quot;/&gt;&lt;wsp:rsid wsp:val=&quot;00BF6719&quot;/&gt;&lt;wsp:rsid wsp:val=&quot;00C01B23&quot;/&gt;&lt;wsp:rsid wsp:val=&quot;00C05569&quot;/&gt;&lt;wsp:rsid wsp:val=&quot;00C06190&quot;/&gt;&lt;wsp:rsid wsp:val=&quot;00C06DED&quot;/&gt;&lt;wsp:rsid wsp:val=&quot;00C0776E&quot;/&gt;&lt;wsp:rsid wsp:val=&quot;00C11FC2&quot;/&gt;&lt;wsp:rsid wsp:val=&quot;00C12195&quot;/&gt;&lt;wsp:rsid wsp:val=&quot;00C13CDA&quot;/&gt;&lt;wsp:rsid wsp:val=&quot;00C14C60&quot;/&gt;&lt;wsp:rsid wsp:val=&quot;00C24DEF&quot;/&gt;&lt;wsp:rsid wsp:val=&quot;00C26B33&quot;/&gt;&lt;wsp:rsid wsp:val=&quot;00C27268&quot;/&gt;&lt;wsp:rsid wsp:val=&quot;00C36B95&quot;/&gt;&lt;wsp:rsid wsp:val=&quot;00C40D6A&quot;/&gt;&lt;wsp:rsid wsp:val=&quot;00C41DC1&quot;/&gt;&lt;wsp:rsid wsp:val=&quot;00C432C1&quot;/&gt;&lt;wsp:rsid wsp:val=&quot;00C433C1&quot;/&gt;&lt;wsp:rsid wsp:val=&quot;00C44572&quot;/&gt;&lt;wsp:rsid wsp:val=&quot;00C460E8&quot;/&gt;&lt;wsp:rsid wsp:val=&quot;00C518C1&quot;/&gt;&lt;wsp:rsid wsp:val=&quot;00C52122&quot;/&gt;&lt;wsp:rsid wsp:val=&quot;00C54018&quot;/&gt;&lt;wsp:rsid wsp:val=&quot;00C54E46&quot;/&gt;&lt;wsp:rsid wsp:val=&quot;00C5754C&quot;/&gt;&lt;wsp:rsid wsp:val=&quot;00C60132&quot;/&gt;&lt;wsp:rsid wsp:val=&quot;00C63936&quot;/&gt;&lt;wsp:rsid wsp:val=&quot;00C64EF1&quot;/&gt;&lt;wsp:rsid wsp:val=&quot;00C72F69&quot;/&gt;&lt;wsp:rsid wsp:val=&quot;00C8707E&quot;/&gt;&lt;wsp:rsid wsp:val=&quot;00C87689&quot;/&gt;&lt;wsp:rsid wsp:val=&quot;00C90910&quot;/&gt;&lt;wsp:rsid wsp:val=&quot;00C90AE7&quot;/&gt;&lt;wsp:rsid wsp:val=&quot;00C91885&quot;/&gt;&lt;wsp:rsid wsp:val=&quot;00CA0570&quot;/&gt;&lt;wsp:rsid wsp:val=&quot;00CB4D53&quot;/&gt;&lt;wsp:rsid wsp:val=&quot;00CC26E8&quot;/&gt;&lt;wsp:rsid wsp:val=&quot;00CC4C42&quot;/&gt;&lt;wsp:rsid wsp:val=&quot;00CC729E&quot;/&gt;&lt;wsp:rsid wsp:val=&quot;00CC73A3&quot;/&gt;&lt;wsp:rsid wsp:val=&quot;00CC768A&quot;/&gt;&lt;wsp:rsid wsp:val=&quot;00CC7B9C&quot;/&gt;&lt;wsp:rsid wsp:val=&quot;00CD10FB&quot;/&gt;&lt;wsp:rsid wsp:val=&quot;00CE4CBC&quot;/&gt;&lt;wsp:rsid wsp:val=&quot;00CE7888&quot;/&gt;&lt;wsp:rsid wsp:val=&quot;00D00BBB&quot;/&gt;&lt;wsp:rsid wsp:val=&quot;00D0349C&quot;/&gt;&lt;wsp:rsid wsp:val=&quot;00D036F3&quot;/&gt;&lt;wsp:rsid wsp:val=&quot;00D042EC&quot;/&gt;&lt;wsp:rsid wsp:val=&quot;00D059C0&quot;/&gt;&lt;wsp:rsid wsp:val=&quot;00D05B1A&quot;/&gt;&lt;wsp:rsid wsp:val=&quot;00D0659F&quot;/&gt;&lt;wsp:rsid wsp:val=&quot;00D10A85&quot;/&gt;&lt;wsp:rsid wsp:val=&quot;00D128B3&quot;/&gt;&lt;wsp:rsid wsp:val=&quot;00D1720E&quot;/&gt;&lt;wsp:rsid wsp:val=&quot;00D2340C&quot;/&gt;&lt;wsp:rsid wsp:val=&quot;00D23624&quot;/&gt;&lt;wsp:rsid wsp:val=&quot;00D238D2&quot;/&gt;&lt;wsp:rsid wsp:val=&quot;00D23D76&quot;/&gt;&lt;wsp:rsid wsp:val=&quot;00D2558E&quot;/&gt;&lt;wsp:rsid wsp:val=&quot;00D26C7C&quot;/&gt;&lt;wsp:rsid wsp:val=&quot;00D2763C&quot;/&gt;&lt;wsp:rsid wsp:val=&quot;00D30A3A&quot;/&gt;&lt;wsp:rsid wsp:val=&quot;00D355AE&quot;/&gt;&lt;wsp:rsid wsp:val=&quot;00D35E29&quot;/&gt;&lt;wsp:rsid wsp:val=&quot;00D433BD&quot;/&gt;&lt;wsp:rsid wsp:val=&quot;00D46CA5&quot;/&gt;&lt;wsp:rsid wsp:val=&quot;00D50237&quot;/&gt;&lt;wsp:rsid wsp:val=&quot;00D503E2&quot;/&gt;&lt;wsp:rsid wsp:val=&quot;00D526BE&quot;/&gt;&lt;wsp:rsid wsp:val=&quot;00D52EB6&quot;/&gt;&lt;wsp:rsid wsp:val=&quot;00D53A27&quot;/&gt;&lt;wsp:rsid wsp:val=&quot;00D54AE9&quot;/&gt;&lt;wsp:rsid wsp:val=&quot;00D55157&quot;/&gt;&lt;wsp:rsid wsp:val=&quot;00D560A6&quot;/&gt;&lt;wsp:rsid wsp:val=&quot;00D57357&quot;/&gt;&lt;wsp:rsid wsp:val=&quot;00D57DA5&quot;/&gt;&lt;wsp:rsid wsp:val=&quot;00D62D4F&quot;/&gt;&lt;wsp:rsid wsp:val=&quot;00D632DE&quot;/&gt;&lt;wsp:rsid wsp:val=&quot;00D64CEA&quot;/&gt;&lt;wsp:rsid wsp:val=&quot;00D7024D&quot;/&gt;&lt;wsp:rsid wsp:val=&quot;00D71BE8&quot;/&gt;&lt;wsp:rsid wsp:val=&quot;00D756A1&quot;/&gt;&lt;wsp:rsid wsp:val=&quot;00D75D6C&quot;/&gt;&lt;wsp:rsid wsp:val=&quot;00D81B80&quot;/&gt;&lt;wsp:rsid wsp:val=&quot;00D8411B&quot;/&gt;&lt;wsp:rsid wsp:val=&quot;00D867B4&quot;/&gt;&lt;wsp:rsid wsp:val=&quot;00D87290&quot;/&gt;&lt;wsp:rsid wsp:val=&quot;00D91011&quot;/&gt;&lt;wsp:rsid wsp:val=&quot;00D91237&quot;/&gt;&lt;wsp:rsid wsp:val=&quot;00D918E1&quot;/&gt;&lt;wsp:rsid wsp:val=&quot;00D949EB&quot;/&gt;&lt;wsp:rsid wsp:val=&quot;00DA2B55&quot;/&gt;&lt;wsp:rsid wsp:val=&quot;00DA4770&quot;/&gt;&lt;wsp:rsid wsp:val=&quot;00DA681A&quot;/&gt;&lt;wsp:rsid wsp:val=&quot;00DA6D18&quot;/&gt;&lt;wsp:rsid wsp:val=&quot;00DB0448&quot;/&gt;&lt;wsp:rsid wsp:val=&quot;00DB508B&quot;/&gt;&lt;wsp:rsid wsp:val=&quot;00DB588A&quot;/&gt;&lt;wsp:rsid wsp:val=&quot;00DB6EDA&quot;/&gt;&lt;wsp:rsid wsp:val=&quot;00DC0145&quot;/&gt;&lt;wsp:rsid wsp:val=&quot;00DD24DD&quot;/&gt;&lt;wsp:rsid wsp:val=&quot;00DD29D1&quot;/&gt;&lt;wsp:rsid wsp:val=&quot;00DD4DB0&quot;/&gt;&lt;wsp:rsid wsp:val=&quot;00DD505B&quot;/&gt;&lt;wsp:rsid wsp:val=&quot;00DE2FEA&quot;/&gt;&lt;wsp:rsid wsp:val=&quot;00DE385C&quot;/&gt;&lt;wsp:rsid wsp:val=&quot;00DE4138&quot;/&gt;&lt;wsp:rsid wsp:val=&quot;00DE4222&quot;/&gt;&lt;wsp:rsid wsp:val=&quot;00DE789B&quot;/&gt;&lt;wsp:rsid wsp:val=&quot;00DF147F&quot;/&gt;&lt;wsp:rsid wsp:val=&quot;00DF31F0&quot;/&gt;&lt;wsp:rsid wsp:val=&quot;00E0489E&quot;/&gt;&lt;wsp:rsid wsp:val=&quot;00E05A65&quot;/&gt;&lt;wsp:rsid wsp:val=&quot;00E05D43&quot;/&gt;&lt;wsp:rsid wsp:val=&quot;00E06AC2&quot;/&gt;&lt;wsp:rsid wsp:val=&quot;00E139E6&quot;/&gt;&lt;wsp:rsid wsp:val=&quot;00E15301&quot;/&gt;&lt;wsp:rsid wsp:val=&quot;00E16276&quot;/&gt;&lt;wsp:rsid wsp:val=&quot;00E20CA3&quot;/&gt;&lt;wsp:rsid wsp:val=&quot;00E215B7&quot;/&gt;&lt;wsp:rsid wsp:val=&quot;00E22248&quot;/&gt;&lt;wsp:rsid wsp:val=&quot;00E240F0&quot;/&gt;&lt;wsp:rsid wsp:val=&quot;00E26167&quot;/&gt;&lt;wsp:rsid wsp:val=&quot;00E33D02&quot;/&gt;&lt;wsp:rsid wsp:val=&quot;00E40D64&quot;/&gt;&lt;wsp:rsid wsp:val=&quot;00E41491&quot;/&gt;&lt;wsp:rsid wsp:val=&quot;00E43851&quot;/&gt;&lt;wsp:rsid wsp:val=&quot;00E46807&quot;/&gt;&lt;wsp:rsid wsp:val=&quot;00E47E0C&quot;/&gt;&lt;wsp:rsid wsp:val=&quot;00E55906&quot;/&gt;&lt;wsp:rsid wsp:val=&quot;00E56C64&quot;/&gt;&lt;wsp:rsid wsp:val=&quot;00E60812&quot;/&gt;&lt;wsp:rsid wsp:val=&quot;00E60B2F&quot;/&gt;&lt;wsp:rsid wsp:val=&quot;00E63518&quot;/&gt;&lt;wsp:rsid wsp:val=&quot;00E715D1&quot;/&gt;&lt;wsp:rsid wsp:val=&quot;00E815A9&quot;/&gt;&lt;wsp:rsid wsp:val=&quot;00E82466&quot;/&gt;&lt;wsp:rsid wsp:val=&quot;00E83340&quot;/&gt;&lt;wsp:rsid wsp:val=&quot;00E83884&quot;/&gt;&lt;wsp:rsid wsp:val=&quot;00E86A7C&quot;/&gt;&lt;wsp:rsid wsp:val=&quot;00E87558&quot;/&gt;&lt;wsp:rsid wsp:val=&quot;00E94454&quot;/&gt;&lt;wsp:rsid wsp:val=&quot;00E96D20&quot;/&gt;&lt;wsp:rsid wsp:val=&quot;00EA6657&quot;/&gt;&lt;wsp:rsid wsp:val=&quot;00EB0DF6&quot;/&gt;&lt;wsp:rsid wsp:val=&quot;00EB38CD&quot;/&gt;&lt;wsp:rsid wsp:val=&quot;00EC2B2C&quot;/&gt;&lt;wsp:rsid wsp:val=&quot;00EC71DD&quot;/&gt;&lt;wsp:rsid wsp:val=&quot;00ED12EA&quot;/&gt;&lt;wsp:rsid wsp:val=&quot;00ED6203&quot;/&gt;&lt;wsp:rsid wsp:val=&quot;00ED6581&quot;/&gt;&lt;wsp:rsid wsp:val=&quot;00EE027F&quot;/&gt;&lt;wsp:rsid wsp:val=&quot;00EE53A2&quot;/&gt;&lt;wsp:rsid wsp:val=&quot;00EE68A7&quot;/&gt;&lt;wsp:rsid wsp:val=&quot;00EF0087&quot;/&gt;&lt;wsp:rsid wsp:val=&quot;00EF5260&quot;/&gt;&lt;wsp:rsid wsp:val=&quot;00EF5BD6&quot;/&gt;&lt;wsp:rsid wsp:val=&quot;00EF6A9A&quot;/&gt;&lt;wsp:rsid wsp:val=&quot;00F02182&quot;/&gt;&lt;wsp:rsid wsp:val=&quot;00F04665&quot;/&gt;&lt;wsp:rsid wsp:val=&quot;00F05A50&quot;/&gt;&lt;wsp:rsid wsp:val=&quot;00F07772&quot;/&gt;&lt;wsp:rsid wsp:val=&quot;00F16C12&quot;/&gt;&lt;wsp:rsid wsp:val=&quot;00F1703F&quot;/&gt;&lt;wsp:rsid wsp:val=&quot;00F23844&quot;/&gt;&lt;wsp:rsid wsp:val=&quot;00F249C4&quot;/&gt;&lt;wsp:rsid wsp:val=&quot;00F3580F&quot;/&gt;&lt;wsp:rsid wsp:val=&quot;00F4499C&quot;/&gt;&lt;wsp:rsid wsp:val=&quot;00F4721D&quot;/&gt;&lt;wsp:rsid wsp:val=&quot;00F50AFC&quot;/&gt;&lt;wsp:rsid wsp:val=&quot;00F5266A&quot;/&gt;&lt;wsp:rsid wsp:val=&quot;00F52E35&quot;/&gt;&lt;wsp:rsid wsp:val=&quot;00F5350A&quot;/&gt;&lt;wsp:rsid wsp:val=&quot;00F566C1&quot;/&gt;&lt;wsp:rsid wsp:val=&quot;00F56C77&quot;/&gt;&lt;wsp:rsid wsp:val=&quot;00F6055A&quot;/&gt;&lt;wsp:rsid wsp:val=&quot;00F67032&quot;/&gt;&lt;wsp:rsid wsp:val=&quot;00F737E0&quot;/&gt;&lt;wsp:rsid wsp:val=&quot;00F74F9D&quot;/&gt;&lt;wsp:rsid wsp:val=&quot;00F767F8&quot;/&gt;&lt;wsp:rsid wsp:val=&quot;00F77795&quot;/&gt;&lt;wsp:rsid wsp:val=&quot;00F834F1&quot;/&gt;&lt;wsp:rsid wsp:val=&quot;00F83B5F&quot;/&gt;&lt;wsp:rsid wsp:val=&quot;00F91D9B&quot;/&gt;&lt;wsp:rsid wsp:val=&quot;00F95DA0&quot;/&gt;&lt;wsp:rsid wsp:val=&quot;00FA4539&quot;/&gt;&lt;wsp:rsid wsp:val=&quot;00FB069A&quot;/&gt;&lt;wsp:rsid wsp:val=&quot;00FB2B82&quot;/&gt;&lt;wsp:rsid wsp:val=&quot;00FB2D6D&quot;/&gt;&lt;wsp:rsid wsp:val=&quot;00FC0EA8&quot;/&gt;&lt;wsp:rsid wsp:val=&quot;00FC110C&quot;/&gt;&lt;wsp:rsid wsp:val=&quot;00FC2EBB&quot;/&gt;&lt;wsp:rsid wsp:val=&quot;00FC627A&quot;/&gt;&lt;wsp:rsid wsp:val=&quot;00FD0B0F&quot;/&gt;&lt;wsp:rsid wsp:val=&quot;00FD3230&quot;/&gt;&lt;wsp:rsid wsp:val=&quot;00FD387F&quot;/&gt;&lt;wsp:rsid wsp:val=&quot;00FD48E1&quot;/&gt;&lt;wsp:rsid wsp:val=&quot;00FD5999&quot;/&gt;&lt;wsp:rsid wsp:val=&quot;00FD5AAD&quot;/&gt;&lt;wsp:rsid wsp:val=&quot;00FD5E20&quot;/&gt;&lt;wsp:rsid wsp:val=&quot;00FD7B7A&quot;/&gt;&lt;wsp:rsid wsp:val=&quot;00FE1BEA&quot;/&gt;&lt;wsp:rsid wsp:val=&quot;00FE575C&quot;/&gt;&lt;wsp:rsid wsp:val=&quot;00FE5B54&quot;/&gt;&lt;wsp:rsid wsp:val=&quot;00FE7DF3&quot;/&gt;&lt;wsp:rsid wsp:val=&quot;00FF15B9&quot;/&gt;&lt;wsp:rsid wsp:val=&quot;00FF1C10&quot;/&gt;&lt;wsp:rsid wsp:val=&quot;00FF28F7&quot;/&gt;&lt;wsp:rsid wsp:val=&quot;00FF2D60&quot;/&gt;&lt;wsp:rsid wsp:val=&quot;00FF3F7C&quot;/&gt;&lt;wsp:rsid wsp:val=&quot;00FF5219&quot;/&gt;&lt;wsp:rsid wsp:val=&quot;00FF5CC9&quot;/&gt;&lt;wsp:rsid wsp:val=&quot;00FF6E01&quot;/&gt;&lt;/wsp:rsids&gt;&lt;/w:docPr&gt;&lt;w:body&gt;&lt;wx:sect&gt;&lt;w:p wsp:rsidR=&quot;00000000&quot; wsp:rsidRPr=&quot;00252BB7&quot; wsp:rsidRDefault=&quot;00252BB7&quot; wsp:rsidP=&quot;00252BB7&quot;&gt;&lt;m:oMathPara&gt;&lt;m:oMathParaPr&gt;&lt;m:jc m:val=&quot;left&quot;/&gt;&lt;/m:oMathParaPr&gt;&lt;m:oMath&gt;&lt;m:r&gt;&lt;w:rPr&gt;&lt;w:rFonts w:ascii=&quot;Cambria Math&quot; w:h-ansi=&quot;Cambria Math&quot;/&gt;&lt;wx:font wx:val=&quot;Cambria Math&quot;/&gt;&lt;w:i/&gt;&lt;w:color w:val=&quot;000000&quot;/&gt;&lt;/w:rPr&gt;&lt;m:t&gt;Recovery&lt;/m:t&gt;&lt;/m:r&gt;&lt;m:r&gt;&lt;m:rPr&gt;&lt;m:sty m:val=&quot;p&quot;/&gt;&lt;/m:rPr&gt;&lt;w:rPr&gt;&lt;w:rFonts w:ascii=&quot;Cambria Math&quot; w:h-ansi=&quot;Cambria Math&quot;/&gt;&lt;wx:font wx:val=&quot;Cambria Math&quot;/&gt;&lt;w:color w:val=&quot;000000&quot;/&gt;&lt;/w:rPr&gt;&lt;m:t&gt; &lt;/m:t&gt;&lt;/m:r&gt;&lt;m:d&gt;&lt;m:dPr&gt;&lt;m:ctrlPr&gt;&lt;w:rPr&gt;&lt;w:rFonts w:ascii=&quot;Cambria Math&quot; w:h-ansi=&quot;Cambria Math&quot;/&gt;&lt;wx:font wx:val=&quot;Cambria Math&quot;/&gt;&lt;w:b-cs/&gt;&lt;w:color w:val=&quot;000000&quot;/&gt;&lt;w:sz w:val=&quot;18&quot;/&gt;&lt;w:sz-cs w:val=&quot;28&quot;/&gt;&lt;w:lang w:val=&quot;EN-GB&quot; w:fareast=&quot;EN-US&quot;/&gt;&lt;/w:rPr&gt;&lt;/m:ctrlPr&gt;&lt;/m:dPr&gt;&lt;m:e&gt;&lt;m:r&gt;&lt;m:rPr&gt;&lt;m:sty m:val=&quot;p&quot;/&gt;&lt;/m:rPr&gt;&lt;w:rPr&gt;&lt;w:rFonts w:ascii=&quot;Cambria Math&quot; w:h-ansi=&quot;Cambria Math&quot;/&gt;&lt;wx:font wx:val=&quot;Cambria Math&quot;/&gt;&lt;w:color w:val=&quot;000000&quot;/&gt;&lt;/w:rPr&gt;&lt;m:t&gt;%&lt;/m:t&gt;&lt;/m:r&gt;&lt;/m:e&gt;&lt;/m:d&gt;&lt;m:r&gt;&lt;m:rPr&gt;&lt;m:sty m:val=&quot;p&quot;/&gt;&lt;/m:rPr&gt;&lt;w:rPr&gt;&lt;w:rFonts w:ascii=&quot;Cambria Math&quot; w:h-ansi=&quot;Cambria Math&quot;/&gt;&lt;wx:font wx:val=&quot;Cambria Math&quot;/&gt;&lt;w:color w:val=&quot;000000&quot;/&gt;&lt;/w:rPr&gt;&lt;m:t&gt;= 100A—&lt;/m:t&gt;&lt;/m:r&gt;&lt;m:f&gt;&lt;m:fPr&gt;&lt;m:ctrlPr&gt;&lt;w:rPr&gt;&lt;w:rFonts w:ascii=&quot;Cambria Math&quot; w:h-ansi=&quot;Cambria Math&quot;/&gt;&lt;wx:font wx:val=&quot;Cambria Math&quot;/&gt;&lt;w:b-cs/&gt;&lt;w:color w:val=&quot;000000&quot;/&gt;&lt;w:lang w:val=&quot;EN-GB&quot; w:fareast=&quot;EN-US&quot;/&gt;&lt;/w:rPr&gt;&lt;/m:ctrlPr&gt;&lt;/m:fPr&gt;&lt;m:num&gt;&lt;m:r&gt;&lt;w:rPr&gt;&lt;w:rFonts w:ascii=&quot;Cambria Math&quot; w:h-ansi=&quot;Cambria Math&quot;/&gt;&lt;wx:font wx:val=&quot;Cambria Math&quot;/&gt;&lt;w:i/&gt;&lt;w:color w:val=&quot;000000&quot;/&gt;&lt;/w:rPr&gt;&lt;m:t&gt;Active&lt;/m:t&gt;&lt;/m:r&gt;&lt;m:r&gt;&lt;m:rPr&gt;&lt;m:sty m:val=&quot;p&quot;/&gt;&lt;/m:rPr&gt;&lt;w:rPr&gt;&lt;w:rFonts w:ascii=&quot;Cambria Math&quot; w:h-ansi=&quot;Cambria Math&quot;/&gt;&lt;wx:font wx:val=&quot;Cambria Math&quot;/&gt;&lt;w:color w:val=&quot;000000&quot;/&gt;&lt;/w:rPr&gt;&lt;m:t&gt; &lt;/m:t&gt;&lt;/m:r&gt;&lt;m:r&gt;&lt;w:rPr&gt;&lt;w:rFonts w:ascii=&quot;Cambria Math&quot; w:h-ansi=&quot;Cambria Math&quot;/&gt;&lt;wx:font wx:val=&quot;Cambria Math&quot;/&gt;&lt;w:i/&gt;&lt;w:color w:val=&quot;000000&quot;/&gt;&lt;/w:rPr&gt;&lt;m:t&gt;ingredient&lt;/m:t&gt;&lt;/m:r&gt;&lt;m:r&gt;&lt;m:rPr&gt;&lt;m:sty m:val=&quot;p&quot;/&gt;&lt;/m:rPr&gt;&lt;w:rPr&gt;&lt;w:rFonts w:ascii=&quot;Cambria Math&quot; w:h-ansi=&quot;Cambria Math&quot;/&gt;&lt;wx:font wx:val=&quot;Cambria Math&quot;/&gt;&lt;w:color w:val=&quot;000000&quot;/&gt;&lt;/w:rPr&gt;&lt;m:t&gt; &lt;/m:t&gt;&lt;/m:r&gt;&lt;m:r&gt;&lt;w:rPr&gt;&lt;w:rFonts w:ascii=&quot;Cambria Math&quot; w:h-ansi=&quot;Cambria Math&quot;/&gt;&lt;wx:font wx:val=&quot;Cambria Math&quot;/&gt;&lt;w:i/&gt;&lt;w:color w:val=&quot;000000&quot;/&gt;&lt;/w:rPr&gt;&lt;m:t&gt;Content&lt;/m:t&gt;&lt;/m:r&gt;&lt;/m:num&gt;&lt;m:den&gt;&lt;m:r&gt;&lt;w:rPr&gt;&lt;w:rFonts w:ascii=&quot;Cambria Math&quot; w:h-ansi=&quot;Cambria Math&quot;/&gt;&lt;wx:font wx:val=&quot;Cambria Math&quot;/&gt;&lt;w:i/&gt;&lt;w:color w:val=&quot;000000&quot;/&gt;&lt;/w:rPr&gt;&lt;m:t&gt;Expected&lt;/m:t&gt;&lt;/m:r&gt;&lt;m:r&gt;&lt;m:rPr&gt;&lt;m:sty m:val=&quot;p&quot;/&gt;&lt;/m:rPr&gt;&lt;w:rPr&gt;&lt;w:rFonts w:ascii=&quot;Cambria Math&quot; w:h-ansi=&quot;Cambria Math&quot;/&gt;&lt;wx:font wx:val=&quot;Cambria Math&quot;/&gt;&lt;w:color w:val=&quot;000000&quot;/&gt;&lt;/w:rPr&gt;&lt;m:t&gt; &lt;/m:t&gt;&lt;/m:r&gt;&lt;m:r&gt;&lt;w:rPr&gt;&lt;w:rFonts w:ascii=&quot;Cambria Math&quot; w:h-ansi=&quot;Cambria Math&quot;/&gt;&lt;wx:font wx:val=&quot;Cambria Math&quot;/&gt;&lt;w:i/&gt;&lt;w:color w:val=&quot;000000&quot;/&gt;&lt;/w:rPr&gt;&lt;m:t&gt;active&lt;/m:t&gt;&lt;/m:r&gt;&lt;m:r&gt;&lt;m:rPr&gt;&lt;m:sty m:val=&quot;p&quot;/&gt;&lt;/m:rPr&gt;&lt;w:rPr&gt;&lt;w:rFonts w:ascii=&quot;Cambria Math&quot; w:h-ansi=&quot;Cambria Math&quot;/&gt;&lt;wx:font wx:val=&quot;Cambria Math&quot;/&gt;&lt;w:color w:val=&quot;000000&quot;/&gt;&lt;/w:rPr&gt;&lt;m:t&gt; &lt;/m:t&gt;&lt;/m:r&gt;&lt;m:r&gt;&lt;w:rPr&gt;&lt;w:rFonts w:ascii=&quot;Cambria Math&quot; w:h-ansi=&quot;Cambria Math&quot;/&gt;&lt;wx:font wx:val=&quot;Cambria Math&quot;/&gt;&lt;w:i/&gt;&lt;w:color w:val=&quot;000000&quot;/&gt;&lt;/w:rPr&gt;&lt;m:t&gt;ingredient&lt;/m:t&gt;&lt;/m:r&gt;&lt;m:r&gt;&lt;m:rPr&gt;&lt;m:sty m:val=&quot;p&quot;/&gt;&lt;/m:rPr&gt;&lt;w:rPr&gt;&lt;w:rFonts w:ascii=&quot;Cambria Math&quot; w:h-ansi=&quot;Cambria Math&quot;/&gt;&lt;wx:font wx:val=&quot;Cambria Math&quot;/&gt;&lt;w:color w:val=&quot;000000&quot;/&gt;&lt;/w:rPr&gt;&lt;m:t&gt; &lt;/m:t&gt;&lt;/m:r&gt;&lt;m:r&gt;&lt;w:rPr&gt;&lt;w:rFonts w:ascii=&quot;Cambria Math&quot; w:h-ansi=&quot;Cambria Math&quot;/&gt;&lt;wx:font wx:val=&quot;Cambria Math&quot;/&gt;&lt;w:i/&gt;&lt;w:color w:val=&quot;000000&quot;/&gt;&lt;/w:rPr&gt;&lt;m:t&gt;Content&lt;/m:t&gt;&lt;/m:r&gt;&lt;/m:den&gt;&lt;/m:f&gt;&lt;/m:oMath&gt;&lt;/m:oMathPara&gt;&lt;/w:p&gt;&lt;w:sectPr wsp:rsidR=&quot;00000000&quot; wsp:rsidRPr=&quot;00252BB7&quot;&gt;&lt;w:pgSz w:w=&quot;12240&quot; w:h=&quot;15840&quot;/&gt;&lt;w:pgMar w:top=&quot;1417&quot; w:right=&quot;1701&quot; w:bottom=&quot;1417&quot; w:left=&quot;1701&quot; w:header=&quot;720&quot; w:footer=&quot;720&quot; w:gutter=&quot;0&quot;/&gt;&lt;w:cols w:space=&quot;720&quot;/&gt;&lt;/w:sectPr&gt;&lt;/wx:sect&gt;&lt;/w:body&gt;&lt;/w:wordDocument&gt;">
            <v:imagedata r:id="rId25" o:title="" chromakey="white"/>
            <w10:wrap type="square"/>
          </v:shape>
        </w:pict>
      </w:r>
    </w:p>
    <w:tbl>
      <w:tblPr>
        <w:tblW w:w="5000" w:type="pct"/>
        <w:tblCellMar>
          <w:left w:w="71" w:type="dxa"/>
          <w:right w:w="71" w:type="dxa"/>
        </w:tblCellMar>
        <w:tblLook w:val="04A0" w:firstRow="1" w:lastRow="0" w:firstColumn="1" w:lastColumn="0" w:noHBand="0" w:noVBand="1"/>
      </w:tblPr>
      <w:tblGrid>
        <w:gridCol w:w="9355"/>
      </w:tblGrid>
      <w:tr w:rsidR="00433AF9" w:rsidRPr="005A0C2F" w14:paraId="05CF0D2C" w14:textId="77777777" w:rsidTr="00433AF9">
        <w:tc>
          <w:tcPr>
            <w:tcW w:w="5000" w:type="pct"/>
            <w:hideMark/>
          </w:tcPr>
          <w:bookmarkEnd w:id="979"/>
          <w:p w14:paraId="1CF5E419" w14:textId="77777777" w:rsidR="00433AF9" w:rsidRPr="005A0C2F" w:rsidRDefault="00433AF9">
            <w:pPr>
              <w:spacing w:before="60" w:after="60"/>
              <w:jc w:val="both"/>
              <w:rPr>
                <w:color w:val="000000"/>
                <w:szCs w:val="20"/>
              </w:rPr>
            </w:pPr>
            <w:r w:rsidRPr="005A0C2F">
              <w:rPr>
                <w:color w:val="000000"/>
                <w:szCs w:val="20"/>
              </w:rPr>
              <w:t>Main results about mortality are shown in the tables below.</w:t>
            </w:r>
          </w:p>
          <w:p w14:paraId="203C5B8A" w14:textId="77777777" w:rsidR="00433AF9" w:rsidRDefault="00433AF9">
            <w:pPr>
              <w:pStyle w:val="TRCCuerpo"/>
              <w:rPr>
                <w:rFonts w:ascii="Times New Roman" w:hAnsi="Times New Roman" w:cs="Times New Roman"/>
                <w:color w:val="000000"/>
                <w:sz w:val="22"/>
              </w:rPr>
            </w:pPr>
            <w:r w:rsidRPr="005A0C2F">
              <w:rPr>
                <w:rFonts w:ascii="Times New Roman" w:hAnsi="Times New Roman" w:cs="Times New Roman"/>
                <w:color w:val="000000"/>
                <w:sz w:val="22"/>
              </w:rPr>
              <w:t>On day 8, one individual in treatment T5 (1624.05 mg t.i./L diet) was observed with uneaten food. That individual was recorded as dead from the D15 assessment. At the end of the test, in the final assessment of the emergence on day 22, no emerged bees were recorded as being affected (i.e. malformation).</w:t>
            </w:r>
          </w:p>
          <w:p w14:paraId="46908969" w14:textId="77777777" w:rsidR="004C20E6" w:rsidRDefault="004C20E6">
            <w:pPr>
              <w:pStyle w:val="TRCCuerpo"/>
              <w:rPr>
                <w:rFonts w:ascii="Times New Roman" w:hAnsi="Times New Roman" w:cs="Times New Roman"/>
                <w:color w:val="000000"/>
                <w:sz w:val="22"/>
              </w:rPr>
            </w:pPr>
          </w:p>
          <w:p w14:paraId="31F4578A" w14:textId="77777777" w:rsidR="004C20E6" w:rsidRPr="005A0C2F" w:rsidRDefault="004C20E6">
            <w:pPr>
              <w:pStyle w:val="TRCCuerpo"/>
              <w:rPr>
                <w:rFonts w:ascii="Times New Roman" w:hAnsi="Times New Roman" w:cs="Times New Roman"/>
                <w:color w:val="000000"/>
                <w:sz w:val="22"/>
              </w:rPr>
            </w:pPr>
          </w:p>
        </w:tc>
      </w:tr>
    </w:tbl>
    <w:p w14:paraId="733901C3" w14:textId="77777777" w:rsidR="00433AF9" w:rsidRPr="005A0C2F" w:rsidRDefault="00433AF9" w:rsidP="00433AF9">
      <w:pPr>
        <w:pStyle w:val="EAS-ReportStandard-Text"/>
        <w:jc w:val="both"/>
        <w:rPr>
          <w:rFonts w:ascii="Times New Roman" w:hAnsi="Times New Roman" w:cs="Times New Roman"/>
          <w:b/>
          <w:color w:val="000000"/>
          <w:szCs w:val="20"/>
        </w:rPr>
      </w:pPr>
      <w:r w:rsidRPr="005A0C2F">
        <w:rPr>
          <w:rFonts w:ascii="Times New Roman" w:hAnsi="Times New Roman" w:cs="Times New Roman"/>
          <w:b/>
          <w:color w:val="000000"/>
          <w:szCs w:val="20"/>
        </w:rPr>
        <w:t>The Effects of SAP250F (</w:t>
      </w:r>
      <w:r w:rsidRPr="005A0C2F">
        <w:rPr>
          <w:rFonts w:ascii="Times New Roman" w:hAnsi="Times New Roman" w:cs="Times New Roman"/>
          <w:b/>
          <w:bCs/>
          <w:color w:val="000000"/>
          <w:szCs w:val="20"/>
          <w:lang w:eastAsia="en-GB"/>
        </w:rPr>
        <w:t>Prothioconazole 250</w:t>
      </w:r>
      <w:r w:rsidRPr="005A0C2F">
        <w:rPr>
          <w:rFonts w:ascii="Times New Roman" w:hAnsi="Times New Roman" w:cs="Times New Roman"/>
          <w:b/>
          <w:bCs/>
          <w:color w:val="000000"/>
          <w:szCs w:val="20"/>
          <w:lang w:val="en-US" w:eastAsia="es-ES"/>
        </w:rPr>
        <w:t xml:space="preserve"> g/L EC</w:t>
      </w:r>
      <w:r w:rsidRPr="005A0C2F">
        <w:rPr>
          <w:rFonts w:ascii="Times New Roman" w:hAnsi="Times New Roman" w:cs="Times New Roman"/>
          <w:b/>
          <w:bCs/>
          <w:color w:val="000000"/>
          <w:szCs w:val="20"/>
          <w:lang w:val="en-US"/>
        </w:rPr>
        <w:t xml:space="preserve">) </w:t>
      </w:r>
      <w:r w:rsidRPr="005A0C2F">
        <w:rPr>
          <w:rFonts w:ascii="Times New Roman" w:hAnsi="Times New Roman" w:cs="Times New Roman"/>
          <w:b/>
          <w:color w:val="000000"/>
          <w:szCs w:val="20"/>
        </w:rPr>
        <w:t>on Honey Bee (</w:t>
      </w:r>
      <w:r w:rsidRPr="005A0C2F">
        <w:rPr>
          <w:rFonts w:ascii="Times New Roman" w:hAnsi="Times New Roman" w:cs="Times New Roman"/>
          <w:b/>
          <w:i/>
          <w:color w:val="000000"/>
          <w:szCs w:val="20"/>
        </w:rPr>
        <w:t>Apis mellifera </w:t>
      </w:r>
      <w:r w:rsidRPr="005A0C2F">
        <w:rPr>
          <w:rFonts w:ascii="Times New Roman" w:hAnsi="Times New Roman" w:cs="Times New Roman"/>
          <w:b/>
          <w:color w:val="000000"/>
          <w:szCs w:val="20"/>
          <w:lang w:val="en-US" w:eastAsia="de-DE"/>
        </w:rPr>
        <w:t>L.)</w:t>
      </w:r>
      <w:r w:rsidRPr="005A0C2F">
        <w:rPr>
          <w:rFonts w:ascii="Times New Roman" w:hAnsi="Times New Roman" w:cs="Times New Roman"/>
          <w:b/>
          <w:color w:val="000000"/>
          <w:szCs w:val="20"/>
        </w:rPr>
        <w:t xml:space="preserve"> Larvae from Repeated Exposure.</w:t>
      </w:r>
    </w:p>
    <w:p w14:paraId="6D057931" w14:textId="77777777" w:rsidR="00433AF9" w:rsidRPr="005A0C2F" w:rsidRDefault="00433AF9" w:rsidP="00433AF9">
      <w:pPr>
        <w:pStyle w:val="TRCGhostLine"/>
        <w:rPr>
          <w:rFonts w:ascii="Times New Roman" w:eastAsia="Calibri" w:hAnsi="Times New Roman" w:cs="Times New Roman"/>
          <w:color w:val="000000"/>
          <w:lang w:eastAsia="en-US"/>
        </w:rPr>
      </w:pPr>
      <w:r w:rsidRPr="005A0C2F">
        <w:rPr>
          <w:rFonts w:ascii="Times New Roman" w:hAnsi="Times New Roman" w:cs="Times New Roman"/>
          <w:color w:val="000000"/>
        </w:rPr>
        <w:t xml:space="preserve"> </w:t>
      </w:r>
    </w:p>
    <w:tbl>
      <w:tblPr>
        <w:tblW w:w="5000" w:type="pct"/>
        <w:tblLook w:val="04A0" w:firstRow="1" w:lastRow="0" w:firstColumn="1" w:lastColumn="0" w:noHBand="0" w:noVBand="1"/>
      </w:tblPr>
      <w:tblGrid>
        <w:gridCol w:w="1389"/>
        <w:gridCol w:w="1302"/>
        <w:gridCol w:w="711"/>
        <w:gridCol w:w="711"/>
        <w:gridCol w:w="711"/>
        <w:gridCol w:w="711"/>
        <w:gridCol w:w="711"/>
        <w:gridCol w:w="711"/>
        <w:gridCol w:w="988"/>
        <w:gridCol w:w="1400"/>
      </w:tblGrid>
      <w:tr w:rsidR="00433AF9" w:rsidRPr="005A0C2F" w14:paraId="5AF55126" w14:textId="77777777" w:rsidTr="00433AF9">
        <w:trPr>
          <w:trHeight w:val="340"/>
        </w:trPr>
        <w:tc>
          <w:tcPr>
            <w:tcW w:w="717" w:type="pct"/>
            <w:vMerge w:val="restart"/>
            <w:tcBorders>
              <w:top w:val="single" w:sz="4" w:space="0" w:color="auto"/>
              <w:left w:val="single" w:sz="4" w:space="0" w:color="auto"/>
              <w:bottom w:val="single" w:sz="4" w:space="0" w:color="auto"/>
              <w:right w:val="single" w:sz="4" w:space="0" w:color="auto"/>
            </w:tcBorders>
            <w:vAlign w:val="center"/>
            <w:hideMark/>
          </w:tcPr>
          <w:p w14:paraId="0607479D"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Treatment Group</w:t>
            </w:r>
          </w:p>
        </w:tc>
        <w:tc>
          <w:tcPr>
            <w:tcW w:w="700" w:type="pct"/>
            <w:tcBorders>
              <w:top w:val="single" w:sz="4" w:space="0" w:color="auto"/>
              <w:left w:val="nil"/>
              <w:bottom w:val="nil"/>
              <w:right w:val="single" w:sz="4" w:space="0" w:color="auto"/>
            </w:tcBorders>
            <w:vAlign w:val="center"/>
            <w:hideMark/>
          </w:tcPr>
          <w:p w14:paraId="6052FA6B"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Concentration</w:t>
            </w:r>
          </w:p>
        </w:tc>
        <w:tc>
          <w:tcPr>
            <w:tcW w:w="2830" w:type="pct"/>
            <w:gridSpan w:val="7"/>
            <w:tcBorders>
              <w:top w:val="single" w:sz="4" w:space="0" w:color="auto"/>
              <w:left w:val="nil"/>
              <w:bottom w:val="single" w:sz="4" w:space="0" w:color="auto"/>
              <w:right w:val="single" w:sz="4" w:space="0" w:color="auto"/>
            </w:tcBorders>
            <w:vAlign w:val="center"/>
            <w:hideMark/>
          </w:tcPr>
          <w:p w14:paraId="6A5DD766"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Cumulative Mortality [%]</w:t>
            </w:r>
          </w:p>
        </w:tc>
        <w:tc>
          <w:tcPr>
            <w:tcW w:w="752" w:type="pct"/>
            <w:tcBorders>
              <w:top w:val="single" w:sz="4" w:space="0" w:color="auto"/>
              <w:left w:val="nil"/>
              <w:bottom w:val="single" w:sz="4" w:space="0" w:color="auto"/>
              <w:right w:val="single" w:sz="4" w:space="0" w:color="auto"/>
            </w:tcBorders>
            <w:vAlign w:val="center"/>
            <w:hideMark/>
          </w:tcPr>
          <w:p w14:paraId="2D1D5FEA" w14:textId="77777777" w:rsidR="00433AF9" w:rsidRPr="005A0C2F" w:rsidRDefault="00433AF9">
            <w:pPr>
              <w:rPr>
                <w:b/>
                <w:bCs/>
                <w:color w:val="000000"/>
                <w:lang w:val="es-ES" w:eastAsia="es-ES"/>
              </w:rPr>
            </w:pPr>
            <w:r w:rsidRPr="005A0C2F">
              <w:rPr>
                <w:b/>
                <w:bCs/>
                <w:color w:val="000000"/>
                <w:lang w:val="es-ES" w:eastAsia="es-ES"/>
              </w:rPr>
              <w:t>Emergence</w:t>
            </w:r>
          </w:p>
        </w:tc>
      </w:tr>
      <w:tr w:rsidR="00433AF9" w:rsidRPr="005A0C2F" w14:paraId="6CA2D633" w14:textId="77777777" w:rsidTr="00433AF9">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037010A" w14:textId="77777777" w:rsidR="00433AF9" w:rsidRPr="005A0C2F" w:rsidRDefault="00433AF9">
            <w:pPr>
              <w:rPr>
                <w:b/>
                <w:bCs/>
                <w:color w:val="000000"/>
                <w:lang w:val="en-GB" w:eastAsia="en-GB"/>
              </w:rPr>
            </w:pPr>
          </w:p>
        </w:tc>
        <w:tc>
          <w:tcPr>
            <w:tcW w:w="700" w:type="pct"/>
            <w:tcBorders>
              <w:top w:val="nil"/>
              <w:left w:val="nil"/>
              <w:bottom w:val="single" w:sz="4" w:space="0" w:color="auto"/>
              <w:right w:val="single" w:sz="4" w:space="0" w:color="auto"/>
            </w:tcBorders>
            <w:vAlign w:val="center"/>
            <w:hideMark/>
          </w:tcPr>
          <w:p w14:paraId="292F9521" w14:textId="77777777" w:rsidR="00433AF9" w:rsidRPr="005A0C2F" w:rsidRDefault="00433AF9">
            <w:pPr>
              <w:spacing w:before="60" w:after="60" w:line="240" w:lineRule="exact"/>
              <w:jc w:val="center"/>
              <w:rPr>
                <w:b/>
                <w:bCs/>
                <w:color w:val="000000"/>
                <w:lang w:val="en-GB" w:eastAsia="en-GB"/>
              </w:rPr>
            </w:pPr>
            <w:r w:rsidRPr="005A0C2F">
              <w:rPr>
                <w:b/>
                <w:bCs/>
                <w:color w:val="000000"/>
                <w:lang w:eastAsia="en-GB"/>
              </w:rPr>
              <w:t>[mg t.i./L diet]</w:t>
            </w:r>
          </w:p>
        </w:tc>
        <w:tc>
          <w:tcPr>
            <w:tcW w:w="381" w:type="pct"/>
            <w:tcBorders>
              <w:top w:val="nil"/>
              <w:left w:val="nil"/>
              <w:bottom w:val="single" w:sz="4" w:space="0" w:color="auto"/>
              <w:right w:val="single" w:sz="4" w:space="0" w:color="auto"/>
            </w:tcBorders>
            <w:vAlign w:val="center"/>
            <w:hideMark/>
          </w:tcPr>
          <w:p w14:paraId="2178EB2E"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D4</w:t>
            </w:r>
          </w:p>
        </w:tc>
        <w:tc>
          <w:tcPr>
            <w:tcW w:w="381" w:type="pct"/>
            <w:tcBorders>
              <w:top w:val="nil"/>
              <w:left w:val="nil"/>
              <w:bottom w:val="single" w:sz="4" w:space="0" w:color="auto"/>
              <w:right w:val="single" w:sz="4" w:space="0" w:color="auto"/>
            </w:tcBorders>
            <w:vAlign w:val="center"/>
            <w:hideMark/>
          </w:tcPr>
          <w:p w14:paraId="36E31589"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D5</w:t>
            </w:r>
          </w:p>
        </w:tc>
        <w:tc>
          <w:tcPr>
            <w:tcW w:w="381" w:type="pct"/>
            <w:tcBorders>
              <w:top w:val="nil"/>
              <w:left w:val="nil"/>
              <w:bottom w:val="single" w:sz="4" w:space="0" w:color="auto"/>
              <w:right w:val="single" w:sz="4" w:space="0" w:color="auto"/>
            </w:tcBorders>
            <w:vAlign w:val="center"/>
            <w:hideMark/>
          </w:tcPr>
          <w:p w14:paraId="40BDE9BC"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D6</w:t>
            </w:r>
          </w:p>
        </w:tc>
        <w:tc>
          <w:tcPr>
            <w:tcW w:w="381" w:type="pct"/>
            <w:tcBorders>
              <w:top w:val="nil"/>
              <w:left w:val="nil"/>
              <w:bottom w:val="single" w:sz="4" w:space="0" w:color="auto"/>
              <w:right w:val="single" w:sz="4" w:space="0" w:color="auto"/>
            </w:tcBorders>
            <w:vAlign w:val="center"/>
            <w:hideMark/>
          </w:tcPr>
          <w:p w14:paraId="50BC9747"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D7</w:t>
            </w:r>
          </w:p>
        </w:tc>
        <w:tc>
          <w:tcPr>
            <w:tcW w:w="381" w:type="pct"/>
            <w:tcBorders>
              <w:top w:val="nil"/>
              <w:left w:val="nil"/>
              <w:bottom w:val="single" w:sz="4" w:space="0" w:color="auto"/>
              <w:right w:val="single" w:sz="4" w:space="0" w:color="auto"/>
            </w:tcBorders>
            <w:vAlign w:val="center"/>
            <w:hideMark/>
          </w:tcPr>
          <w:p w14:paraId="6E0471A8"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D8</w:t>
            </w:r>
          </w:p>
        </w:tc>
        <w:tc>
          <w:tcPr>
            <w:tcW w:w="381" w:type="pct"/>
            <w:tcBorders>
              <w:top w:val="nil"/>
              <w:left w:val="nil"/>
              <w:bottom w:val="single" w:sz="4" w:space="0" w:color="auto"/>
              <w:right w:val="single" w:sz="4" w:space="0" w:color="auto"/>
            </w:tcBorders>
            <w:vAlign w:val="center"/>
            <w:hideMark/>
          </w:tcPr>
          <w:p w14:paraId="3B892554"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D15</w:t>
            </w:r>
          </w:p>
        </w:tc>
        <w:tc>
          <w:tcPr>
            <w:tcW w:w="545" w:type="pct"/>
            <w:tcBorders>
              <w:top w:val="nil"/>
              <w:left w:val="nil"/>
              <w:bottom w:val="single" w:sz="4" w:space="0" w:color="auto"/>
              <w:right w:val="single" w:sz="4" w:space="0" w:color="auto"/>
            </w:tcBorders>
            <w:vAlign w:val="center"/>
            <w:hideMark/>
          </w:tcPr>
          <w:p w14:paraId="1769E58E"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D22</w:t>
            </w:r>
          </w:p>
        </w:tc>
        <w:tc>
          <w:tcPr>
            <w:tcW w:w="752" w:type="pct"/>
            <w:tcBorders>
              <w:top w:val="nil"/>
              <w:left w:val="nil"/>
              <w:bottom w:val="single" w:sz="4" w:space="0" w:color="auto"/>
              <w:right w:val="single" w:sz="4" w:space="0" w:color="auto"/>
            </w:tcBorders>
            <w:vAlign w:val="center"/>
            <w:hideMark/>
          </w:tcPr>
          <w:p w14:paraId="54982A7D" w14:textId="77777777" w:rsidR="00433AF9" w:rsidRPr="005A0C2F" w:rsidRDefault="00433AF9">
            <w:pPr>
              <w:jc w:val="center"/>
              <w:rPr>
                <w:b/>
                <w:bCs/>
                <w:color w:val="000000"/>
                <w:lang w:val="es-ES" w:eastAsia="es-ES"/>
              </w:rPr>
            </w:pPr>
            <w:r w:rsidRPr="005A0C2F">
              <w:rPr>
                <w:b/>
                <w:bCs/>
                <w:color w:val="000000"/>
                <w:lang w:val="es-ES" w:eastAsia="es-ES"/>
              </w:rPr>
              <w:t>[%]</w:t>
            </w:r>
          </w:p>
        </w:tc>
      </w:tr>
      <w:tr w:rsidR="00433AF9" w:rsidRPr="005A0C2F" w14:paraId="6280153F" w14:textId="77777777" w:rsidTr="00433AF9">
        <w:trPr>
          <w:trHeight w:val="340"/>
        </w:trPr>
        <w:tc>
          <w:tcPr>
            <w:tcW w:w="717" w:type="pct"/>
            <w:tcBorders>
              <w:top w:val="nil"/>
              <w:left w:val="single" w:sz="4" w:space="0" w:color="auto"/>
              <w:bottom w:val="single" w:sz="4" w:space="0" w:color="BFBFBF"/>
              <w:right w:val="single" w:sz="4" w:space="0" w:color="auto"/>
            </w:tcBorders>
            <w:vAlign w:val="center"/>
            <w:hideMark/>
          </w:tcPr>
          <w:p w14:paraId="3E0045BC" w14:textId="77777777" w:rsidR="00433AF9" w:rsidRPr="005A0C2F" w:rsidRDefault="00433AF9">
            <w:pPr>
              <w:spacing w:before="60" w:after="60" w:line="240" w:lineRule="exact"/>
              <w:jc w:val="center"/>
              <w:rPr>
                <w:color w:val="000000"/>
                <w:lang w:val="en-GB" w:eastAsia="en-GB"/>
              </w:rPr>
            </w:pPr>
            <w:r w:rsidRPr="005A0C2F">
              <w:rPr>
                <w:color w:val="000000"/>
                <w:lang w:eastAsia="en-GB"/>
              </w:rPr>
              <w:t>Control</w:t>
            </w:r>
          </w:p>
        </w:tc>
        <w:tc>
          <w:tcPr>
            <w:tcW w:w="700" w:type="pct"/>
            <w:tcBorders>
              <w:top w:val="nil"/>
              <w:left w:val="nil"/>
              <w:bottom w:val="single" w:sz="4" w:space="0" w:color="BFBFBF"/>
              <w:right w:val="single" w:sz="4" w:space="0" w:color="auto"/>
            </w:tcBorders>
            <w:vAlign w:val="center"/>
            <w:hideMark/>
          </w:tcPr>
          <w:p w14:paraId="2B8003A8" w14:textId="77777777" w:rsidR="00433AF9" w:rsidRPr="005A0C2F" w:rsidRDefault="00433AF9">
            <w:pPr>
              <w:spacing w:before="60" w:after="60" w:line="240" w:lineRule="exact"/>
              <w:jc w:val="center"/>
              <w:rPr>
                <w:color w:val="000000"/>
                <w:lang w:eastAsia="en-GB"/>
              </w:rPr>
            </w:pPr>
            <w:r w:rsidRPr="005A0C2F">
              <w:rPr>
                <w:color w:val="000000"/>
                <w:lang w:eastAsia="en-GB"/>
              </w:rPr>
              <w:t>--</w:t>
            </w:r>
          </w:p>
        </w:tc>
        <w:tc>
          <w:tcPr>
            <w:tcW w:w="381" w:type="pct"/>
            <w:tcBorders>
              <w:top w:val="nil"/>
              <w:left w:val="nil"/>
              <w:bottom w:val="single" w:sz="4" w:space="0" w:color="BFBFBF"/>
              <w:right w:val="single" w:sz="4" w:space="0" w:color="auto"/>
            </w:tcBorders>
            <w:vAlign w:val="center"/>
            <w:hideMark/>
          </w:tcPr>
          <w:p w14:paraId="69190D02"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011502C9"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1E189291"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2FBB8B56"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48DD2C3C" w14:textId="77777777" w:rsidR="00433AF9" w:rsidRPr="005A0C2F" w:rsidRDefault="00433AF9">
            <w:pPr>
              <w:spacing w:before="60" w:after="60" w:line="240" w:lineRule="exact"/>
              <w:jc w:val="center"/>
              <w:rPr>
                <w:color w:val="000000"/>
                <w:lang w:eastAsia="en-GB"/>
              </w:rPr>
            </w:pPr>
            <w:r w:rsidRPr="005A0C2F">
              <w:rPr>
                <w:color w:val="000000"/>
                <w:lang w:eastAsia="en-GB"/>
              </w:rPr>
              <w:t>4.17</w:t>
            </w:r>
          </w:p>
        </w:tc>
        <w:tc>
          <w:tcPr>
            <w:tcW w:w="381" w:type="pct"/>
            <w:tcBorders>
              <w:top w:val="nil"/>
              <w:left w:val="nil"/>
              <w:bottom w:val="single" w:sz="4" w:space="0" w:color="BFBFBF"/>
              <w:right w:val="single" w:sz="4" w:space="0" w:color="auto"/>
            </w:tcBorders>
            <w:vAlign w:val="center"/>
            <w:hideMark/>
          </w:tcPr>
          <w:p w14:paraId="67F6CEA7" w14:textId="77777777" w:rsidR="00433AF9" w:rsidRPr="005A0C2F" w:rsidRDefault="00433AF9">
            <w:pPr>
              <w:spacing w:before="60" w:after="60" w:line="240" w:lineRule="exact"/>
              <w:jc w:val="center"/>
              <w:rPr>
                <w:color w:val="000000"/>
                <w:lang w:eastAsia="en-GB"/>
              </w:rPr>
            </w:pPr>
            <w:r w:rsidRPr="005A0C2F">
              <w:rPr>
                <w:color w:val="000000"/>
                <w:lang w:eastAsia="en-GB"/>
              </w:rPr>
              <w:t>22.92</w:t>
            </w:r>
          </w:p>
        </w:tc>
        <w:tc>
          <w:tcPr>
            <w:tcW w:w="545" w:type="pct"/>
            <w:tcBorders>
              <w:top w:val="nil"/>
              <w:left w:val="nil"/>
              <w:bottom w:val="single" w:sz="4" w:space="0" w:color="BFBFBF"/>
              <w:right w:val="single" w:sz="4" w:space="0" w:color="auto"/>
            </w:tcBorders>
            <w:vAlign w:val="center"/>
            <w:hideMark/>
          </w:tcPr>
          <w:p w14:paraId="0262BE87" w14:textId="77777777" w:rsidR="00433AF9" w:rsidRPr="005A0C2F" w:rsidRDefault="00433AF9">
            <w:pPr>
              <w:spacing w:before="60" w:after="60" w:line="240" w:lineRule="exact"/>
              <w:jc w:val="center"/>
              <w:rPr>
                <w:color w:val="000000"/>
                <w:lang w:eastAsia="en-GB"/>
              </w:rPr>
            </w:pPr>
            <w:r w:rsidRPr="005A0C2F">
              <w:rPr>
                <w:color w:val="000000"/>
                <w:lang w:eastAsia="en-GB"/>
              </w:rPr>
              <w:t>27.08</w:t>
            </w:r>
          </w:p>
        </w:tc>
        <w:tc>
          <w:tcPr>
            <w:tcW w:w="752" w:type="pct"/>
            <w:tcBorders>
              <w:top w:val="nil"/>
              <w:left w:val="nil"/>
              <w:bottom w:val="single" w:sz="4" w:space="0" w:color="BFBFBF"/>
              <w:right w:val="single" w:sz="4" w:space="0" w:color="auto"/>
            </w:tcBorders>
            <w:vAlign w:val="center"/>
            <w:hideMark/>
          </w:tcPr>
          <w:p w14:paraId="2133FD10" w14:textId="77777777" w:rsidR="00433AF9" w:rsidRPr="005A0C2F" w:rsidRDefault="00433AF9">
            <w:pPr>
              <w:jc w:val="center"/>
              <w:rPr>
                <w:color w:val="000000"/>
                <w:lang w:val="es-ES" w:eastAsia="es-ES"/>
              </w:rPr>
            </w:pPr>
            <w:r w:rsidRPr="005A0C2F">
              <w:rPr>
                <w:color w:val="000000"/>
                <w:lang w:val="es-ES" w:eastAsia="es-ES"/>
              </w:rPr>
              <w:t>72.92</w:t>
            </w:r>
          </w:p>
        </w:tc>
      </w:tr>
      <w:tr w:rsidR="00433AF9" w:rsidRPr="005A0C2F" w14:paraId="3067866C" w14:textId="77777777" w:rsidTr="00433AF9">
        <w:trPr>
          <w:trHeight w:val="340"/>
        </w:trPr>
        <w:tc>
          <w:tcPr>
            <w:tcW w:w="717" w:type="pct"/>
            <w:vMerge w:val="restart"/>
            <w:tcBorders>
              <w:top w:val="nil"/>
              <w:left w:val="single" w:sz="4" w:space="0" w:color="auto"/>
              <w:bottom w:val="single" w:sz="4" w:space="0" w:color="000000"/>
              <w:right w:val="single" w:sz="4" w:space="0" w:color="auto"/>
            </w:tcBorders>
            <w:vAlign w:val="center"/>
            <w:hideMark/>
          </w:tcPr>
          <w:p w14:paraId="66BBF8D6" w14:textId="77777777" w:rsidR="00433AF9" w:rsidRPr="005A0C2F" w:rsidRDefault="00433AF9">
            <w:pPr>
              <w:spacing w:before="60" w:after="60" w:line="240" w:lineRule="exact"/>
              <w:jc w:val="center"/>
              <w:rPr>
                <w:color w:val="000000"/>
                <w:lang w:val="es-ES" w:eastAsia="es-ES"/>
              </w:rPr>
            </w:pPr>
            <w:r w:rsidRPr="005A0C2F">
              <w:rPr>
                <w:color w:val="000000"/>
                <w:lang w:eastAsia="en-GB"/>
              </w:rPr>
              <w:t>Test item</w:t>
            </w:r>
            <w:r w:rsidRPr="005A0C2F">
              <w:rPr>
                <w:color w:val="000000"/>
                <w:lang w:eastAsia="en-GB"/>
              </w:rPr>
              <w:br/>
            </w:r>
            <w:r w:rsidRPr="005A0C2F">
              <w:rPr>
                <w:color w:val="000000"/>
                <w:lang w:val="es-ES" w:eastAsia="es-ES"/>
              </w:rPr>
              <w:t>SAP250F</w:t>
            </w:r>
          </w:p>
        </w:tc>
        <w:tc>
          <w:tcPr>
            <w:tcW w:w="700" w:type="pct"/>
            <w:tcBorders>
              <w:top w:val="nil"/>
              <w:left w:val="nil"/>
              <w:bottom w:val="single" w:sz="4" w:space="0" w:color="BFBFBF"/>
              <w:right w:val="single" w:sz="4" w:space="0" w:color="auto"/>
            </w:tcBorders>
            <w:vAlign w:val="center"/>
            <w:hideMark/>
          </w:tcPr>
          <w:p w14:paraId="5446199C" w14:textId="77777777" w:rsidR="00433AF9" w:rsidRPr="005A0C2F" w:rsidRDefault="00433AF9">
            <w:pPr>
              <w:spacing w:before="60" w:after="60" w:line="240" w:lineRule="exact"/>
              <w:jc w:val="center"/>
              <w:rPr>
                <w:color w:val="000000"/>
                <w:lang w:val="en-GB" w:eastAsia="en-GB"/>
              </w:rPr>
            </w:pPr>
            <w:r w:rsidRPr="005A0C2F">
              <w:rPr>
                <w:color w:val="000000"/>
                <w:lang w:eastAsia="en-GB"/>
              </w:rPr>
              <w:t>101.50</w:t>
            </w:r>
          </w:p>
        </w:tc>
        <w:tc>
          <w:tcPr>
            <w:tcW w:w="381" w:type="pct"/>
            <w:tcBorders>
              <w:top w:val="nil"/>
              <w:left w:val="nil"/>
              <w:bottom w:val="single" w:sz="4" w:space="0" w:color="BFBFBF"/>
              <w:right w:val="single" w:sz="4" w:space="0" w:color="auto"/>
            </w:tcBorders>
            <w:vAlign w:val="center"/>
            <w:hideMark/>
          </w:tcPr>
          <w:p w14:paraId="205156C8"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6B7AF9B7"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67CAD11F"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6AC584FA"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nil"/>
              <w:left w:val="nil"/>
              <w:bottom w:val="single" w:sz="4" w:space="0" w:color="BFBFBF"/>
              <w:right w:val="single" w:sz="4" w:space="0" w:color="auto"/>
            </w:tcBorders>
            <w:vAlign w:val="center"/>
            <w:hideMark/>
          </w:tcPr>
          <w:p w14:paraId="368B482F" w14:textId="77777777" w:rsidR="00433AF9" w:rsidRPr="005A0C2F" w:rsidRDefault="00433AF9">
            <w:pPr>
              <w:spacing w:before="60" w:after="60" w:line="240" w:lineRule="exact"/>
              <w:jc w:val="center"/>
              <w:rPr>
                <w:color w:val="000000"/>
                <w:lang w:eastAsia="en-GB"/>
              </w:rPr>
            </w:pPr>
            <w:r w:rsidRPr="005A0C2F">
              <w:rPr>
                <w:color w:val="000000"/>
                <w:lang w:eastAsia="en-GB"/>
              </w:rPr>
              <w:t>4.17</w:t>
            </w:r>
          </w:p>
        </w:tc>
        <w:tc>
          <w:tcPr>
            <w:tcW w:w="381" w:type="pct"/>
            <w:tcBorders>
              <w:top w:val="nil"/>
              <w:left w:val="nil"/>
              <w:bottom w:val="single" w:sz="4" w:space="0" w:color="BFBFBF"/>
              <w:right w:val="single" w:sz="4" w:space="0" w:color="auto"/>
            </w:tcBorders>
            <w:vAlign w:val="center"/>
            <w:hideMark/>
          </w:tcPr>
          <w:p w14:paraId="185CF324" w14:textId="77777777" w:rsidR="00433AF9" w:rsidRPr="005A0C2F" w:rsidRDefault="00433AF9">
            <w:pPr>
              <w:spacing w:before="60" w:after="60" w:line="240" w:lineRule="exact"/>
              <w:jc w:val="center"/>
              <w:rPr>
                <w:color w:val="000000"/>
                <w:lang w:eastAsia="en-GB"/>
              </w:rPr>
            </w:pPr>
            <w:r w:rsidRPr="005A0C2F">
              <w:rPr>
                <w:color w:val="000000"/>
                <w:lang w:eastAsia="en-GB"/>
              </w:rPr>
              <w:t>27.08</w:t>
            </w:r>
          </w:p>
        </w:tc>
        <w:tc>
          <w:tcPr>
            <w:tcW w:w="545" w:type="pct"/>
            <w:tcBorders>
              <w:top w:val="nil"/>
              <w:left w:val="nil"/>
              <w:bottom w:val="single" w:sz="4" w:space="0" w:color="BFBFBF"/>
              <w:right w:val="single" w:sz="4" w:space="0" w:color="auto"/>
            </w:tcBorders>
            <w:vAlign w:val="center"/>
            <w:hideMark/>
          </w:tcPr>
          <w:p w14:paraId="40E86B2B" w14:textId="77777777" w:rsidR="00433AF9" w:rsidRPr="005A0C2F" w:rsidRDefault="00433AF9">
            <w:pPr>
              <w:spacing w:before="60" w:after="60" w:line="240" w:lineRule="exact"/>
              <w:jc w:val="center"/>
              <w:rPr>
                <w:color w:val="000000"/>
                <w:lang w:eastAsia="en-GB"/>
              </w:rPr>
            </w:pPr>
            <w:r w:rsidRPr="005A0C2F">
              <w:rPr>
                <w:color w:val="000000"/>
                <w:lang w:eastAsia="en-GB"/>
              </w:rPr>
              <w:t>27.08</w:t>
            </w:r>
          </w:p>
        </w:tc>
        <w:tc>
          <w:tcPr>
            <w:tcW w:w="752" w:type="pct"/>
            <w:tcBorders>
              <w:top w:val="nil"/>
              <w:left w:val="nil"/>
              <w:bottom w:val="single" w:sz="4" w:space="0" w:color="BFBFBF"/>
              <w:right w:val="single" w:sz="4" w:space="0" w:color="auto"/>
            </w:tcBorders>
            <w:vAlign w:val="center"/>
            <w:hideMark/>
          </w:tcPr>
          <w:p w14:paraId="2F642837" w14:textId="77777777" w:rsidR="00433AF9" w:rsidRPr="005A0C2F" w:rsidRDefault="00433AF9">
            <w:pPr>
              <w:jc w:val="center"/>
              <w:rPr>
                <w:color w:val="000000"/>
                <w:lang w:val="es-ES" w:eastAsia="es-ES"/>
              </w:rPr>
            </w:pPr>
            <w:r w:rsidRPr="005A0C2F">
              <w:rPr>
                <w:color w:val="000000"/>
                <w:lang w:val="es-ES" w:eastAsia="es-ES"/>
              </w:rPr>
              <w:t>72.92</w:t>
            </w:r>
          </w:p>
        </w:tc>
      </w:tr>
      <w:tr w:rsidR="00433AF9" w:rsidRPr="005A0C2F" w14:paraId="7983AE3D"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0E9C98CE" w14:textId="77777777" w:rsidR="00433AF9" w:rsidRPr="005A0C2F" w:rsidRDefault="00433AF9">
            <w:pPr>
              <w:rPr>
                <w:color w:val="000000"/>
                <w:lang w:val="es-ES" w:eastAsia="es-ES"/>
              </w:rPr>
            </w:pPr>
          </w:p>
        </w:tc>
        <w:tc>
          <w:tcPr>
            <w:tcW w:w="700" w:type="pct"/>
            <w:tcBorders>
              <w:top w:val="single" w:sz="4" w:space="0" w:color="BFBFBF"/>
              <w:left w:val="nil"/>
              <w:bottom w:val="single" w:sz="4" w:space="0" w:color="D9D9D9"/>
              <w:right w:val="single" w:sz="4" w:space="0" w:color="auto"/>
            </w:tcBorders>
            <w:vAlign w:val="center"/>
            <w:hideMark/>
          </w:tcPr>
          <w:p w14:paraId="289ED9D3" w14:textId="77777777" w:rsidR="00433AF9" w:rsidRPr="005A0C2F" w:rsidRDefault="00433AF9">
            <w:pPr>
              <w:spacing w:before="60" w:after="60" w:line="240" w:lineRule="exact"/>
              <w:jc w:val="center"/>
              <w:rPr>
                <w:color w:val="000000"/>
                <w:lang w:val="en-GB" w:eastAsia="en-GB"/>
              </w:rPr>
            </w:pPr>
            <w:r w:rsidRPr="005A0C2F">
              <w:rPr>
                <w:color w:val="000000"/>
                <w:lang w:eastAsia="en-GB"/>
              </w:rPr>
              <w:t>203.01</w:t>
            </w:r>
          </w:p>
        </w:tc>
        <w:tc>
          <w:tcPr>
            <w:tcW w:w="381" w:type="pct"/>
            <w:tcBorders>
              <w:top w:val="single" w:sz="4" w:space="0" w:color="BFBFBF"/>
              <w:left w:val="nil"/>
              <w:bottom w:val="single" w:sz="4" w:space="0" w:color="D9D9D9"/>
              <w:right w:val="single" w:sz="4" w:space="0" w:color="auto"/>
            </w:tcBorders>
            <w:vAlign w:val="center"/>
            <w:hideMark/>
          </w:tcPr>
          <w:p w14:paraId="711735F6"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single" w:sz="4" w:space="0" w:color="BFBFBF"/>
              <w:left w:val="nil"/>
              <w:bottom w:val="single" w:sz="4" w:space="0" w:color="D9D9D9"/>
              <w:right w:val="single" w:sz="4" w:space="0" w:color="auto"/>
            </w:tcBorders>
            <w:vAlign w:val="center"/>
            <w:hideMark/>
          </w:tcPr>
          <w:p w14:paraId="227E150E" w14:textId="77777777" w:rsidR="00433AF9" w:rsidRPr="005A0C2F" w:rsidRDefault="00433AF9">
            <w:pPr>
              <w:spacing w:before="60" w:after="60" w:line="240" w:lineRule="exact"/>
              <w:jc w:val="center"/>
              <w:rPr>
                <w:color w:val="000000"/>
                <w:lang w:eastAsia="en-GB"/>
              </w:rPr>
            </w:pPr>
            <w:r w:rsidRPr="005A0C2F">
              <w:rPr>
                <w:color w:val="000000"/>
                <w:lang w:eastAsia="en-GB"/>
              </w:rPr>
              <w:t>6.25</w:t>
            </w:r>
          </w:p>
        </w:tc>
        <w:tc>
          <w:tcPr>
            <w:tcW w:w="381" w:type="pct"/>
            <w:tcBorders>
              <w:top w:val="single" w:sz="4" w:space="0" w:color="BFBFBF"/>
              <w:left w:val="nil"/>
              <w:bottom w:val="single" w:sz="4" w:space="0" w:color="D9D9D9"/>
              <w:right w:val="single" w:sz="4" w:space="0" w:color="auto"/>
            </w:tcBorders>
            <w:vAlign w:val="center"/>
            <w:hideMark/>
          </w:tcPr>
          <w:p w14:paraId="59FA8922" w14:textId="77777777" w:rsidR="00433AF9" w:rsidRPr="005A0C2F" w:rsidRDefault="00433AF9">
            <w:pPr>
              <w:spacing w:before="60" w:after="60" w:line="240" w:lineRule="exact"/>
              <w:jc w:val="center"/>
              <w:rPr>
                <w:color w:val="000000"/>
                <w:lang w:eastAsia="en-GB"/>
              </w:rPr>
            </w:pPr>
            <w:r w:rsidRPr="005A0C2F">
              <w:rPr>
                <w:color w:val="000000"/>
                <w:lang w:eastAsia="en-GB"/>
              </w:rPr>
              <w:t>8.33</w:t>
            </w:r>
          </w:p>
        </w:tc>
        <w:tc>
          <w:tcPr>
            <w:tcW w:w="381" w:type="pct"/>
            <w:tcBorders>
              <w:top w:val="single" w:sz="4" w:space="0" w:color="BFBFBF"/>
              <w:left w:val="nil"/>
              <w:bottom w:val="single" w:sz="4" w:space="0" w:color="D9D9D9"/>
              <w:right w:val="single" w:sz="4" w:space="0" w:color="auto"/>
            </w:tcBorders>
            <w:vAlign w:val="center"/>
            <w:hideMark/>
          </w:tcPr>
          <w:p w14:paraId="7B6BCF64" w14:textId="77777777" w:rsidR="00433AF9" w:rsidRPr="005A0C2F" w:rsidRDefault="00433AF9">
            <w:pPr>
              <w:spacing w:before="60" w:after="60" w:line="240" w:lineRule="exact"/>
              <w:jc w:val="center"/>
              <w:rPr>
                <w:color w:val="000000"/>
                <w:lang w:eastAsia="en-GB"/>
              </w:rPr>
            </w:pPr>
            <w:r w:rsidRPr="005A0C2F">
              <w:rPr>
                <w:color w:val="000000"/>
                <w:lang w:eastAsia="en-GB"/>
              </w:rPr>
              <w:t>8.33</w:t>
            </w:r>
          </w:p>
        </w:tc>
        <w:tc>
          <w:tcPr>
            <w:tcW w:w="381" w:type="pct"/>
            <w:tcBorders>
              <w:top w:val="single" w:sz="4" w:space="0" w:color="BFBFBF"/>
              <w:left w:val="nil"/>
              <w:bottom w:val="single" w:sz="4" w:space="0" w:color="D9D9D9"/>
              <w:right w:val="single" w:sz="4" w:space="0" w:color="auto"/>
            </w:tcBorders>
            <w:vAlign w:val="center"/>
            <w:hideMark/>
          </w:tcPr>
          <w:p w14:paraId="72001AB3" w14:textId="77777777" w:rsidR="00433AF9" w:rsidRPr="005A0C2F" w:rsidRDefault="00433AF9">
            <w:pPr>
              <w:spacing w:before="60" w:after="60" w:line="240" w:lineRule="exact"/>
              <w:jc w:val="center"/>
              <w:rPr>
                <w:color w:val="000000"/>
                <w:lang w:eastAsia="en-GB"/>
              </w:rPr>
            </w:pPr>
            <w:r w:rsidRPr="005A0C2F">
              <w:rPr>
                <w:color w:val="000000"/>
                <w:lang w:eastAsia="en-GB"/>
              </w:rPr>
              <w:t>10.42</w:t>
            </w:r>
          </w:p>
        </w:tc>
        <w:tc>
          <w:tcPr>
            <w:tcW w:w="381" w:type="pct"/>
            <w:tcBorders>
              <w:top w:val="single" w:sz="4" w:space="0" w:color="BFBFBF"/>
              <w:left w:val="nil"/>
              <w:bottom w:val="single" w:sz="4" w:space="0" w:color="D9D9D9"/>
              <w:right w:val="single" w:sz="4" w:space="0" w:color="auto"/>
            </w:tcBorders>
            <w:vAlign w:val="center"/>
            <w:hideMark/>
          </w:tcPr>
          <w:p w14:paraId="090D2A1C" w14:textId="77777777" w:rsidR="00433AF9" w:rsidRPr="005A0C2F" w:rsidRDefault="00433AF9">
            <w:pPr>
              <w:spacing w:before="60" w:after="60" w:line="240" w:lineRule="exact"/>
              <w:jc w:val="center"/>
              <w:rPr>
                <w:color w:val="000000"/>
                <w:lang w:eastAsia="en-GB"/>
              </w:rPr>
            </w:pPr>
            <w:r w:rsidRPr="005A0C2F">
              <w:rPr>
                <w:color w:val="000000"/>
                <w:lang w:eastAsia="en-GB"/>
              </w:rPr>
              <w:t>41.67</w:t>
            </w:r>
          </w:p>
        </w:tc>
        <w:tc>
          <w:tcPr>
            <w:tcW w:w="545" w:type="pct"/>
            <w:tcBorders>
              <w:top w:val="single" w:sz="4" w:space="0" w:color="BFBFBF"/>
              <w:left w:val="nil"/>
              <w:bottom w:val="single" w:sz="4" w:space="0" w:color="D9D9D9"/>
              <w:right w:val="single" w:sz="4" w:space="0" w:color="auto"/>
            </w:tcBorders>
            <w:vAlign w:val="center"/>
            <w:hideMark/>
          </w:tcPr>
          <w:p w14:paraId="591528FF" w14:textId="77777777" w:rsidR="00433AF9" w:rsidRPr="005A0C2F" w:rsidRDefault="00433AF9">
            <w:pPr>
              <w:spacing w:before="60" w:after="60" w:line="240" w:lineRule="exact"/>
              <w:jc w:val="center"/>
              <w:rPr>
                <w:color w:val="000000"/>
                <w:lang w:eastAsia="en-GB"/>
              </w:rPr>
            </w:pPr>
            <w:r w:rsidRPr="005A0C2F">
              <w:rPr>
                <w:color w:val="000000"/>
                <w:lang w:eastAsia="en-GB"/>
              </w:rPr>
              <w:t>41.67</w:t>
            </w:r>
          </w:p>
        </w:tc>
        <w:tc>
          <w:tcPr>
            <w:tcW w:w="752" w:type="pct"/>
            <w:tcBorders>
              <w:top w:val="nil"/>
              <w:left w:val="nil"/>
              <w:bottom w:val="single" w:sz="4" w:space="0" w:color="BFBFBF"/>
              <w:right w:val="single" w:sz="4" w:space="0" w:color="auto"/>
            </w:tcBorders>
            <w:vAlign w:val="center"/>
            <w:hideMark/>
          </w:tcPr>
          <w:p w14:paraId="1BD29AA7" w14:textId="77777777" w:rsidR="00433AF9" w:rsidRPr="005A0C2F" w:rsidRDefault="00433AF9">
            <w:pPr>
              <w:jc w:val="center"/>
              <w:rPr>
                <w:color w:val="000000"/>
                <w:lang w:val="es-ES" w:eastAsia="es-ES"/>
              </w:rPr>
            </w:pPr>
            <w:r w:rsidRPr="005A0C2F">
              <w:rPr>
                <w:color w:val="000000"/>
                <w:lang w:val="es-ES" w:eastAsia="es-ES"/>
              </w:rPr>
              <w:t>58.33</w:t>
            </w:r>
          </w:p>
        </w:tc>
      </w:tr>
      <w:tr w:rsidR="00433AF9" w:rsidRPr="005A0C2F" w14:paraId="00CD4204"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4BC0557E" w14:textId="77777777" w:rsidR="00433AF9" w:rsidRPr="005A0C2F" w:rsidRDefault="00433AF9">
            <w:pPr>
              <w:rPr>
                <w:color w:val="000000"/>
                <w:lang w:val="es-ES" w:eastAsia="es-ES"/>
              </w:rPr>
            </w:pPr>
          </w:p>
        </w:tc>
        <w:tc>
          <w:tcPr>
            <w:tcW w:w="700" w:type="pct"/>
            <w:tcBorders>
              <w:top w:val="single" w:sz="4" w:space="0" w:color="D9D9D9"/>
              <w:left w:val="nil"/>
              <w:bottom w:val="single" w:sz="4" w:space="0" w:color="BFBFBF"/>
              <w:right w:val="single" w:sz="4" w:space="0" w:color="auto"/>
            </w:tcBorders>
            <w:vAlign w:val="center"/>
            <w:hideMark/>
          </w:tcPr>
          <w:p w14:paraId="2C9C9C04" w14:textId="77777777" w:rsidR="00433AF9" w:rsidRPr="005A0C2F" w:rsidRDefault="00433AF9">
            <w:pPr>
              <w:spacing w:before="60" w:after="60" w:line="240" w:lineRule="exact"/>
              <w:jc w:val="center"/>
              <w:rPr>
                <w:color w:val="000000"/>
                <w:lang w:val="en-GB" w:eastAsia="en-GB"/>
              </w:rPr>
            </w:pPr>
            <w:r w:rsidRPr="005A0C2F">
              <w:rPr>
                <w:color w:val="000000"/>
                <w:lang w:eastAsia="en-GB"/>
              </w:rPr>
              <w:t>406.01</w:t>
            </w:r>
          </w:p>
        </w:tc>
        <w:tc>
          <w:tcPr>
            <w:tcW w:w="381" w:type="pct"/>
            <w:tcBorders>
              <w:top w:val="single" w:sz="4" w:space="0" w:color="D9D9D9"/>
              <w:left w:val="nil"/>
              <w:bottom w:val="single" w:sz="4" w:space="0" w:color="BFBFBF"/>
              <w:right w:val="single" w:sz="4" w:space="0" w:color="auto"/>
            </w:tcBorders>
            <w:vAlign w:val="center"/>
            <w:hideMark/>
          </w:tcPr>
          <w:p w14:paraId="0F1A05BF"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single" w:sz="4" w:space="0" w:color="D9D9D9"/>
              <w:left w:val="nil"/>
              <w:bottom w:val="single" w:sz="4" w:space="0" w:color="BFBFBF"/>
              <w:right w:val="single" w:sz="4" w:space="0" w:color="auto"/>
            </w:tcBorders>
            <w:vAlign w:val="center"/>
            <w:hideMark/>
          </w:tcPr>
          <w:p w14:paraId="745B1E04"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single" w:sz="4" w:space="0" w:color="D9D9D9"/>
              <w:left w:val="nil"/>
              <w:bottom w:val="single" w:sz="4" w:space="0" w:color="BFBFBF"/>
              <w:right w:val="single" w:sz="4" w:space="0" w:color="auto"/>
            </w:tcBorders>
            <w:vAlign w:val="center"/>
            <w:hideMark/>
          </w:tcPr>
          <w:p w14:paraId="669B710B"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single" w:sz="4" w:space="0" w:color="D9D9D9"/>
              <w:left w:val="nil"/>
              <w:bottom w:val="single" w:sz="4" w:space="0" w:color="BFBFBF"/>
              <w:right w:val="single" w:sz="4" w:space="0" w:color="auto"/>
            </w:tcBorders>
            <w:vAlign w:val="center"/>
            <w:hideMark/>
          </w:tcPr>
          <w:p w14:paraId="744C9AEB"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single" w:sz="4" w:space="0" w:color="D9D9D9"/>
              <w:left w:val="nil"/>
              <w:bottom w:val="single" w:sz="4" w:space="0" w:color="BFBFBF"/>
              <w:right w:val="single" w:sz="4" w:space="0" w:color="auto"/>
            </w:tcBorders>
            <w:vAlign w:val="center"/>
            <w:hideMark/>
          </w:tcPr>
          <w:p w14:paraId="39E0271A" w14:textId="77777777" w:rsidR="00433AF9" w:rsidRPr="005A0C2F" w:rsidRDefault="00433AF9">
            <w:pPr>
              <w:spacing w:before="60" w:after="60" w:line="240" w:lineRule="exact"/>
              <w:jc w:val="center"/>
              <w:rPr>
                <w:color w:val="000000"/>
                <w:lang w:eastAsia="en-GB"/>
              </w:rPr>
            </w:pPr>
            <w:r w:rsidRPr="005A0C2F">
              <w:rPr>
                <w:color w:val="000000"/>
                <w:lang w:eastAsia="en-GB"/>
              </w:rPr>
              <w:t>6.25</w:t>
            </w:r>
          </w:p>
        </w:tc>
        <w:tc>
          <w:tcPr>
            <w:tcW w:w="381" w:type="pct"/>
            <w:tcBorders>
              <w:top w:val="single" w:sz="4" w:space="0" w:color="D9D9D9"/>
              <w:left w:val="nil"/>
              <w:bottom w:val="single" w:sz="4" w:space="0" w:color="BFBFBF"/>
              <w:right w:val="single" w:sz="4" w:space="0" w:color="auto"/>
            </w:tcBorders>
            <w:vAlign w:val="center"/>
            <w:hideMark/>
          </w:tcPr>
          <w:p w14:paraId="6748E27D" w14:textId="77777777" w:rsidR="00433AF9" w:rsidRPr="005A0C2F" w:rsidRDefault="00433AF9">
            <w:pPr>
              <w:spacing w:before="60" w:after="60" w:line="240" w:lineRule="exact"/>
              <w:jc w:val="center"/>
              <w:rPr>
                <w:color w:val="000000"/>
                <w:lang w:eastAsia="en-GB"/>
              </w:rPr>
            </w:pPr>
            <w:r w:rsidRPr="005A0C2F">
              <w:rPr>
                <w:color w:val="000000"/>
                <w:lang w:eastAsia="en-GB"/>
              </w:rPr>
              <w:t>39.58</w:t>
            </w:r>
          </w:p>
        </w:tc>
        <w:tc>
          <w:tcPr>
            <w:tcW w:w="545" w:type="pct"/>
            <w:tcBorders>
              <w:top w:val="single" w:sz="4" w:space="0" w:color="D9D9D9"/>
              <w:left w:val="nil"/>
              <w:bottom w:val="single" w:sz="4" w:space="0" w:color="BFBFBF"/>
              <w:right w:val="single" w:sz="4" w:space="0" w:color="auto"/>
            </w:tcBorders>
            <w:vAlign w:val="center"/>
            <w:hideMark/>
          </w:tcPr>
          <w:p w14:paraId="7225D1A3" w14:textId="77777777" w:rsidR="00433AF9" w:rsidRPr="005A0C2F" w:rsidRDefault="00433AF9">
            <w:pPr>
              <w:spacing w:before="60" w:after="60" w:line="240" w:lineRule="exact"/>
              <w:jc w:val="center"/>
              <w:rPr>
                <w:color w:val="000000"/>
                <w:lang w:eastAsia="en-GB"/>
              </w:rPr>
            </w:pPr>
            <w:r w:rsidRPr="005A0C2F">
              <w:rPr>
                <w:color w:val="000000"/>
                <w:lang w:eastAsia="en-GB"/>
              </w:rPr>
              <w:t>39.58</w:t>
            </w:r>
          </w:p>
        </w:tc>
        <w:tc>
          <w:tcPr>
            <w:tcW w:w="752" w:type="pct"/>
            <w:tcBorders>
              <w:top w:val="nil"/>
              <w:left w:val="nil"/>
              <w:bottom w:val="single" w:sz="4" w:space="0" w:color="BFBFBF"/>
              <w:right w:val="single" w:sz="4" w:space="0" w:color="auto"/>
            </w:tcBorders>
            <w:vAlign w:val="center"/>
            <w:hideMark/>
          </w:tcPr>
          <w:p w14:paraId="2FE86090" w14:textId="77777777" w:rsidR="00433AF9" w:rsidRPr="005A0C2F" w:rsidRDefault="00433AF9">
            <w:pPr>
              <w:jc w:val="center"/>
              <w:rPr>
                <w:color w:val="000000"/>
                <w:lang w:val="es-ES" w:eastAsia="es-ES"/>
              </w:rPr>
            </w:pPr>
            <w:r w:rsidRPr="005A0C2F">
              <w:rPr>
                <w:color w:val="000000"/>
                <w:lang w:val="es-ES" w:eastAsia="es-ES"/>
              </w:rPr>
              <w:t>60.42</w:t>
            </w:r>
          </w:p>
        </w:tc>
      </w:tr>
      <w:tr w:rsidR="00433AF9" w:rsidRPr="005A0C2F" w14:paraId="317EF5A9"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5D6A54CA" w14:textId="77777777" w:rsidR="00433AF9" w:rsidRPr="005A0C2F" w:rsidRDefault="00433AF9">
            <w:pPr>
              <w:rPr>
                <w:color w:val="000000"/>
                <w:lang w:val="es-ES" w:eastAsia="es-ES"/>
              </w:rPr>
            </w:pPr>
          </w:p>
        </w:tc>
        <w:tc>
          <w:tcPr>
            <w:tcW w:w="700" w:type="pct"/>
            <w:tcBorders>
              <w:top w:val="nil"/>
              <w:left w:val="nil"/>
              <w:bottom w:val="single" w:sz="4" w:space="0" w:color="BFBFBF"/>
              <w:right w:val="single" w:sz="4" w:space="0" w:color="auto"/>
            </w:tcBorders>
            <w:vAlign w:val="center"/>
            <w:hideMark/>
          </w:tcPr>
          <w:p w14:paraId="5343B235" w14:textId="77777777" w:rsidR="00433AF9" w:rsidRPr="005A0C2F" w:rsidRDefault="00433AF9">
            <w:pPr>
              <w:spacing w:before="60" w:after="60" w:line="240" w:lineRule="exact"/>
              <w:jc w:val="center"/>
              <w:rPr>
                <w:color w:val="000000"/>
                <w:lang w:val="en-GB" w:eastAsia="en-GB"/>
              </w:rPr>
            </w:pPr>
            <w:r w:rsidRPr="005A0C2F">
              <w:rPr>
                <w:color w:val="000000"/>
                <w:lang w:eastAsia="en-GB"/>
              </w:rPr>
              <w:t>812.03</w:t>
            </w:r>
          </w:p>
        </w:tc>
        <w:tc>
          <w:tcPr>
            <w:tcW w:w="381" w:type="pct"/>
            <w:tcBorders>
              <w:top w:val="nil"/>
              <w:left w:val="nil"/>
              <w:bottom w:val="single" w:sz="4" w:space="0" w:color="BFBFBF"/>
              <w:right w:val="single" w:sz="4" w:space="0" w:color="auto"/>
            </w:tcBorders>
            <w:vAlign w:val="center"/>
            <w:hideMark/>
          </w:tcPr>
          <w:p w14:paraId="671884FA"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32B24FFA"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7DB2E589"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531CB00E"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381" w:type="pct"/>
            <w:tcBorders>
              <w:top w:val="nil"/>
              <w:left w:val="nil"/>
              <w:bottom w:val="single" w:sz="4" w:space="0" w:color="BFBFBF"/>
              <w:right w:val="single" w:sz="4" w:space="0" w:color="auto"/>
            </w:tcBorders>
            <w:vAlign w:val="center"/>
            <w:hideMark/>
          </w:tcPr>
          <w:p w14:paraId="0E9AE986" w14:textId="77777777" w:rsidR="00433AF9" w:rsidRPr="005A0C2F" w:rsidRDefault="00433AF9">
            <w:pPr>
              <w:spacing w:before="60" w:after="60" w:line="240" w:lineRule="exact"/>
              <w:jc w:val="center"/>
              <w:rPr>
                <w:color w:val="000000"/>
                <w:lang w:eastAsia="en-GB"/>
              </w:rPr>
            </w:pPr>
            <w:r w:rsidRPr="005A0C2F">
              <w:rPr>
                <w:color w:val="000000"/>
                <w:lang w:eastAsia="en-GB"/>
              </w:rPr>
              <w:t>8.33</w:t>
            </w:r>
          </w:p>
        </w:tc>
        <w:tc>
          <w:tcPr>
            <w:tcW w:w="381" w:type="pct"/>
            <w:tcBorders>
              <w:top w:val="nil"/>
              <w:left w:val="nil"/>
              <w:bottom w:val="single" w:sz="4" w:space="0" w:color="BFBFBF"/>
              <w:right w:val="single" w:sz="4" w:space="0" w:color="auto"/>
            </w:tcBorders>
            <w:vAlign w:val="center"/>
            <w:hideMark/>
          </w:tcPr>
          <w:p w14:paraId="67FD6463" w14:textId="77777777" w:rsidR="00433AF9" w:rsidRPr="005A0C2F" w:rsidRDefault="00433AF9">
            <w:pPr>
              <w:spacing w:before="60" w:after="60" w:line="240" w:lineRule="exact"/>
              <w:jc w:val="center"/>
              <w:rPr>
                <w:color w:val="000000"/>
                <w:lang w:eastAsia="en-GB"/>
              </w:rPr>
            </w:pPr>
            <w:r w:rsidRPr="005A0C2F">
              <w:rPr>
                <w:color w:val="000000"/>
                <w:lang w:eastAsia="en-GB"/>
              </w:rPr>
              <w:t>39.58</w:t>
            </w:r>
          </w:p>
        </w:tc>
        <w:tc>
          <w:tcPr>
            <w:tcW w:w="545" w:type="pct"/>
            <w:tcBorders>
              <w:top w:val="nil"/>
              <w:left w:val="nil"/>
              <w:bottom w:val="single" w:sz="4" w:space="0" w:color="BFBFBF"/>
              <w:right w:val="single" w:sz="4" w:space="0" w:color="auto"/>
            </w:tcBorders>
            <w:vAlign w:val="center"/>
            <w:hideMark/>
          </w:tcPr>
          <w:p w14:paraId="7F011855" w14:textId="77777777" w:rsidR="00433AF9" w:rsidRPr="005A0C2F" w:rsidRDefault="00433AF9">
            <w:pPr>
              <w:spacing w:before="60" w:after="60" w:line="240" w:lineRule="exact"/>
              <w:jc w:val="center"/>
              <w:rPr>
                <w:color w:val="000000"/>
                <w:lang w:eastAsia="en-GB"/>
              </w:rPr>
            </w:pPr>
            <w:r w:rsidRPr="005A0C2F">
              <w:rPr>
                <w:color w:val="000000"/>
                <w:lang w:eastAsia="en-GB"/>
              </w:rPr>
              <w:t>39.58</w:t>
            </w:r>
          </w:p>
        </w:tc>
        <w:tc>
          <w:tcPr>
            <w:tcW w:w="752" w:type="pct"/>
            <w:tcBorders>
              <w:top w:val="nil"/>
              <w:left w:val="nil"/>
              <w:bottom w:val="single" w:sz="4" w:space="0" w:color="BFBFBF"/>
              <w:right w:val="single" w:sz="4" w:space="0" w:color="auto"/>
            </w:tcBorders>
            <w:vAlign w:val="center"/>
            <w:hideMark/>
          </w:tcPr>
          <w:p w14:paraId="680F6412" w14:textId="77777777" w:rsidR="00433AF9" w:rsidRPr="005A0C2F" w:rsidRDefault="00433AF9">
            <w:pPr>
              <w:jc w:val="center"/>
              <w:rPr>
                <w:color w:val="000000"/>
                <w:lang w:val="es-ES" w:eastAsia="es-ES"/>
              </w:rPr>
            </w:pPr>
            <w:r w:rsidRPr="005A0C2F">
              <w:rPr>
                <w:color w:val="000000"/>
                <w:lang w:val="es-ES" w:eastAsia="es-ES"/>
              </w:rPr>
              <w:t>60.42</w:t>
            </w:r>
          </w:p>
        </w:tc>
      </w:tr>
      <w:tr w:rsidR="00433AF9" w:rsidRPr="005A0C2F" w14:paraId="5C32D96F"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6EA3162E" w14:textId="77777777" w:rsidR="00433AF9" w:rsidRPr="005A0C2F" w:rsidRDefault="00433AF9">
            <w:pPr>
              <w:rPr>
                <w:color w:val="000000"/>
                <w:lang w:val="es-ES" w:eastAsia="es-ES"/>
              </w:rPr>
            </w:pPr>
          </w:p>
        </w:tc>
        <w:tc>
          <w:tcPr>
            <w:tcW w:w="700" w:type="pct"/>
            <w:tcBorders>
              <w:top w:val="single" w:sz="4" w:space="0" w:color="BFBFBF"/>
              <w:left w:val="nil"/>
              <w:bottom w:val="single" w:sz="4" w:space="0" w:color="auto"/>
              <w:right w:val="single" w:sz="4" w:space="0" w:color="auto"/>
            </w:tcBorders>
            <w:vAlign w:val="center"/>
            <w:hideMark/>
          </w:tcPr>
          <w:p w14:paraId="0196CEFD" w14:textId="77777777" w:rsidR="00433AF9" w:rsidRPr="005A0C2F" w:rsidRDefault="00433AF9">
            <w:pPr>
              <w:spacing w:before="60" w:after="60" w:line="240" w:lineRule="exact"/>
              <w:jc w:val="center"/>
              <w:rPr>
                <w:color w:val="000000"/>
                <w:lang w:val="en-GB" w:eastAsia="en-GB"/>
              </w:rPr>
            </w:pPr>
            <w:r w:rsidRPr="005A0C2F">
              <w:rPr>
                <w:color w:val="000000"/>
                <w:lang w:eastAsia="en-GB"/>
              </w:rPr>
              <w:t>1624.05</w:t>
            </w:r>
          </w:p>
        </w:tc>
        <w:tc>
          <w:tcPr>
            <w:tcW w:w="381" w:type="pct"/>
            <w:tcBorders>
              <w:top w:val="single" w:sz="4" w:space="0" w:color="BFBFBF"/>
              <w:left w:val="nil"/>
              <w:bottom w:val="single" w:sz="4" w:space="0" w:color="auto"/>
              <w:right w:val="single" w:sz="4" w:space="0" w:color="auto"/>
            </w:tcBorders>
            <w:vAlign w:val="center"/>
            <w:hideMark/>
          </w:tcPr>
          <w:p w14:paraId="118F5F29"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single" w:sz="4" w:space="0" w:color="BFBFBF"/>
              <w:left w:val="nil"/>
              <w:bottom w:val="single" w:sz="4" w:space="0" w:color="auto"/>
              <w:right w:val="single" w:sz="4" w:space="0" w:color="auto"/>
            </w:tcBorders>
            <w:vAlign w:val="center"/>
            <w:hideMark/>
          </w:tcPr>
          <w:p w14:paraId="4442518E"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381" w:type="pct"/>
            <w:tcBorders>
              <w:top w:val="single" w:sz="4" w:space="0" w:color="BFBFBF"/>
              <w:left w:val="nil"/>
              <w:bottom w:val="single" w:sz="4" w:space="0" w:color="auto"/>
              <w:right w:val="single" w:sz="4" w:space="0" w:color="auto"/>
            </w:tcBorders>
            <w:vAlign w:val="center"/>
            <w:hideMark/>
          </w:tcPr>
          <w:p w14:paraId="3F3F99A1" w14:textId="77777777" w:rsidR="00433AF9" w:rsidRPr="005A0C2F" w:rsidRDefault="00433AF9">
            <w:pPr>
              <w:spacing w:before="60" w:after="60" w:line="240" w:lineRule="exact"/>
              <w:jc w:val="center"/>
              <w:rPr>
                <w:color w:val="000000"/>
                <w:lang w:eastAsia="en-GB"/>
              </w:rPr>
            </w:pPr>
            <w:r w:rsidRPr="005A0C2F">
              <w:rPr>
                <w:color w:val="000000"/>
                <w:lang w:eastAsia="en-GB"/>
              </w:rPr>
              <w:t>8.33</w:t>
            </w:r>
          </w:p>
        </w:tc>
        <w:tc>
          <w:tcPr>
            <w:tcW w:w="381" w:type="pct"/>
            <w:tcBorders>
              <w:top w:val="single" w:sz="4" w:space="0" w:color="BFBFBF"/>
              <w:left w:val="nil"/>
              <w:bottom w:val="single" w:sz="4" w:space="0" w:color="auto"/>
              <w:right w:val="single" w:sz="4" w:space="0" w:color="auto"/>
            </w:tcBorders>
            <w:vAlign w:val="center"/>
            <w:hideMark/>
          </w:tcPr>
          <w:p w14:paraId="05F579FA" w14:textId="77777777" w:rsidR="00433AF9" w:rsidRPr="005A0C2F" w:rsidRDefault="00433AF9">
            <w:pPr>
              <w:spacing w:before="60" w:after="60" w:line="240" w:lineRule="exact"/>
              <w:jc w:val="center"/>
              <w:rPr>
                <w:color w:val="000000"/>
                <w:lang w:eastAsia="en-GB"/>
              </w:rPr>
            </w:pPr>
            <w:r w:rsidRPr="005A0C2F">
              <w:rPr>
                <w:color w:val="000000"/>
                <w:lang w:eastAsia="en-GB"/>
              </w:rPr>
              <w:t>12.50</w:t>
            </w:r>
          </w:p>
        </w:tc>
        <w:tc>
          <w:tcPr>
            <w:tcW w:w="381" w:type="pct"/>
            <w:tcBorders>
              <w:top w:val="single" w:sz="4" w:space="0" w:color="BFBFBF"/>
              <w:left w:val="nil"/>
              <w:bottom w:val="single" w:sz="4" w:space="0" w:color="auto"/>
              <w:right w:val="single" w:sz="4" w:space="0" w:color="auto"/>
            </w:tcBorders>
            <w:vAlign w:val="center"/>
            <w:hideMark/>
          </w:tcPr>
          <w:p w14:paraId="3555200C" w14:textId="77777777" w:rsidR="00433AF9" w:rsidRPr="005A0C2F" w:rsidRDefault="00433AF9">
            <w:pPr>
              <w:spacing w:before="60" w:after="60" w:line="240" w:lineRule="exact"/>
              <w:jc w:val="center"/>
              <w:rPr>
                <w:color w:val="000000"/>
                <w:lang w:eastAsia="en-GB"/>
              </w:rPr>
            </w:pPr>
            <w:r w:rsidRPr="005A0C2F">
              <w:rPr>
                <w:color w:val="000000"/>
                <w:lang w:eastAsia="en-GB"/>
              </w:rPr>
              <w:t>18.75</w:t>
            </w:r>
          </w:p>
        </w:tc>
        <w:tc>
          <w:tcPr>
            <w:tcW w:w="381" w:type="pct"/>
            <w:tcBorders>
              <w:top w:val="single" w:sz="4" w:space="0" w:color="BFBFBF"/>
              <w:left w:val="nil"/>
              <w:bottom w:val="single" w:sz="4" w:space="0" w:color="auto"/>
              <w:right w:val="single" w:sz="4" w:space="0" w:color="auto"/>
            </w:tcBorders>
            <w:vAlign w:val="center"/>
            <w:hideMark/>
          </w:tcPr>
          <w:p w14:paraId="1DBB36FE" w14:textId="77777777" w:rsidR="00433AF9" w:rsidRPr="005A0C2F" w:rsidRDefault="00433AF9">
            <w:pPr>
              <w:spacing w:before="60" w:after="60" w:line="240" w:lineRule="exact"/>
              <w:jc w:val="center"/>
              <w:rPr>
                <w:color w:val="000000"/>
                <w:lang w:eastAsia="en-GB"/>
              </w:rPr>
            </w:pPr>
            <w:r w:rsidRPr="005A0C2F">
              <w:rPr>
                <w:color w:val="000000"/>
                <w:lang w:eastAsia="en-GB"/>
              </w:rPr>
              <w:t>56.25</w:t>
            </w:r>
          </w:p>
        </w:tc>
        <w:tc>
          <w:tcPr>
            <w:tcW w:w="545" w:type="pct"/>
            <w:tcBorders>
              <w:top w:val="single" w:sz="4" w:space="0" w:color="BFBFBF"/>
              <w:left w:val="nil"/>
              <w:bottom w:val="single" w:sz="4" w:space="0" w:color="auto"/>
              <w:right w:val="single" w:sz="4" w:space="0" w:color="auto"/>
            </w:tcBorders>
            <w:vAlign w:val="center"/>
            <w:hideMark/>
          </w:tcPr>
          <w:p w14:paraId="32395E74" w14:textId="77777777" w:rsidR="00433AF9" w:rsidRPr="005A0C2F" w:rsidRDefault="00433AF9">
            <w:pPr>
              <w:spacing w:before="60" w:after="60" w:line="240" w:lineRule="exact"/>
              <w:jc w:val="center"/>
              <w:rPr>
                <w:color w:val="000000"/>
                <w:lang w:eastAsia="en-GB"/>
              </w:rPr>
            </w:pPr>
            <w:r w:rsidRPr="005A0C2F">
              <w:rPr>
                <w:color w:val="000000"/>
                <w:lang w:eastAsia="en-GB"/>
              </w:rPr>
              <w:t>62.50</w:t>
            </w:r>
          </w:p>
        </w:tc>
        <w:tc>
          <w:tcPr>
            <w:tcW w:w="752" w:type="pct"/>
            <w:tcBorders>
              <w:top w:val="single" w:sz="4" w:space="0" w:color="BFBFBF"/>
              <w:left w:val="nil"/>
              <w:bottom w:val="single" w:sz="4" w:space="0" w:color="auto"/>
              <w:right w:val="single" w:sz="4" w:space="0" w:color="auto"/>
            </w:tcBorders>
            <w:vAlign w:val="center"/>
            <w:hideMark/>
          </w:tcPr>
          <w:p w14:paraId="5DE95A1C" w14:textId="77777777" w:rsidR="00433AF9" w:rsidRPr="005A0C2F" w:rsidRDefault="00433AF9">
            <w:pPr>
              <w:jc w:val="center"/>
              <w:rPr>
                <w:color w:val="000000"/>
                <w:lang w:val="es-ES" w:eastAsia="es-ES"/>
              </w:rPr>
            </w:pPr>
            <w:r w:rsidRPr="005A0C2F">
              <w:rPr>
                <w:color w:val="000000"/>
                <w:lang w:val="es-ES" w:eastAsia="es-ES"/>
              </w:rPr>
              <w:t>37.50</w:t>
            </w:r>
          </w:p>
        </w:tc>
      </w:tr>
      <w:tr w:rsidR="00433AF9" w:rsidRPr="005A0C2F" w14:paraId="06847521" w14:textId="77777777" w:rsidTr="00433AF9">
        <w:trPr>
          <w:trHeight w:val="340"/>
        </w:trPr>
        <w:tc>
          <w:tcPr>
            <w:tcW w:w="717" w:type="pct"/>
            <w:tcBorders>
              <w:top w:val="nil"/>
              <w:left w:val="single" w:sz="4" w:space="0" w:color="auto"/>
              <w:bottom w:val="single" w:sz="4" w:space="0" w:color="000000"/>
              <w:right w:val="single" w:sz="4" w:space="0" w:color="auto"/>
            </w:tcBorders>
            <w:vAlign w:val="center"/>
            <w:hideMark/>
          </w:tcPr>
          <w:p w14:paraId="25CC5B6E" w14:textId="77777777" w:rsidR="00433AF9" w:rsidRPr="005A0C2F" w:rsidRDefault="00433AF9">
            <w:pPr>
              <w:spacing w:before="60" w:after="60" w:line="240" w:lineRule="exact"/>
              <w:jc w:val="center"/>
              <w:rPr>
                <w:color w:val="000000"/>
                <w:lang w:val="es-ES" w:eastAsia="es-ES"/>
              </w:rPr>
            </w:pPr>
            <w:r w:rsidRPr="005A0C2F">
              <w:rPr>
                <w:color w:val="000000"/>
                <w:lang w:eastAsia="en-GB"/>
              </w:rPr>
              <w:t>Reference</w:t>
            </w:r>
            <w:r w:rsidRPr="005A0C2F">
              <w:rPr>
                <w:color w:val="000000"/>
                <w:lang w:val="es-ES" w:eastAsia="es-ES"/>
              </w:rPr>
              <w:t xml:space="preserve"> item (Dimethoate)</w:t>
            </w:r>
          </w:p>
        </w:tc>
        <w:tc>
          <w:tcPr>
            <w:tcW w:w="700" w:type="pct"/>
            <w:tcBorders>
              <w:top w:val="single" w:sz="4" w:space="0" w:color="auto"/>
              <w:left w:val="nil"/>
              <w:bottom w:val="single" w:sz="4" w:space="0" w:color="auto"/>
              <w:right w:val="single" w:sz="4" w:space="0" w:color="auto"/>
            </w:tcBorders>
            <w:vAlign w:val="center"/>
            <w:hideMark/>
          </w:tcPr>
          <w:p w14:paraId="2BDC5837" w14:textId="77777777" w:rsidR="00433AF9" w:rsidRPr="005A0C2F" w:rsidRDefault="00433AF9">
            <w:pPr>
              <w:spacing w:before="60" w:after="60" w:line="240" w:lineRule="exact"/>
              <w:jc w:val="center"/>
              <w:rPr>
                <w:color w:val="000000"/>
                <w:lang w:val="es-ES" w:eastAsia="es-ES"/>
              </w:rPr>
            </w:pPr>
            <w:r w:rsidRPr="005A0C2F">
              <w:rPr>
                <w:color w:val="000000"/>
                <w:lang w:eastAsia="en-GB"/>
              </w:rPr>
              <w:t xml:space="preserve">52.8 </w:t>
            </w:r>
            <w:r w:rsidRPr="005A0C2F">
              <w:rPr>
                <w:color w:val="000000"/>
                <w:lang w:val="es-ES" w:eastAsia="es-ES"/>
              </w:rPr>
              <w:t>ᵃ</w:t>
            </w:r>
          </w:p>
        </w:tc>
        <w:tc>
          <w:tcPr>
            <w:tcW w:w="381" w:type="pct"/>
            <w:tcBorders>
              <w:top w:val="single" w:sz="4" w:space="0" w:color="auto"/>
              <w:left w:val="nil"/>
              <w:bottom w:val="single" w:sz="4" w:space="0" w:color="auto"/>
              <w:right w:val="single" w:sz="4" w:space="0" w:color="auto"/>
            </w:tcBorders>
            <w:vAlign w:val="center"/>
            <w:hideMark/>
          </w:tcPr>
          <w:p w14:paraId="3F30F3DF" w14:textId="77777777" w:rsidR="00433AF9" w:rsidRPr="005A0C2F" w:rsidRDefault="00433AF9">
            <w:pPr>
              <w:spacing w:before="60" w:after="60" w:line="240" w:lineRule="exact"/>
              <w:jc w:val="center"/>
              <w:rPr>
                <w:color w:val="000000"/>
                <w:lang w:val="en-GB" w:eastAsia="en-GB"/>
              </w:rPr>
            </w:pPr>
            <w:r w:rsidRPr="005A0C2F">
              <w:rPr>
                <w:color w:val="000000"/>
                <w:lang w:eastAsia="en-GB"/>
              </w:rPr>
              <w:t>20.83</w:t>
            </w:r>
          </w:p>
        </w:tc>
        <w:tc>
          <w:tcPr>
            <w:tcW w:w="381" w:type="pct"/>
            <w:tcBorders>
              <w:top w:val="single" w:sz="4" w:space="0" w:color="auto"/>
              <w:left w:val="nil"/>
              <w:bottom w:val="single" w:sz="4" w:space="0" w:color="auto"/>
              <w:right w:val="single" w:sz="4" w:space="0" w:color="auto"/>
            </w:tcBorders>
            <w:vAlign w:val="center"/>
            <w:hideMark/>
          </w:tcPr>
          <w:p w14:paraId="54088D33" w14:textId="77777777" w:rsidR="00433AF9" w:rsidRPr="005A0C2F" w:rsidRDefault="00433AF9">
            <w:pPr>
              <w:spacing w:before="60" w:after="60" w:line="240" w:lineRule="exact"/>
              <w:jc w:val="center"/>
              <w:rPr>
                <w:color w:val="000000"/>
                <w:lang w:eastAsia="en-GB"/>
              </w:rPr>
            </w:pPr>
            <w:r w:rsidRPr="005A0C2F">
              <w:rPr>
                <w:color w:val="000000"/>
                <w:lang w:eastAsia="en-GB"/>
              </w:rPr>
              <w:t>31.25</w:t>
            </w:r>
          </w:p>
        </w:tc>
        <w:tc>
          <w:tcPr>
            <w:tcW w:w="381" w:type="pct"/>
            <w:tcBorders>
              <w:top w:val="single" w:sz="4" w:space="0" w:color="auto"/>
              <w:left w:val="nil"/>
              <w:bottom w:val="single" w:sz="4" w:space="0" w:color="auto"/>
              <w:right w:val="single" w:sz="4" w:space="0" w:color="auto"/>
            </w:tcBorders>
            <w:vAlign w:val="center"/>
            <w:hideMark/>
          </w:tcPr>
          <w:p w14:paraId="671DB98A" w14:textId="77777777" w:rsidR="00433AF9" w:rsidRPr="005A0C2F" w:rsidRDefault="00433AF9">
            <w:pPr>
              <w:spacing w:before="60" w:after="60" w:line="240" w:lineRule="exact"/>
              <w:jc w:val="center"/>
              <w:rPr>
                <w:color w:val="000000"/>
                <w:lang w:eastAsia="en-GB"/>
              </w:rPr>
            </w:pPr>
            <w:r w:rsidRPr="005A0C2F">
              <w:rPr>
                <w:color w:val="000000"/>
                <w:lang w:eastAsia="en-GB"/>
              </w:rPr>
              <w:t>58.33</w:t>
            </w:r>
          </w:p>
        </w:tc>
        <w:tc>
          <w:tcPr>
            <w:tcW w:w="381" w:type="pct"/>
            <w:tcBorders>
              <w:top w:val="single" w:sz="4" w:space="0" w:color="auto"/>
              <w:left w:val="nil"/>
              <w:bottom w:val="single" w:sz="4" w:space="0" w:color="auto"/>
              <w:right w:val="single" w:sz="4" w:space="0" w:color="auto"/>
            </w:tcBorders>
            <w:vAlign w:val="center"/>
            <w:hideMark/>
          </w:tcPr>
          <w:p w14:paraId="7A63BF11" w14:textId="77777777" w:rsidR="00433AF9" w:rsidRPr="005A0C2F" w:rsidRDefault="00433AF9">
            <w:pPr>
              <w:spacing w:before="60" w:after="60" w:line="240" w:lineRule="exact"/>
              <w:jc w:val="center"/>
              <w:rPr>
                <w:color w:val="000000"/>
                <w:lang w:eastAsia="en-GB"/>
              </w:rPr>
            </w:pPr>
            <w:r w:rsidRPr="005A0C2F">
              <w:rPr>
                <w:color w:val="000000"/>
                <w:lang w:eastAsia="en-GB"/>
              </w:rPr>
              <w:t>64.58</w:t>
            </w:r>
          </w:p>
        </w:tc>
        <w:tc>
          <w:tcPr>
            <w:tcW w:w="381" w:type="pct"/>
            <w:tcBorders>
              <w:top w:val="single" w:sz="4" w:space="0" w:color="auto"/>
              <w:left w:val="nil"/>
              <w:bottom w:val="single" w:sz="4" w:space="0" w:color="auto"/>
              <w:right w:val="single" w:sz="4" w:space="0" w:color="auto"/>
            </w:tcBorders>
            <w:vAlign w:val="center"/>
            <w:hideMark/>
          </w:tcPr>
          <w:p w14:paraId="5FA5EA82" w14:textId="77777777" w:rsidR="00433AF9" w:rsidRPr="005A0C2F" w:rsidRDefault="00433AF9">
            <w:pPr>
              <w:spacing w:before="60" w:after="60" w:line="240" w:lineRule="exact"/>
              <w:jc w:val="center"/>
              <w:rPr>
                <w:color w:val="000000"/>
                <w:lang w:eastAsia="en-GB"/>
              </w:rPr>
            </w:pPr>
            <w:r w:rsidRPr="005A0C2F">
              <w:rPr>
                <w:color w:val="000000"/>
                <w:lang w:eastAsia="en-GB"/>
              </w:rPr>
              <w:t>68.75</w:t>
            </w:r>
          </w:p>
        </w:tc>
        <w:tc>
          <w:tcPr>
            <w:tcW w:w="381" w:type="pct"/>
            <w:tcBorders>
              <w:top w:val="single" w:sz="4" w:space="0" w:color="auto"/>
              <w:left w:val="nil"/>
              <w:bottom w:val="single" w:sz="4" w:space="0" w:color="auto"/>
              <w:right w:val="single" w:sz="4" w:space="0" w:color="auto"/>
            </w:tcBorders>
            <w:vAlign w:val="center"/>
            <w:hideMark/>
          </w:tcPr>
          <w:p w14:paraId="7B225676" w14:textId="77777777" w:rsidR="00433AF9" w:rsidRPr="005A0C2F" w:rsidRDefault="00433AF9">
            <w:pPr>
              <w:spacing w:before="60" w:after="60" w:line="240" w:lineRule="exact"/>
              <w:jc w:val="center"/>
              <w:rPr>
                <w:color w:val="000000"/>
                <w:lang w:eastAsia="en-GB"/>
              </w:rPr>
            </w:pPr>
            <w:r w:rsidRPr="005A0C2F">
              <w:rPr>
                <w:color w:val="000000"/>
                <w:lang w:eastAsia="en-GB"/>
              </w:rPr>
              <w:t>97.92</w:t>
            </w:r>
          </w:p>
        </w:tc>
        <w:tc>
          <w:tcPr>
            <w:tcW w:w="545" w:type="pct"/>
            <w:tcBorders>
              <w:top w:val="single" w:sz="4" w:space="0" w:color="auto"/>
              <w:left w:val="nil"/>
              <w:bottom w:val="single" w:sz="4" w:space="0" w:color="auto"/>
              <w:right w:val="single" w:sz="4" w:space="0" w:color="auto"/>
            </w:tcBorders>
            <w:vAlign w:val="center"/>
            <w:hideMark/>
          </w:tcPr>
          <w:p w14:paraId="6F5BF9E1" w14:textId="77777777" w:rsidR="00433AF9" w:rsidRPr="005A0C2F" w:rsidRDefault="00433AF9">
            <w:pPr>
              <w:spacing w:before="60" w:after="60" w:line="240" w:lineRule="exact"/>
              <w:jc w:val="center"/>
              <w:rPr>
                <w:color w:val="000000"/>
                <w:lang w:eastAsia="en-GB"/>
              </w:rPr>
            </w:pPr>
            <w:r w:rsidRPr="005A0C2F">
              <w:rPr>
                <w:color w:val="000000"/>
                <w:lang w:eastAsia="en-GB"/>
              </w:rPr>
              <w:t>97.92</w:t>
            </w:r>
          </w:p>
        </w:tc>
        <w:tc>
          <w:tcPr>
            <w:tcW w:w="752" w:type="pct"/>
            <w:tcBorders>
              <w:top w:val="single" w:sz="4" w:space="0" w:color="auto"/>
              <w:left w:val="nil"/>
              <w:bottom w:val="single" w:sz="4" w:space="0" w:color="auto"/>
              <w:right w:val="single" w:sz="4" w:space="0" w:color="auto"/>
            </w:tcBorders>
            <w:vAlign w:val="center"/>
            <w:hideMark/>
          </w:tcPr>
          <w:p w14:paraId="368E273F" w14:textId="77777777" w:rsidR="00433AF9" w:rsidRPr="005A0C2F" w:rsidRDefault="00433AF9">
            <w:pPr>
              <w:jc w:val="center"/>
              <w:rPr>
                <w:color w:val="000000"/>
                <w:lang w:val="es-ES" w:eastAsia="es-ES"/>
              </w:rPr>
            </w:pPr>
            <w:r w:rsidRPr="005A0C2F">
              <w:rPr>
                <w:color w:val="000000"/>
                <w:lang w:val="es-ES" w:eastAsia="es-ES"/>
              </w:rPr>
              <w:t>2.08</w:t>
            </w:r>
          </w:p>
        </w:tc>
      </w:tr>
    </w:tbl>
    <w:p w14:paraId="228E3347" w14:textId="77777777" w:rsidR="00433AF9" w:rsidRPr="005A0C2F" w:rsidRDefault="00433AF9" w:rsidP="00433AF9">
      <w:pPr>
        <w:pStyle w:val="TRCGhostLine"/>
        <w:rPr>
          <w:rFonts w:ascii="Times New Roman" w:hAnsi="Times New Roman" w:cs="Times New Roman"/>
          <w:color w:val="000000"/>
        </w:rPr>
      </w:pPr>
    </w:p>
    <w:p w14:paraId="4451FECA" w14:textId="77777777" w:rsidR="00433AF9" w:rsidRPr="005A0C2F" w:rsidRDefault="00433AF9" w:rsidP="00433AF9">
      <w:pPr>
        <w:pStyle w:val="TRCTabPie"/>
        <w:rPr>
          <w:rFonts w:ascii="Times New Roman" w:hAnsi="Times New Roman" w:cs="Times New Roman"/>
          <w:color w:val="000000"/>
          <w:szCs w:val="20"/>
          <w:lang w:eastAsia="en-GB"/>
        </w:rPr>
      </w:pPr>
      <w:r w:rsidRPr="005A0C2F">
        <w:rPr>
          <w:rFonts w:ascii="Times New Roman" w:hAnsi="Times New Roman" w:cs="Times New Roman"/>
          <w:color w:val="000000"/>
          <w:szCs w:val="20"/>
          <w:lang w:eastAsia="en-GB"/>
        </w:rPr>
        <w:t>t.i.: test item</w:t>
      </w:r>
    </w:p>
    <w:p w14:paraId="18A8569D" w14:textId="77777777" w:rsidR="00433AF9" w:rsidRPr="005A0C2F" w:rsidRDefault="00433AF9" w:rsidP="00433AF9">
      <w:pPr>
        <w:pStyle w:val="TRCTabPie"/>
        <w:ind w:left="284" w:hanging="284"/>
        <w:rPr>
          <w:rFonts w:ascii="Times New Roman" w:hAnsi="Times New Roman" w:cs="Times New Roman"/>
          <w:color w:val="000000"/>
          <w:szCs w:val="20"/>
          <w:lang w:eastAsia="en-GB"/>
        </w:rPr>
      </w:pPr>
      <w:r w:rsidRPr="005A0C2F">
        <w:rPr>
          <w:rFonts w:ascii="Times New Roman" w:hAnsi="Times New Roman" w:cs="Times New Roman"/>
          <w:bCs w:val="0"/>
          <w:color w:val="000000"/>
          <w:szCs w:val="20"/>
          <w:lang w:eastAsia="en-GB"/>
        </w:rPr>
        <w:t>ᵃ mg Dimethoate</w:t>
      </w:r>
      <w:r w:rsidRPr="005A0C2F">
        <w:rPr>
          <w:rFonts w:ascii="Times New Roman" w:hAnsi="Times New Roman" w:cs="Times New Roman"/>
          <w:bCs w:val="0"/>
          <w:color w:val="000000"/>
          <w:szCs w:val="20"/>
          <w:lang w:val="es-ES" w:eastAsia="es-ES"/>
        </w:rPr>
        <w:t>/L diet.</w:t>
      </w:r>
    </w:p>
    <w:p w14:paraId="0D0F869A" w14:textId="77777777" w:rsidR="00433AF9" w:rsidRPr="005A0C2F" w:rsidRDefault="00433AF9" w:rsidP="00433AF9">
      <w:pPr>
        <w:pStyle w:val="TRCGhostLine"/>
        <w:rPr>
          <w:rFonts w:ascii="Times New Roman" w:eastAsia="Calibri" w:hAnsi="Times New Roman" w:cs="Times New Roman"/>
          <w:color w:val="000000"/>
          <w:lang w:eastAsia="en-US"/>
        </w:rPr>
      </w:pPr>
    </w:p>
    <w:tbl>
      <w:tblPr>
        <w:tblW w:w="5000" w:type="pct"/>
        <w:tblLook w:val="04A0" w:firstRow="1" w:lastRow="0" w:firstColumn="1" w:lastColumn="0" w:noHBand="0" w:noVBand="1"/>
      </w:tblPr>
      <w:tblGrid>
        <w:gridCol w:w="1620"/>
        <w:gridCol w:w="1582"/>
        <w:gridCol w:w="878"/>
        <w:gridCol w:w="878"/>
        <w:gridCol w:w="878"/>
        <w:gridCol w:w="878"/>
        <w:gridCol w:w="878"/>
        <w:gridCol w:w="878"/>
        <w:gridCol w:w="875"/>
      </w:tblGrid>
      <w:tr w:rsidR="00433AF9" w:rsidRPr="005A0C2F" w14:paraId="7B709004" w14:textId="77777777" w:rsidTr="00433AF9">
        <w:trPr>
          <w:trHeight w:val="340"/>
        </w:trPr>
        <w:tc>
          <w:tcPr>
            <w:tcW w:w="866" w:type="pct"/>
            <w:vMerge w:val="restart"/>
            <w:tcBorders>
              <w:top w:val="single" w:sz="4" w:space="0" w:color="auto"/>
              <w:left w:val="single" w:sz="4" w:space="0" w:color="auto"/>
              <w:bottom w:val="single" w:sz="4" w:space="0" w:color="auto"/>
              <w:right w:val="single" w:sz="4" w:space="0" w:color="auto"/>
            </w:tcBorders>
            <w:vAlign w:val="center"/>
            <w:hideMark/>
          </w:tcPr>
          <w:p w14:paraId="27AB72F3"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lastRenderedPageBreak/>
              <w:t>Treatment Group</w:t>
            </w:r>
          </w:p>
        </w:tc>
        <w:tc>
          <w:tcPr>
            <w:tcW w:w="846" w:type="pct"/>
            <w:tcBorders>
              <w:top w:val="single" w:sz="4" w:space="0" w:color="auto"/>
              <w:left w:val="nil"/>
              <w:bottom w:val="nil"/>
              <w:right w:val="single" w:sz="4" w:space="0" w:color="auto"/>
            </w:tcBorders>
            <w:vAlign w:val="center"/>
            <w:hideMark/>
          </w:tcPr>
          <w:p w14:paraId="7765A62C"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Concentration</w:t>
            </w:r>
          </w:p>
        </w:tc>
        <w:tc>
          <w:tcPr>
            <w:tcW w:w="3288" w:type="pct"/>
            <w:gridSpan w:val="7"/>
            <w:tcBorders>
              <w:top w:val="single" w:sz="4" w:space="0" w:color="auto"/>
              <w:left w:val="nil"/>
              <w:bottom w:val="single" w:sz="4" w:space="0" w:color="auto"/>
              <w:right w:val="single" w:sz="4" w:space="0" w:color="auto"/>
            </w:tcBorders>
            <w:vAlign w:val="center"/>
            <w:hideMark/>
          </w:tcPr>
          <w:p w14:paraId="11A4D448"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Corrected Mortality [%]ᵃ</w:t>
            </w:r>
          </w:p>
        </w:tc>
      </w:tr>
      <w:tr w:rsidR="00433AF9" w:rsidRPr="005A0C2F" w14:paraId="02CE9CD8" w14:textId="77777777" w:rsidTr="00433AF9">
        <w:trPr>
          <w:trHeight w:val="340"/>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851DCB2" w14:textId="77777777" w:rsidR="00433AF9" w:rsidRPr="005A0C2F" w:rsidRDefault="00433AF9">
            <w:pPr>
              <w:rPr>
                <w:b/>
                <w:bCs/>
                <w:color w:val="000000"/>
                <w:lang w:val="en-GB" w:eastAsia="en-GB"/>
              </w:rPr>
            </w:pPr>
          </w:p>
        </w:tc>
        <w:tc>
          <w:tcPr>
            <w:tcW w:w="846" w:type="pct"/>
            <w:tcBorders>
              <w:top w:val="nil"/>
              <w:left w:val="nil"/>
              <w:bottom w:val="single" w:sz="4" w:space="0" w:color="auto"/>
              <w:right w:val="single" w:sz="4" w:space="0" w:color="auto"/>
            </w:tcBorders>
            <w:vAlign w:val="center"/>
            <w:hideMark/>
          </w:tcPr>
          <w:p w14:paraId="678C5A39"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[mg t.i./L diet]</w:t>
            </w:r>
          </w:p>
        </w:tc>
        <w:tc>
          <w:tcPr>
            <w:tcW w:w="470" w:type="pct"/>
            <w:tcBorders>
              <w:top w:val="nil"/>
              <w:left w:val="nil"/>
              <w:bottom w:val="single" w:sz="4" w:space="0" w:color="auto"/>
              <w:right w:val="single" w:sz="4" w:space="0" w:color="auto"/>
            </w:tcBorders>
            <w:vAlign w:val="center"/>
            <w:hideMark/>
          </w:tcPr>
          <w:p w14:paraId="0E6E3A71"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D4</w:t>
            </w:r>
          </w:p>
        </w:tc>
        <w:tc>
          <w:tcPr>
            <w:tcW w:w="470" w:type="pct"/>
            <w:tcBorders>
              <w:top w:val="nil"/>
              <w:left w:val="nil"/>
              <w:bottom w:val="single" w:sz="4" w:space="0" w:color="auto"/>
              <w:right w:val="single" w:sz="4" w:space="0" w:color="auto"/>
            </w:tcBorders>
            <w:vAlign w:val="center"/>
            <w:hideMark/>
          </w:tcPr>
          <w:p w14:paraId="35C4AC96"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D5</w:t>
            </w:r>
          </w:p>
        </w:tc>
        <w:tc>
          <w:tcPr>
            <w:tcW w:w="470" w:type="pct"/>
            <w:tcBorders>
              <w:top w:val="nil"/>
              <w:left w:val="nil"/>
              <w:bottom w:val="single" w:sz="4" w:space="0" w:color="auto"/>
              <w:right w:val="single" w:sz="4" w:space="0" w:color="auto"/>
            </w:tcBorders>
            <w:vAlign w:val="center"/>
            <w:hideMark/>
          </w:tcPr>
          <w:p w14:paraId="551DBE6C"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D6</w:t>
            </w:r>
          </w:p>
        </w:tc>
        <w:tc>
          <w:tcPr>
            <w:tcW w:w="470" w:type="pct"/>
            <w:tcBorders>
              <w:top w:val="nil"/>
              <w:left w:val="nil"/>
              <w:bottom w:val="single" w:sz="4" w:space="0" w:color="auto"/>
              <w:right w:val="single" w:sz="4" w:space="0" w:color="auto"/>
            </w:tcBorders>
            <w:vAlign w:val="center"/>
            <w:hideMark/>
          </w:tcPr>
          <w:p w14:paraId="711F1D75"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D7</w:t>
            </w:r>
          </w:p>
        </w:tc>
        <w:tc>
          <w:tcPr>
            <w:tcW w:w="470" w:type="pct"/>
            <w:tcBorders>
              <w:top w:val="nil"/>
              <w:left w:val="nil"/>
              <w:bottom w:val="single" w:sz="4" w:space="0" w:color="auto"/>
              <w:right w:val="single" w:sz="4" w:space="0" w:color="auto"/>
            </w:tcBorders>
            <w:vAlign w:val="center"/>
            <w:hideMark/>
          </w:tcPr>
          <w:p w14:paraId="51BA04BE"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D8</w:t>
            </w:r>
          </w:p>
        </w:tc>
        <w:tc>
          <w:tcPr>
            <w:tcW w:w="470" w:type="pct"/>
            <w:tcBorders>
              <w:top w:val="nil"/>
              <w:left w:val="nil"/>
              <w:bottom w:val="single" w:sz="4" w:space="0" w:color="auto"/>
              <w:right w:val="single" w:sz="4" w:space="0" w:color="auto"/>
            </w:tcBorders>
            <w:vAlign w:val="center"/>
            <w:hideMark/>
          </w:tcPr>
          <w:p w14:paraId="6854D4F2"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D15</w:t>
            </w:r>
          </w:p>
        </w:tc>
        <w:tc>
          <w:tcPr>
            <w:tcW w:w="470" w:type="pct"/>
            <w:tcBorders>
              <w:top w:val="nil"/>
              <w:left w:val="nil"/>
              <w:bottom w:val="single" w:sz="4" w:space="0" w:color="auto"/>
              <w:right w:val="single" w:sz="4" w:space="0" w:color="auto"/>
            </w:tcBorders>
            <w:vAlign w:val="center"/>
            <w:hideMark/>
          </w:tcPr>
          <w:p w14:paraId="197A45A5" w14:textId="77777777" w:rsidR="00433AF9" w:rsidRPr="005A0C2F" w:rsidRDefault="00433AF9">
            <w:pPr>
              <w:spacing w:before="60" w:after="60" w:line="240" w:lineRule="exact"/>
              <w:jc w:val="center"/>
              <w:rPr>
                <w:b/>
                <w:bCs/>
                <w:color w:val="000000"/>
                <w:lang w:eastAsia="en-GB"/>
              </w:rPr>
            </w:pPr>
            <w:r w:rsidRPr="005A0C2F">
              <w:rPr>
                <w:b/>
                <w:bCs/>
                <w:color w:val="000000"/>
                <w:lang w:eastAsia="en-GB"/>
              </w:rPr>
              <w:t>D22</w:t>
            </w:r>
          </w:p>
        </w:tc>
      </w:tr>
      <w:tr w:rsidR="00433AF9" w:rsidRPr="005A0C2F" w14:paraId="41183D9C" w14:textId="77777777" w:rsidTr="00433AF9">
        <w:trPr>
          <w:trHeight w:val="340"/>
        </w:trPr>
        <w:tc>
          <w:tcPr>
            <w:tcW w:w="866" w:type="pct"/>
            <w:vMerge w:val="restart"/>
            <w:tcBorders>
              <w:top w:val="nil"/>
              <w:left w:val="single" w:sz="4" w:space="0" w:color="auto"/>
              <w:bottom w:val="single" w:sz="4" w:space="0" w:color="000000"/>
              <w:right w:val="single" w:sz="4" w:space="0" w:color="auto"/>
            </w:tcBorders>
            <w:vAlign w:val="center"/>
            <w:hideMark/>
          </w:tcPr>
          <w:p w14:paraId="4B63AC09" w14:textId="77777777" w:rsidR="00433AF9" w:rsidRPr="005A0C2F" w:rsidRDefault="00433AF9">
            <w:pPr>
              <w:spacing w:before="60" w:after="60" w:line="240" w:lineRule="exact"/>
              <w:jc w:val="center"/>
              <w:rPr>
                <w:color w:val="000000"/>
                <w:lang w:eastAsia="en-GB"/>
              </w:rPr>
            </w:pPr>
            <w:r w:rsidRPr="005A0C2F">
              <w:rPr>
                <w:color w:val="000000"/>
                <w:lang w:eastAsia="en-GB"/>
              </w:rPr>
              <w:t>Test item</w:t>
            </w:r>
            <w:r w:rsidRPr="005A0C2F">
              <w:rPr>
                <w:color w:val="000000"/>
                <w:lang w:eastAsia="en-GB"/>
              </w:rPr>
              <w:br/>
              <w:t>SAP250F</w:t>
            </w:r>
          </w:p>
        </w:tc>
        <w:tc>
          <w:tcPr>
            <w:tcW w:w="846" w:type="pct"/>
            <w:tcBorders>
              <w:top w:val="nil"/>
              <w:left w:val="nil"/>
              <w:bottom w:val="single" w:sz="4" w:space="0" w:color="BFBFBF"/>
              <w:right w:val="single" w:sz="4" w:space="0" w:color="auto"/>
            </w:tcBorders>
            <w:vAlign w:val="center"/>
            <w:hideMark/>
          </w:tcPr>
          <w:p w14:paraId="49CBBD7F" w14:textId="77777777" w:rsidR="00433AF9" w:rsidRPr="005A0C2F" w:rsidRDefault="00433AF9">
            <w:pPr>
              <w:spacing w:before="60" w:after="60" w:line="240" w:lineRule="exact"/>
              <w:jc w:val="center"/>
              <w:rPr>
                <w:color w:val="000000"/>
                <w:lang w:eastAsia="en-GB"/>
              </w:rPr>
            </w:pPr>
            <w:r w:rsidRPr="005A0C2F">
              <w:rPr>
                <w:color w:val="000000"/>
                <w:lang w:eastAsia="en-GB"/>
              </w:rPr>
              <w:t>101.50</w:t>
            </w:r>
          </w:p>
        </w:tc>
        <w:tc>
          <w:tcPr>
            <w:tcW w:w="470" w:type="pct"/>
            <w:tcBorders>
              <w:top w:val="nil"/>
              <w:left w:val="nil"/>
              <w:bottom w:val="single" w:sz="4" w:space="0" w:color="BFBFBF"/>
              <w:right w:val="single" w:sz="4" w:space="0" w:color="auto"/>
            </w:tcBorders>
            <w:vAlign w:val="center"/>
            <w:hideMark/>
          </w:tcPr>
          <w:p w14:paraId="28319505"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470" w:type="pct"/>
            <w:tcBorders>
              <w:top w:val="nil"/>
              <w:left w:val="nil"/>
              <w:bottom w:val="single" w:sz="4" w:space="0" w:color="BFBFBF"/>
              <w:right w:val="single" w:sz="4" w:space="0" w:color="auto"/>
            </w:tcBorders>
            <w:vAlign w:val="center"/>
            <w:hideMark/>
          </w:tcPr>
          <w:p w14:paraId="112E992A"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470" w:type="pct"/>
            <w:tcBorders>
              <w:top w:val="nil"/>
              <w:left w:val="nil"/>
              <w:bottom w:val="single" w:sz="4" w:space="0" w:color="BFBFBF"/>
              <w:right w:val="single" w:sz="4" w:space="0" w:color="auto"/>
            </w:tcBorders>
            <w:vAlign w:val="center"/>
            <w:hideMark/>
          </w:tcPr>
          <w:p w14:paraId="43B6AA83"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51B83DA7"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2422163F"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4ABC3BEA" w14:textId="77777777" w:rsidR="00433AF9" w:rsidRPr="005A0C2F" w:rsidRDefault="00433AF9">
            <w:pPr>
              <w:spacing w:before="60" w:after="60" w:line="240" w:lineRule="exact"/>
              <w:jc w:val="center"/>
              <w:rPr>
                <w:color w:val="000000"/>
                <w:lang w:eastAsia="en-GB"/>
              </w:rPr>
            </w:pPr>
            <w:r w:rsidRPr="005A0C2F">
              <w:rPr>
                <w:color w:val="000000"/>
                <w:lang w:eastAsia="en-GB"/>
              </w:rPr>
              <w:t>5.41</w:t>
            </w:r>
          </w:p>
        </w:tc>
        <w:tc>
          <w:tcPr>
            <w:tcW w:w="470" w:type="pct"/>
            <w:tcBorders>
              <w:top w:val="nil"/>
              <w:left w:val="nil"/>
              <w:bottom w:val="single" w:sz="4" w:space="0" w:color="BFBFBF"/>
              <w:right w:val="single" w:sz="4" w:space="0" w:color="auto"/>
            </w:tcBorders>
            <w:vAlign w:val="center"/>
            <w:hideMark/>
          </w:tcPr>
          <w:p w14:paraId="32534F5C"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r>
      <w:tr w:rsidR="00433AF9" w:rsidRPr="005A0C2F" w14:paraId="654AE24B"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5A00648F" w14:textId="77777777" w:rsidR="00433AF9" w:rsidRPr="005A0C2F" w:rsidRDefault="00433AF9">
            <w:pPr>
              <w:rPr>
                <w:color w:val="000000"/>
                <w:lang w:val="en-GB" w:eastAsia="en-GB"/>
              </w:rPr>
            </w:pPr>
          </w:p>
        </w:tc>
        <w:tc>
          <w:tcPr>
            <w:tcW w:w="846" w:type="pct"/>
            <w:tcBorders>
              <w:top w:val="nil"/>
              <w:left w:val="nil"/>
              <w:bottom w:val="single" w:sz="4" w:space="0" w:color="BFBFBF"/>
              <w:right w:val="single" w:sz="4" w:space="0" w:color="auto"/>
            </w:tcBorders>
            <w:vAlign w:val="center"/>
            <w:hideMark/>
          </w:tcPr>
          <w:p w14:paraId="5C1EA873" w14:textId="77777777" w:rsidR="00433AF9" w:rsidRPr="005A0C2F" w:rsidRDefault="00433AF9">
            <w:pPr>
              <w:spacing w:before="60" w:after="60" w:line="240" w:lineRule="exact"/>
              <w:jc w:val="center"/>
              <w:rPr>
                <w:color w:val="000000"/>
                <w:lang w:eastAsia="en-GB"/>
              </w:rPr>
            </w:pPr>
            <w:r w:rsidRPr="005A0C2F">
              <w:rPr>
                <w:color w:val="000000"/>
                <w:lang w:eastAsia="en-GB"/>
              </w:rPr>
              <w:t>203.01</w:t>
            </w:r>
          </w:p>
        </w:tc>
        <w:tc>
          <w:tcPr>
            <w:tcW w:w="470" w:type="pct"/>
            <w:tcBorders>
              <w:top w:val="nil"/>
              <w:left w:val="nil"/>
              <w:bottom w:val="single" w:sz="4" w:space="0" w:color="BFBFBF"/>
              <w:right w:val="single" w:sz="4" w:space="0" w:color="auto"/>
            </w:tcBorders>
            <w:vAlign w:val="center"/>
            <w:hideMark/>
          </w:tcPr>
          <w:p w14:paraId="1F313033"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470" w:type="pct"/>
            <w:tcBorders>
              <w:top w:val="nil"/>
              <w:left w:val="nil"/>
              <w:bottom w:val="single" w:sz="4" w:space="0" w:color="BFBFBF"/>
              <w:right w:val="single" w:sz="4" w:space="0" w:color="auto"/>
            </w:tcBorders>
            <w:vAlign w:val="center"/>
            <w:hideMark/>
          </w:tcPr>
          <w:p w14:paraId="3D12E7FF" w14:textId="77777777" w:rsidR="00433AF9" w:rsidRPr="005A0C2F" w:rsidRDefault="00433AF9">
            <w:pPr>
              <w:spacing w:before="60" w:after="60" w:line="240" w:lineRule="exact"/>
              <w:jc w:val="center"/>
              <w:rPr>
                <w:color w:val="000000"/>
                <w:lang w:eastAsia="en-GB"/>
              </w:rPr>
            </w:pPr>
            <w:r w:rsidRPr="005A0C2F">
              <w:rPr>
                <w:color w:val="000000"/>
                <w:lang w:eastAsia="en-GB"/>
              </w:rPr>
              <w:t>6.25</w:t>
            </w:r>
          </w:p>
        </w:tc>
        <w:tc>
          <w:tcPr>
            <w:tcW w:w="470" w:type="pct"/>
            <w:tcBorders>
              <w:top w:val="nil"/>
              <w:left w:val="nil"/>
              <w:bottom w:val="single" w:sz="4" w:space="0" w:color="BFBFBF"/>
              <w:right w:val="single" w:sz="4" w:space="0" w:color="auto"/>
            </w:tcBorders>
            <w:vAlign w:val="center"/>
            <w:hideMark/>
          </w:tcPr>
          <w:p w14:paraId="195B08D1" w14:textId="77777777" w:rsidR="00433AF9" w:rsidRPr="005A0C2F" w:rsidRDefault="00433AF9">
            <w:pPr>
              <w:spacing w:before="60" w:after="60" w:line="240" w:lineRule="exact"/>
              <w:jc w:val="center"/>
              <w:rPr>
                <w:color w:val="000000"/>
                <w:lang w:eastAsia="en-GB"/>
              </w:rPr>
            </w:pPr>
            <w:r w:rsidRPr="005A0C2F">
              <w:rPr>
                <w:color w:val="000000"/>
                <w:lang w:eastAsia="en-GB"/>
              </w:rPr>
              <w:t>6.38</w:t>
            </w:r>
          </w:p>
        </w:tc>
        <w:tc>
          <w:tcPr>
            <w:tcW w:w="470" w:type="pct"/>
            <w:tcBorders>
              <w:top w:val="nil"/>
              <w:left w:val="nil"/>
              <w:bottom w:val="single" w:sz="4" w:space="0" w:color="BFBFBF"/>
              <w:right w:val="single" w:sz="4" w:space="0" w:color="auto"/>
            </w:tcBorders>
            <w:vAlign w:val="center"/>
            <w:hideMark/>
          </w:tcPr>
          <w:p w14:paraId="546DF1F9" w14:textId="77777777" w:rsidR="00433AF9" w:rsidRPr="005A0C2F" w:rsidRDefault="00433AF9">
            <w:pPr>
              <w:spacing w:before="60" w:after="60" w:line="240" w:lineRule="exact"/>
              <w:jc w:val="center"/>
              <w:rPr>
                <w:color w:val="000000"/>
                <w:lang w:eastAsia="en-GB"/>
              </w:rPr>
            </w:pPr>
            <w:r w:rsidRPr="005A0C2F">
              <w:rPr>
                <w:color w:val="000000"/>
                <w:lang w:eastAsia="en-GB"/>
              </w:rPr>
              <w:t>6.38</w:t>
            </w:r>
          </w:p>
        </w:tc>
        <w:tc>
          <w:tcPr>
            <w:tcW w:w="470" w:type="pct"/>
            <w:tcBorders>
              <w:top w:val="nil"/>
              <w:left w:val="nil"/>
              <w:bottom w:val="single" w:sz="4" w:space="0" w:color="BFBFBF"/>
              <w:right w:val="single" w:sz="4" w:space="0" w:color="auto"/>
            </w:tcBorders>
            <w:vAlign w:val="center"/>
            <w:hideMark/>
          </w:tcPr>
          <w:p w14:paraId="18E8B234" w14:textId="77777777" w:rsidR="00433AF9" w:rsidRPr="005A0C2F" w:rsidRDefault="00433AF9">
            <w:pPr>
              <w:spacing w:before="60" w:after="60" w:line="240" w:lineRule="exact"/>
              <w:jc w:val="center"/>
              <w:rPr>
                <w:color w:val="000000"/>
                <w:lang w:eastAsia="en-GB"/>
              </w:rPr>
            </w:pPr>
            <w:r w:rsidRPr="005A0C2F">
              <w:rPr>
                <w:color w:val="000000"/>
                <w:lang w:eastAsia="en-GB"/>
              </w:rPr>
              <w:t>6.52</w:t>
            </w:r>
          </w:p>
        </w:tc>
        <w:tc>
          <w:tcPr>
            <w:tcW w:w="470" w:type="pct"/>
            <w:tcBorders>
              <w:top w:val="nil"/>
              <w:left w:val="nil"/>
              <w:bottom w:val="single" w:sz="4" w:space="0" w:color="BFBFBF"/>
              <w:right w:val="single" w:sz="4" w:space="0" w:color="auto"/>
            </w:tcBorders>
            <w:vAlign w:val="center"/>
            <w:hideMark/>
          </w:tcPr>
          <w:p w14:paraId="32093914" w14:textId="77777777" w:rsidR="00433AF9" w:rsidRPr="005A0C2F" w:rsidRDefault="00433AF9">
            <w:pPr>
              <w:spacing w:before="60" w:after="60" w:line="240" w:lineRule="exact"/>
              <w:jc w:val="center"/>
              <w:rPr>
                <w:color w:val="000000"/>
                <w:lang w:eastAsia="en-GB"/>
              </w:rPr>
            </w:pPr>
            <w:r w:rsidRPr="005A0C2F">
              <w:rPr>
                <w:color w:val="000000"/>
                <w:lang w:eastAsia="en-GB"/>
              </w:rPr>
              <w:t>24.32</w:t>
            </w:r>
          </w:p>
        </w:tc>
        <w:tc>
          <w:tcPr>
            <w:tcW w:w="470" w:type="pct"/>
            <w:tcBorders>
              <w:top w:val="nil"/>
              <w:left w:val="nil"/>
              <w:bottom w:val="single" w:sz="4" w:space="0" w:color="BFBFBF"/>
              <w:right w:val="single" w:sz="4" w:space="0" w:color="auto"/>
            </w:tcBorders>
            <w:vAlign w:val="center"/>
            <w:hideMark/>
          </w:tcPr>
          <w:p w14:paraId="26DF72FC" w14:textId="77777777" w:rsidR="00433AF9" w:rsidRPr="005A0C2F" w:rsidRDefault="00433AF9">
            <w:pPr>
              <w:spacing w:before="60" w:after="60" w:line="240" w:lineRule="exact"/>
              <w:jc w:val="center"/>
              <w:rPr>
                <w:color w:val="000000"/>
                <w:lang w:eastAsia="en-GB"/>
              </w:rPr>
            </w:pPr>
            <w:r w:rsidRPr="005A0C2F">
              <w:rPr>
                <w:color w:val="000000"/>
                <w:lang w:eastAsia="en-GB"/>
              </w:rPr>
              <w:t>20.00</w:t>
            </w:r>
          </w:p>
        </w:tc>
      </w:tr>
      <w:tr w:rsidR="00433AF9" w:rsidRPr="005A0C2F" w14:paraId="76FFF18E"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04D852A8" w14:textId="77777777" w:rsidR="00433AF9" w:rsidRPr="005A0C2F" w:rsidRDefault="00433AF9">
            <w:pPr>
              <w:rPr>
                <w:color w:val="000000"/>
                <w:lang w:val="en-GB" w:eastAsia="en-GB"/>
              </w:rPr>
            </w:pPr>
          </w:p>
        </w:tc>
        <w:tc>
          <w:tcPr>
            <w:tcW w:w="846" w:type="pct"/>
            <w:tcBorders>
              <w:top w:val="nil"/>
              <w:left w:val="nil"/>
              <w:bottom w:val="single" w:sz="4" w:space="0" w:color="BFBFBF"/>
              <w:right w:val="single" w:sz="4" w:space="0" w:color="auto"/>
            </w:tcBorders>
            <w:vAlign w:val="center"/>
            <w:hideMark/>
          </w:tcPr>
          <w:p w14:paraId="79E7B0B9" w14:textId="77777777" w:rsidR="00433AF9" w:rsidRPr="005A0C2F" w:rsidRDefault="00433AF9">
            <w:pPr>
              <w:spacing w:before="60" w:after="60" w:line="240" w:lineRule="exact"/>
              <w:jc w:val="center"/>
              <w:rPr>
                <w:color w:val="000000"/>
                <w:lang w:eastAsia="en-GB"/>
              </w:rPr>
            </w:pPr>
            <w:r w:rsidRPr="005A0C2F">
              <w:rPr>
                <w:color w:val="000000"/>
                <w:lang w:eastAsia="en-GB"/>
              </w:rPr>
              <w:t>406.01</w:t>
            </w:r>
          </w:p>
        </w:tc>
        <w:tc>
          <w:tcPr>
            <w:tcW w:w="470" w:type="pct"/>
            <w:tcBorders>
              <w:top w:val="nil"/>
              <w:left w:val="nil"/>
              <w:bottom w:val="single" w:sz="4" w:space="0" w:color="BFBFBF"/>
              <w:right w:val="single" w:sz="4" w:space="0" w:color="auto"/>
            </w:tcBorders>
            <w:vAlign w:val="center"/>
            <w:hideMark/>
          </w:tcPr>
          <w:p w14:paraId="4873A42A"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176DBBF2"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67D000D6" w14:textId="77777777" w:rsidR="00433AF9" w:rsidRPr="005A0C2F" w:rsidRDefault="00433AF9">
            <w:pPr>
              <w:spacing w:before="60" w:after="60" w:line="240" w:lineRule="exact"/>
              <w:jc w:val="center"/>
              <w:rPr>
                <w:color w:val="000000"/>
                <w:lang w:eastAsia="en-GB"/>
              </w:rPr>
            </w:pPr>
            <w:r w:rsidRPr="005A0C2F">
              <w:rPr>
                <w:color w:val="000000"/>
                <w:lang w:eastAsia="en-GB"/>
              </w:rPr>
              <w:t>-2.13</w:t>
            </w:r>
          </w:p>
        </w:tc>
        <w:tc>
          <w:tcPr>
            <w:tcW w:w="470" w:type="pct"/>
            <w:tcBorders>
              <w:top w:val="nil"/>
              <w:left w:val="nil"/>
              <w:bottom w:val="single" w:sz="4" w:space="0" w:color="BFBFBF"/>
              <w:right w:val="single" w:sz="4" w:space="0" w:color="auto"/>
            </w:tcBorders>
            <w:vAlign w:val="center"/>
            <w:hideMark/>
          </w:tcPr>
          <w:p w14:paraId="31BD0E59" w14:textId="77777777" w:rsidR="00433AF9" w:rsidRPr="005A0C2F" w:rsidRDefault="00433AF9">
            <w:pPr>
              <w:spacing w:before="60" w:after="60" w:line="240" w:lineRule="exact"/>
              <w:jc w:val="center"/>
              <w:rPr>
                <w:color w:val="000000"/>
                <w:lang w:eastAsia="en-GB"/>
              </w:rPr>
            </w:pPr>
            <w:r w:rsidRPr="005A0C2F">
              <w:rPr>
                <w:color w:val="000000"/>
                <w:lang w:eastAsia="en-GB"/>
              </w:rPr>
              <w:t>-2.13</w:t>
            </w:r>
          </w:p>
        </w:tc>
        <w:tc>
          <w:tcPr>
            <w:tcW w:w="470" w:type="pct"/>
            <w:tcBorders>
              <w:top w:val="nil"/>
              <w:left w:val="nil"/>
              <w:bottom w:val="single" w:sz="4" w:space="0" w:color="BFBFBF"/>
              <w:right w:val="single" w:sz="4" w:space="0" w:color="auto"/>
            </w:tcBorders>
            <w:vAlign w:val="center"/>
            <w:hideMark/>
          </w:tcPr>
          <w:p w14:paraId="3CDC48CB" w14:textId="77777777" w:rsidR="00433AF9" w:rsidRPr="005A0C2F" w:rsidRDefault="00433AF9">
            <w:pPr>
              <w:spacing w:before="60" w:after="60" w:line="240" w:lineRule="exact"/>
              <w:jc w:val="center"/>
              <w:rPr>
                <w:color w:val="000000"/>
                <w:lang w:eastAsia="en-GB"/>
              </w:rPr>
            </w:pPr>
            <w:r w:rsidRPr="005A0C2F">
              <w:rPr>
                <w:color w:val="000000"/>
                <w:lang w:eastAsia="en-GB"/>
              </w:rPr>
              <w:t>2.17</w:t>
            </w:r>
          </w:p>
        </w:tc>
        <w:tc>
          <w:tcPr>
            <w:tcW w:w="470" w:type="pct"/>
            <w:tcBorders>
              <w:top w:val="nil"/>
              <w:left w:val="nil"/>
              <w:bottom w:val="single" w:sz="4" w:space="0" w:color="BFBFBF"/>
              <w:right w:val="single" w:sz="4" w:space="0" w:color="auto"/>
            </w:tcBorders>
            <w:vAlign w:val="center"/>
            <w:hideMark/>
          </w:tcPr>
          <w:p w14:paraId="69E17321" w14:textId="77777777" w:rsidR="00433AF9" w:rsidRPr="005A0C2F" w:rsidRDefault="00433AF9">
            <w:pPr>
              <w:spacing w:before="60" w:after="60" w:line="240" w:lineRule="exact"/>
              <w:jc w:val="center"/>
              <w:rPr>
                <w:color w:val="000000"/>
                <w:lang w:eastAsia="en-GB"/>
              </w:rPr>
            </w:pPr>
            <w:r w:rsidRPr="005A0C2F">
              <w:rPr>
                <w:color w:val="000000"/>
                <w:lang w:eastAsia="en-GB"/>
              </w:rPr>
              <w:t>21.62</w:t>
            </w:r>
          </w:p>
        </w:tc>
        <w:tc>
          <w:tcPr>
            <w:tcW w:w="470" w:type="pct"/>
            <w:tcBorders>
              <w:top w:val="nil"/>
              <w:left w:val="nil"/>
              <w:bottom w:val="single" w:sz="4" w:space="0" w:color="BFBFBF"/>
              <w:right w:val="single" w:sz="4" w:space="0" w:color="auto"/>
            </w:tcBorders>
            <w:vAlign w:val="center"/>
            <w:hideMark/>
          </w:tcPr>
          <w:p w14:paraId="090A9B99" w14:textId="77777777" w:rsidR="00433AF9" w:rsidRPr="005A0C2F" w:rsidRDefault="00433AF9">
            <w:pPr>
              <w:spacing w:before="60" w:after="60" w:line="240" w:lineRule="exact"/>
              <w:jc w:val="center"/>
              <w:rPr>
                <w:color w:val="000000"/>
                <w:lang w:eastAsia="en-GB"/>
              </w:rPr>
            </w:pPr>
            <w:r w:rsidRPr="005A0C2F">
              <w:rPr>
                <w:color w:val="000000"/>
                <w:lang w:eastAsia="en-GB"/>
              </w:rPr>
              <w:t>17.14</w:t>
            </w:r>
          </w:p>
        </w:tc>
      </w:tr>
      <w:tr w:rsidR="00433AF9" w:rsidRPr="005A0C2F" w14:paraId="6786009D"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53E2BE89" w14:textId="77777777" w:rsidR="00433AF9" w:rsidRPr="005A0C2F" w:rsidRDefault="00433AF9">
            <w:pPr>
              <w:rPr>
                <w:color w:val="000000"/>
                <w:lang w:val="en-GB" w:eastAsia="en-GB"/>
              </w:rPr>
            </w:pPr>
          </w:p>
        </w:tc>
        <w:tc>
          <w:tcPr>
            <w:tcW w:w="846" w:type="pct"/>
            <w:tcBorders>
              <w:top w:val="nil"/>
              <w:left w:val="nil"/>
              <w:bottom w:val="single" w:sz="4" w:space="0" w:color="BFBFBF"/>
              <w:right w:val="single" w:sz="4" w:space="0" w:color="auto"/>
            </w:tcBorders>
            <w:vAlign w:val="center"/>
            <w:hideMark/>
          </w:tcPr>
          <w:p w14:paraId="3CB4619D" w14:textId="77777777" w:rsidR="00433AF9" w:rsidRPr="005A0C2F" w:rsidRDefault="00433AF9">
            <w:pPr>
              <w:spacing w:before="60" w:after="60" w:line="240" w:lineRule="exact"/>
              <w:jc w:val="center"/>
              <w:rPr>
                <w:color w:val="000000"/>
                <w:lang w:eastAsia="en-GB"/>
              </w:rPr>
            </w:pPr>
            <w:r w:rsidRPr="005A0C2F">
              <w:rPr>
                <w:color w:val="000000"/>
                <w:lang w:eastAsia="en-GB"/>
              </w:rPr>
              <w:t>812.03</w:t>
            </w:r>
          </w:p>
        </w:tc>
        <w:tc>
          <w:tcPr>
            <w:tcW w:w="470" w:type="pct"/>
            <w:tcBorders>
              <w:top w:val="nil"/>
              <w:left w:val="nil"/>
              <w:bottom w:val="single" w:sz="4" w:space="0" w:color="BFBFBF"/>
              <w:right w:val="single" w:sz="4" w:space="0" w:color="auto"/>
            </w:tcBorders>
            <w:vAlign w:val="center"/>
            <w:hideMark/>
          </w:tcPr>
          <w:p w14:paraId="6F11A7B0"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135AFB1C" w14:textId="77777777" w:rsidR="00433AF9" w:rsidRPr="005A0C2F" w:rsidRDefault="00433AF9">
            <w:pPr>
              <w:spacing w:before="60" w:after="60" w:line="240" w:lineRule="exact"/>
              <w:jc w:val="center"/>
              <w:rPr>
                <w:color w:val="000000"/>
                <w:lang w:eastAsia="en-GB"/>
              </w:rPr>
            </w:pPr>
            <w:r w:rsidRPr="005A0C2F">
              <w:rPr>
                <w:color w:val="000000"/>
                <w:lang w:eastAsia="en-GB"/>
              </w:rPr>
              <w:t>0.00</w:t>
            </w:r>
          </w:p>
        </w:tc>
        <w:tc>
          <w:tcPr>
            <w:tcW w:w="470" w:type="pct"/>
            <w:tcBorders>
              <w:top w:val="nil"/>
              <w:left w:val="nil"/>
              <w:bottom w:val="single" w:sz="4" w:space="0" w:color="BFBFBF"/>
              <w:right w:val="single" w:sz="4" w:space="0" w:color="auto"/>
            </w:tcBorders>
            <w:vAlign w:val="center"/>
            <w:hideMark/>
          </w:tcPr>
          <w:p w14:paraId="24601181" w14:textId="77777777" w:rsidR="00433AF9" w:rsidRPr="005A0C2F" w:rsidRDefault="00433AF9">
            <w:pPr>
              <w:spacing w:before="60" w:after="60" w:line="240" w:lineRule="exact"/>
              <w:jc w:val="center"/>
              <w:rPr>
                <w:color w:val="000000"/>
                <w:lang w:eastAsia="en-GB"/>
              </w:rPr>
            </w:pPr>
            <w:r w:rsidRPr="005A0C2F">
              <w:rPr>
                <w:color w:val="000000"/>
                <w:lang w:eastAsia="en-GB"/>
              </w:rPr>
              <w:t>-2.13</w:t>
            </w:r>
          </w:p>
        </w:tc>
        <w:tc>
          <w:tcPr>
            <w:tcW w:w="470" w:type="pct"/>
            <w:tcBorders>
              <w:top w:val="nil"/>
              <w:left w:val="nil"/>
              <w:bottom w:val="single" w:sz="4" w:space="0" w:color="BFBFBF"/>
              <w:right w:val="single" w:sz="4" w:space="0" w:color="auto"/>
            </w:tcBorders>
            <w:vAlign w:val="center"/>
            <w:hideMark/>
          </w:tcPr>
          <w:p w14:paraId="148C3B69" w14:textId="77777777" w:rsidR="00433AF9" w:rsidRPr="005A0C2F" w:rsidRDefault="00433AF9">
            <w:pPr>
              <w:spacing w:before="60" w:after="60" w:line="240" w:lineRule="exact"/>
              <w:jc w:val="center"/>
              <w:rPr>
                <w:color w:val="000000"/>
                <w:lang w:eastAsia="en-GB"/>
              </w:rPr>
            </w:pPr>
            <w:r w:rsidRPr="005A0C2F">
              <w:rPr>
                <w:color w:val="000000"/>
                <w:lang w:eastAsia="en-GB"/>
              </w:rPr>
              <w:t>-2.13</w:t>
            </w:r>
          </w:p>
        </w:tc>
        <w:tc>
          <w:tcPr>
            <w:tcW w:w="470" w:type="pct"/>
            <w:tcBorders>
              <w:top w:val="nil"/>
              <w:left w:val="nil"/>
              <w:bottom w:val="single" w:sz="4" w:space="0" w:color="BFBFBF"/>
              <w:right w:val="single" w:sz="4" w:space="0" w:color="auto"/>
            </w:tcBorders>
            <w:vAlign w:val="center"/>
            <w:hideMark/>
          </w:tcPr>
          <w:p w14:paraId="62CFF1CD" w14:textId="77777777" w:rsidR="00433AF9" w:rsidRPr="005A0C2F" w:rsidRDefault="00433AF9">
            <w:pPr>
              <w:spacing w:before="60" w:after="60" w:line="240" w:lineRule="exact"/>
              <w:jc w:val="center"/>
              <w:rPr>
                <w:color w:val="000000"/>
                <w:lang w:eastAsia="en-GB"/>
              </w:rPr>
            </w:pPr>
            <w:r w:rsidRPr="005A0C2F">
              <w:rPr>
                <w:color w:val="000000"/>
                <w:lang w:eastAsia="en-GB"/>
              </w:rPr>
              <w:t>4.35</w:t>
            </w:r>
          </w:p>
        </w:tc>
        <w:tc>
          <w:tcPr>
            <w:tcW w:w="470" w:type="pct"/>
            <w:tcBorders>
              <w:top w:val="nil"/>
              <w:left w:val="nil"/>
              <w:bottom w:val="single" w:sz="4" w:space="0" w:color="BFBFBF"/>
              <w:right w:val="single" w:sz="4" w:space="0" w:color="auto"/>
            </w:tcBorders>
            <w:vAlign w:val="center"/>
            <w:hideMark/>
          </w:tcPr>
          <w:p w14:paraId="5E7C2A53" w14:textId="77777777" w:rsidR="00433AF9" w:rsidRPr="005A0C2F" w:rsidRDefault="00433AF9">
            <w:pPr>
              <w:spacing w:before="60" w:after="60" w:line="240" w:lineRule="exact"/>
              <w:jc w:val="center"/>
              <w:rPr>
                <w:color w:val="000000"/>
                <w:lang w:eastAsia="en-GB"/>
              </w:rPr>
            </w:pPr>
            <w:r w:rsidRPr="005A0C2F">
              <w:rPr>
                <w:color w:val="000000"/>
                <w:lang w:eastAsia="en-GB"/>
              </w:rPr>
              <w:t>21.62</w:t>
            </w:r>
          </w:p>
        </w:tc>
        <w:tc>
          <w:tcPr>
            <w:tcW w:w="470" w:type="pct"/>
            <w:tcBorders>
              <w:top w:val="nil"/>
              <w:left w:val="nil"/>
              <w:bottom w:val="single" w:sz="4" w:space="0" w:color="BFBFBF"/>
              <w:right w:val="single" w:sz="4" w:space="0" w:color="auto"/>
            </w:tcBorders>
            <w:vAlign w:val="center"/>
            <w:hideMark/>
          </w:tcPr>
          <w:p w14:paraId="5C709EB9" w14:textId="77777777" w:rsidR="00433AF9" w:rsidRPr="005A0C2F" w:rsidRDefault="00433AF9">
            <w:pPr>
              <w:spacing w:before="60" w:after="60" w:line="240" w:lineRule="exact"/>
              <w:jc w:val="center"/>
              <w:rPr>
                <w:color w:val="000000"/>
                <w:lang w:eastAsia="en-GB"/>
              </w:rPr>
            </w:pPr>
            <w:r w:rsidRPr="005A0C2F">
              <w:rPr>
                <w:color w:val="000000"/>
                <w:lang w:eastAsia="en-GB"/>
              </w:rPr>
              <w:t>17.14</w:t>
            </w:r>
          </w:p>
        </w:tc>
      </w:tr>
      <w:tr w:rsidR="00433AF9" w:rsidRPr="005A0C2F" w14:paraId="724C19F3" w14:textId="77777777" w:rsidTr="00433AF9">
        <w:trPr>
          <w:trHeight w:val="340"/>
        </w:trPr>
        <w:tc>
          <w:tcPr>
            <w:tcW w:w="0" w:type="auto"/>
            <w:vMerge/>
            <w:tcBorders>
              <w:top w:val="nil"/>
              <w:left w:val="single" w:sz="4" w:space="0" w:color="auto"/>
              <w:bottom w:val="single" w:sz="4" w:space="0" w:color="000000"/>
              <w:right w:val="single" w:sz="4" w:space="0" w:color="auto"/>
            </w:tcBorders>
            <w:vAlign w:val="center"/>
            <w:hideMark/>
          </w:tcPr>
          <w:p w14:paraId="1AD265F9" w14:textId="77777777" w:rsidR="00433AF9" w:rsidRPr="005A0C2F" w:rsidRDefault="00433AF9">
            <w:pPr>
              <w:rPr>
                <w:color w:val="000000"/>
                <w:lang w:val="en-GB" w:eastAsia="en-GB"/>
              </w:rPr>
            </w:pPr>
          </w:p>
        </w:tc>
        <w:tc>
          <w:tcPr>
            <w:tcW w:w="846" w:type="pct"/>
            <w:tcBorders>
              <w:top w:val="single" w:sz="4" w:space="0" w:color="BFBFBF"/>
              <w:left w:val="nil"/>
              <w:bottom w:val="single" w:sz="4" w:space="0" w:color="auto"/>
              <w:right w:val="single" w:sz="4" w:space="0" w:color="auto"/>
            </w:tcBorders>
            <w:vAlign w:val="center"/>
            <w:hideMark/>
          </w:tcPr>
          <w:p w14:paraId="149EBA41" w14:textId="77777777" w:rsidR="00433AF9" w:rsidRPr="005A0C2F" w:rsidRDefault="00433AF9">
            <w:pPr>
              <w:spacing w:before="60" w:after="60" w:line="240" w:lineRule="exact"/>
              <w:jc w:val="center"/>
              <w:rPr>
                <w:color w:val="000000"/>
                <w:lang w:eastAsia="en-GB"/>
              </w:rPr>
            </w:pPr>
            <w:r w:rsidRPr="005A0C2F">
              <w:rPr>
                <w:color w:val="000000"/>
                <w:lang w:eastAsia="en-GB"/>
              </w:rPr>
              <w:t>1624.05</w:t>
            </w:r>
          </w:p>
        </w:tc>
        <w:tc>
          <w:tcPr>
            <w:tcW w:w="470" w:type="pct"/>
            <w:tcBorders>
              <w:top w:val="single" w:sz="4" w:space="0" w:color="BFBFBF"/>
              <w:left w:val="nil"/>
              <w:bottom w:val="single" w:sz="4" w:space="0" w:color="auto"/>
              <w:right w:val="single" w:sz="4" w:space="0" w:color="auto"/>
            </w:tcBorders>
            <w:vAlign w:val="center"/>
            <w:hideMark/>
          </w:tcPr>
          <w:p w14:paraId="285C1D51"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470" w:type="pct"/>
            <w:tcBorders>
              <w:top w:val="single" w:sz="4" w:space="0" w:color="BFBFBF"/>
              <w:left w:val="nil"/>
              <w:bottom w:val="single" w:sz="4" w:space="0" w:color="auto"/>
              <w:right w:val="single" w:sz="4" w:space="0" w:color="auto"/>
            </w:tcBorders>
            <w:vAlign w:val="center"/>
            <w:hideMark/>
          </w:tcPr>
          <w:p w14:paraId="70DD6DC3" w14:textId="77777777" w:rsidR="00433AF9" w:rsidRPr="005A0C2F" w:rsidRDefault="00433AF9">
            <w:pPr>
              <w:spacing w:before="60" w:after="60" w:line="240" w:lineRule="exact"/>
              <w:jc w:val="center"/>
              <w:rPr>
                <w:color w:val="000000"/>
                <w:lang w:eastAsia="en-GB"/>
              </w:rPr>
            </w:pPr>
            <w:r w:rsidRPr="005A0C2F">
              <w:rPr>
                <w:color w:val="000000"/>
                <w:lang w:eastAsia="en-GB"/>
              </w:rPr>
              <w:t>2.08</w:t>
            </w:r>
          </w:p>
        </w:tc>
        <w:tc>
          <w:tcPr>
            <w:tcW w:w="470" w:type="pct"/>
            <w:tcBorders>
              <w:top w:val="single" w:sz="4" w:space="0" w:color="BFBFBF"/>
              <w:left w:val="nil"/>
              <w:bottom w:val="single" w:sz="4" w:space="0" w:color="auto"/>
              <w:right w:val="single" w:sz="4" w:space="0" w:color="auto"/>
            </w:tcBorders>
            <w:vAlign w:val="center"/>
            <w:hideMark/>
          </w:tcPr>
          <w:p w14:paraId="79C8BAA9" w14:textId="77777777" w:rsidR="00433AF9" w:rsidRPr="005A0C2F" w:rsidRDefault="00433AF9">
            <w:pPr>
              <w:spacing w:before="60" w:after="60" w:line="240" w:lineRule="exact"/>
              <w:jc w:val="center"/>
              <w:rPr>
                <w:color w:val="000000"/>
                <w:lang w:eastAsia="en-GB"/>
              </w:rPr>
            </w:pPr>
            <w:r w:rsidRPr="005A0C2F">
              <w:rPr>
                <w:color w:val="000000"/>
                <w:lang w:eastAsia="en-GB"/>
              </w:rPr>
              <w:t>6.38</w:t>
            </w:r>
          </w:p>
        </w:tc>
        <w:tc>
          <w:tcPr>
            <w:tcW w:w="470" w:type="pct"/>
            <w:tcBorders>
              <w:top w:val="single" w:sz="4" w:space="0" w:color="BFBFBF"/>
              <w:left w:val="nil"/>
              <w:bottom w:val="single" w:sz="4" w:space="0" w:color="auto"/>
              <w:right w:val="single" w:sz="4" w:space="0" w:color="auto"/>
            </w:tcBorders>
            <w:vAlign w:val="center"/>
            <w:hideMark/>
          </w:tcPr>
          <w:p w14:paraId="24ADEA18" w14:textId="77777777" w:rsidR="00433AF9" w:rsidRPr="005A0C2F" w:rsidRDefault="00433AF9">
            <w:pPr>
              <w:spacing w:before="60" w:after="60" w:line="240" w:lineRule="exact"/>
              <w:jc w:val="center"/>
              <w:rPr>
                <w:color w:val="000000"/>
                <w:lang w:eastAsia="en-GB"/>
              </w:rPr>
            </w:pPr>
            <w:r w:rsidRPr="005A0C2F">
              <w:rPr>
                <w:color w:val="000000"/>
                <w:lang w:eastAsia="en-GB"/>
              </w:rPr>
              <w:t>10.64</w:t>
            </w:r>
          </w:p>
        </w:tc>
        <w:tc>
          <w:tcPr>
            <w:tcW w:w="470" w:type="pct"/>
            <w:tcBorders>
              <w:top w:val="single" w:sz="4" w:space="0" w:color="BFBFBF"/>
              <w:left w:val="nil"/>
              <w:bottom w:val="single" w:sz="4" w:space="0" w:color="auto"/>
              <w:right w:val="single" w:sz="4" w:space="0" w:color="auto"/>
            </w:tcBorders>
            <w:vAlign w:val="center"/>
            <w:hideMark/>
          </w:tcPr>
          <w:p w14:paraId="3EFA6892" w14:textId="77777777" w:rsidR="00433AF9" w:rsidRPr="005A0C2F" w:rsidRDefault="00433AF9">
            <w:pPr>
              <w:spacing w:before="60" w:after="60" w:line="240" w:lineRule="exact"/>
              <w:jc w:val="center"/>
              <w:rPr>
                <w:color w:val="000000"/>
                <w:lang w:eastAsia="en-GB"/>
              </w:rPr>
            </w:pPr>
            <w:r w:rsidRPr="005A0C2F">
              <w:rPr>
                <w:color w:val="000000"/>
                <w:lang w:eastAsia="en-GB"/>
              </w:rPr>
              <w:t>15.22</w:t>
            </w:r>
          </w:p>
        </w:tc>
        <w:tc>
          <w:tcPr>
            <w:tcW w:w="470" w:type="pct"/>
            <w:tcBorders>
              <w:top w:val="single" w:sz="4" w:space="0" w:color="BFBFBF"/>
              <w:left w:val="nil"/>
              <w:bottom w:val="single" w:sz="4" w:space="0" w:color="auto"/>
              <w:right w:val="single" w:sz="4" w:space="0" w:color="auto"/>
            </w:tcBorders>
            <w:vAlign w:val="center"/>
            <w:hideMark/>
          </w:tcPr>
          <w:p w14:paraId="278A7851" w14:textId="77777777" w:rsidR="00433AF9" w:rsidRPr="005A0C2F" w:rsidRDefault="00433AF9">
            <w:pPr>
              <w:spacing w:before="60" w:after="60" w:line="240" w:lineRule="exact"/>
              <w:jc w:val="center"/>
              <w:rPr>
                <w:color w:val="000000"/>
                <w:lang w:eastAsia="en-GB"/>
              </w:rPr>
            </w:pPr>
            <w:r w:rsidRPr="005A0C2F">
              <w:rPr>
                <w:color w:val="000000"/>
                <w:lang w:eastAsia="en-GB"/>
              </w:rPr>
              <w:t>43.24</w:t>
            </w:r>
          </w:p>
        </w:tc>
        <w:tc>
          <w:tcPr>
            <w:tcW w:w="470" w:type="pct"/>
            <w:tcBorders>
              <w:top w:val="single" w:sz="4" w:space="0" w:color="BFBFBF"/>
              <w:left w:val="nil"/>
              <w:bottom w:val="single" w:sz="4" w:space="0" w:color="auto"/>
              <w:right w:val="single" w:sz="4" w:space="0" w:color="auto"/>
            </w:tcBorders>
            <w:vAlign w:val="center"/>
            <w:hideMark/>
          </w:tcPr>
          <w:p w14:paraId="063675A6" w14:textId="77777777" w:rsidR="00433AF9" w:rsidRPr="005A0C2F" w:rsidRDefault="00433AF9">
            <w:pPr>
              <w:spacing w:before="60" w:after="60" w:line="240" w:lineRule="exact"/>
              <w:jc w:val="center"/>
              <w:rPr>
                <w:color w:val="000000"/>
                <w:lang w:eastAsia="en-GB"/>
              </w:rPr>
            </w:pPr>
            <w:r w:rsidRPr="005A0C2F">
              <w:rPr>
                <w:color w:val="000000"/>
                <w:lang w:eastAsia="en-GB"/>
              </w:rPr>
              <w:t>48.57</w:t>
            </w:r>
          </w:p>
        </w:tc>
      </w:tr>
      <w:tr w:rsidR="00433AF9" w:rsidRPr="005A0C2F" w14:paraId="31312809" w14:textId="77777777" w:rsidTr="00433AF9">
        <w:trPr>
          <w:trHeight w:val="340"/>
        </w:trPr>
        <w:tc>
          <w:tcPr>
            <w:tcW w:w="866" w:type="pct"/>
            <w:tcBorders>
              <w:top w:val="nil"/>
              <w:left w:val="single" w:sz="4" w:space="0" w:color="auto"/>
              <w:bottom w:val="single" w:sz="4" w:space="0" w:color="000000"/>
              <w:right w:val="single" w:sz="4" w:space="0" w:color="auto"/>
            </w:tcBorders>
            <w:vAlign w:val="center"/>
            <w:hideMark/>
          </w:tcPr>
          <w:p w14:paraId="6C8C6567" w14:textId="77777777" w:rsidR="00433AF9" w:rsidRPr="005A0C2F" w:rsidRDefault="00433AF9">
            <w:pPr>
              <w:spacing w:before="60" w:after="60" w:line="240" w:lineRule="exact"/>
              <w:jc w:val="center"/>
              <w:rPr>
                <w:color w:val="000000"/>
                <w:lang w:val="es-ES" w:eastAsia="es-ES"/>
              </w:rPr>
            </w:pPr>
            <w:r w:rsidRPr="005A0C2F">
              <w:rPr>
                <w:color w:val="000000"/>
                <w:lang w:eastAsia="en-GB"/>
              </w:rPr>
              <w:t>Reference</w:t>
            </w:r>
            <w:r w:rsidRPr="005A0C2F">
              <w:rPr>
                <w:color w:val="000000"/>
                <w:lang w:val="es-ES" w:eastAsia="es-ES"/>
              </w:rPr>
              <w:t xml:space="preserve"> item (Dimethoate)</w:t>
            </w:r>
          </w:p>
        </w:tc>
        <w:tc>
          <w:tcPr>
            <w:tcW w:w="846" w:type="pct"/>
            <w:tcBorders>
              <w:top w:val="single" w:sz="4" w:space="0" w:color="auto"/>
              <w:left w:val="nil"/>
              <w:bottom w:val="single" w:sz="4" w:space="0" w:color="auto"/>
              <w:right w:val="single" w:sz="4" w:space="0" w:color="auto"/>
            </w:tcBorders>
            <w:vAlign w:val="center"/>
            <w:hideMark/>
          </w:tcPr>
          <w:p w14:paraId="611B106F" w14:textId="77777777" w:rsidR="00433AF9" w:rsidRPr="005A0C2F" w:rsidRDefault="00433AF9">
            <w:pPr>
              <w:spacing w:before="60" w:after="60" w:line="240" w:lineRule="exact"/>
              <w:jc w:val="center"/>
              <w:rPr>
                <w:color w:val="000000"/>
                <w:lang w:val="es-ES" w:eastAsia="es-ES"/>
              </w:rPr>
            </w:pPr>
            <w:r w:rsidRPr="005A0C2F">
              <w:rPr>
                <w:color w:val="000000"/>
                <w:lang w:eastAsia="en-GB"/>
              </w:rPr>
              <w:t xml:space="preserve">52.8 </w:t>
            </w:r>
            <w:r w:rsidRPr="005A0C2F">
              <w:rPr>
                <w:color w:val="000000"/>
                <w:lang w:val="es-ES" w:eastAsia="es-ES"/>
              </w:rPr>
              <w:t>ᵇ</w:t>
            </w:r>
          </w:p>
        </w:tc>
        <w:tc>
          <w:tcPr>
            <w:tcW w:w="470" w:type="pct"/>
            <w:tcBorders>
              <w:top w:val="single" w:sz="4" w:space="0" w:color="auto"/>
              <w:left w:val="nil"/>
              <w:bottom w:val="single" w:sz="4" w:space="0" w:color="auto"/>
              <w:right w:val="single" w:sz="4" w:space="0" w:color="auto"/>
            </w:tcBorders>
            <w:vAlign w:val="center"/>
            <w:hideMark/>
          </w:tcPr>
          <w:p w14:paraId="66526171" w14:textId="77777777" w:rsidR="00433AF9" w:rsidRPr="005A0C2F" w:rsidRDefault="00433AF9">
            <w:pPr>
              <w:spacing w:before="60" w:after="60" w:line="240" w:lineRule="exact"/>
              <w:jc w:val="center"/>
              <w:rPr>
                <w:color w:val="000000"/>
                <w:lang w:val="en-GB" w:eastAsia="en-GB"/>
              </w:rPr>
            </w:pPr>
            <w:r w:rsidRPr="005A0C2F">
              <w:rPr>
                <w:color w:val="000000"/>
                <w:lang w:eastAsia="en-GB"/>
              </w:rPr>
              <w:t>20.83</w:t>
            </w:r>
          </w:p>
        </w:tc>
        <w:tc>
          <w:tcPr>
            <w:tcW w:w="470" w:type="pct"/>
            <w:tcBorders>
              <w:top w:val="single" w:sz="4" w:space="0" w:color="auto"/>
              <w:left w:val="nil"/>
              <w:bottom w:val="single" w:sz="4" w:space="0" w:color="auto"/>
              <w:right w:val="single" w:sz="4" w:space="0" w:color="auto"/>
            </w:tcBorders>
            <w:vAlign w:val="center"/>
            <w:hideMark/>
          </w:tcPr>
          <w:p w14:paraId="01711435" w14:textId="77777777" w:rsidR="00433AF9" w:rsidRPr="005A0C2F" w:rsidRDefault="00433AF9">
            <w:pPr>
              <w:spacing w:before="60" w:after="60" w:line="240" w:lineRule="exact"/>
              <w:jc w:val="center"/>
              <w:rPr>
                <w:color w:val="000000"/>
                <w:lang w:eastAsia="en-GB"/>
              </w:rPr>
            </w:pPr>
            <w:r w:rsidRPr="005A0C2F">
              <w:rPr>
                <w:color w:val="000000"/>
                <w:lang w:eastAsia="en-GB"/>
              </w:rPr>
              <w:t>31.25</w:t>
            </w:r>
          </w:p>
        </w:tc>
        <w:tc>
          <w:tcPr>
            <w:tcW w:w="470" w:type="pct"/>
            <w:tcBorders>
              <w:top w:val="single" w:sz="4" w:space="0" w:color="auto"/>
              <w:left w:val="nil"/>
              <w:bottom w:val="single" w:sz="4" w:space="0" w:color="auto"/>
              <w:right w:val="single" w:sz="4" w:space="0" w:color="auto"/>
            </w:tcBorders>
            <w:vAlign w:val="center"/>
            <w:hideMark/>
          </w:tcPr>
          <w:p w14:paraId="6A20D4CC" w14:textId="77777777" w:rsidR="00433AF9" w:rsidRPr="005A0C2F" w:rsidRDefault="00433AF9">
            <w:pPr>
              <w:spacing w:before="60" w:after="60" w:line="240" w:lineRule="exact"/>
              <w:jc w:val="center"/>
              <w:rPr>
                <w:color w:val="000000"/>
                <w:lang w:eastAsia="en-GB"/>
              </w:rPr>
            </w:pPr>
            <w:r w:rsidRPr="005A0C2F">
              <w:rPr>
                <w:color w:val="000000"/>
                <w:lang w:eastAsia="en-GB"/>
              </w:rPr>
              <w:t>57.45</w:t>
            </w:r>
          </w:p>
        </w:tc>
        <w:tc>
          <w:tcPr>
            <w:tcW w:w="470" w:type="pct"/>
            <w:tcBorders>
              <w:top w:val="single" w:sz="4" w:space="0" w:color="auto"/>
              <w:left w:val="nil"/>
              <w:bottom w:val="single" w:sz="4" w:space="0" w:color="auto"/>
              <w:right w:val="single" w:sz="4" w:space="0" w:color="auto"/>
            </w:tcBorders>
            <w:vAlign w:val="center"/>
            <w:hideMark/>
          </w:tcPr>
          <w:p w14:paraId="08908203" w14:textId="77777777" w:rsidR="00433AF9" w:rsidRPr="005A0C2F" w:rsidRDefault="00433AF9">
            <w:pPr>
              <w:spacing w:before="60" w:after="60" w:line="240" w:lineRule="exact"/>
              <w:jc w:val="center"/>
              <w:rPr>
                <w:color w:val="000000"/>
                <w:lang w:eastAsia="en-GB"/>
              </w:rPr>
            </w:pPr>
            <w:r w:rsidRPr="005A0C2F">
              <w:rPr>
                <w:color w:val="000000"/>
                <w:lang w:eastAsia="en-GB"/>
              </w:rPr>
              <w:t>63.83</w:t>
            </w:r>
          </w:p>
        </w:tc>
        <w:tc>
          <w:tcPr>
            <w:tcW w:w="470" w:type="pct"/>
            <w:tcBorders>
              <w:top w:val="single" w:sz="4" w:space="0" w:color="auto"/>
              <w:left w:val="nil"/>
              <w:bottom w:val="single" w:sz="4" w:space="0" w:color="auto"/>
              <w:right w:val="single" w:sz="4" w:space="0" w:color="auto"/>
            </w:tcBorders>
            <w:vAlign w:val="center"/>
            <w:hideMark/>
          </w:tcPr>
          <w:p w14:paraId="2AD85B3F" w14:textId="77777777" w:rsidR="00433AF9" w:rsidRPr="005A0C2F" w:rsidRDefault="00433AF9">
            <w:pPr>
              <w:spacing w:before="60" w:after="60" w:line="240" w:lineRule="exact"/>
              <w:jc w:val="center"/>
              <w:rPr>
                <w:color w:val="000000"/>
                <w:lang w:eastAsia="en-GB"/>
              </w:rPr>
            </w:pPr>
            <w:r w:rsidRPr="005A0C2F">
              <w:rPr>
                <w:color w:val="000000"/>
                <w:lang w:eastAsia="en-GB"/>
              </w:rPr>
              <w:t>67.39</w:t>
            </w:r>
          </w:p>
        </w:tc>
        <w:tc>
          <w:tcPr>
            <w:tcW w:w="470" w:type="pct"/>
            <w:tcBorders>
              <w:top w:val="single" w:sz="4" w:space="0" w:color="auto"/>
              <w:left w:val="nil"/>
              <w:bottom w:val="single" w:sz="4" w:space="0" w:color="auto"/>
              <w:right w:val="single" w:sz="4" w:space="0" w:color="auto"/>
            </w:tcBorders>
            <w:vAlign w:val="center"/>
            <w:hideMark/>
          </w:tcPr>
          <w:p w14:paraId="49315588" w14:textId="77777777" w:rsidR="00433AF9" w:rsidRPr="005A0C2F" w:rsidRDefault="00433AF9">
            <w:pPr>
              <w:spacing w:before="60" w:after="60" w:line="240" w:lineRule="exact"/>
              <w:jc w:val="center"/>
              <w:rPr>
                <w:color w:val="000000"/>
                <w:lang w:eastAsia="en-GB"/>
              </w:rPr>
            </w:pPr>
            <w:r w:rsidRPr="005A0C2F">
              <w:rPr>
                <w:color w:val="000000"/>
                <w:lang w:eastAsia="en-GB"/>
              </w:rPr>
              <w:t>97.30</w:t>
            </w:r>
          </w:p>
        </w:tc>
        <w:tc>
          <w:tcPr>
            <w:tcW w:w="470" w:type="pct"/>
            <w:tcBorders>
              <w:top w:val="single" w:sz="4" w:space="0" w:color="auto"/>
              <w:left w:val="nil"/>
              <w:bottom w:val="single" w:sz="4" w:space="0" w:color="auto"/>
              <w:right w:val="single" w:sz="4" w:space="0" w:color="auto"/>
            </w:tcBorders>
            <w:vAlign w:val="center"/>
            <w:hideMark/>
          </w:tcPr>
          <w:p w14:paraId="04AB0D7D" w14:textId="77777777" w:rsidR="00433AF9" w:rsidRPr="005A0C2F" w:rsidRDefault="00433AF9">
            <w:pPr>
              <w:spacing w:before="60" w:after="60" w:line="240" w:lineRule="exact"/>
              <w:jc w:val="center"/>
              <w:rPr>
                <w:color w:val="000000"/>
                <w:lang w:eastAsia="en-GB"/>
              </w:rPr>
            </w:pPr>
            <w:r w:rsidRPr="005A0C2F">
              <w:rPr>
                <w:color w:val="000000"/>
                <w:lang w:eastAsia="en-GB"/>
              </w:rPr>
              <w:t>97.14</w:t>
            </w:r>
          </w:p>
        </w:tc>
      </w:tr>
    </w:tbl>
    <w:p w14:paraId="45D9C0E1" w14:textId="77777777" w:rsidR="00433AF9" w:rsidRPr="005A0C2F" w:rsidRDefault="00433AF9" w:rsidP="00433AF9">
      <w:pPr>
        <w:pStyle w:val="TRCGhostLine"/>
        <w:rPr>
          <w:rFonts w:ascii="Times New Roman" w:hAnsi="Times New Roman" w:cs="Times New Roman"/>
          <w:color w:val="000000"/>
        </w:rPr>
      </w:pPr>
    </w:p>
    <w:p w14:paraId="4DC948E3" w14:textId="77777777" w:rsidR="00433AF9" w:rsidRPr="005A0C2F" w:rsidRDefault="00433AF9" w:rsidP="00433AF9">
      <w:pPr>
        <w:pStyle w:val="TRCTabPie"/>
        <w:rPr>
          <w:rFonts w:ascii="Times New Roman" w:hAnsi="Times New Roman" w:cs="Times New Roman"/>
          <w:color w:val="000000"/>
          <w:szCs w:val="20"/>
          <w:lang w:eastAsia="en-GB"/>
        </w:rPr>
      </w:pPr>
      <w:r w:rsidRPr="005A0C2F">
        <w:rPr>
          <w:rFonts w:ascii="Times New Roman" w:hAnsi="Times New Roman" w:cs="Times New Roman"/>
          <w:color w:val="000000"/>
          <w:szCs w:val="20"/>
          <w:lang w:eastAsia="en-GB"/>
        </w:rPr>
        <w:t>t.i.: test item</w:t>
      </w:r>
    </w:p>
    <w:p w14:paraId="3DFDFB71" w14:textId="77777777" w:rsidR="00433AF9" w:rsidRPr="005A0C2F" w:rsidRDefault="00433AF9" w:rsidP="00433AF9">
      <w:pPr>
        <w:pStyle w:val="TRCTabPie"/>
        <w:ind w:left="284" w:hanging="284"/>
        <w:rPr>
          <w:rFonts w:ascii="Times New Roman" w:hAnsi="Times New Roman" w:cs="Times New Roman"/>
          <w:color w:val="000000"/>
          <w:szCs w:val="20"/>
        </w:rPr>
      </w:pPr>
      <w:r w:rsidRPr="005A0C2F">
        <w:rPr>
          <w:rFonts w:ascii="Times New Roman" w:hAnsi="Times New Roman" w:cs="Times New Roman"/>
          <w:bCs w:val="0"/>
          <w:color w:val="000000"/>
          <w:szCs w:val="20"/>
          <w:lang w:val="es-ES" w:eastAsia="es-ES"/>
        </w:rPr>
        <w:t>ᵃ</w:t>
      </w:r>
      <w:r w:rsidRPr="005A0C2F">
        <w:rPr>
          <w:rFonts w:ascii="Times New Roman" w:hAnsi="Times New Roman" w:cs="Times New Roman"/>
          <w:bCs w:val="0"/>
          <w:color w:val="000000"/>
          <w:szCs w:val="20"/>
          <w:lang w:val="en-US" w:eastAsia="es-ES"/>
        </w:rPr>
        <w:t xml:space="preserve"> Corrected for control mortality according Abbott modified by Schneider-Orelli.</w:t>
      </w:r>
    </w:p>
    <w:p w14:paraId="53A3E2C2" w14:textId="77777777" w:rsidR="00433AF9" w:rsidRPr="005A0C2F" w:rsidRDefault="00433AF9" w:rsidP="00433AF9">
      <w:pPr>
        <w:pStyle w:val="TRCTabPie"/>
        <w:ind w:left="284" w:hanging="284"/>
        <w:rPr>
          <w:rFonts w:ascii="Times New Roman" w:hAnsi="Times New Roman" w:cs="Times New Roman"/>
          <w:color w:val="000000"/>
          <w:szCs w:val="20"/>
        </w:rPr>
      </w:pPr>
      <w:r w:rsidRPr="005A0C2F">
        <w:rPr>
          <w:rFonts w:ascii="Times New Roman" w:hAnsi="Times New Roman" w:cs="Times New Roman"/>
          <w:bCs w:val="0"/>
          <w:color w:val="000000"/>
          <w:szCs w:val="20"/>
          <w:lang w:val="es-ES" w:eastAsia="es-ES"/>
        </w:rPr>
        <w:t>ᵇ mg Dimethoate/L diet.</w:t>
      </w:r>
    </w:p>
    <w:p w14:paraId="513F1BF8" w14:textId="77777777" w:rsidR="00433AF9" w:rsidRPr="005A0C2F" w:rsidRDefault="00433AF9" w:rsidP="00433AF9">
      <w:pPr>
        <w:pStyle w:val="TRCGhostLine"/>
        <w:rPr>
          <w:rFonts w:ascii="Times New Roman" w:hAnsi="Times New Roman" w:cs="Times New Roman"/>
          <w:color w:val="000000"/>
        </w:rPr>
      </w:pPr>
    </w:p>
    <w:tbl>
      <w:tblPr>
        <w:tblW w:w="4664" w:type="pct"/>
        <w:tblCellMar>
          <w:left w:w="71" w:type="dxa"/>
          <w:right w:w="71" w:type="dxa"/>
        </w:tblCellMar>
        <w:tblLook w:val="04A0" w:firstRow="1" w:lastRow="0" w:firstColumn="1" w:lastColumn="0" w:noHBand="0" w:noVBand="1"/>
      </w:tblPr>
      <w:tblGrid>
        <w:gridCol w:w="8726"/>
      </w:tblGrid>
      <w:tr w:rsidR="00433AF9" w:rsidRPr="005A0C2F" w14:paraId="568BEF48" w14:textId="77777777" w:rsidTr="00433AF9">
        <w:trPr>
          <w:trHeight w:val="916"/>
        </w:trPr>
        <w:tc>
          <w:tcPr>
            <w:tcW w:w="5000" w:type="pct"/>
            <w:hideMark/>
          </w:tcPr>
          <w:p w14:paraId="7D20DDB8" w14:textId="77777777" w:rsidR="00433AF9" w:rsidRPr="005A0C2F" w:rsidRDefault="00433AF9">
            <w:pPr>
              <w:spacing w:before="60" w:after="60"/>
              <w:jc w:val="both"/>
              <w:rPr>
                <w:color w:val="000000"/>
                <w:szCs w:val="20"/>
              </w:rPr>
            </w:pPr>
            <w:bookmarkStart w:id="980" w:name="StatisticalResults"/>
            <w:r w:rsidRPr="005A0C2F">
              <w:rPr>
                <w:color w:val="000000"/>
                <w:szCs w:val="20"/>
              </w:rPr>
              <w:t xml:space="preserve">The NOEC for emergence on D22 was statistically determined to be </w:t>
            </w:r>
            <w:bookmarkStart w:id="981" w:name="NOEC"/>
            <w:r w:rsidRPr="005A0C2F">
              <w:rPr>
                <w:color w:val="000000"/>
                <w:szCs w:val="20"/>
              </w:rPr>
              <w:t>184.55</w:t>
            </w:r>
            <w:bookmarkEnd w:id="981"/>
            <w:r w:rsidRPr="005A0C2F">
              <w:rPr>
                <w:color w:val="000000"/>
                <w:szCs w:val="20"/>
              </w:rPr>
              <w:t xml:space="preserve"> mg t.i./kg diet (step-down Cochran-Armitage test, α = 0.05, one-sided greater, equivalent to 203.01 mg t.i./L diet). The NOED, based on the supplied dose corresponding to the NOEC, was determined to be </w:t>
            </w:r>
            <w:bookmarkStart w:id="982" w:name="NOED"/>
            <w:r w:rsidRPr="005A0C2F">
              <w:rPr>
                <w:color w:val="000000"/>
                <w:szCs w:val="20"/>
              </w:rPr>
              <w:t>28.42</w:t>
            </w:r>
            <w:bookmarkEnd w:id="982"/>
            <w:r w:rsidRPr="005A0C2F">
              <w:rPr>
                <w:color w:val="000000"/>
                <w:szCs w:val="20"/>
              </w:rPr>
              <w:t xml:space="preserve"> µg t.i./larva (6.25 µg prothioconazole/larva). However, the corrected mortality for this treatment reached 20.00 %, so there can be concluded that an empirical NOEC for D22 was determined to be </w:t>
            </w:r>
            <w:bookmarkStart w:id="983" w:name="Empirical_NOEC"/>
            <w:r w:rsidRPr="005A0C2F">
              <w:rPr>
                <w:color w:val="000000"/>
                <w:szCs w:val="20"/>
              </w:rPr>
              <w:t>92.28</w:t>
            </w:r>
            <w:bookmarkEnd w:id="983"/>
            <w:r w:rsidRPr="005A0C2F">
              <w:rPr>
                <w:color w:val="000000"/>
                <w:szCs w:val="20"/>
              </w:rPr>
              <w:t xml:space="preserve"> mg t.i./kg diet, equivalent to 101.50 mg t.i./L diet and corresponding to </w:t>
            </w:r>
            <w:bookmarkStart w:id="984" w:name="Empirical_NOED"/>
            <w:r w:rsidRPr="005A0C2F">
              <w:rPr>
                <w:color w:val="000000"/>
                <w:szCs w:val="20"/>
              </w:rPr>
              <w:t>14.21</w:t>
            </w:r>
            <w:bookmarkEnd w:id="984"/>
            <w:r w:rsidRPr="005A0C2F">
              <w:rPr>
                <w:color w:val="000000"/>
                <w:szCs w:val="20"/>
              </w:rPr>
              <w:t xml:space="preserve"> µg t.i./larva (3.12 µg prothioconazole/larva).</w:t>
            </w:r>
          </w:p>
          <w:p w14:paraId="70E6D9DF" w14:textId="77777777" w:rsidR="00433AF9" w:rsidRPr="005A0C2F" w:rsidRDefault="00433AF9">
            <w:pPr>
              <w:spacing w:before="60" w:after="60"/>
              <w:jc w:val="both"/>
              <w:rPr>
                <w:color w:val="000000"/>
                <w:szCs w:val="20"/>
              </w:rPr>
            </w:pPr>
            <w:r w:rsidRPr="005A0C2F">
              <w:rPr>
                <w:color w:val="000000"/>
                <w:szCs w:val="20"/>
              </w:rPr>
              <w:t>No statistically significant concentration/response was found (Probit analysis, p(F) &gt; 0.05), so no reliable values for EC</w:t>
            </w:r>
            <w:r w:rsidRPr="005A0C2F">
              <w:rPr>
                <w:color w:val="000000"/>
                <w:szCs w:val="20"/>
                <w:vertAlign w:val="subscript"/>
              </w:rPr>
              <w:t>10</w:t>
            </w:r>
            <w:r w:rsidRPr="005A0C2F">
              <w:rPr>
                <w:color w:val="000000"/>
                <w:szCs w:val="20"/>
              </w:rPr>
              <w:t>/ED</w:t>
            </w:r>
            <w:r w:rsidRPr="005A0C2F">
              <w:rPr>
                <w:color w:val="000000"/>
                <w:szCs w:val="20"/>
                <w:vertAlign w:val="subscript"/>
              </w:rPr>
              <w:t>10</w:t>
            </w:r>
            <w:r w:rsidRPr="005A0C2F">
              <w:rPr>
                <w:color w:val="000000"/>
                <w:szCs w:val="20"/>
              </w:rPr>
              <w:t xml:space="preserve"> or EC</w:t>
            </w:r>
            <w:r w:rsidRPr="005A0C2F">
              <w:rPr>
                <w:color w:val="000000"/>
                <w:szCs w:val="20"/>
                <w:vertAlign w:val="subscript"/>
              </w:rPr>
              <w:t>20</w:t>
            </w:r>
            <w:r w:rsidRPr="005A0C2F">
              <w:rPr>
                <w:color w:val="000000"/>
                <w:szCs w:val="20"/>
              </w:rPr>
              <w:t>/ED</w:t>
            </w:r>
            <w:r w:rsidRPr="005A0C2F">
              <w:rPr>
                <w:color w:val="000000"/>
                <w:szCs w:val="20"/>
                <w:vertAlign w:val="subscript"/>
              </w:rPr>
              <w:t>20</w:t>
            </w:r>
            <w:r w:rsidRPr="005A0C2F">
              <w:rPr>
                <w:color w:val="000000"/>
                <w:szCs w:val="20"/>
              </w:rPr>
              <w:t xml:space="preserve"> could be determined.</w:t>
            </w:r>
          </w:p>
          <w:p w14:paraId="63412DEE" w14:textId="77777777" w:rsidR="00433AF9" w:rsidRPr="005A0C2F" w:rsidRDefault="00433AF9">
            <w:pPr>
              <w:spacing w:before="60" w:after="60"/>
              <w:jc w:val="both"/>
              <w:rPr>
                <w:color w:val="000000"/>
                <w:szCs w:val="20"/>
              </w:rPr>
            </w:pPr>
            <w:r w:rsidRPr="005A0C2F">
              <w:rPr>
                <w:color w:val="000000"/>
                <w:szCs w:val="20"/>
              </w:rPr>
              <w:t>EC</w:t>
            </w:r>
            <w:r w:rsidRPr="005A0C2F">
              <w:rPr>
                <w:color w:val="000000"/>
                <w:szCs w:val="20"/>
                <w:vertAlign w:val="subscript"/>
              </w:rPr>
              <w:t>50</w:t>
            </w:r>
            <w:r w:rsidRPr="005A0C2F">
              <w:rPr>
                <w:color w:val="000000"/>
                <w:szCs w:val="20"/>
              </w:rPr>
              <w:t>/ED</w:t>
            </w:r>
            <w:r w:rsidRPr="005A0C2F">
              <w:rPr>
                <w:color w:val="000000"/>
                <w:szCs w:val="20"/>
                <w:vertAlign w:val="subscript"/>
              </w:rPr>
              <w:t>50</w:t>
            </w:r>
            <w:r w:rsidRPr="005A0C2F">
              <w:rPr>
                <w:color w:val="000000"/>
                <w:szCs w:val="20"/>
              </w:rPr>
              <w:t xml:space="preserve"> values were estimated to be </w:t>
            </w:r>
            <w:bookmarkStart w:id="985" w:name="HighestConc"/>
            <w:r w:rsidRPr="005A0C2F">
              <w:rPr>
                <w:color w:val="000000"/>
                <w:szCs w:val="20"/>
                <w:lang w:eastAsia="es-ES"/>
              </w:rPr>
              <w:t>1023.51</w:t>
            </w:r>
            <w:bookmarkEnd w:id="985"/>
            <w:r w:rsidRPr="005A0C2F">
              <w:rPr>
                <w:color w:val="000000"/>
                <w:szCs w:val="20"/>
              </w:rPr>
              <w:t xml:space="preserve"> mg t.i./kg diet (with confidence limits 866.32 </w:t>
            </w:r>
            <w:r w:rsidRPr="005A0C2F">
              <w:rPr>
                <w:color w:val="000000"/>
                <w:szCs w:val="20"/>
              </w:rPr>
              <w:noBreakHyphen/>
              <w:t xml:space="preserve"> 1209.22 mg t.i./kg diet, Spearman-Kärber method, equivalent to 930.46 mg ti/L diet with confidence limits 787.56 – 1099.29 mg t.i./L diet) and </w:t>
            </w:r>
            <w:bookmarkStart w:id="986" w:name="ED50"/>
            <w:r w:rsidRPr="005A0C2F">
              <w:rPr>
                <w:color w:val="000000"/>
                <w:szCs w:val="20"/>
                <w:lang w:eastAsia="es-ES"/>
              </w:rPr>
              <w:t>157.62</w:t>
            </w:r>
            <w:bookmarkEnd w:id="986"/>
            <w:r w:rsidRPr="005A0C2F">
              <w:rPr>
                <w:color w:val="000000"/>
                <w:szCs w:val="20"/>
              </w:rPr>
              <w:t> µg t.i./larva (with confidence limits 133.41 – 186.22 µg t.i./larva, based on a cumulative volume of diet of 140 µL/larva and a density of the diet of 1.1 g/mL; equivalent to 34.66 µg prothioconazole/larva with confidence limits 29.34 </w:t>
            </w:r>
            <w:r w:rsidRPr="005A0C2F">
              <w:rPr>
                <w:color w:val="000000"/>
                <w:szCs w:val="20"/>
              </w:rPr>
              <w:noBreakHyphen/>
              <w:t> 40.95 µg a.i./larva ), respectively.</w:t>
            </w:r>
            <w:bookmarkEnd w:id="980"/>
          </w:p>
        </w:tc>
      </w:tr>
    </w:tbl>
    <w:p w14:paraId="5167859B" w14:textId="77777777" w:rsidR="006F379F" w:rsidRPr="005A0C2F" w:rsidRDefault="006F379F" w:rsidP="006F379F">
      <w:pPr>
        <w:pStyle w:val="RepNewPart"/>
      </w:pPr>
      <w:r w:rsidRPr="005A0C2F">
        <w:t>Conclusion</w:t>
      </w:r>
    </w:p>
    <w:p w14:paraId="0B7D6D18" w14:textId="77777777" w:rsidR="00FE6B8E" w:rsidRPr="005A0C2F" w:rsidRDefault="00FE6B8E" w:rsidP="00FE6B8E">
      <w:pPr>
        <w:pStyle w:val="TRCCuerpo"/>
        <w:spacing w:before="0" w:after="0" w:line="240" w:lineRule="auto"/>
        <w:rPr>
          <w:rFonts w:ascii="Times New Roman" w:hAnsi="Times New Roman" w:cs="Times New Roman"/>
          <w:color w:val="000000"/>
          <w:sz w:val="22"/>
        </w:rPr>
      </w:pPr>
      <w:r w:rsidRPr="005A0C2F">
        <w:rPr>
          <w:rFonts w:ascii="Times New Roman" w:hAnsi="Times New Roman" w:cs="Times New Roman"/>
          <w:color w:val="000000"/>
          <w:sz w:val="22"/>
        </w:rPr>
        <w:t>The toxicity of SAP250F (</w:t>
      </w:r>
      <w:r w:rsidRPr="005A0C2F">
        <w:rPr>
          <w:rFonts w:ascii="Times New Roman" w:hAnsi="Times New Roman" w:cs="Times New Roman"/>
          <w:color w:val="000000"/>
          <w:sz w:val="22"/>
          <w:lang w:eastAsia="en-GB"/>
        </w:rPr>
        <w:t>Prothioconazole 250</w:t>
      </w:r>
      <w:r w:rsidRPr="005A0C2F">
        <w:rPr>
          <w:rFonts w:ascii="Times New Roman" w:hAnsi="Times New Roman" w:cs="Times New Roman"/>
          <w:color w:val="000000"/>
          <w:sz w:val="22"/>
          <w:lang w:val="en-US" w:eastAsia="es-ES"/>
        </w:rPr>
        <w:t xml:space="preserve"> g/L EC</w:t>
      </w:r>
      <w:r w:rsidRPr="005A0C2F">
        <w:rPr>
          <w:rFonts w:ascii="Times New Roman" w:hAnsi="Times New Roman" w:cs="Times New Roman"/>
          <w:color w:val="000000"/>
          <w:sz w:val="22"/>
        </w:rPr>
        <w:t>):</w:t>
      </w:r>
      <w:r w:rsidRPr="005A0C2F">
        <w:rPr>
          <w:rFonts w:ascii="Times New Roman" w:hAnsi="Times New Roman" w:cs="Times New Roman"/>
          <w:color w:val="000000"/>
          <w:sz w:val="22"/>
          <w:lang w:val="en-US"/>
        </w:rPr>
        <w:t xml:space="preserve"> to honey bee larvae after repeated exposure was tested under laboratory conditions over a period of 22 days</w:t>
      </w:r>
      <w:r w:rsidRPr="005A0C2F">
        <w:rPr>
          <w:rFonts w:ascii="Times New Roman" w:hAnsi="Times New Roman" w:cs="Times New Roman"/>
          <w:color w:val="000000"/>
          <w:sz w:val="22"/>
        </w:rPr>
        <w:t>.</w:t>
      </w:r>
    </w:p>
    <w:p w14:paraId="65CEE6C4" w14:textId="77777777" w:rsidR="00FE6B8E" w:rsidRPr="005A0C2F" w:rsidRDefault="00FE6B8E" w:rsidP="00FE6B8E">
      <w:pPr>
        <w:jc w:val="both"/>
        <w:rPr>
          <w:color w:val="000000"/>
          <w:szCs w:val="20"/>
        </w:rPr>
      </w:pPr>
      <w:r w:rsidRPr="005A0C2F">
        <w:rPr>
          <w:color w:val="000000"/>
          <w:szCs w:val="20"/>
        </w:rPr>
        <w:t>All validity criteria were met and sensitivity of the test organisms was confirmed. Accordingly, the study was deemed valid.</w:t>
      </w:r>
    </w:p>
    <w:p w14:paraId="4D77DE1F" w14:textId="77777777" w:rsidR="00FE6B8E" w:rsidRPr="005A0C2F" w:rsidRDefault="00FE6B8E" w:rsidP="00FE6B8E">
      <w:pPr>
        <w:pStyle w:val="TRCCuerpo"/>
        <w:spacing w:before="0" w:after="0" w:line="240" w:lineRule="auto"/>
        <w:rPr>
          <w:rFonts w:ascii="Times New Roman" w:hAnsi="Times New Roman" w:cs="Times New Roman"/>
          <w:color w:val="000000"/>
          <w:sz w:val="22"/>
        </w:rPr>
      </w:pPr>
      <w:r w:rsidRPr="005A0C2F">
        <w:rPr>
          <w:rFonts w:ascii="Times New Roman" w:hAnsi="Times New Roman" w:cs="Times New Roman"/>
          <w:color w:val="000000"/>
          <w:sz w:val="22"/>
        </w:rPr>
        <w:t xml:space="preserve">The actual mean </w:t>
      </w:r>
      <w:r w:rsidRPr="005A0C2F">
        <w:rPr>
          <w:rFonts w:ascii="Times New Roman" w:hAnsi="Times New Roman" w:cs="Times New Roman"/>
          <w:noProof/>
          <w:color w:val="000000"/>
          <w:sz w:val="22"/>
        </w:rPr>
        <w:t>concentrations of prothioconazole in samples taken from test item feeding solutions were in the range from 80 to 120 % of the nominal concentrations</w:t>
      </w:r>
      <w:r w:rsidRPr="005A0C2F">
        <w:rPr>
          <w:rFonts w:ascii="Times New Roman" w:hAnsi="Times New Roman" w:cs="Times New Roman"/>
          <w:color w:val="000000"/>
          <w:sz w:val="22"/>
        </w:rPr>
        <w:t>, therefore the results are based on the nominal concentrations.</w:t>
      </w:r>
    </w:p>
    <w:p w14:paraId="0A911AD7" w14:textId="77777777" w:rsidR="00FE6B8E" w:rsidRPr="005A0C2F" w:rsidRDefault="00FE6B8E" w:rsidP="00FE6B8E">
      <w:pPr>
        <w:pStyle w:val="TRCCuerpo"/>
        <w:spacing w:before="0" w:after="0" w:line="240" w:lineRule="auto"/>
        <w:rPr>
          <w:rFonts w:ascii="Times New Roman" w:hAnsi="Times New Roman" w:cs="Times New Roman"/>
          <w:color w:val="000000"/>
          <w:sz w:val="22"/>
        </w:rPr>
      </w:pPr>
      <w:r w:rsidRPr="005A0C2F">
        <w:rPr>
          <w:rFonts w:ascii="Times New Roman" w:hAnsi="Times New Roman" w:cs="Times New Roman"/>
          <w:color w:val="000000"/>
          <w:sz w:val="22"/>
        </w:rPr>
        <w:t xml:space="preserve">The 22-day NOEC on emergence was estimated to be </w:t>
      </w:r>
      <w:r w:rsidRPr="005A0C2F">
        <w:rPr>
          <w:rFonts w:ascii="Times New Roman" w:hAnsi="Times New Roman" w:cs="Times New Roman"/>
          <w:color w:val="000000"/>
          <w:sz w:val="22"/>
        </w:rPr>
        <w:fldChar w:fldCharType="begin"/>
      </w:r>
      <w:r w:rsidRPr="005A0C2F">
        <w:rPr>
          <w:rFonts w:ascii="Times New Roman" w:hAnsi="Times New Roman" w:cs="Times New Roman"/>
          <w:color w:val="000000"/>
          <w:sz w:val="22"/>
        </w:rPr>
        <w:instrText xml:space="preserve"> REF NOEC \h  \* MERGEFORMAT </w:instrText>
      </w:r>
      <w:r w:rsidRPr="005A0C2F">
        <w:rPr>
          <w:rFonts w:ascii="Times New Roman" w:hAnsi="Times New Roman" w:cs="Times New Roman"/>
          <w:color w:val="000000"/>
          <w:sz w:val="22"/>
        </w:rPr>
      </w:r>
      <w:r w:rsidRPr="005A0C2F">
        <w:rPr>
          <w:rFonts w:ascii="Times New Roman" w:hAnsi="Times New Roman" w:cs="Times New Roman"/>
          <w:color w:val="000000"/>
          <w:sz w:val="22"/>
        </w:rPr>
        <w:fldChar w:fldCharType="separate"/>
      </w:r>
      <w:r w:rsidRPr="005A0C2F">
        <w:rPr>
          <w:rFonts w:ascii="Times New Roman" w:hAnsi="Times New Roman" w:cs="Times New Roman"/>
          <w:color w:val="000000"/>
          <w:sz w:val="22"/>
        </w:rPr>
        <w:t>184.55</w:t>
      </w:r>
      <w:r w:rsidRPr="005A0C2F">
        <w:rPr>
          <w:rFonts w:ascii="Times New Roman" w:hAnsi="Times New Roman" w:cs="Times New Roman"/>
          <w:color w:val="000000"/>
          <w:sz w:val="22"/>
        </w:rPr>
        <w:fldChar w:fldCharType="end"/>
      </w:r>
      <w:r w:rsidRPr="005A0C2F">
        <w:rPr>
          <w:rFonts w:ascii="Times New Roman" w:hAnsi="Times New Roman" w:cs="Times New Roman"/>
          <w:color w:val="000000"/>
          <w:sz w:val="22"/>
        </w:rPr>
        <w:t> mg t.i./kg diet, or 203.01 mg t.i/L diet.</w:t>
      </w:r>
    </w:p>
    <w:p w14:paraId="7BBF59D5" w14:textId="77777777" w:rsidR="00FE6B8E" w:rsidRPr="005A0C2F" w:rsidRDefault="00FE6B8E" w:rsidP="00FE6B8E">
      <w:pPr>
        <w:pStyle w:val="TRCCuerpo"/>
        <w:spacing w:before="0" w:after="0" w:line="240" w:lineRule="auto"/>
        <w:rPr>
          <w:rFonts w:ascii="Times New Roman" w:hAnsi="Times New Roman" w:cs="Times New Roman"/>
          <w:color w:val="000000"/>
          <w:sz w:val="22"/>
        </w:rPr>
      </w:pPr>
      <w:r w:rsidRPr="005A0C2F">
        <w:rPr>
          <w:rFonts w:ascii="Times New Roman" w:hAnsi="Times New Roman" w:cs="Times New Roman"/>
          <w:color w:val="000000"/>
          <w:sz w:val="22"/>
        </w:rPr>
        <w:t xml:space="preserve">The NOED, based on the supplied dose corresponding to the NOEC, was determined to be </w:t>
      </w:r>
      <w:r w:rsidRPr="005A0C2F">
        <w:rPr>
          <w:rFonts w:ascii="Times New Roman" w:hAnsi="Times New Roman" w:cs="Times New Roman"/>
          <w:color w:val="000000"/>
          <w:sz w:val="22"/>
        </w:rPr>
        <w:fldChar w:fldCharType="begin"/>
      </w:r>
      <w:r w:rsidRPr="005A0C2F">
        <w:rPr>
          <w:rFonts w:ascii="Times New Roman" w:hAnsi="Times New Roman" w:cs="Times New Roman"/>
          <w:color w:val="000000"/>
          <w:sz w:val="22"/>
        </w:rPr>
        <w:instrText xml:space="preserve"> REF NOED \h  \* MERGEFORMAT </w:instrText>
      </w:r>
      <w:r w:rsidRPr="005A0C2F">
        <w:rPr>
          <w:rFonts w:ascii="Times New Roman" w:hAnsi="Times New Roman" w:cs="Times New Roman"/>
          <w:color w:val="000000"/>
          <w:sz w:val="22"/>
        </w:rPr>
      </w:r>
      <w:r w:rsidRPr="005A0C2F">
        <w:rPr>
          <w:rFonts w:ascii="Times New Roman" w:hAnsi="Times New Roman" w:cs="Times New Roman"/>
          <w:color w:val="000000"/>
          <w:sz w:val="22"/>
        </w:rPr>
        <w:fldChar w:fldCharType="separate"/>
      </w:r>
      <w:r w:rsidRPr="005A0C2F">
        <w:rPr>
          <w:rFonts w:ascii="Times New Roman" w:hAnsi="Times New Roman" w:cs="Times New Roman"/>
          <w:color w:val="000000"/>
          <w:sz w:val="22"/>
        </w:rPr>
        <w:t>28.42</w:t>
      </w:r>
      <w:r w:rsidRPr="005A0C2F">
        <w:rPr>
          <w:rFonts w:ascii="Times New Roman" w:hAnsi="Times New Roman" w:cs="Times New Roman"/>
          <w:color w:val="000000"/>
          <w:sz w:val="22"/>
        </w:rPr>
        <w:fldChar w:fldCharType="end"/>
      </w:r>
      <w:r w:rsidRPr="005A0C2F">
        <w:rPr>
          <w:rFonts w:ascii="Times New Roman" w:hAnsi="Times New Roman" w:cs="Times New Roman"/>
          <w:color w:val="000000"/>
          <w:sz w:val="22"/>
        </w:rPr>
        <w:t> µg t.i./larva, equivalent to 6.25 µg prothioconazole/larva.</w:t>
      </w:r>
    </w:p>
    <w:p w14:paraId="76E63544" w14:textId="77777777" w:rsidR="00FE6B8E" w:rsidRPr="005A0C2F" w:rsidRDefault="00FE6B8E" w:rsidP="00FE6B8E">
      <w:pPr>
        <w:pStyle w:val="TRCCuerpo"/>
        <w:spacing w:before="0" w:after="0" w:line="240" w:lineRule="auto"/>
        <w:rPr>
          <w:rFonts w:ascii="Times New Roman" w:hAnsi="Times New Roman" w:cs="Times New Roman"/>
          <w:sz w:val="22"/>
        </w:rPr>
      </w:pPr>
      <w:r w:rsidRPr="005A0C2F">
        <w:rPr>
          <w:rFonts w:ascii="Times New Roman" w:hAnsi="Times New Roman" w:cs="Times New Roman"/>
          <w:sz w:val="22"/>
        </w:rPr>
        <w:t xml:space="preserve">Empirical NOEC/NOED were estimated to be </w:t>
      </w:r>
      <w:r w:rsidRPr="005A0C2F">
        <w:rPr>
          <w:rFonts w:ascii="Times New Roman" w:hAnsi="Times New Roman" w:cs="Times New Roman"/>
          <w:sz w:val="22"/>
        </w:rPr>
        <w:fldChar w:fldCharType="begin"/>
      </w:r>
      <w:r w:rsidRPr="005A0C2F">
        <w:rPr>
          <w:rFonts w:ascii="Times New Roman" w:hAnsi="Times New Roman" w:cs="Times New Roman"/>
          <w:sz w:val="22"/>
        </w:rPr>
        <w:instrText xml:space="preserve"> REF Empirical_NOEC \h  \* MERGEFORMAT </w:instrText>
      </w:r>
      <w:r w:rsidRPr="005A0C2F">
        <w:rPr>
          <w:rFonts w:ascii="Times New Roman" w:hAnsi="Times New Roman" w:cs="Times New Roman"/>
          <w:sz w:val="22"/>
        </w:rPr>
      </w:r>
      <w:r w:rsidRPr="005A0C2F">
        <w:rPr>
          <w:rFonts w:ascii="Times New Roman" w:hAnsi="Times New Roman" w:cs="Times New Roman"/>
          <w:sz w:val="22"/>
        </w:rPr>
        <w:fldChar w:fldCharType="separate"/>
      </w:r>
      <w:r w:rsidRPr="005A0C2F">
        <w:rPr>
          <w:rFonts w:ascii="Times New Roman" w:hAnsi="Times New Roman" w:cs="Times New Roman"/>
          <w:sz w:val="22"/>
        </w:rPr>
        <w:t>92.28</w:t>
      </w:r>
      <w:r w:rsidRPr="005A0C2F">
        <w:rPr>
          <w:rFonts w:ascii="Times New Roman" w:hAnsi="Times New Roman" w:cs="Times New Roman"/>
          <w:sz w:val="22"/>
        </w:rPr>
        <w:fldChar w:fldCharType="end"/>
      </w:r>
      <w:r w:rsidRPr="005A0C2F">
        <w:rPr>
          <w:rFonts w:ascii="Times New Roman" w:hAnsi="Times New Roman" w:cs="Times New Roman"/>
          <w:sz w:val="22"/>
        </w:rPr>
        <w:t xml:space="preserve"> mg t.i./kg diet (101.50 mg ti/L diet) and </w:t>
      </w:r>
      <w:r w:rsidRPr="005A0C2F">
        <w:rPr>
          <w:rFonts w:ascii="Times New Roman" w:hAnsi="Times New Roman" w:cs="Times New Roman"/>
          <w:sz w:val="22"/>
        </w:rPr>
        <w:fldChar w:fldCharType="begin"/>
      </w:r>
      <w:r w:rsidRPr="005A0C2F">
        <w:rPr>
          <w:rFonts w:ascii="Times New Roman" w:hAnsi="Times New Roman" w:cs="Times New Roman"/>
          <w:sz w:val="22"/>
        </w:rPr>
        <w:instrText xml:space="preserve"> REF Empirical_NOED \h  \* MERGEFORMAT </w:instrText>
      </w:r>
      <w:r w:rsidRPr="005A0C2F">
        <w:rPr>
          <w:rFonts w:ascii="Times New Roman" w:hAnsi="Times New Roman" w:cs="Times New Roman"/>
          <w:sz w:val="22"/>
        </w:rPr>
      </w:r>
      <w:r w:rsidRPr="005A0C2F">
        <w:rPr>
          <w:rFonts w:ascii="Times New Roman" w:hAnsi="Times New Roman" w:cs="Times New Roman"/>
          <w:sz w:val="22"/>
        </w:rPr>
        <w:fldChar w:fldCharType="separate"/>
      </w:r>
      <w:r w:rsidRPr="005A0C2F">
        <w:rPr>
          <w:rFonts w:ascii="Times New Roman" w:hAnsi="Times New Roman" w:cs="Times New Roman"/>
          <w:sz w:val="22"/>
        </w:rPr>
        <w:t>14.21</w:t>
      </w:r>
      <w:r w:rsidRPr="005A0C2F">
        <w:rPr>
          <w:rFonts w:ascii="Times New Roman" w:hAnsi="Times New Roman" w:cs="Times New Roman"/>
          <w:sz w:val="22"/>
        </w:rPr>
        <w:fldChar w:fldCharType="end"/>
      </w:r>
      <w:r w:rsidRPr="005A0C2F">
        <w:rPr>
          <w:rFonts w:ascii="Times New Roman" w:hAnsi="Times New Roman" w:cs="Times New Roman"/>
          <w:sz w:val="22"/>
        </w:rPr>
        <w:t> µg  t.i./larva (3.12 µg t.i./larva), respectively.</w:t>
      </w:r>
    </w:p>
    <w:p w14:paraId="78965953" w14:textId="77777777" w:rsidR="00FE6B8E" w:rsidRPr="005A0C2F" w:rsidRDefault="00FE6B8E" w:rsidP="00FE6B8E">
      <w:pPr>
        <w:pStyle w:val="TRCCuerpo"/>
        <w:spacing w:before="0" w:after="0" w:line="240" w:lineRule="auto"/>
        <w:rPr>
          <w:rFonts w:ascii="Times New Roman" w:hAnsi="Times New Roman" w:cs="Times New Roman"/>
          <w:color w:val="000000"/>
          <w:sz w:val="22"/>
          <w:lang w:val="en-US"/>
        </w:rPr>
      </w:pPr>
      <w:r w:rsidRPr="005A0C2F">
        <w:rPr>
          <w:rFonts w:ascii="Times New Roman" w:hAnsi="Times New Roman" w:cs="Times New Roman"/>
          <w:color w:val="000000"/>
          <w:sz w:val="22"/>
        </w:rPr>
        <w:t>No reliable values for EC</w:t>
      </w:r>
      <w:r w:rsidRPr="005A0C2F">
        <w:rPr>
          <w:rFonts w:ascii="Times New Roman" w:hAnsi="Times New Roman" w:cs="Times New Roman"/>
          <w:color w:val="000000"/>
          <w:sz w:val="22"/>
          <w:vertAlign w:val="subscript"/>
        </w:rPr>
        <w:t>10</w:t>
      </w:r>
      <w:r w:rsidRPr="005A0C2F">
        <w:rPr>
          <w:rFonts w:ascii="Times New Roman" w:hAnsi="Times New Roman" w:cs="Times New Roman"/>
          <w:color w:val="000000"/>
          <w:sz w:val="22"/>
        </w:rPr>
        <w:t>/ED</w:t>
      </w:r>
      <w:r w:rsidRPr="005A0C2F">
        <w:rPr>
          <w:rFonts w:ascii="Times New Roman" w:hAnsi="Times New Roman" w:cs="Times New Roman"/>
          <w:color w:val="000000"/>
          <w:sz w:val="22"/>
          <w:vertAlign w:val="subscript"/>
        </w:rPr>
        <w:t>10</w:t>
      </w:r>
      <w:r w:rsidRPr="005A0C2F">
        <w:rPr>
          <w:rFonts w:ascii="Times New Roman" w:hAnsi="Times New Roman" w:cs="Times New Roman"/>
          <w:color w:val="000000"/>
          <w:sz w:val="22"/>
        </w:rPr>
        <w:t xml:space="preserve"> or EC</w:t>
      </w:r>
      <w:r w:rsidRPr="005A0C2F">
        <w:rPr>
          <w:rFonts w:ascii="Times New Roman" w:hAnsi="Times New Roman" w:cs="Times New Roman"/>
          <w:color w:val="000000"/>
          <w:sz w:val="22"/>
          <w:vertAlign w:val="subscript"/>
        </w:rPr>
        <w:t>20</w:t>
      </w:r>
      <w:r w:rsidRPr="005A0C2F">
        <w:rPr>
          <w:rFonts w:ascii="Times New Roman" w:hAnsi="Times New Roman" w:cs="Times New Roman"/>
          <w:color w:val="000000"/>
          <w:sz w:val="22"/>
        </w:rPr>
        <w:t>/ED</w:t>
      </w:r>
      <w:r w:rsidRPr="005A0C2F">
        <w:rPr>
          <w:rFonts w:ascii="Times New Roman" w:hAnsi="Times New Roman" w:cs="Times New Roman"/>
          <w:color w:val="000000"/>
          <w:sz w:val="22"/>
          <w:vertAlign w:val="subscript"/>
        </w:rPr>
        <w:t>20</w:t>
      </w:r>
      <w:r w:rsidRPr="005A0C2F">
        <w:rPr>
          <w:rFonts w:ascii="Times New Roman" w:hAnsi="Times New Roman" w:cs="Times New Roman"/>
          <w:color w:val="000000"/>
          <w:sz w:val="22"/>
        </w:rPr>
        <w:t xml:space="preserve"> could be determined. EC</w:t>
      </w:r>
      <w:r w:rsidRPr="005A0C2F">
        <w:rPr>
          <w:rFonts w:ascii="Times New Roman" w:hAnsi="Times New Roman" w:cs="Times New Roman"/>
          <w:color w:val="000000"/>
          <w:sz w:val="22"/>
          <w:vertAlign w:val="subscript"/>
        </w:rPr>
        <w:t>50</w:t>
      </w:r>
      <w:r w:rsidRPr="005A0C2F">
        <w:rPr>
          <w:rFonts w:ascii="Times New Roman" w:hAnsi="Times New Roman" w:cs="Times New Roman"/>
          <w:color w:val="000000"/>
          <w:sz w:val="22"/>
        </w:rPr>
        <w:t>/ED</w:t>
      </w:r>
      <w:r w:rsidRPr="005A0C2F">
        <w:rPr>
          <w:rFonts w:ascii="Times New Roman" w:hAnsi="Times New Roman" w:cs="Times New Roman"/>
          <w:color w:val="000000"/>
          <w:sz w:val="22"/>
          <w:vertAlign w:val="subscript"/>
        </w:rPr>
        <w:t>50</w:t>
      </w:r>
      <w:r w:rsidRPr="005A0C2F">
        <w:rPr>
          <w:rFonts w:ascii="Times New Roman" w:hAnsi="Times New Roman" w:cs="Times New Roman"/>
          <w:color w:val="000000"/>
          <w:sz w:val="22"/>
        </w:rPr>
        <w:t xml:space="preserve"> values were estimated to be </w:t>
      </w:r>
      <w:r w:rsidRPr="005A0C2F">
        <w:rPr>
          <w:rFonts w:ascii="Times New Roman" w:hAnsi="Times New Roman" w:cs="Times New Roman"/>
          <w:color w:val="000000"/>
          <w:sz w:val="22"/>
        </w:rPr>
        <w:fldChar w:fldCharType="begin"/>
      </w:r>
      <w:r w:rsidRPr="005A0C2F">
        <w:rPr>
          <w:rFonts w:ascii="Times New Roman" w:hAnsi="Times New Roman" w:cs="Times New Roman"/>
          <w:color w:val="000000"/>
          <w:sz w:val="22"/>
        </w:rPr>
        <w:instrText xml:space="preserve"> REF HighestConc \h  \* MERGEFORMAT </w:instrText>
      </w:r>
      <w:r w:rsidRPr="005A0C2F">
        <w:rPr>
          <w:rFonts w:ascii="Times New Roman" w:hAnsi="Times New Roman" w:cs="Times New Roman"/>
          <w:color w:val="000000"/>
          <w:sz w:val="22"/>
        </w:rPr>
      </w:r>
      <w:r w:rsidRPr="005A0C2F">
        <w:rPr>
          <w:rFonts w:ascii="Times New Roman" w:hAnsi="Times New Roman" w:cs="Times New Roman"/>
          <w:color w:val="000000"/>
          <w:sz w:val="22"/>
        </w:rPr>
        <w:fldChar w:fldCharType="separate"/>
      </w:r>
      <w:r w:rsidRPr="005A0C2F">
        <w:rPr>
          <w:rFonts w:ascii="Times New Roman" w:hAnsi="Times New Roman" w:cs="Times New Roman"/>
          <w:color w:val="000000"/>
          <w:sz w:val="22"/>
          <w:lang w:val="en-US" w:eastAsia="es-ES"/>
        </w:rPr>
        <w:t>1023.51</w:t>
      </w:r>
      <w:r w:rsidRPr="005A0C2F">
        <w:rPr>
          <w:rFonts w:ascii="Times New Roman" w:hAnsi="Times New Roman" w:cs="Times New Roman"/>
          <w:color w:val="000000"/>
          <w:sz w:val="22"/>
        </w:rPr>
        <w:fldChar w:fldCharType="end"/>
      </w:r>
      <w:r w:rsidRPr="005A0C2F">
        <w:rPr>
          <w:rFonts w:ascii="Times New Roman" w:hAnsi="Times New Roman" w:cs="Times New Roman"/>
          <w:color w:val="000000"/>
          <w:sz w:val="22"/>
        </w:rPr>
        <w:t xml:space="preserve"> [866.32 – 1209.22] mg t.i./kg diet (930.46 [ 787.56 – 1099.29] mg t.i./L diet) and </w:t>
      </w:r>
      <w:r w:rsidRPr="005A0C2F">
        <w:rPr>
          <w:rFonts w:ascii="Times New Roman" w:hAnsi="Times New Roman" w:cs="Times New Roman"/>
          <w:color w:val="000000"/>
          <w:sz w:val="22"/>
        </w:rPr>
        <w:fldChar w:fldCharType="begin"/>
      </w:r>
      <w:r w:rsidRPr="005A0C2F">
        <w:rPr>
          <w:rFonts w:ascii="Times New Roman" w:hAnsi="Times New Roman" w:cs="Times New Roman"/>
          <w:color w:val="000000"/>
          <w:sz w:val="22"/>
        </w:rPr>
        <w:instrText xml:space="preserve"> REF ED50 \h  \* MERGEFORMAT </w:instrText>
      </w:r>
      <w:r w:rsidRPr="005A0C2F">
        <w:rPr>
          <w:rFonts w:ascii="Times New Roman" w:hAnsi="Times New Roman" w:cs="Times New Roman"/>
          <w:color w:val="000000"/>
          <w:sz w:val="22"/>
        </w:rPr>
      </w:r>
      <w:r w:rsidRPr="005A0C2F">
        <w:rPr>
          <w:rFonts w:ascii="Times New Roman" w:hAnsi="Times New Roman" w:cs="Times New Roman"/>
          <w:color w:val="000000"/>
          <w:sz w:val="22"/>
        </w:rPr>
        <w:fldChar w:fldCharType="separate"/>
      </w:r>
      <w:r w:rsidRPr="005A0C2F">
        <w:rPr>
          <w:rFonts w:ascii="Times New Roman" w:hAnsi="Times New Roman" w:cs="Times New Roman"/>
          <w:color w:val="000000"/>
          <w:sz w:val="22"/>
          <w:lang w:val="en-US" w:eastAsia="es-ES"/>
        </w:rPr>
        <w:t>157.62</w:t>
      </w:r>
      <w:r w:rsidRPr="005A0C2F">
        <w:rPr>
          <w:rFonts w:ascii="Times New Roman" w:hAnsi="Times New Roman" w:cs="Times New Roman"/>
          <w:color w:val="000000"/>
          <w:sz w:val="22"/>
        </w:rPr>
        <w:fldChar w:fldCharType="end"/>
      </w:r>
      <w:r w:rsidRPr="005A0C2F">
        <w:rPr>
          <w:rFonts w:ascii="Times New Roman" w:hAnsi="Times New Roman" w:cs="Times New Roman"/>
          <w:color w:val="000000"/>
          <w:sz w:val="22"/>
        </w:rPr>
        <w:t xml:space="preserve"> </w:t>
      </w:r>
      <w:r w:rsidRPr="005A0C2F">
        <w:rPr>
          <w:rFonts w:ascii="Times New Roman" w:hAnsi="Times New Roman" w:cs="Times New Roman"/>
          <w:color w:val="000000"/>
          <w:sz w:val="22"/>
          <w:lang w:val="en-US"/>
        </w:rPr>
        <w:t xml:space="preserve">[133.41 – 186.22] </w:t>
      </w:r>
      <w:r w:rsidRPr="005A0C2F">
        <w:rPr>
          <w:rFonts w:ascii="Times New Roman" w:hAnsi="Times New Roman" w:cs="Times New Roman"/>
          <w:color w:val="000000"/>
          <w:sz w:val="22"/>
        </w:rPr>
        <w:t>µg t.i./larva (34.66 [ 29.34-40.95] µg a.i./larva), respectively</w:t>
      </w:r>
      <w:r w:rsidRPr="005A0C2F">
        <w:rPr>
          <w:rFonts w:ascii="Times New Roman" w:hAnsi="Times New Roman" w:cs="Times New Roman"/>
          <w:color w:val="000000"/>
          <w:sz w:val="22"/>
          <w:lang w:val="en-US"/>
        </w:rPr>
        <w:t>.</w:t>
      </w:r>
    </w:p>
    <w:p w14:paraId="3AEDCD73" w14:textId="77777777" w:rsidR="005F78DE" w:rsidRPr="005A0C2F" w:rsidRDefault="00FE6B8E" w:rsidP="00FE6B8E">
      <w:pPr>
        <w:pStyle w:val="RepStandard"/>
        <w:rPr>
          <w:color w:val="000000"/>
          <w:szCs w:val="20"/>
        </w:rPr>
      </w:pPr>
      <w:r w:rsidRPr="005A0C2F">
        <w:rPr>
          <w:color w:val="000000"/>
          <w:szCs w:val="20"/>
        </w:rPr>
        <w:t>No affected emerged bees (i.e. malformation) were observed at the D22 emergence assessment.</w:t>
      </w:r>
    </w:p>
    <w:p w14:paraId="4FEF77D6" w14:textId="77777777" w:rsidR="00FE6B8E" w:rsidRPr="005A0C2F" w:rsidRDefault="00FE6B8E" w:rsidP="00FE6B8E">
      <w:pPr>
        <w:pStyle w:val="TRCCuerpo"/>
        <w:spacing w:before="0" w:after="0" w:line="240" w:lineRule="auto"/>
        <w:rPr>
          <w:rFonts w:ascii="Times New Roman" w:hAnsi="Times New Roman" w:cs="Times New Roman"/>
          <w:b/>
          <w:color w:val="000000"/>
          <w:sz w:val="22"/>
          <w:lang w:val="en-US"/>
        </w:rPr>
      </w:pPr>
    </w:p>
    <w:p w14:paraId="30D53C63" w14:textId="77777777" w:rsidR="00FE6B8E" w:rsidRPr="005A0C2F" w:rsidRDefault="00FE6B8E" w:rsidP="00FE6B8E">
      <w:pPr>
        <w:pStyle w:val="TRCCuerpo"/>
        <w:spacing w:before="0" w:after="0" w:line="240" w:lineRule="auto"/>
        <w:rPr>
          <w:rFonts w:ascii="Times New Roman" w:hAnsi="Times New Roman" w:cs="Times New Roman"/>
          <w:b/>
          <w:color w:val="000000"/>
          <w:sz w:val="22"/>
          <w:lang w:val="en-US"/>
        </w:rPr>
      </w:pPr>
      <w:r w:rsidRPr="005A0C2F">
        <w:rPr>
          <w:rFonts w:ascii="Times New Roman" w:hAnsi="Times New Roman" w:cs="Times New Roman"/>
          <w:b/>
          <w:color w:val="000000"/>
          <w:sz w:val="22"/>
          <w:lang w:val="en-US"/>
        </w:rPr>
        <w:lastRenderedPageBreak/>
        <w:t>Endpoints:</w:t>
      </w:r>
    </w:p>
    <w:tbl>
      <w:tblPr>
        <w:tblW w:w="5000" w:type="pct"/>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ook w:val="04A0" w:firstRow="1" w:lastRow="0" w:firstColumn="1" w:lastColumn="0" w:noHBand="0" w:noVBand="1"/>
      </w:tblPr>
      <w:tblGrid>
        <w:gridCol w:w="3171"/>
        <w:gridCol w:w="6178"/>
      </w:tblGrid>
      <w:tr w:rsidR="00FE6B8E" w:rsidRPr="005A0C2F" w14:paraId="59098F84" w14:textId="77777777" w:rsidTr="00FE6B8E">
        <w:trPr>
          <w:trHeight w:val="234"/>
          <w:tblHeader/>
        </w:trPr>
        <w:tc>
          <w:tcPr>
            <w:tcW w:w="1696" w:type="pct"/>
            <w:tcBorders>
              <w:top w:val="single" w:sz="2" w:space="0" w:color="auto"/>
              <w:left w:val="single" w:sz="2" w:space="0" w:color="auto"/>
              <w:bottom w:val="single" w:sz="2" w:space="0" w:color="auto"/>
              <w:right w:val="single" w:sz="2" w:space="0" w:color="auto"/>
            </w:tcBorders>
            <w:vAlign w:val="center"/>
            <w:hideMark/>
          </w:tcPr>
          <w:p w14:paraId="7F7A6E2A" w14:textId="77777777" w:rsidR="00FE6B8E" w:rsidRPr="005A0C2F" w:rsidRDefault="00FE6B8E" w:rsidP="00FE6B8E">
            <w:pPr>
              <w:pStyle w:val="TRCTabCont"/>
              <w:spacing w:before="0" w:after="0" w:line="240" w:lineRule="auto"/>
              <w:jc w:val="center"/>
              <w:rPr>
                <w:rFonts w:ascii="Times New Roman" w:hAnsi="Times New Roman" w:cs="Times New Roman"/>
                <w:b/>
                <w:color w:val="000000"/>
                <w:sz w:val="22"/>
                <w:szCs w:val="20"/>
                <w:lang w:eastAsia="de-DE"/>
              </w:rPr>
            </w:pPr>
            <w:r w:rsidRPr="005A0C2F">
              <w:rPr>
                <w:rFonts w:ascii="Times New Roman" w:hAnsi="Times New Roman" w:cs="Times New Roman"/>
                <w:b/>
                <w:color w:val="000000"/>
                <w:sz w:val="22"/>
                <w:szCs w:val="20"/>
                <w:lang w:eastAsia="de-DE"/>
              </w:rPr>
              <w:t>Endpoint</w:t>
            </w:r>
          </w:p>
        </w:tc>
        <w:tc>
          <w:tcPr>
            <w:tcW w:w="3304" w:type="pct"/>
            <w:tcBorders>
              <w:top w:val="single" w:sz="2" w:space="0" w:color="auto"/>
              <w:left w:val="single" w:sz="2" w:space="0" w:color="auto"/>
              <w:bottom w:val="single" w:sz="2" w:space="0" w:color="auto"/>
              <w:right w:val="single" w:sz="2" w:space="0" w:color="auto"/>
            </w:tcBorders>
            <w:vAlign w:val="center"/>
            <w:hideMark/>
          </w:tcPr>
          <w:p w14:paraId="16E1370C" w14:textId="77777777" w:rsidR="00FE6B8E" w:rsidRPr="005A0C2F" w:rsidRDefault="00FE6B8E" w:rsidP="00FE6B8E">
            <w:pPr>
              <w:pStyle w:val="TRCTabCont"/>
              <w:spacing w:before="0" w:after="0" w:line="240" w:lineRule="auto"/>
              <w:jc w:val="center"/>
              <w:rPr>
                <w:rFonts w:ascii="Times New Roman" w:hAnsi="Times New Roman" w:cs="Times New Roman"/>
                <w:b/>
                <w:color w:val="000000"/>
                <w:sz w:val="22"/>
                <w:szCs w:val="20"/>
                <w:lang w:eastAsia="de-DE"/>
              </w:rPr>
            </w:pPr>
            <w:r w:rsidRPr="005A0C2F">
              <w:rPr>
                <w:rFonts w:ascii="Times New Roman" w:hAnsi="Times New Roman" w:cs="Times New Roman"/>
                <w:b/>
                <w:color w:val="000000"/>
                <w:sz w:val="22"/>
                <w:szCs w:val="20"/>
                <w:lang w:eastAsia="de-DE"/>
              </w:rPr>
              <w:t>Value</w:t>
            </w:r>
          </w:p>
        </w:tc>
      </w:tr>
      <w:tr w:rsidR="00FE6B8E" w:rsidRPr="005A0C2F" w14:paraId="4FFC49BE" w14:textId="77777777" w:rsidTr="00FE6B8E">
        <w:trPr>
          <w:trHeight w:val="138"/>
        </w:trPr>
        <w:tc>
          <w:tcPr>
            <w:tcW w:w="1696" w:type="pct"/>
            <w:tcBorders>
              <w:top w:val="single" w:sz="2" w:space="0" w:color="auto"/>
              <w:left w:val="single" w:sz="2" w:space="0" w:color="auto"/>
              <w:bottom w:val="single" w:sz="2" w:space="0" w:color="auto"/>
              <w:right w:val="single" w:sz="2" w:space="0" w:color="auto"/>
            </w:tcBorders>
            <w:vAlign w:val="center"/>
            <w:hideMark/>
          </w:tcPr>
          <w:p w14:paraId="5ED391B8"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 xml:space="preserve">Statistical NOEC </w:t>
            </w:r>
          </w:p>
        </w:tc>
        <w:tc>
          <w:tcPr>
            <w:tcW w:w="3304" w:type="pct"/>
            <w:tcBorders>
              <w:top w:val="single" w:sz="2" w:space="0" w:color="auto"/>
              <w:left w:val="single" w:sz="2" w:space="0" w:color="auto"/>
              <w:bottom w:val="single" w:sz="2" w:space="0" w:color="auto"/>
              <w:right w:val="single" w:sz="2" w:space="0" w:color="auto"/>
            </w:tcBorders>
            <w:vAlign w:val="center"/>
            <w:hideMark/>
          </w:tcPr>
          <w:p w14:paraId="758A26B8"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fldChar w:fldCharType="begin"/>
            </w:r>
            <w:r w:rsidRPr="005A0C2F">
              <w:rPr>
                <w:rFonts w:ascii="Times New Roman" w:hAnsi="Times New Roman" w:cs="Times New Roman"/>
                <w:color w:val="000000"/>
                <w:sz w:val="22"/>
                <w:szCs w:val="20"/>
              </w:rPr>
              <w:instrText xml:space="preserve"> REF NOEC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5A0C2F">
              <w:rPr>
                <w:rFonts w:ascii="Times New Roman" w:hAnsi="Times New Roman" w:cs="Times New Roman"/>
                <w:color w:val="000000"/>
                <w:sz w:val="22"/>
                <w:szCs w:val="20"/>
              </w:rPr>
              <w:t>184.55</w:t>
            </w:r>
            <w:r w:rsidRPr="005A0C2F">
              <w:rPr>
                <w:rFonts w:ascii="Times New Roman" w:hAnsi="Times New Roman" w:cs="Times New Roman"/>
                <w:color w:val="000000"/>
                <w:sz w:val="22"/>
                <w:szCs w:val="20"/>
              </w:rPr>
              <w:fldChar w:fldCharType="end"/>
            </w:r>
            <w:r w:rsidRPr="005A0C2F">
              <w:rPr>
                <w:rFonts w:ascii="Times New Roman" w:hAnsi="Times New Roman" w:cs="Times New Roman"/>
                <w:color w:val="000000"/>
                <w:sz w:val="22"/>
                <w:szCs w:val="20"/>
              </w:rPr>
              <w:t xml:space="preserve"> mg t.i./kg diet (203.01 mg t.i/L diet)</w:t>
            </w:r>
          </w:p>
        </w:tc>
      </w:tr>
      <w:tr w:rsidR="00FE6B8E" w:rsidRPr="005A0C2F" w14:paraId="1D1B11C7" w14:textId="77777777" w:rsidTr="00FE6B8E">
        <w:trPr>
          <w:trHeight w:val="183"/>
        </w:trPr>
        <w:tc>
          <w:tcPr>
            <w:tcW w:w="1696" w:type="pct"/>
            <w:tcBorders>
              <w:top w:val="single" w:sz="2" w:space="0" w:color="auto"/>
              <w:left w:val="single" w:sz="2" w:space="0" w:color="auto"/>
              <w:bottom w:val="single" w:sz="2" w:space="0" w:color="auto"/>
              <w:right w:val="single" w:sz="2" w:space="0" w:color="auto"/>
            </w:tcBorders>
            <w:vAlign w:val="center"/>
            <w:hideMark/>
          </w:tcPr>
          <w:p w14:paraId="1CA5E341"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NOEDᵃ</w:t>
            </w:r>
          </w:p>
        </w:tc>
        <w:tc>
          <w:tcPr>
            <w:tcW w:w="3304" w:type="pct"/>
            <w:tcBorders>
              <w:top w:val="single" w:sz="2" w:space="0" w:color="auto"/>
              <w:left w:val="single" w:sz="2" w:space="0" w:color="auto"/>
              <w:bottom w:val="single" w:sz="2" w:space="0" w:color="auto"/>
              <w:right w:val="single" w:sz="2" w:space="0" w:color="auto"/>
            </w:tcBorders>
            <w:vAlign w:val="center"/>
            <w:hideMark/>
          </w:tcPr>
          <w:p w14:paraId="230BF74D"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fldChar w:fldCharType="begin"/>
            </w:r>
            <w:r w:rsidRPr="005A0C2F">
              <w:rPr>
                <w:rFonts w:ascii="Times New Roman" w:hAnsi="Times New Roman" w:cs="Times New Roman"/>
                <w:color w:val="000000"/>
                <w:sz w:val="22"/>
                <w:szCs w:val="20"/>
              </w:rPr>
              <w:instrText xml:space="preserve"> REF NOED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5A0C2F">
              <w:rPr>
                <w:rFonts w:ascii="Times New Roman" w:hAnsi="Times New Roman" w:cs="Times New Roman"/>
                <w:color w:val="000000"/>
                <w:sz w:val="22"/>
                <w:szCs w:val="20"/>
              </w:rPr>
              <w:t>28.42</w:t>
            </w:r>
            <w:r w:rsidRPr="005A0C2F">
              <w:rPr>
                <w:rFonts w:ascii="Times New Roman" w:hAnsi="Times New Roman" w:cs="Times New Roman"/>
                <w:color w:val="000000"/>
                <w:sz w:val="22"/>
                <w:szCs w:val="20"/>
              </w:rPr>
              <w:fldChar w:fldCharType="end"/>
            </w:r>
            <w:r w:rsidRPr="005A0C2F">
              <w:rPr>
                <w:rFonts w:ascii="Times New Roman" w:hAnsi="Times New Roman" w:cs="Times New Roman"/>
                <w:color w:val="000000"/>
                <w:sz w:val="22"/>
                <w:szCs w:val="20"/>
              </w:rPr>
              <w:t xml:space="preserve"> µg t.i./larva (6.25 µg prothioconazole/larva)</w:t>
            </w:r>
          </w:p>
        </w:tc>
      </w:tr>
      <w:tr w:rsidR="00FE6B8E" w:rsidRPr="005A0C2F" w14:paraId="7F58D261" w14:textId="77777777" w:rsidTr="00FE6B8E">
        <w:trPr>
          <w:trHeight w:val="101"/>
        </w:trPr>
        <w:tc>
          <w:tcPr>
            <w:tcW w:w="1696" w:type="pct"/>
            <w:tcBorders>
              <w:top w:val="single" w:sz="2" w:space="0" w:color="auto"/>
              <w:left w:val="single" w:sz="2" w:space="0" w:color="auto"/>
              <w:bottom w:val="single" w:sz="2" w:space="0" w:color="auto"/>
              <w:right w:val="single" w:sz="2" w:space="0" w:color="auto"/>
            </w:tcBorders>
            <w:vAlign w:val="center"/>
            <w:hideMark/>
          </w:tcPr>
          <w:p w14:paraId="3285B9BD"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 xml:space="preserve">Empirical NOEC </w:t>
            </w:r>
          </w:p>
        </w:tc>
        <w:tc>
          <w:tcPr>
            <w:tcW w:w="3304" w:type="pct"/>
            <w:tcBorders>
              <w:top w:val="single" w:sz="2" w:space="0" w:color="auto"/>
              <w:left w:val="single" w:sz="2" w:space="0" w:color="auto"/>
              <w:bottom w:val="single" w:sz="2" w:space="0" w:color="auto"/>
              <w:right w:val="single" w:sz="2" w:space="0" w:color="auto"/>
            </w:tcBorders>
            <w:vAlign w:val="center"/>
            <w:hideMark/>
          </w:tcPr>
          <w:p w14:paraId="4F335536"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fldChar w:fldCharType="begin"/>
            </w:r>
            <w:r w:rsidRPr="005A0C2F">
              <w:rPr>
                <w:rFonts w:ascii="Times New Roman" w:hAnsi="Times New Roman" w:cs="Times New Roman"/>
                <w:color w:val="000000"/>
                <w:sz w:val="22"/>
                <w:szCs w:val="20"/>
              </w:rPr>
              <w:instrText xml:space="preserve"> REF Empirical_NOEC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5A0C2F">
              <w:rPr>
                <w:rFonts w:ascii="Times New Roman" w:hAnsi="Times New Roman" w:cs="Times New Roman"/>
                <w:color w:val="000000"/>
                <w:sz w:val="22"/>
                <w:szCs w:val="20"/>
              </w:rPr>
              <w:t>92.28</w:t>
            </w:r>
            <w:r w:rsidRPr="005A0C2F">
              <w:rPr>
                <w:rFonts w:ascii="Times New Roman" w:hAnsi="Times New Roman" w:cs="Times New Roman"/>
                <w:color w:val="000000"/>
                <w:sz w:val="22"/>
                <w:szCs w:val="20"/>
              </w:rPr>
              <w:fldChar w:fldCharType="end"/>
            </w:r>
            <w:r w:rsidRPr="005A0C2F">
              <w:rPr>
                <w:rFonts w:ascii="Times New Roman" w:hAnsi="Times New Roman" w:cs="Times New Roman"/>
                <w:color w:val="000000"/>
                <w:sz w:val="22"/>
                <w:szCs w:val="20"/>
              </w:rPr>
              <w:t xml:space="preserve"> mg t.i./kg diet </w:t>
            </w:r>
            <w:r w:rsidRPr="005A0C2F">
              <w:rPr>
                <w:rFonts w:ascii="Times New Roman" w:hAnsi="Times New Roman" w:cs="Times New Roman"/>
                <w:sz w:val="22"/>
                <w:szCs w:val="20"/>
              </w:rPr>
              <w:t>diet (101.50 mg ti/L diet)</w:t>
            </w:r>
          </w:p>
        </w:tc>
      </w:tr>
      <w:tr w:rsidR="00FE6B8E" w:rsidRPr="0002329C" w14:paraId="267A4F8E" w14:textId="77777777" w:rsidTr="00FE6B8E">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0D8BC44F"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Empirical NOED</w:t>
            </w:r>
          </w:p>
        </w:tc>
        <w:tc>
          <w:tcPr>
            <w:tcW w:w="3304" w:type="pct"/>
            <w:tcBorders>
              <w:top w:val="single" w:sz="2" w:space="0" w:color="auto"/>
              <w:left w:val="single" w:sz="2" w:space="0" w:color="auto"/>
              <w:bottom w:val="single" w:sz="2" w:space="0" w:color="auto"/>
              <w:right w:val="single" w:sz="2" w:space="0" w:color="auto"/>
            </w:tcBorders>
            <w:vAlign w:val="center"/>
            <w:hideMark/>
          </w:tcPr>
          <w:p w14:paraId="45F6C1EC" w14:textId="77777777" w:rsidR="00FE6B8E" w:rsidRPr="0002329C" w:rsidRDefault="00FE6B8E" w:rsidP="00FE6B8E">
            <w:pPr>
              <w:pStyle w:val="TRCTabCont"/>
              <w:spacing w:before="0" w:after="0" w:line="240" w:lineRule="auto"/>
              <w:jc w:val="center"/>
              <w:rPr>
                <w:rFonts w:ascii="Times New Roman" w:hAnsi="Times New Roman" w:cs="Times New Roman"/>
                <w:color w:val="000000"/>
                <w:sz w:val="22"/>
                <w:szCs w:val="20"/>
                <w:lang w:val="es-ES"/>
              </w:rPr>
            </w:pPr>
            <w:r w:rsidRPr="005A0C2F">
              <w:rPr>
                <w:rFonts w:ascii="Times New Roman" w:hAnsi="Times New Roman" w:cs="Times New Roman"/>
                <w:color w:val="000000"/>
                <w:sz w:val="22"/>
                <w:szCs w:val="20"/>
              </w:rPr>
              <w:fldChar w:fldCharType="begin"/>
            </w:r>
            <w:r w:rsidRPr="0002329C">
              <w:rPr>
                <w:rFonts w:ascii="Times New Roman" w:hAnsi="Times New Roman" w:cs="Times New Roman"/>
                <w:color w:val="000000"/>
                <w:sz w:val="22"/>
                <w:szCs w:val="20"/>
                <w:lang w:val="es-ES"/>
              </w:rPr>
              <w:instrText xml:space="preserve"> REF Empirical_NOED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02329C">
              <w:rPr>
                <w:rFonts w:ascii="Times New Roman" w:hAnsi="Times New Roman" w:cs="Times New Roman"/>
                <w:color w:val="000000"/>
                <w:sz w:val="22"/>
                <w:szCs w:val="20"/>
                <w:lang w:val="es-ES"/>
              </w:rPr>
              <w:t>14.21</w:t>
            </w:r>
            <w:r w:rsidRPr="005A0C2F">
              <w:rPr>
                <w:rFonts w:ascii="Times New Roman" w:hAnsi="Times New Roman" w:cs="Times New Roman"/>
                <w:color w:val="000000"/>
                <w:sz w:val="22"/>
                <w:szCs w:val="20"/>
              </w:rPr>
              <w:fldChar w:fldCharType="end"/>
            </w:r>
            <w:r w:rsidRPr="0002329C">
              <w:rPr>
                <w:rFonts w:ascii="Times New Roman" w:hAnsi="Times New Roman" w:cs="Times New Roman"/>
                <w:color w:val="000000"/>
                <w:sz w:val="22"/>
                <w:szCs w:val="20"/>
                <w:lang w:val="es-ES"/>
              </w:rPr>
              <w:t xml:space="preserve"> µg t.i./larva </w:t>
            </w:r>
            <w:r w:rsidRPr="0002329C">
              <w:rPr>
                <w:rFonts w:ascii="Times New Roman" w:hAnsi="Times New Roman" w:cs="Times New Roman"/>
                <w:sz w:val="22"/>
                <w:szCs w:val="20"/>
                <w:lang w:val="es-ES"/>
              </w:rPr>
              <w:t>(3.12 µg t.i./larva),</w:t>
            </w:r>
          </w:p>
        </w:tc>
      </w:tr>
      <w:tr w:rsidR="00FE6B8E" w:rsidRPr="005A0C2F" w14:paraId="64D3BCE2" w14:textId="77777777" w:rsidTr="00FE6B8E">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3D4AC5BD"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EC</w:t>
            </w:r>
            <w:r w:rsidRPr="005A0C2F">
              <w:rPr>
                <w:rFonts w:ascii="Times New Roman" w:hAnsi="Times New Roman" w:cs="Times New Roman"/>
                <w:color w:val="000000"/>
                <w:sz w:val="22"/>
                <w:szCs w:val="20"/>
                <w:vertAlign w:val="subscript"/>
              </w:rPr>
              <w:t>10</w:t>
            </w:r>
            <w:r w:rsidRPr="005A0C2F">
              <w:rPr>
                <w:rFonts w:ascii="Times New Roman" w:hAnsi="Times New Roman" w:cs="Times New Roman"/>
                <w:color w:val="000000"/>
                <w:sz w:val="22"/>
                <w:szCs w:val="20"/>
              </w:rPr>
              <w:t>, EC</w:t>
            </w:r>
            <w:r w:rsidRPr="005A0C2F">
              <w:rPr>
                <w:rFonts w:ascii="Times New Roman" w:hAnsi="Times New Roman" w:cs="Times New Roman"/>
                <w:color w:val="000000"/>
                <w:sz w:val="22"/>
                <w:szCs w:val="20"/>
                <w:vertAlign w:val="subscript"/>
              </w:rPr>
              <w:t>20</w:t>
            </w:r>
          </w:p>
        </w:tc>
        <w:tc>
          <w:tcPr>
            <w:tcW w:w="3304" w:type="pct"/>
            <w:tcBorders>
              <w:top w:val="single" w:sz="2" w:space="0" w:color="auto"/>
              <w:left w:val="single" w:sz="2" w:space="0" w:color="auto"/>
              <w:bottom w:val="single" w:sz="2" w:space="0" w:color="auto"/>
              <w:right w:val="single" w:sz="2" w:space="0" w:color="auto"/>
            </w:tcBorders>
            <w:vAlign w:val="center"/>
            <w:hideMark/>
          </w:tcPr>
          <w:p w14:paraId="7890C49D"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n.d.</w:t>
            </w:r>
          </w:p>
        </w:tc>
      </w:tr>
      <w:tr w:rsidR="00FE6B8E" w:rsidRPr="005A0C2F" w14:paraId="1EB3DA25" w14:textId="77777777" w:rsidTr="00FE6B8E">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2A022210"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ED</w:t>
            </w:r>
            <w:r w:rsidRPr="005A0C2F">
              <w:rPr>
                <w:rFonts w:ascii="Times New Roman" w:hAnsi="Times New Roman" w:cs="Times New Roman"/>
                <w:color w:val="000000"/>
                <w:sz w:val="22"/>
                <w:szCs w:val="20"/>
                <w:vertAlign w:val="subscript"/>
              </w:rPr>
              <w:t>10</w:t>
            </w:r>
            <w:r w:rsidRPr="005A0C2F">
              <w:rPr>
                <w:rFonts w:ascii="Times New Roman" w:hAnsi="Times New Roman" w:cs="Times New Roman"/>
                <w:color w:val="000000"/>
                <w:sz w:val="22"/>
                <w:szCs w:val="20"/>
              </w:rPr>
              <w:t>, ED</w:t>
            </w:r>
            <w:r w:rsidRPr="005A0C2F">
              <w:rPr>
                <w:rFonts w:ascii="Times New Roman" w:hAnsi="Times New Roman" w:cs="Times New Roman"/>
                <w:color w:val="000000"/>
                <w:sz w:val="22"/>
                <w:szCs w:val="20"/>
                <w:vertAlign w:val="subscript"/>
              </w:rPr>
              <w:t>20</w:t>
            </w:r>
          </w:p>
        </w:tc>
        <w:tc>
          <w:tcPr>
            <w:tcW w:w="3304" w:type="pct"/>
            <w:tcBorders>
              <w:top w:val="single" w:sz="2" w:space="0" w:color="auto"/>
              <w:left w:val="single" w:sz="2" w:space="0" w:color="auto"/>
              <w:bottom w:val="single" w:sz="2" w:space="0" w:color="auto"/>
              <w:right w:val="single" w:sz="2" w:space="0" w:color="auto"/>
            </w:tcBorders>
            <w:vAlign w:val="center"/>
            <w:hideMark/>
          </w:tcPr>
          <w:p w14:paraId="2EE1923C"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n.d.</w:t>
            </w:r>
          </w:p>
        </w:tc>
      </w:tr>
      <w:tr w:rsidR="00FE6B8E" w:rsidRPr="005A0C2F" w14:paraId="4806D8BE" w14:textId="77777777" w:rsidTr="00FE6B8E">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74C488D1"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EC</w:t>
            </w:r>
            <w:r w:rsidRPr="005A0C2F">
              <w:rPr>
                <w:rFonts w:ascii="Times New Roman" w:hAnsi="Times New Roman" w:cs="Times New Roman"/>
                <w:color w:val="000000"/>
                <w:sz w:val="22"/>
                <w:szCs w:val="20"/>
                <w:vertAlign w:val="subscript"/>
              </w:rPr>
              <w:t xml:space="preserve">50 </w:t>
            </w:r>
            <w:r w:rsidRPr="005A0C2F">
              <w:rPr>
                <w:rFonts w:ascii="Times New Roman" w:hAnsi="Times New Roman" w:cs="Times New Roman"/>
                <w:color w:val="000000"/>
                <w:sz w:val="22"/>
                <w:szCs w:val="20"/>
              </w:rPr>
              <w:t>[c.l]</w:t>
            </w:r>
          </w:p>
        </w:tc>
        <w:tc>
          <w:tcPr>
            <w:tcW w:w="3304" w:type="pct"/>
            <w:tcBorders>
              <w:top w:val="single" w:sz="2" w:space="0" w:color="auto"/>
              <w:left w:val="single" w:sz="2" w:space="0" w:color="auto"/>
              <w:bottom w:val="single" w:sz="2" w:space="0" w:color="auto"/>
              <w:right w:val="single" w:sz="2" w:space="0" w:color="auto"/>
            </w:tcBorders>
            <w:vAlign w:val="center"/>
            <w:hideMark/>
          </w:tcPr>
          <w:p w14:paraId="32C1AFCA"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fldChar w:fldCharType="begin"/>
            </w:r>
            <w:r w:rsidRPr="005A0C2F">
              <w:rPr>
                <w:rFonts w:ascii="Times New Roman" w:hAnsi="Times New Roman" w:cs="Times New Roman"/>
                <w:color w:val="000000"/>
                <w:sz w:val="22"/>
                <w:szCs w:val="20"/>
              </w:rPr>
              <w:instrText xml:space="preserve"> REF HighestConc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5A0C2F">
              <w:rPr>
                <w:rFonts w:ascii="Times New Roman" w:hAnsi="Times New Roman" w:cs="Times New Roman"/>
                <w:color w:val="000000"/>
                <w:sz w:val="22"/>
                <w:szCs w:val="20"/>
              </w:rPr>
              <w:t>1023.51</w:t>
            </w:r>
            <w:r w:rsidRPr="005A0C2F">
              <w:rPr>
                <w:rFonts w:ascii="Times New Roman" w:hAnsi="Times New Roman" w:cs="Times New Roman"/>
                <w:color w:val="000000"/>
                <w:sz w:val="22"/>
                <w:szCs w:val="20"/>
              </w:rPr>
              <w:fldChar w:fldCharType="end"/>
            </w:r>
            <w:r w:rsidRPr="005A0C2F">
              <w:rPr>
                <w:rFonts w:ascii="Times New Roman" w:hAnsi="Times New Roman" w:cs="Times New Roman"/>
                <w:color w:val="000000"/>
                <w:sz w:val="22"/>
                <w:szCs w:val="20"/>
              </w:rPr>
              <w:t xml:space="preserve"> [866.32 – 1209.22] mg t.i./kg diet</w:t>
            </w:r>
          </w:p>
          <w:p w14:paraId="4B81A795"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(930.46 [ 787.56 – 1099.29] mg t.i./L diet)</w:t>
            </w:r>
          </w:p>
        </w:tc>
      </w:tr>
      <w:tr w:rsidR="00FE6B8E" w:rsidRPr="002C5951" w14:paraId="7654B30E" w14:textId="77777777" w:rsidTr="00FE6B8E">
        <w:trPr>
          <w:trHeight w:val="75"/>
        </w:trPr>
        <w:tc>
          <w:tcPr>
            <w:tcW w:w="1696" w:type="pct"/>
            <w:tcBorders>
              <w:top w:val="single" w:sz="2" w:space="0" w:color="auto"/>
              <w:left w:val="single" w:sz="2" w:space="0" w:color="auto"/>
              <w:bottom w:val="single" w:sz="2" w:space="0" w:color="auto"/>
              <w:right w:val="single" w:sz="2" w:space="0" w:color="auto"/>
            </w:tcBorders>
            <w:vAlign w:val="center"/>
            <w:hideMark/>
          </w:tcPr>
          <w:p w14:paraId="49B5D427"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rPr>
            </w:pPr>
            <w:r w:rsidRPr="005A0C2F">
              <w:rPr>
                <w:rFonts w:ascii="Times New Roman" w:hAnsi="Times New Roman" w:cs="Times New Roman"/>
                <w:color w:val="000000"/>
                <w:sz w:val="22"/>
                <w:szCs w:val="20"/>
              </w:rPr>
              <w:t>ED</w:t>
            </w:r>
            <w:r w:rsidRPr="005A0C2F">
              <w:rPr>
                <w:rFonts w:ascii="Times New Roman" w:hAnsi="Times New Roman" w:cs="Times New Roman"/>
                <w:color w:val="000000"/>
                <w:sz w:val="22"/>
                <w:szCs w:val="20"/>
                <w:vertAlign w:val="subscript"/>
              </w:rPr>
              <w:t xml:space="preserve">50 </w:t>
            </w:r>
            <w:r w:rsidRPr="005A0C2F">
              <w:rPr>
                <w:rFonts w:ascii="Times New Roman" w:hAnsi="Times New Roman" w:cs="Times New Roman"/>
                <w:color w:val="000000"/>
                <w:sz w:val="22"/>
                <w:szCs w:val="20"/>
              </w:rPr>
              <w:t>[c.l]</w:t>
            </w:r>
          </w:p>
        </w:tc>
        <w:tc>
          <w:tcPr>
            <w:tcW w:w="3304" w:type="pct"/>
            <w:tcBorders>
              <w:top w:val="single" w:sz="2" w:space="0" w:color="auto"/>
              <w:left w:val="single" w:sz="2" w:space="0" w:color="auto"/>
              <w:bottom w:val="single" w:sz="2" w:space="0" w:color="auto"/>
              <w:right w:val="single" w:sz="2" w:space="0" w:color="auto"/>
            </w:tcBorders>
            <w:vAlign w:val="center"/>
            <w:hideMark/>
          </w:tcPr>
          <w:p w14:paraId="5F98C1EB"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lang w:val="es-ES"/>
              </w:rPr>
            </w:pPr>
            <w:r w:rsidRPr="005A0C2F">
              <w:rPr>
                <w:rFonts w:ascii="Times New Roman" w:hAnsi="Times New Roman" w:cs="Times New Roman"/>
                <w:color w:val="000000"/>
                <w:sz w:val="22"/>
                <w:szCs w:val="20"/>
              </w:rPr>
              <w:fldChar w:fldCharType="begin"/>
            </w:r>
            <w:r w:rsidRPr="005A0C2F">
              <w:rPr>
                <w:rFonts w:ascii="Times New Roman" w:hAnsi="Times New Roman" w:cs="Times New Roman"/>
                <w:color w:val="000000"/>
                <w:sz w:val="22"/>
                <w:szCs w:val="20"/>
                <w:lang w:val="es-ES"/>
              </w:rPr>
              <w:instrText xml:space="preserve"> REF ED50 \h  \* MERGEFORMAT </w:instrText>
            </w:r>
            <w:r w:rsidRPr="005A0C2F">
              <w:rPr>
                <w:rFonts w:ascii="Times New Roman" w:hAnsi="Times New Roman" w:cs="Times New Roman"/>
                <w:color w:val="000000"/>
                <w:sz w:val="22"/>
                <w:szCs w:val="20"/>
              </w:rPr>
            </w:r>
            <w:r w:rsidRPr="005A0C2F">
              <w:rPr>
                <w:rFonts w:ascii="Times New Roman" w:hAnsi="Times New Roman" w:cs="Times New Roman"/>
                <w:color w:val="000000"/>
                <w:sz w:val="22"/>
                <w:szCs w:val="20"/>
              </w:rPr>
              <w:fldChar w:fldCharType="separate"/>
            </w:r>
            <w:r w:rsidRPr="005A0C2F">
              <w:rPr>
                <w:rFonts w:ascii="Times New Roman" w:hAnsi="Times New Roman" w:cs="Times New Roman"/>
                <w:bCs w:val="0"/>
                <w:color w:val="000000"/>
                <w:sz w:val="22"/>
                <w:szCs w:val="20"/>
                <w:lang w:val="es-ES"/>
              </w:rPr>
              <w:t>157.62</w:t>
            </w:r>
            <w:r w:rsidRPr="005A0C2F">
              <w:rPr>
                <w:rFonts w:ascii="Times New Roman" w:hAnsi="Times New Roman" w:cs="Times New Roman"/>
                <w:color w:val="000000"/>
                <w:sz w:val="22"/>
                <w:szCs w:val="20"/>
              </w:rPr>
              <w:fldChar w:fldCharType="end"/>
            </w:r>
            <w:r w:rsidRPr="005A0C2F">
              <w:rPr>
                <w:rFonts w:ascii="Times New Roman" w:hAnsi="Times New Roman" w:cs="Times New Roman"/>
                <w:color w:val="000000"/>
                <w:sz w:val="22"/>
                <w:szCs w:val="20"/>
                <w:lang w:val="es-ES"/>
              </w:rPr>
              <w:t xml:space="preserve"> [133.41 – 186.22] µg t.i./larva</w:t>
            </w:r>
          </w:p>
          <w:p w14:paraId="025447D7" w14:textId="77777777" w:rsidR="00FE6B8E" w:rsidRPr="005A0C2F" w:rsidRDefault="00FE6B8E" w:rsidP="00FE6B8E">
            <w:pPr>
              <w:pStyle w:val="TRCTabCont"/>
              <w:spacing w:before="0" w:after="0" w:line="240" w:lineRule="auto"/>
              <w:jc w:val="center"/>
              <w:rPr>
                <w:rFonts w:ascii="Times New Roman" w:hAnsi="Times New Roman" w:cs="Times New Roman"/>
                <w:color w:val="000000"/>
                <w:sz w:val="22"/>
                <w:szCs w:val="20"/>
                <w:lang w:val="es-ES"/>
              </w:rPr>
            </w:pPr>
            <w:r w:rsidRPr="002C5951">
              <w:rPr>
                <w:rFonts w:ascii="Times New Roman" w:hAnsi="Times New Roman" w:cs="Times New Roman"/>
                <w:color w:val="000000"/>
                <w:sz w:val="22"/>
                <w:szCs w:val="20"/>
                <w:lang w:val="es-ES"/>
              </w:rPr>
              <w:t>(34.66 [ 29.34-40.95] µg a.i./larva)</w:t>
            </w:r>
          </w:p>
        </w:tc>
      </w:tr>
    </w:tbl>
    <w:p w14:paraId="2A6629E2" w14:textId="77777777" w:rsidR="00FE6B8E" w:rsidRPr="005A0C2F" w:rsidRDefault="00FE6B8E" w:rsidP="00FE6B8E">
      <w:pPr>
        <w:pStyle w:val="TRCTabPie"/>
        <w:spacing w:before="0" w:after="0" w:line="240" w:lineRule="auto"/>
        <w:rPr>
          <w:rFonts w:ascii="Times New Roman" w:hAnsi="Times New Roman" w:cs="Times New Roman"/>
          <w:color w:val="000000"/>
          <w:szCs w:val="20"/>
          <w:lang w:val="en-US"/>
        </w:rPr>
      </w:pPr>
      <w:r w:rsidRPr="005A0C2F">
        <w:rPr>
          <w:rFonts w:ascii="Times New Roman" w:hAnsi="Times New Roman" w:cs="Times New Roman"/>
          <w:color w:val="000000"/>
          <w:szCs w:val="20"/>
          <w:lang w:eastAsia="en-GB"/>
        </w:rPr>
        <w:t>n.d.: not determined; t.i: test item; c.l.:confidence limits.</w:t>
      </w:r>
    </w:p>
    <w:p w14:paraId="2C618F01" w14:textId="77777777" w:rsidR="00FE6B8E" w:rsidRPr="005A0C2F" w:rsidRDefault="00FE6B8E" w:rsidP="00FE6B8E">
      <w:pPr>
        <w:pStyle w:val="TRCTabPie"/>
        <w:spacing w:before="0" w:after="0" w:line="240" w:lineRule="auto"/>
        <w:rPr>
          <w:rFonts w:ascii="Times New Roman" w:hAnsi="Times New Roman" w:cs="Times New Roman"/>
          <w:color w:val="000000"/>
          <w:szCs w:val="20"/>
        </w:rPr>
      </w:pPr>
      <w:r w:rsidRPr="005A0C2F">
        <w:rPr>
          <w:rFonts w:ascii="Times New Roman" w:hAnsi="Times New Roman" w:cs="Times New Roman"/>
          <w:color w:val="000000"/>
          <w:szCs w:val="20"/>
        </w:rPr>
        <w:t>ᵃ Consumed dose for the treatment corresponding to the Statistical No Observed Effect Concentration (NOEC).</w:t>
      </w:r>
    </w:p>
    <w:p w14:paraId="35B7F347" w14:textId="77777777" w:rsidR="006F379F" w:rsidRPr="005A0C2F" w:rsidRDefault="006F379F" w:rsidP="006F379F">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22"/>
        <w:gridCol w:w="6723"/>
      </w:tblGrid>
      <w:tr w:rsidR="006F379F" w:rsidRPr="005A0C2F" w14:paraId="65825F42" w14:textId="77777777" w:rsidTr="003B2D92">
        <w:tc>
          <w:tcPr>
            <w:tcW w:w="2660" w:type="dxa"/>
            <w:shd w:val="clear" w:color="auto" w:fill="auto"/>
          </w:tcPr>
          <w:p w14:paraId="6CFCC36E" w14:textId="77777777" w:rsidR="006F379F" w:rsidRPr="005A0C2F" w:rsidRDefault="00FE6B8E" w:rsidP="00FE6B8E">
            <w:pPr>
              <w:pStyle w:val="RepStandard"/>
            </w:pPr>
            <w:r w:rsidRPr="005A0C2F">
              <w:rPr>
                <w:color w:val="000000"/>
              </w:rPr>
              <w:t>Control</w:t>
            </w:r>
          </w:p>
        </w:tc>
        <w:tc>
          <w:tcPr>
            <w:tcW w:w="6835" w:type="dxa"/>
            <w:shd w:val="clear" w:color="auto" w:fill="auto"/>
          </w:tcPr>
          <w:p w14:paraId="37E24E98" w14:textId="77777777" w:rsidR="00FE6B8E" w:rsidRPr="005A0C2F" w:rsidRDefault="00FE6B8E" w:rsidP="00FE6B8E">
            <w:pPr>
              <w:pStyle w:val="TRCCuerpo"/>
              <w:spacing w:before="0" w:after="0" w:line="240" w:lineRule="auto"/>
              <w:rPr>
                <w:rFonts w:ascii="Times New Roman" w:hAnsi="Times New Roman" w:cs="Times New Roman"/>
                <w:color w:val="000000"/>
                <w:sz w:val="22"/>
                <w:szCs w:val="22"/>
              </w:rPr>
            </w:pPr>
            <w:r w:rsidRPr="005A0C2F">
              <w:rPr>
                <w:rFonts w:ascii="Times New Roman" w:hAnsi="Times New Roman" w:cs="Times New Roman"/>
                <w:color w:val="000000"/>
                <w:sz w:val="22"/>
                <w:szCs w:val="22"/>
              </w:rPr>
              <w:t xml:space="preserve">The cumulative larval mortality from day 3 (D3) until day 8 (D8) was ≤ 15 % across all replicates (actual mean value </w:t>
            </w:r>
            <w:r w:rsidRPr="005A0C2F">
              <w:rPr>
                <w:rFonts w:ascii="Times New Roman" w:hAnsi="Times New Roman" w:cs="Times New Roman"/>
                <w:color w:val="000000"/>
                <w:sz w:val="22"/>
                <w:szCs w:val="22"/>
                <w:lang w:val="en-US" w:eastAsia="es-ES"/>
              </w:rPr>
              <w:t>4.17 %</w:t>
            </w:r>
            <w:r w:rsidRPr="005A0C2F">
              <w:rPr>
                <w:rFonts w:ascii="Times New Roman" w:hAnsi="Times New Roman" w:cs="Times New Roman"/>
                <w:color w:val="000000"/>
                <w:sz w:val="22"/>
                <w:szCs w:val="22"/>
              </w:rPr>
              <w:t>).</w:t>
            </w:r>
          </w:p>
          <w:p w14:paraId="7FEDEBF7" w14:textId="77777777" w:rsidR="006F379F" w:rsidRPr="005A0C2F" w:rsidRDefault="00FE6B8E" w:rsidP="00FE6B8E">
            <w:pPr>
              <w:pStyle w:val="RepStandard"/>
            </w:pPr>
            <w:r w:rsidRPr="005A0C2F">
              <w:rPr>
                <w:color w:val="000000"/>
              </w:rPr>
              <w:t xml:space="preserve">On day 22 (D22) the adult emergence rate was ≥ 70 % across all replicates (actual mean value </w:t>
            </w:r>
            <w:r w:rsidRPr="005A0C2F">
              <w:rPr>
                <w:color w:val="000000"/>
                <w:lang w:val="en-US" w:eastAsia="es-ES"/>
              </w:rPr>
              <w:t>72.92 %</w:t>
            </w:r>
            <w:r w:rsidRPr="005A0C2F">
              <w:rPr>
                <w:color w:val="000000"/>
              </w:rPr>
              <w:t>).</w:t>
            </w:r>
          </w:p>
        </w:tc>
      </w:tr>
      <w:tr w:rsidR="006F379F" w:rsidRPr="005A0C2F" w14:paraId="28F25C1E" w14:textId="77777777" w:rsidTr="003B2D92">
        <w:tc>
          <w:tcPr>
            <w:tcW w:w="2660" w:type="dxa"/>
            <w:shd w:val="clear" w:color="auto" w:fill="auto"/>
          </w:tcPr>
          <w:p w14:paraId="558D62FB" w14:textId="77777777" w:rsidR="006F379F" w:rsidRPr="005A0C2F" w:rsidRDefault="00FE6B8E" w:rsidP="00FE6B8E">
            <w:pPr>
              <w:pStyle w:val="RepStandard"/>
            </w:pPr>
            <w:r w:rsidRPr="005A0C2F">
              <w:rPr>
                <w:rFonts w:eastAsia="MS Mincho"/>
                <w:color w:val="000000"/>
              </w:rPr>
              <w:t>Reference</w:t>
            </w:r>
          </w:p>
        </w:tc>
        <w:tc>
          <w:tcPr>
            <w:tcW w:w="6835" w:type="dxa"/>
            <w:shd w:val="clear" w:color="auto" w:fill="auto"/>
          </w:tcPr>
          <w:p w14:paraId="2C1B28A0" w14:textId="77777777" w:rsidR="006F379F" w:rsidRPr="005A0C2F" w:rsidRDefault="00FE6B8E" w:rsidP="00FE6B8E">
            <w:pPr>
              <w:pStyle w:val="RepStandard"/>
            </w:pPr>
            <w:r w:rsidRPr="005A0C2F">
              <w:rPr>
                <w:color w:val="000000"/>
              </w:rPr>
              <w:t xml:space="preserve">The cumulative larval mortality was ≥ 50 % across all replicates on day 8 (D8) (actual mean value </w:t>
            </w:r>
            <w:r w:rsidRPr="005A0C2F">
              <w:rPr>
                <w:color w:val="000000"/>
                <w:lang w:val="en-US" w:eastAsia="es-ES"/>
              </w:rPr>
              <w:t>68.75 %</w:t>
            </w:r>
            <w:r w:rsidRPr="005A0C2F">
              <w:rPr>
                <w:color w:val="000000"/>
              </w:rPr>
              <w:t>).</w:t>
            </w:r>
          </w:p>
        </w:tc>
      </w:tr>
    </w:tbl>
    <w:p w14:paraId="74C4A424" w14:textId="77777777" w:rsidR="00071CD0" w:rsidRPr="002B1114" w:rsidRDefault="00D526BE" w:rsidP="00071CD0">
      <w:pPr>
        <w:pStyle w:val="RepAppendix4"/>
      </w:pPr>
      <w:r w:rsidRPr="005A0C2F">
        <w:t xml:space="preserve">KCP 10.3.1.4 </w:t>
      </w:r>
      <w:r w:rsidRPr="005A0C2F">
        <w:tab/>
        <w:t>Sub-lethal</w:t>
      </w:r>
      <w:r w:rsidRPr="002B1114">
        <w:t xml:space="preserve"> effects</w:t>
      </w:r>
    </w:p>
    <w:p w14:paraId="36D9F097" w14:textId="77777777" w:rsidR="00071CD0" w:rsidRPr="002B1114" w:rsidRDefault="00D526BE" w:rsidP="00071CD0">
      <w:pPr>
        <w:pStyle w:val="RepAppendix4"/>
      </w:pPr>
      <w:r w:rsidRPr="002B1114">
        <w:t xml:space="preserve">KCP 10.3.1.5 </w:t>
      </w:r>
      <w:r w:rsidRPr="002B1114">
        <w:tab/>
        <w:t>Cage and tunnel tests</w:t>
      </w:r>
    </w:p>
    <w:p w14:paraId="61EF9FE7" w14:textId="77777777" w:rsidR="00071CD0" w:rsidRPr="002B1114" w:rsidRDefault="00D526BE" w:rsidP="00071CD0">
      <w:pPr>
        <w:pStyle w:val="RepAppendix4"/>
      </w:pPr>
      <w:r w:rsidRPr="002B1114">
        <w:t xml:space="preserve">KCP 10.3.1.6 </w:t>
      </w:r>
      <w:r w:rsidRPr="002B1114">
        <w:tab/>
        <w:t>Field tests with honeybees</w:t>
      </w:r>
    </w:p>
    <w:p w14:paraId="40D652F6" w14:textId="77777777" w:rsidR="00071CD0" w:rsidRDefault="00D526BE" w:rsidP="00071CD0">
      <w:pPr>
        <w:pStyle w:val="RepAppendix2"/>
      </w:pPr>
      <w:bookmarkStart w:id="987" w:name="_Toc413922102"/>
      <w:bookmarkStart w:id="988" w:name="_Toc413922591"/>
      <w:bookmarkStart w:id="989" w:name="_Toc413922695"/>
      <w:bookmarkStart w:id="990" w:name="_Toc414955332"/>
      <w:bookmarkStart w:id="991" w:name="_Toc415214639"/>
      <w:bookmarkStart w:id="992" w:name="_Toc26181338"/>
      <w:r w:rsidRPr="002B1114">
        <w:t xml:space="preserve">KCP 10.4 </w:t>
      </w:r>
      <w:r w:rsidRPr="002B1114">
        <w:tab/>
        <w:t>Effects on non-target soil meso- and macrofauna</w:t>
      </w:r>
      <w:bookmarkEnd w:id="987"/>
      <w:bookmarkEnd w:id="988"/>
      <w:bookmarkEnd w:id="989"/>
      <w:bookmarkEnd w:id="990"/>
      <w:bookmarkEnd w:id="991"/>
      <w:bookmarkEnd w:id="992"/>
    </w:p>
    <w:p w14:paraId="79396C5F" w14:textId="77777777" w:rsidR="00FF28F7" w:rsidRDefault="00FF28F7" w:rsidP="00FF28F7">
      <w:pPr>
        <w:pStyle w:val="RepAppendix3"/>
      </w:pPr>
      <w:r w:rsidRPr="002B1114">
        <w:t>KCP 10.4</w:t>
      </w:r>
      <w:r>
        <w:t>/0</w:t>
      </w:r>
      <w:r w:rsidRPr="002B1114">
        <w:t xml:space="preserve">1 </w:t>
      </w:r>
      <w:r w:rsidRPr="002B1114">
        <w:tab/>
      </w:r>
      <w:r>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 w:type="dxa"/>
          <w:right w:w="10" w:type="dxa"/>
        </w:tblCellMar>
        <w:tblLook w:val="01E0" w:firstRow="1" w:lastRow="1" w:firstColumn="1" w:lastColumn="1" w:noHBand="0" w:noVBand="0"/>
      </w:tblPr>
      <w:tblGrid>
        <w:gridCol w:w="2045"/>
        <w:gridCol w:w="7300"/>
      </w:tblGrid>
      <w:tr w:rsidR="00FF28F7" w:rsidRPr="002B1114" w14:paraId="6A0C1959" w14:textId="77777777" w:rsidTr="00FF28F7">
        <w:tc>
          <w:tcPr>
            <w:tcW w:w="1094" w:type="pct"/>
            <w:shd w:val="clear" w:color="auto" w:fill="B3B3B3"/>
          </w:tcPr>
          <w:p w14:paraId="2AFF83E1" w14:textId="77777777" w:rsidR="00FF28F7" w:rsidRPr="002B1114" w:rsidRDefault="00FF28F7" w:rsidP="00FF28F7">
            <w:pPr>
              <w:pStyle w:val="RepStandard"/>
              <w:rPr>
                <w:rFonts w:eastAsia="Batang"/>
              </w:rPr>
            </w:pPr>
            <w:r w:rsidRPr="002B1114">
              <w:t>Comments of zRMS:</w:t>
            </w:r>
          </w:p>
        </w:tc>
        <w:tc>
          <w:tcPr>
            <w:tcW w:w="3906" w:type="pct"/>
            <w:shd w:val="clear" w:color="auto" w:fill="B3B3B3"/>
          </w:tcPr>
          <w:p w14:paraId="277322E2" w14:textId="77777777" w:rsidR="00024A57" w:rsidRDefault="00024A57" w:rsidP="00024A57">
            <w:pPr>
              <w:pStyle w:val="RepStandard"/>
            </w:pPr>
            <w:r>
              <w:t>The studies are considered acceptable. The validity criteria were met.</w:t>
            </w:r>
          </w:p>
          <w:p w14:paraId="070E1145" w14:textId="77777777" w:rsidR="00024A57" w:rsidRDefault="00024A57" w:rsidP="00024A57">
            <w:pPr>
              <w:pStyle w:val="RepStandard"/>
            </w:pPr>
          </w:p>
          <w:p w14:paraId="41B93D63" w14:textId="77777777" w:rsidR="00D44713" w:rsidRDefault="00467140" w:rsidP="00467140">
            <w:pPr>
              <w:pStyle w:val="RepStandard"/>
            </w:pPr>
            <w:r>
              <w:t>Cont</w:t>
            </w:r>
            <w:r w:rsidR="00D44713">
              <w:t>rol Mortality:</w:t>
            </w:r>
            <w:r w:rsidR="00D44713">
              <w:tab/>
              <w:t>18.3 % at day 7</w:t>
            </w:r>
          </w:p>
          <w:p w14:paraId="7A74D714" w14:textId="77777777" w:rsidR="00D44713" w:rsidRDefault="00467140" w:rsidP="00467140">
            <w:pPr>
              <w:pStyle w:val="RepStandard"/>
            </w:pPr>
            <w:r>
              <w:t>Reference Item Mortality:</w:t>
            </w:r>
            <w:r>
              <w:tab/>
              <w:t>100.0</w:t>
            </w:r>
            <w:r w:rsidR="00D44713">
              <w:t xml:space="preserve"> % corrected mortality at day 7</w:t>
            </w:r>
            <w:r>
              <w:t xml:space="preserve"> </w:t>
            </w:r>
          </w:p>
          <w:p w14:paraId="6F6C0B7B" w14:textId="77777777" w:rsidR="00467140" w:rsidRDefault="00D44713" w:rsidP="00467140">
            <w:pPr>
              <w:pStyle w:val="RepStandard"/>
            </w:pPr>
            <w:r>
              <w:t>Control Reproduction:</w:t>
            </w:r>
            <w:r w:rsidR="00467140">
              <w:t xml:space="preserve">6.1 eggs </w:t>
            </w:r>
            <w:r>
              <w:t>per female for the second week</w:t>
            </w:r>
          </w:p>
          <w:p w14:paraId="1F015935" w14:textId="77777777" w:rsidR="00467140" w:rsidRDefault="00467140" w:rsidP="00024A57">
            <w:pPr>
              <w:pStyle w:val="RepStandard"/>
            </w:pPr>
          </w:p>
          <w:p w14:paraId="11C812E9" w14:textId="77777777" w:rsidR="00024A57" w:rsidRPr="00024A57" w:rsidRDefault="00024A57" w:rsidP="00024A57">
            <w:pPr>
              <w:pStyle w:val="RepStandard"/>
              <w:rPr>
                <w:rFonts w:eastAsia="Batang"/>
                <w:b/>
              </w:rPr>
            </w:pPr>
            <w:r w:rsidRPr="00024A57">
              <w:rPr>
                <w:rFonts w:eastAsia="Batang"/>
                <w:b/>
              </w:rPr>
              <w:t>Agreed endpoints:</w:t>
            </w:r>
          </w:p>
          <w:p w14:paraId="438A2127" w14:textId="77777777" w:rsidR="00D44713" w:rsidRPr="00D44713" w:rsidRDefault="00D44713" w:rsidP="00D44713">
            <w:pPr>
              <w:jc w:val="both"/>
              <w:rPr>
                <w:bCs/>
                <w:lang w:val="en-GB"/>
              </w:rPr>
            </w:pPr>
            <w:r w:rsidRPr="00D44713">
              <w:rPr>
                <w:bCs/>
              </w:rPr>
              <w:t>LR</w:t>
            </w:r>
            <w:r w:rsidRPr="00D44713">
              <w:rPr>
                <w:bCs/>
                <w:vertAlign w:val="subscript"/>
              </w:rPr>
              <w:t>50</w:t>
            </w:r>
            <w:r w:rsidRPr="00D44713">
              <w:rPr>
                <w:bCs/>
              </w:rPr>
              <w:t xml:space="preserve"> of SAP250F </w:t>
            </w:r>
            <w:r w:rsidRPr="00D44713">
              <w:rPr>
                <w:color w:val="000000"/>
              </w:rPr>
              <w:t>&gt;</w:t>
            </w:r>
            <w:r w:rsidRPr="00D44713">
              <w:t xml:space="preserve">1360 </w:t>
            </w:r>
            <w:r w:rsidRPr="00D44713">
              <w:rPr>
                <w:color w:val="000000"/>
              </w:rPr>
              <w:t>mL product/ha in 200 L water/ha.</w:t>
            </w:r>
          </w:p>
          <w:p w14:paraId="2526AAF6" w14:textId="77777777" w:rsidR="00D44713" w:rsidRPr="00D44713" w:rsidRDefault="00D44713" w:rsidP="00D44713">
            <w:pPr>
              <w:jc w:val="both"/>
              <w:rPr>
                <w:color w:val="000000"/>
              </w:rPr>
            </w:pPr>
            <w:r w:rsidRPr="00D44713">
              <w:rPr>
                <w:bCs/>
              </w:rPr>
              <w:t xml:space="preserve">No effect on reproduction up to and </w:t>
            </w:r>
            <w:r w:rsidRPr="00D44713">
              <w:t>including 1360</w:t>
            </w:r>
            <w:r w:rsidRPr="00D44713">
              <w:rPr>
                <w:color w:val="000000"/>
                <w:spacing w:val="-2"/>
              </w:rPr>
              <w:t xml:space="preserve"> mL product/ha</w:t>
            </w:r>
            <w:r w:rsidRPr="00D44713">
              <w:rPr>
                <w:color w:val="000000"/>
              </w:rPr>
              <w:t>.</w:t>
            </w:r>
          </w:p>
          <w:p w14:paraId="57797862" w14:textId="77777777" w:rsidR="00024A57" w:rsidRPr="00ED53B3" w:rsidRDefault="00024A57" w:rsidP="00D44713">
            <w:pPr>
              <w:pStyle w:val="RepStandard"/>
              <w:rPr>
                <w:rFonts w:eastAsia="Batang"/>
              </w:rPr>
            </w:pPr>
          </w:p>
        </w:tc>
      </w:tr>
    </w:tbl>
    <w:p w14:paraId="6D354BB0" w14:textId="77777777" w:rsidR="00FF28F7" w:rsidRDefault="00FF28F7" w:rsidP="00FF28F7">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FF28F7" w:rsidRPr="00A0241C" w14:paraId="487816F8" w14:textId="77777777" w:rsidTr="00FF28F7">
        <w:tc>
          <w:tcPr>
            <w:tcW w:w="1343" w:type="pct"/>
            <w:shd w:val="clear" w:color="auto" w:fill="auto"/>
          </w:tcPr>
          <w:p w14:paraId="30A58F68" w14:textId="77777777" w:rsidR="00FF28F7" w:rsidRPr="00A0241C" w:rsidRDefault="00FF28F7" w:rsidP="00FF28F7">
            <w:pPr>
              <w:pStyle w:val="RepStandard"/>
              <w:rPr>
                <w:b/>
              </w:rPr>
            </w:pPr>
            <w:r w:rsidRPr="00A0241C">
              <w:rPr>
                <w:b/>
              </w:rPr>
              <w:t>Reference:</w:t>
            </w:r>
          </w:p>
        </w:tc>
        <w:tc>
          <w:tcPr>
            <w:tcW w:w="3657" w:type="pct"/>
            <w:shd w:val="clear" w:color="auto" w:fill="auto"/>
          </w:tcPr>
          <w:p w14:paraId="5A7B54FB" w14:textId="77777777" w:rsidR="00FF28F7" w:rsidRPr="00A0241C" w:rsidRDefault="00FF28F7" w:rsidP="00FF28F7">
            <w:pPr>
              <w:pStyle w:val="RepStandard"/>
              <w:rPr>
                <w:b/>
                <w:lang w:val="it-IT"/>
              </w:rPr>
            </w:pPr>
            <w:r w:rsidRPr="00A0241C">
              <w:rPr>
                <w:b/>
                <w:lang w:val="it-IT"/>
              </w:rPr>
              <w:t>KCP 10.</w:t>
            </w:r>
            <w:r>
              <w:rPr>
                <w:b/>
                <w:lang w:val="it-IT"/>
              </w:rPr>
              <w:t>4</w:t>
            </w:r>
            <w:r w:rsidRPr="00A0241C">
              <w:rPr>
                <w:b/>
                <w:lang w:val="it-IT"/>
              </w:rPr>
              <w:t>/0</w:t>
            </w:r>
            <w:r>
              <w:rPr>
                <w:b/>
                <w:lang w:val="it-IT"/>
              </w:rPr>
              <w:t>1</w:t>
            </w:r>
            <w:r w:rsidRPr="00A0241C">
              <w:rPr>
                <w:b/>
                <w:lang w:val="it-IT"/>
              </w:rPr>
              <w:t xml:space="preserve">, </w:t>
            </w:r>
            <w:r>
              <w:rPr>
                <w:b/>
                <w:lang w:val="it-IT"/>
              </w:rPr>
              <w:t>Moll, M</w:t>
            </w:r>
            <w:r w:rsidRPr="00A0241C">
              <w:rPr>
                <w:b/>
                <w:lang w:val="it-IT"/>
              </w:rPr>
              <w:t>. (201</w:t>
            </w:r>
            <w:r>
              <w:rPr>
                <w:b/>
                <w:lang w:val="it-IT"/>
              </w:rPr>
              <w:t>9</w:t>
            </w:r>
            <w:r w:rsidRPr="00A0241C">
              <w:rPr>
                <w:b/>
                <w:lang w:val="it-IT"/>
              </w:rPr>
              <w:t xml:space="preserve">) </w:t>
            </w:r>
          </w:p>
        </w:tc>
      </w:tr>
      <w:tr w:rsidR="00FF28F7" w:rsidRPr="002B1114" w14:paraId="78C4AE59" w14:textId="77777777" w:rsidTr="00FF28F7">
        <w:tc>
          <w:tcPr>
            <w:tcW w:w="1343" w:type="pct"/>
            <w:shd w:val="clear" w:color="auto" w:fill="auto"/>
          </w:tcPr>
          <w:p w14:paraId="4216169D" w14:textId="77777777" w:rsidR="00FF28F7" w:rsidRPr="002B1114" w:rsidRDefault="00FF28F7" w:rsidP="00FF28F7">
            <w:pPr>
              <w:pStyle w:val="RepStandard"/>
            </w:pPr>
            <w:r w:rsidRPr="002B1114">
              <w:lastRenderedPageBreak/>
              <w:t>Report</w:t>
            </w:r>
          </w:p>
        </w:tc>
        <w:tc>
          <w:tcPr>
            <w:tcW w:w="3657" w:type="pct"/>
            <w:shd w:val="clear" w:color="auto" w:fill="auto"/>
          </w:tcPr>
          <w:p w14:paraId="646E5BCD" w14:textId="77777777" w:rsidR="00FF28F7" w:rsidRPr="00A0241C" w:rsidRDefault="00FF28F7" w:rsidP="00FF28F7">
            <w:pPr>
              <w:pStyle w:val="RepStandard"/>
            </w:pPr>
            <w:r>
              <w:t>SAP250F: Effects on the predatory mite Typhlodromus pyri, extended laboratory study – Dose response test. Moll, M</w:t>
            </w:r>
            <w:r w:rsidRPr="00A0241C">
              <w:t>.</w:t>
            </w:r>
            <w:r>
              <w:t xml:space="preserve">, </w:t>
            </w:r>
            <w:r w:rsidRPr="00A0241C">
              <w:t>201</w:t>
            </w:r>
            <w:r>
              <w:t>9, Ibacon Study No. 130811062.</w:t>
            </w:r>
            <w:r w:rsidRPr="00A0241C">
              <w:t xml:space="preserve"> </w:t>
            </w:r>
          </w:p>
        </w:tc>
      </w:tr>
      <w:tr w:rsidR="00FF28F7" w:rsidRPr="00A0241C" w14:paraId="3BBD85CA" w14:textId="77777777" w:rsidTr="00FF28F7">
        <w:tc>
          <w:tcPr>
            <w:tcW w:w="1343" w:type="pct"/>
            <w:shd w:val="clear" w:color="auto" w:fill="auto"/>
          </w:tcPr>
          <w:p w14:paraId="2C61753C" w14:textId="77777777" w:rsidR="00FF28F7" w:rsidRPr="00A0241C" w:rsidRDefault="00FF28F7" w:rsidP="00FF28F7">
            <w:pPr>
              <w:pStyle w:val="RepStandard"/>
            </w:pPr>
            <w:r w:rsidRPr="00A0241C">
              <w:t>Guideline(s):</w:t>
            </w:r>
          </w:p>
        </w:tc>
        <w:tc>
          <w:tcPr>
            <w:tcW w:w="3657" w:type="pct"/>
            <w:shd w:val="clear" w:color="auto" w:fill="auto"/>
          </w:tcPr>
          <w:p w14:paraId="31DB3DAA" w14:textId="77777777" w:rsidR="00FF28F7" w:rsidRPr="00A0241C" w:rsidRDefault="00FF28F7" w:rsidP="00FF28F7">
            <w:pPr>
              <w:pStyle w:val="RepStandard"/>
            </w:pPr>
            <w:r w:rsidRPr="00A0241C">
              <w:t>Yes</w:t>
            </w:r>
          </w:p>
          <w:p w14:paraId="42D96572" w14:textId="77777777" w:rsidR="00FF28F7" w:rsidRPr="00FF28F7" w:rsidRDefault="00FF28F7" w:rsidP="00FF28F7">
            <w:pPr>
              <w:pStyle w:val="RepStandard"/>
              <w:numPr>
                <w:ilvl w:val="0"/>
                <w:numId w:val="22"/>
              </w:numPr>
            </w:pPr>
            <w:r w:rsidRPr="00FF28F7">
              <w:rPr>
                <w:lang w:val="en-US"/>
              </w:rPr>
              <w:t>Blümel et al. 2000</w:t>
            </w:r>
          </w:p>
          <w:p w14:paraId="29159338" w14:textId="77777777" w:rsidR="00FF28F7" w:rsidRPr="00A0241C" w:rsidRDefault="00FF28F7" w:rsidP="00FF28F7">
            <w:pPr>
              <w:pStyle w:val="RepStandard"/>
              <w:numPr>
                <w:ilvl w:val="0"/>
                <w:numId w:val="22"/>
              </w:numPr>
            </w:pPr>
            <w:r w:rsidRPr="00FF28F7">
              <w:rPr>
                <w:lang w:val="en-US"/>
              </w:rPr>
              <w:t>Oomen 1988</w:t>
            </w:r>
          </w:p>
        </w:tc>
      </w:tr>
      <w:tr w:rsidR="00FF28F7" w:rsidRPr="00A0241C" w14:paraId="1DC3E8B6" w14:textId="77777777" w:rsidTr="00FF28F7">
        <w:tc>
          <w:tcPr>
            <w:tcW w:w="1343" w:type="pct"/>
            <w:shd w:val="clear" w:color="auto" w:fill="auto"/>
          </w:tcPr>
          <w:p w14:paraId="70C263EE" w14:textId="77777777" w:rsidR="00FF28F7" w:rsidRPr="00A0241C" w:rsidRDefault="00FF28F7" w:rsidP="00FF28F7">
            <w:pPr>
              <w:pStyle w:val="RepStandard"/>
            </w:pPr>
            <w:r w:rsidRPr="00A0241C">
              <w:t>Deviations:</w:t>
            </w:r>
          </w:p>
        </w:tc>
        <w:tc>
          <w:tcPr>
            <w:tcW w:w="3657" w:type="pct"/>
            <w:shd w:val="clear" w:color="auto" w:fill="auto"/>
          </w:tcPr>
          <w:p w14:paraId="6C80A196" w14:textId="77777777" w:rsidR="00FF28F7" w:rsidRPr="00A0241C" w:rsidRDefault="00FF28F7" w:rsidP="00FF28F7">
            <w:pPr>
              <w:pStyle w:val="RepStandard"/>
            </w:pPr>
            <w:r w:rsidRPr="00A0241C">
              <w:t>No</w:t>
            </w:r>
          </w:p>
        </w:tc>
      </w:tr>
      <w:tr w:rsidR="00FF28F7" w:rsidRPr="00A0241C" w14:paraId="5EE1E390" w14:textId="77777777" w:rsidTr="00FF28F7">
        <w:tc>
          <w:tcPr>
            <w:tcW w:w="1343" w:type="pct"/>
            <w:shd w:val="clear" w:color="auto" w:fill="auto"/>
          </w:tcPr>
          <w:p w14:paraId="7FC35346" w14:textId="77777777" w:rsidR="00FF28F7" w:rsidRPr="00A0241C" w:rsidRDefault="00FF28F7" w:rsidP="00FF28F7">
            <w:pPr>
              <w:pStyle w:val="RepStandard"/>
            </w:pPr>
            <w:r w:rsidRPr="00A0241C">
              <w:t>GLP:</w:t>
            </w:r>
          </w:p>
        </w:tc>
        <w:tc>
          <w:tcPr>
            <w:tcW w:w="3657" w:type="pct"/>
            <w:shd w:val="clear" w:color="auto" w:fill="auto"/>
          </w:tcPr>
          <w:p w14:paraId="035E9760" w14:textId="77777777" w:rsidR="00FF28F7" w:rsidRPr="00A0241C" w:rsidRDefault="00FF28F7" w:rsidP="00FF28F7">
            <w:pPr>
              <w:pStyle w:val="RepStandard"/>
            </w:pPr>
            <w:r w:rsidRPr="00A0241C">
              <w:t>Yes</w:t>
            </w:r>
          </w:p>
        </w:tc>
      </w:tr>
      <w:tr w:rsidR="00FF28F7" w:rsidRPr="00A0241C" w14:paraId="7B799D0C" w14:textId="77777777" w:rsidTr="00FF28F7">
        <w:tc>
          <w:tcPr>
            <w:tcW w:w="1343" w:type="pct"/>
            <w:shd w:val="clear" w:color="auto" w:fill="auto"/>
          </w:tcPr>
          <w:p w14:paraId="1AE3F32A" w14:textId="77777777" w:rsidR="00FF28F7" w:rsidRPr="00A0241C" w:rsidRDefault="00FF28F7" w:rsidP="00FF28F7">
            <w:pPr>
              <w:pStyle w:val="RepStandard"/>
            </w:pPr>
            <w:r w:rsidRPr="00A0241C">
              <w:t>Acceptability:</w:t>
            </w:r>
          </w:p>
        </w:tc>
        <w:tc>
          <w:tcPr>
            <w:tcW w:w="3657" w:type="pct"/>
            <w:shd w:val="clear" w:color="auto" w:fill="auto"/>
          </w:tcPr>
          <w:p w14:paraId="35F462A8" w14:textId="77777777" w:rsidR="00FF28F7" w:rsidRPr="00A0241C" w:rsidRDefault="00FF28F7" w:rsidP="00FF28F7">
            <w:pPr>
              <w:pStyle w:val="RepStandard"/>
            </w:pPr>
            <w:r w:rsidRPr="00A0241C">
              <w:t>Yes</w:t>
            </w:r>
          </w:p>
        </w:tc>
      </w:tr>
      <w:tr w:rsidR="00FF28F7" w:rsidRPr="002B1114" w14:paraId="28D77D7D" w14:textId="77777777" w:rsidTr="00FF28F7">
        <w:tc>
          <w:tcPr>
            <w:tcW w:w="1343" w:type="pct"/>
            <w:shd w:val="clear" w:color="auto" w:fill="auto"/>
          </w:tcPr>
          <w:p w14:paraId="038AC348" w14:textId="77777777" w:rsidR="00FF28F7" w:rsidRPr="00A0241C" w:rsidRDefault="00FF28F7" w:rsidP="00FF28F7">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7D72669D" w14:textId="77777777" w:rsidR="00FF28F7" w:rsidRPr="002B1114" w:rsidRDefault="00FF28F7" w:rsidP="00FF28F7">
            <w:pPr>
              <w:pStyle w:val="RepStandard"/>
            </w:pPr>
            <w:r w:rsidRPr="00A0241C">
              <w:t>No</w:t>
            </w:r>
          </w:p>
        </w:tc>
      </w:tr>
    </w:tbl>
    <w:p w14:paraId="6DF5DFFA" w14:textId="77777777" w:rsidR="00402D4F" w:rsidRDefault="00402D4F" w:rsidP="00FF28F7">
      <w:pPr>
        <w:pStyle w:val="RepNewPart"/>
      </w:pPr>
      <w:r>
        <w:t>Objective</w:t>
      </w:r>
    </w:p>
    <w:p w14:paraId="0C9E632C" w14:textId="77777777" w:rsidR="00402D4F" w:rsidRPr="00402D4F" w:rsidRDefault="00402D4F" w:rsidP="00402D4F">
      <w:pPr>
        <w:pStyle w:val="RepStandard"/>
      </w:pPr>
      <w:r>
        <w:t>The purpose of this study was to produce a dose-response curve for mortality effects seen over 7 days of exposure. From these the LR50 value was estimated. The effect of SAP250F on the predatory mite Typhlodromus pyri was measured via contact on treated leaf surfaces compared to a water treated control and to a reference item. Additionally, an assessment for significant sublethal effects (reproduction assessment) was done. Typhlodromus pyri is recommended as one of the most sensitive standard species for non-target arthropod regulatory testing for plant protection products (Candolfi et al., 2001).</w:t>
      </w:r>
    </w:p>
    <w:p w14:paraId="334F5172" w14:textId="77777777" w:rsidR="00FF28F7" w:rsidRPr="002B1114" w:rsidRDefault="00FF28F7" w:rsidP="00FF28F7">
      <w:pPr>
        <w:pStyle w:val="RepNewPart"/>
      </w:pPr>
      <w:r w:rsidRPr="002B1114">
        <w:t>Materials and methods</w:t>
      </w:r>
    </w:p>
    <w:tbl>
      <w:tblPr>
        <w:tblW w:w="9505" w:type="dxa"/>
        <w:tblInd w:w="-14" w:type="dxa"/>
        <w:tblLayout w:type="fixed"/>
        <w:tblCellMar>
          <w:left w:w="70" w:type="dxa"/>
          <w:right w:w="70" w:type="dxa"/>
        </w:tblCellMar>
        <w:tblLook w:val="0000" w:firstRow="0" w:lastRow="0" w:firstColumn="0" w:lastColumn="0" w:noHBand="0" w:noVBand="0"/>
      </w:tblPr>
      <w:tblGrid>
        <w:gridCol w:w="3136"/>
        <w:gridCol w:w="6369"/>
      </w:tblGrid>
      <w:tr w:rsidR="00FF28F7" w:rsidRPr="00A26B11" w14:paraId="25866076" w14:textId="77777777" w:rsidTr="00FF28F7">
        <w:tc>
          <w:tcPr>
            <w:tcW w:w="3136" w:type="dxa"/>
          </w:tcPr>
          <w:p w14:paraId="04F460AE" w14:textId="77777777" w:rsidR="00FF28F7" w:rsidRPr="00A26B11" w:rsidRDefault="00FF28F7" w:rsidP="00FF28F7">
            <w:pPr>
              <w:suppressAutoHyphens/>
              <w:jc w:val="both"/>
            </w:pPr>
            <w:r w:rsidRPr="00A26B11">
              <w:t xml:space="preserve">Test Item: </w:t>
            </w:r>
          </w:p>
        </w:tc>
        <w:tc>
          <w:tcPr>
            <w:tcW w:w="6369" w:type="dxa"/>
          </w:tcPr>
          <w:p w14:paraId="2E2D93A8" w14:textId="77777777" w:rsidR="00FF28F7" w:rsidRPr="00A26B11" w:rsidRDefault="00FF28F7" w:rsidP="00FF28F7">
            <w:pPr>
              <w:suppressAutoHyphens/>
              <w:jc w:val="both"/>
            </w:pPr>
            <w:r w:rsidRPr="00A26B11">
              <w:t>SAP250F; batch no.: R-DAA; content of a.s.: 257 g/L Prothioconazole.</w:t>
            </w:r>
          </w:p>
        </w:tc>
      </w:tr>
      <w:tr w:rsidR="00FF28F7" w:rsidRPr="00A26B11" w14:paraId="4C1484A9" w14:textId="77777777" w:rsidTr="00FF28F7">
        <w:tc>
          <w:tcPr>
            <w:tcW w:w="3136" w:type="dxa"/>
          </w:tcPr>
          <w:p w14:paraId="2F2F4CD6" w14:textId="77777777" w:rsidR="00FF28F7" w:rsidRPr="00A26B11" w:rsidRDefault="00FF28F7" w:rsidP="00FF28F7">
            <w:pPr>
              <w:suppressAutoHyphens/>
              <w:jc w:val="both"/>
            </w:pPr>
            <w:r w:rsidRPr="00A26B11">
              <w:t xml:space="preserve">Test Species: </w:t>
            </w:r>
          </w:p>
        </w:tc>
        <w:tc>
          <w:tcPr>
            <w:tcW w:w="6369" w:type="dxa"/>
          </w:tcPr>
          <w:p w14:paraId="44A36989" w14:textId="77777777" w:rsidR="00FF28F7" w:rsidRPr="00A26B11" w:rsidRDefault="00FF28F7" w:rsidP="00FF28F7">
            <w:pPr>
              <w:suppressAutoHyphens/>
              <w:jc w:val="both"/>
            </w:pPr>
            <w:r w:rsidRPr="00A26B11">
              <w:t xml:space="preserve">Predatory mite </w:t>
            </w:r>
            <w:r w:rsidRPr="00A26B11">
              <w:rPr>
                <w:i/>
              </w:rPr>
              <w:t xml:space="preserve">(Typhlodromus pyri), </w:t>
            </w:r>
            <w:r w:rsidRPr="00A26B11">
              <w:t>protonymphs less than 24 hours old; source: Katz Biotech AG, Baruth, Germany.</w:t>
            </w:r>
          </w:p>
        </w:tc>
      </w:tr>
      <w:tr w:rsidR="00FF28F7" w:rsidRPr="00A26B11" w14:paraId="48919760" w14:textId="77777777" w:rsidTr="00FF28F7">
        <w:tc>
          <w:tcPr>
            <w:tcW w:w="3136" w:type="dxa"/>
          </w:tcPr>
          <w:p w14:paraId="4A3223B5" w14:textId="77777777" w:rsidR="00FF28F7" w:rsidRPr="00A26B11" w:rsidRDefault="00FF28F7" w:rsidP="00FF28F7">
            <w:pPr>
              <w:jc w:val="both"/>
            </w:pPr>
            <w:r w:rsidRPr="00A26B11">
              <w:t xml:space="preserve">Test Design: </w:t>
            </w:r>
          </w:p>
        </w:tc>
        <w:tc>
          <w:tcPr>
            <w:tcW w:w="6369" w:type="dxa"/>
          </w:tcPr>
          <w:p w14:paraId="0090A835" w14:textId="77777777" w:rsidR="00FF28F7" w:rsidRPr="00A26B11" w:rsidRDefault="00FF28F7" w:rsidP="00FF28F7">
            <w:pPr>
              <w:jc w:val="both"/>
            </w:pPr>
            <w:r w:rsidRPr="00A26B11">
              <w:t>This study encompassed 7 treatment groups (5 dose rates of the test item, control, reference item) with 6 replicates each containing 10 mites. The mites were exposed to dried residues on treated leaf surfaces (bean leaves). Survival of the mites was assessed after 3 and 7 days. For the reproduction assessment surviving mites from the control and from all test item groups where the corrected mortality was &lt; 50 % were sexed and the number of eggs per females was recorded on 3 assessment days within one week.</w:t>
            </w:r>
          </w:p>
        </w:tc>
      </w:tr>
      <w:tr w:rsidR="00FF28F7" w:rsidRPr="00A26B11" w14:paraId="07DB35AE" w14:textId="77777777" w:rsidTr="00FF28F7">
        <w:tc>
          <w:tcPr>
            <w:tcW w:w="3136" w:type="dxa"/>
          </w:tcPr>
          <w:p w14:paraId="14691878" w14:textId="77777777" w:rsidR="00FF28F7" w:rsidRPr="00A26B11" w:rsidRDefault="00FF28F7" w:rsidP="00FF28F7">
            <w:pPr>
              <w:jc w:val="both"/>
            </w:pPr>
            <w:r w:rsidRPr="00A26B11">
              <w:t>Endpoints:</w:t>
            </w:r>
          </w:p>
        </w:tc>
        <w:tc>
          <w:tcPr>
            <w:tcW w:w="6369" w:type="dxa"/>
          </w:tcPr>
          <w:p w14:paraId="1EDC6353" w14:textId="77777777" w:rsidR="00FF28F7" w:rsidRPr="00A26B11" w:rsidRDefault="00FF28F7" w:rsidP="00FF28F7">
            <w:pPr>
              <w:jc w:val="both"/>
            </w:pPr>
            <w:r w:rsidRPr="00A26B11">
              <w:t>Mortality after 7 days of exposure; LR</w:t>
            </w:r>
            <w:r w:rsidRPr="00A26B11">
              <w:rPr>
                <w:vertAlign w:val="subscript"/>
              </w:rPr>
              <w:t>50</w:t>
            </w:r>
            <w:r w:rsidRPr="00A26B11">
              <w:t>: lethal rate producing 50 % mortality. Additionally, reproduction capacity for all variants with less than 50 % corrected mortality.</w:t>
            </w:r>
          </w:p>
        </w:tc>
      </w:tr>
      <w:tr w:rsidR="00FF28F7" w:rsidRPr="00A26B11" w14:paraId="4F92A218" w14:textId="77777777" w:rsidTr="00A26B11">
        <w:trPr>
          <w:trHeight w:val="80"/>
        </w:trPr>
        <w:tc>
          <w:tcPr>
            <w:tcW w:w="3136" w:type="dxa"/>
          </w:tcPr>
          <w:p w14:paraId="7FA71578" w14:textId="77777777" w:rsidR="00FF28F7" w:rsidRPr="00A26B11" w:rsidRDefault="00FF28F7" w:rsidP="00FF28F7">
            <w:pPr>
              <w:suppressAutoHyphens/>
              <w:jc w:val="both"/>
            </w:pPr>
            <w:r w:rsidRPr="00A26B11">
              <w:t>Reference Item:</w:t>
            </w:r>
          </w:p>
        </w:tc>
        <w:tc>
          <w:tcPr>
            <w:tcW w:w="6369" w:type="dxa"/>
          </w:tcPr>
          <w:p w14:paraId="47EFA4D0" w14:textId="77777777" w:rsidR="00FF28F7" w:rsidRPr="00A26B11" w:rsidRDefault="00FF28F7" w:rsidP="00FF28F7">
            <w:pPr>
              <w:suppressAutoHyphens/>
              <w:jc w:val="both"/>
            </w:pPr>
            <w:r w:rsidRPr="00A26B11">
              <w:t>Perfekthion (nominal: 400 g dimethoate/L).</w:t>
            </w:r>
          </w:p>
        </w:tc>
      </w:tr>
    </w:tbl>
    <w:p w14:paraId="47614716" w14:textId="77777777" w:rsidR="00FF28F7" w:rsidRDefault="00FF28F7" w:rsidP="00FF28F7">
      <w:pPr>
        <w:pStyle w:val="RepNewPart"/>
      </w:pPr>
      <w:r w:rsidRPr="00A0241C">
        <w:t>Results and discussions</w:t>
      </w:r>
    </w:p>
    <w:p w14:paraId="79F1050F" w14:textId="77777777" w:rsidR="00FF28F7" w:rsidRPr="00FF28F7" w:rsidRDefault="00FF28F7" w:rsidP="00A26B11">
      <w:pPr>
        <w:pStyle w:val="Legenda"/>
        <w:ind w:left="964" w:hanging="964"/>
        <w:jc w:val="both"/>
        <w:rPr>
          <w:b w:val="0"/>
          <w:sz w:val="22"/>
          <w:szCs w:val="22"/>
          <w:lang w:val="en-GB"/>
        </w:rPr>
      </w:pPr>
      <w:bookmarkStart w:id="993" w:name="_Toc144718359"/>
      <w:bookmarkStart w:id="994" w:name="_Toc139345076"/>
      <w:bookmarkStart w:id="995" w:name="_Toc406594098"/>
      <w:r w:rsidRPr="00FF28F7">
        <w:rPr>
          <w:sz w:val="22"/>
          <w:szCs w:val="22"/>
        </w:rPr>
        <w:t xml:space="preserve">Table </w:t>
      </w:r>
      <w:r w:rsidRPr="00FF28F7">
        <w:rPr>
          <w:sz w:val="22"/>
          <w:szCs w:val="22"/>
        </w:rPr>
        <w:fldChar w:fldCharType="begin"/>
      </w:r>
      <w:r w:rsidRPr="00FF28F7">
        <w:rPr>
          <w:sz w:val="22"/>
          <w:szCs w:val="22"/>
        </w:rPr>
        <w:instrText xml:space="preserve"> SEQ Table \* ARABIC </w:instrText>
      </w:r>
      <w:r w:rsidRPr="00FF28F7">
        <w:rPr>
          <w:sz w:val="22"/>
          <w:szCs w:val="22"/>
        </w:rPr>
        <w:fldChar w:fldCharType="separate"/>
      </w:r>
      <w:r w:rsidRPr="00FF28F7">
        <w:rPr>
          <w:noProof/>
          <w:sz w:val="22"/>
          <w:szCs w:val="22"/>
        </w:rPr>
        <w:t>1</w:t>
      </w:r>
      <w:r w:rsidRPr="00FF28F7">
        <w:rPr>
          <w:sz w:val="22"/>
          <w:szCs w:val="22"/>
        </w:rPr>
        <w:fldChar w:fldCharType="end"/>
      </w:r>
      <w:r w:rsidRPr="00FF28F7">
        <w:rPr>
          <w:sz w:val="22"/>
          <w:szCs w:val="22"/>
        </w:rPr>
        <w:t xml:space="preserve">. </w:t>
      </w:r>
      <w:r w:rsidRPr="00FF28F7">
        <w:rPr>
          <w:b w:val="0"/>
          <w:bCs w:val="0"/>
          <w:sz w:val="22"/>
          <w:szCs w:val="22"/>
        </w:rPr>
        <w:t xml:space="preserve">Mortality and reproduction of </w:t>
      </w:r>
      <w:bookmarkEnd w:id="993"/>
      <w:bookmarkEnd w:id="994"/>
      <w:r w:rsidRPr="00FF28F7">
        <w:rPr>
          <w:b w:val="0"/>
          <w:bCs w:val="0"/>
          <w:i/>
          <w:sz w:val="22"/>
          <w:szCs w:val="22"/>
        </w:rPr>
        <w:t>Typhlodromus pyri</w:t>
      </w:r>
      <w:bookmarkEnd w:id="995"/>
    </w:p>
    <w:tbl>
      <w:tblPr>
        <w:tblW w:w="9420" w:type="dxa"/>
        <w:tblLayout w:type="fixed"/>
        <w:tblCellMar>
          <w:left w:w="70" w:type="dxa"/>
          <w:right w:w="70" w:type="dxa"/>
        </w:tblCellMar>
        <w:tblLook w:val="04A0" w:firstRow="1" w:lastRow="0" w:firstColumn="1" w:lastColumn="0" w:noHBand="0" w:noVBand="1"/>
      </w:tblPr>
      <w:tblGrid>
        <w:gridCol w:w="1629"/>
        <w:gridCol w:w="1133"/>
        <w:gridCol w:w="849"/>
        <w:gridCol w:w="709"/>
        <w:gridCol w:w="1866"/>
        <w:gridCol w:w="826"/>
        <w:gridCol w:w="850"/>
        <w:gridCol w:w="1558"/>
      </w:tblGrid>
      <w:tr w:rsidR="00FF28F7" w:rsidRPr="00FF28F7" w14:paraId="670E0B1D" w14:textId="77777777" w:rsidTr="00FF28F7">
        <w:trPr>
          <w:cantSplit/>
          <w:tblHeader/>
        </w:trPr>
        <w:tc>
          <w:tcPr>
            <w:tcW w:w="1630" w:type="dxa"/>
            <w:tcBorders>
              <w:top w:val="double" w:sz="12" w:space="0" w:color="000000"/>
              <w:left w:val="double" w:sz="12" w:space="0" w:color="000000"/>
              <w:bottom w:val="nil"/>
              <w:right w:val="single" w:sz="6" w:space="0" w:color="000000"/>
            </w:tcBorders>
          </w:tcPr>
          <w:p w14:paraId="2E5C0A22" w14:textId="77777777" w:rsidR="00FF28F7" w:rsidRPr="00FF28F7" w:rsidRDefault="00FF28F7" w:rsidP="00A26B11">
            <w:pPr>
              <w:keepNext/>
              <w:keepLines/>
              <w:jc w:val="both"/>
            </w:pPr>
          </w:p>
        </w:tc>
        <w:tc>
          <w:tcPr>
            <w:tcW w:w="1134" w:type="dxa"/>
            <w:tcBorders>
              <w:top w:val="double" w:sz="12" w:space="0" w:color="000000"/>
              <w:left w:val="single" w:sz="6" w:space="0" w:color="000000"/>
              <w:bottom w:val="nil"/>
              <w:right w:val="single" w:sz="6" w:space="0" w:color="000000"/>
            </w:tcBorders>
            <w:hideMark/>
          </w:tcPr>
          <w:p w14:paraId="1BFD9398" w14:textId="77777777" w:rsidR="00FF28F7" w:rsidRPr="00FF28F7" w:rsidRDefault="00FF28F7" w:rsidP="00A26B11">
            <w:pPr>
              <w:keepNext/>
              <w:keepLines/>
              <w:jc w:val="both"/>
              <w:rPr>
                <w:b/>
              </w:rPr>
            </w:pPr>
            <w:r w:rsidRPr="00FF28F7">
              <w:rPr>
                <w:b/>
              </w:rPr>
              <w:t xml:space="preserve">Rate </w:t>
            </w:r>
            <w:r w:rsidRPr="00FF28F7">
              <w:rPr>
                <w:b/>
                <w:vertAlign w:val="superscript"/>
              </w:rPr>
              <w:t>1)</w:t>
            </w:r>
            <w:r w:rsidRPr="00FF28F7">
              <w:rPr>
                <w:b/>
                <w:vertAlign w:val="superscript"/>
              </w:rPr>
              <w:br/>
            </w:r>
            <w:r w:rsidRPr="00FF28F7">
              <w:rPr>
                <w:b/>
              </w:rPr>
              <w:br/>
              <w:t>[mL/ha]</w:t>
            </w:r>
          </w:p>
        </w:tc>
        <w:tc>
          <w:tcPr>
            <w:tcW w:w="1559" w:type="dxa"/>
            <w:gridSpan w:val="2"/>
            <w:tcBorders>
              <w:top w:val="double" w:sz="12" w:space="0" w:color="000000"/>
              <w:left w:val="single" w:sz="6" w:space="0" w:color="000000"/>
              <w:bottom w:val="nil"/>
              <w:right w:val="single" w:sz="6" w:space="0" w:color="000000"/>
            </w:tcBorders>
            <w:hideMark/>
          </w:tcPr>
          <w:p w14:paraId="6A13EE81" w14:textId="77777777" w:rsidR="00FF28F7" w:rsidRPr="00FF28F7" w:rsidRDefault="00FF28F7" w:rsidP="00A26B11">
            <w:pPr>
              <w:keepNext/>
              <w:keepLines/>
              <w:jc w:val="both"/>
            </w:pPr>
            <w:r w:rsidRPr="00FF28F7">
              <w:rPr>
                <w:b/>
              </w:rPr>
              <w:t xml:space="preserve">Mortality </w:t>
            </w:r>
            <w:r w:rsidRPr="00FF28F7">
              <w:rPr>
                <w:b/>
                <w:vertAlign w:val="superscript"/>
              </w:rPr>
              <w:t>2)</w:t>
            </w:r>
            <w:r w:rsidRPr="00FF28F7">
              <w:rPr>
                <w:b/>
                <w:vertAlign w:val="superscript"/>
              </w:rPr>
              <w:br/>
            </w:r>
            <w:r w:rsidRPr="00FF28F7">
              <w:rPr>
                <w:b/>
              </w:rPr>
              <w:br/>
              <w:t>[%]</w:t>
            </w:r>
          </w:p>
        </w:tc>
        <w:tc>
          <w:tcPr>
            <w:tcW w:w="1867" w:type="dxa"/>
            <w:tcBorders>
              <w:top w:val="double" w:sz="12" w:space="0" w:color="000000"/>
              <w:left w:val="single" w:sz="6" w:space="0" w:color="000000"/>
              <w:bottom w:val="double" w:sz="6" w:space="0" w:color="000000"/>
              <w:right w:val="single" w:sz="6" w:space="0" w:color="000000"/>
            </w:tcBorders>
            <w:hideMark/>
          </w:tcPr>
          <w:p w14:paraId="19B1C539" w14:textId="77777777" w:rsidR="00FF28F7" w:rsidRPr="00FF28F7" w:rsidRDefault="00FF28F7" w:rsidP="00A26B11">
            <w:pPr>
              <w:keepNext/>
              <w:keepLines/>
              <w:jc w:val="both"/>
            </w:pPr>
            <w:r w:rsidRPr="00FF28F7">
              <w:rPr>
                <w:b/>
              </w:rPr>
              <w:t xml:space="preserve">Mortality corr. </w:t>
            </w:r>
            <w:r w:rsidRPr="00FF28F7">
              <w:rPr>
                <w:b/>
                <w:vertAlign w:val="superscript"/>
              </w:rPr>
              <w:t>3)</w:t>
            </w:r>
            <w:r w:rsidRPr="00FF28F7">
              <w:rPr>
                <w:b/>
              </w:rPr>
              <w:br/>
            </w:r>
            <w:r w:rsidRPr="00FF28F7">
              <w:rPr>
                <w:b/>
              </w:rPr>
              <w:br/>
              <w:t>[%]</w:t>
            </w:r>
          </w:p>
        </w:tc>
        <w:tc>
          <w:tcPr>
            <w:tcW w:w="1677" w:type="dxa"/>
            <w:gridSpan w:val="2"/>
            <w:tcBorders>
              <w:top w:val="double" w:sz="12" w:space="0" w:color="000000"/>
              <w:left w:val="single" w:sz="6" w:space="0" w:color="000000"/>
              <w:bottom w:val="double" w:sz="6" w:space="0" w:color="000000"/>
              <w:right w:val="single" w:sz="6" w:space="0" w:color="000000"/>
            </w:tcBorders>
            <w:hideMark/>
          </w:tcPr>
          <w:p w14:paraId="53E7E6EF" w14:textId="77777777" w:rsidR="00FF28F7" w:rsidRPr="00FF28F7" w:rsidRDefault="00FF28F7" w:rsidP="00A26B11">
            <w:pPr>
              <w:keepNext/>
              <w:keepLines/>
              <w:jc w:val="both"/>
              <w:rPr>
                <w:b/>
              </w:rPr>
            </w:pPr>
            <w:r w:rsidRPr="00FF28F7">
              <w:rPr>
                <w:b/>
              </w:rPr>
              <w:t xml:space="preserve">Reproduction </w:t>
            </w:r>
            <w:r w:rsidRPr="00FF28F7">
              <w:rPr>
                <w:b/>
                <w:vertAlign w:val="superscript"/>
              </w:rPr>
              <w:t>4)</w:t>
            </w:r>
            <w:r w:rsidRPr="00FF28F7">
              <w:rPr>
                <w:b/>
              </w:rPr>
              <w:t xml:space="preserve"> </w:t>
            </w:r>
            <w:r w:rsidRPr="00FF28F7">
              <w:rPr>
                <w:b/>
              </w:rPr>
              <w:br/>
            </w:r>
            <w:r w:rsidRPr="00FF28F7">
              <w:rPr>
                <w:b/>
              </w:rPr>
              <w:br/>
              <w:t>[eggs/female]</w:t>
            </w:r>
          </w:p>
        </w:tc>
        <w:tc>
          <w:tcPr>
            <w:tcW w:w="1559" w:type="dxa"/>
            <w:tcBorders>
              <w:top w:val="double" w:sz="12" w:space="0" w:color="000000"/>
              <w:left w:val="single" w:sz="6" w:space="0" w:color="000000"/>
              <w:bottom w:val="nil"/>
              <w:right w:val="double" w:sz="12" w:space="0" w:color="000000"/>
            </w:tcBorders>
            <w:hideMark/>
          </w:tcPr>
          <w:p w14:paraId="029346C1" w14:textId="77777777" w:rsidR="00FF28F7" w:rsidRPr="00FF28F7" w:rsidRDefault="00FF28F7" w:rsidP="00A26B11">
            <w:pPr>
              <w:keepNext/>
              <w:keepLines/>
              <w:jc w:val="both"/>
              <w:rPr>
                <w:b/>
              </w:rPr>
            </w:pPr>
            <w:r w:rsidRPr="00FF28F7">
              <w:rPr>
                <w:b/>
              </w:rPr>
              <w:t xml:space="preserve">Effect on reproduction </w:t>
            </w:r>
            <w:r w:rsidRPr="00FF28F7">
              <w:rPr>
                <w:b/>
                <w:vertAlign w:val="superscript"/>
              </w:rPr>
              <w:t>5)</w:t>
            </w:r>
            <w:r w:rsidRPr="00FF28F7">
              <w:rPr>
                <w:b/>
              </w:rPr>
              <w:t xml:space="preserve"> [%]</w:t>
            </w:r>
          </w:p>
        </w:tc>
      </w:tr>
      <w:tr w:rsidR="00FF28F7" w:rsidRPr="00FF28F7" w14:paraId="39AB8912" w14:textId="77777777" w:rsidTr="00FF28F7">
        <w:trPr>
          <w:cantSplit/>
        </w:trPr>
        <w:tc>
          <w:tcPr>
            <w:tcW w:w="1630" w:type="dxa"/>
            <w:tcBorders>
              <w:top w:val="double" w:sz="6" w:space="0" w:color="000000"/>
              <w:left w:val="double" w:sz="12" w:space="0" w:color="000000"/>
              <w:bottom w:val="single" w:sz="6" w:space="0" w:color="000000"/>
              <w:right w:val="single" w:sz="6" w:space="0" w:color="auto"/>
            </w:tcBorders>
            <w:hideMark/>
          </w:tcPr>
          <w:p w14:paraId="20CD4FCD" w14:textId="77777777" w:rsidR="00FF28F7" w:rsidRPr="00FF28F7" w:rsidRDefault="00FF28F7" w:rsidP="00A26B11">
            <w:pPr>
              <w:jc w:val="both"/>
            </w:pPr>
            <w:r w:rsidRPr="00FF28F7">
              <w:t>Control</w:t>
            </w:r>
          </w:p>
        </w:tc>
        <w:tc>
          <w:tcPr>
            <w:tcW w:w="1134" w:type="dxa"/>
            <w:tcBorders>
              <w:top w:val="double" w:sz="6" w:space="0" w:color="000000"/>
              <w:left w:val="single" w:sz="6" w:space="0" w:color="auto"/>
              <w:bottom w:val="single" w:sz="6" w:space="0" w:color="000000"/>
              <w:right w:val="single" w:sz="6" w:space="0" w:color="auto"/>
            </w:tcBorders>
            <w:vAlign w:val="center"/>
          </w:tcPr>
          <w:p w14:paraId="7F7B240A" w14:textId="77777777" w:rsidR="00FF28F7" w:rsidRPr="00FF28F7" w:rsidRDefault="00FF28F7" w:rsidP="00A26B11">
            <w:pPr>
              <w:keepNext/>
              <w:keepLines/>
              <w:jc w:val="both"/>
            </w:pPr>
          </w:p>
        </w:tc>
        <w:tc>
          <w:tcPr>
            <w:tcW w:w="850" w:type="dxa"/>
            <w:tcBorders>
              <w:top w:val="double" w:sz="6" w:space="0" w:color="000000"/>
              <w:left w:val="single" w:sz="6" w:space="0" w:color="auto"/>
              <w:bottom w:val="single" w:sz="6" w:space="0" w:color="000000"/>
              <w:right w:val="nil"/>
            </w:tcBorders>
            <w:hideMark/>
          </w:tcPr>
          <w:p w14:paraId="32229928" w14:textId="77777777" w:rsidR="00FF28F7" w:rsidRPr="00FF28F7" w:rsidRDefault="00FF28F7" w:rsidP="00A26B11">
            <w:pPr>
              <w:keepNext/>
              <w:keepLines/>
              <w:tabs>
                <w:tab w:val="center" w:pos="560"/>
                <w:tab w:val="right" w:pos="1120"/>
              </w:tabs>
              <w:jc w:val="both"/>
            </w:pPr>
            <w:r w:rsidRPr="00FF28F7">
              <w:t>18.3</w:t>
            </w:r>
          </w:p>
        </w:tc>
        <w:tc>
          <w:tcPr>
            <w:tcW w:w="709" w:type="dxa"/>
            <w:tcBorders>
              <w:top w:val="double" w:sz="6" w:space="0" w:color="000000"/>
              <w:left w:val="nil"/>
              <w:bottom w:val="single" w:sz="6" w:space="0" w:color="000000"/>
              <w:right w:val="single" w:sz="6" w:space="0" w:color="auto"/>
            </w:tcBorders>
          </w:tcPr>
          <w:p w14:paraId="745A6161" w14:textId="77777777" w:rsidR="00FF28F7" w:rsidRPr="00FF28F7" w:rsidRDefault="00FF28F7" w:rsidP="00A26B11">
            <w:pPr>
              <w:keepNext/>
              <w:keepLines/>
              <w:jc w:val="both"/>
            </w:pPr>
          </w:p>
        </w:tc>
        <w:tc>
          <w:tcPr>
            <w:tcW w:w="1867" w:type="dxa"/>
            <w:tcBorders>
              <w:top w:val="double" w:sz="6" w:space="0" w:color="000000"/>
              <w:left w:val="nil"/>
              <w:bottom w:val="single" w:sz="6" w:space="0" w:color="000000"/>
              <w:right w:val="single" w:sz="6" w:space="0" w:color="auto"/>
            </w:tcBorders>
            <w:hideMark/>
          </w:tcPr>
          <w:p w14:paraId="4A56BBE0" w14:textId="77777777" w:rsidR="00FF28F7" w:rsidRPr="00FF28F7" w:rsidRDefault="00FF28F7" w:rsidP="00A26B11">
            <w:pPr>
              <w:keepNext/>
              <w:keepLines/>
              <w:jc w:val="both"/>
            </w:pPr>
            <w:r w:rsidRPr="00FF28F7">
              <w:t>--</w:t>
            </w:r>
          </w:p>
        </w:tc>
        <w:tc>
          <w:tcPr>
            <w:tcW w:w="826" w:type="dxa"/>
            <w:tcBorders>
              <w:top w:val="double" w:sz="6" w:space="0" w:color="000000"/>
              <w:left w:val="single" w:sz="6" w:space="0" w:color="auto"/>
              <w:bottom w:val="single" w:sz="6" w:space="0" w:color="000000"/>
              <w:right w:val="nil"/>
            </w:tcBorders>
            <w:hideMark/>
          </w:tcPr>
          <w:p w14:paraId="7C72611B" w14:textId="77777777" w:rsidR="00FF28F7" w:rsidRPr="00FF28F7" w:rsidRDefault="00FF28F7" w:rsidP="00A26B11">
            <w:pPr>
              <w:keepNext/>
              <w:keepLines/>
              <w:jc w:val="both"/>
            </w:pPr>
            <w:r w:rsidRPr="00FF28F7">
              <w:t>6.1</w:t>
            </w:r>
          </w:p>
        </w:tc>
        <w:tc>
          <w:tcPr>
            <w:tcW w:w="851" w:type="dxa"/>
            <w:tcBorders>
              <w:top w:val="double" w:sz="6" w:space="0" w:color="000000"/>
              <w:left w:val="nil"/>
              <w:bottom w:val="single" w:sz="6" w:space="0" w:color="000000"/>
              <w:right w:val="single" w:sz="6" w:space="0" w:color="auto"/>
            </w:tcBorders>
          </w:tcPr>
          <w:p w14:paraId="4B0435C1" w14:textId="77777777" w:rsidR="00FF28F7" w:rsidRPr="00FF28F7" w:rsidRDefault="00FF28F7" w:rsidP="00A26B11">
            <w:pPr>
              <w:keepNext/>
              <w:keepLines/>
              <w:jc w:val="both"/>
            </w:pPr>
          </w:p>
        </w:tc>
        <w:tc>
          <w:tcPr>
            <w:tcW w:w="1559" w:type="dxa"/>
            <w:tcBorders>
              <w:top w:val="double" w:sz="6" w:space="0" w:color="000000"/>
              <w:left w:val="single" w:sz="6" w:space="0" w:color="auto"/>
              <w:bottom w:val="single" w:sz="6" w:space="0" w:color="000000"/>
              <w:right w:val="double" w:sz="12" w:space="0" w:color="000000"/>
            </w:tcBorders>
            <w:vAlign w:val="center"/>
            <w:hideMark/>
          </w:tcPr>
          <w:p w14:paraId="7B8F0B25" w14:textId="77777777" w:rsidR="00FF28F7" w:rsidRPr="00FF28F7" w:rsidRDefault="00FF28F7" w:rsidP="00A26B11">
            <w:pPr>
              <w:keepNext/>
              <w:keepLines/>
              <w:jc w:val="both"/>
            </w:pPr>
            <w:r w:rsidRPr="00FF28F7">
              <w:t>--</w:t>
            </w:r>
          </w:p>
        </w:tc>
      </w:tr>
      <w:tr w:rsidR="00FF28F7" w:rsidRPr="00FF28F7" w14:paraId="7B48D8A2" w14:textId="77777777" w:rsidTr="00FF28F7">
        <w:trPr>
          <w:cantSplit/>
        </w:trPr>
        <w:tc>
          <w:tcPr>
            <w:tcW w:w="1630" w:type="dxa"/>
            <w:tcBorders>
              <w:top w:val="nil"/>
              <w:left w:val="double" w:sz="12" w:space="0" w:color="000000"/>
              <w:bottom w:val="single" w:sz="6" w:space="0" w:color="auto"/>
              <w:right w:val="single" w:sz="6" w:space="0" w:color="auto"/>
            </w:tcBorders>
            <w:hideMark/>
          </w:tcPr>
          <w:p w14:paraId="04B6507C" w14:textId="77777777" w:rsidR="00FF28F7" w:rsidRPr="00FF28F7" w:rsidRDefault="00FF28F7" w:rsidP="00A26B11">
            <w:pPr>
              <w:keepNext/>
              <w:keepLines/>
              <w:jc w:val="both"/>
            </w:pPr>
            <w:r w:rsidRPr="00FF28F7">
              <w:lastRenderedPageBreak/>
              <w:t>SAP250F</w:t>
            </w:r>
          </w:p>
        </w:tc>
        <w:tc>
          <w:tcPr>
            <w:tcW w:w="1134" w:type="dxa"/>
            <w:tcBorders>
              <w:top w:val="nil"/>
              <w:left w:val="single" w:sz="6" w:space="0" w:color="auto"/>
              <w:bottom w:val="single" w:sz="6" w:space="0" w:color="auto"/>
              <w:right w:val="single" w:sz="6" w:space="0" w:color="auto"/>
            </w:tcBorders>
            <w:vAlign w:val="center"/>
            <w:hideMark/>
          </w:tcPr>
          <w:p w14:paraId="613A4976" w14:textId="77777777" w:rsidR="00FF28F7" w:rsidRPr="00FF28F7" w:rsidRDefault="00FF28F7" w:rsidP="00A26B11">
            <w:pPr>
              <w:keepNext/>
              <w:keepLines/>
              <w:jc w:val="both"/>
            </w:pPr>
            <w:r w:rsidRPr="00FF28F7">
              <w:t>85.0</w:t>
            </w:r>
          </w:p>
        </w:tc>
        <w:tc>
          <w:tcPr>
            <w:tcW w:w="850" w:type="dxa"/>
            <w:tcBorders>
              <w:top w:val="single" w:sz="6" w:space="0" w:color="000000"/>
              <w:left w:val="single" w:sz="6" w:space="0" w:color="auto"/>
              <w:bottom w:val="single" w:sz="6" w:space="0" w:color="000000"/>
              <w:right w:val="nil"/>
            </w:tcBorders>
            <w:hideMark/>
          </w:tcPr>
          <w:p w14:paraId="14211859" w14:textId="77777777" w:rsidR="00FF28F7" w:rsidRPr="00FF28F7" w:rsidRDefault="00FF28F7" w:rsidP="00A26B11">
            <w:pPr>
              <w:keepNext/>
              <w:keepLines/>
              <w:jc w:val="both"/>
            </w:pPr>
            <w:r w:rsidRPr="00FF28F7">
              <w:t>11.7</w:t>
            </w:r>
          </w:p>
        </w:tc>
        <w:tc>
          <w:tcPr>
            <w:tcW w:w="709" w:type="dxa"/>
            <w:tcBorders>
              <w:top w:val="single" w:sz="6" w:space="0" w:color="000000"/>
              <w:left w:val="nil"/>
              <w:bottom w:val="single" w:sz="6" w:space="0" w:color="000000"/>
              <w:right w:val="single" w:sz="6" w:space="0" w:color="auto"/>
            </w:tcBorders>
            <w:hideMark/>
          </w:tcPr>
          <w:p w14:paraId="54AFD80F" w14:textId="77777777" w:rsidR="00FF28F7" w:rsidRPr="00FF28F7" w:rsidRDefault="00FF28F7" w:rsidP="00A26B11">
            <w:pPr>
              <w:keepNext/>
              <w:keepLines/>
              <w:jc w:val="both"/>
            </w:pPr>
            <w:r w:rsidRPr="00FF28F7">
              <w:t>n.s.</w:t>
            </w:r>
          </w:p>
        </w:tc>
        <w:tc>
          <w:tcPr>
            <w:tcW w:w="1867" w:type="dxa"/>
            <w:tcBorders>
              <w:top w:val="single" w:sz="6" w:space="0" w:color="000000"/>
              <w:left w:val="nil"/>
              <w:bottom w:val="nil"/>
              <w:right w:val="single" w:sz="6" w:space="0" w:color="auto"/>
            </w:tcBorders>
            <w:hideMark/>
          </w:tcPr>
          <w:p w14:paraId="7900AD75" w14:textId="77777777" w:rsidR="00FF28F7" w:rsidRPr="00FF28F7" w:rsidRDefault="00FF28F7" w:rsidP="00A26B11">
            <w:pPr>
              <w:keepNext/>
              <w:keepLines/>
              <w:jc w:val="both"/>
            </w:pPr>
            <w:r w:rsidRPr="00FF28F7">
              <w:t>-8.2</w:t>
            </w:r>
          </w:p>
        </w:tc>
        <w:tc>
          <w:tcPr>
            <w:tcW w:w="826" w:type="dxa"/>
            <w:tcBorders>
              <w:top w:val="nil"/>
              <w:left w:val="single" w:sz="6" w:space="0" w:color="auto"/>
              <w:bottom w:val="single" w:sz="6" w:space="0" w:color="auto"/>
              <w:right w:val="nil"/>
            </w:tcBorders>
            <w:vAlign w:val="center"/>
            <w:hideMark/>
          </w:tcPr>
          <w:p w14:paraId="2A0B64EE" w14:textId="77777777" w:rsidR="00FF28F7" w:rsidRPr="00FF28F7" w:rsidRDefault="00FF28F7" w:rsidP="00A26B11">
            <w:pPr>
              <w:keepNext/>
              <w:keepLines/>
              <w:jc w:val="both"/>
            </w:pPr>
            <w:r w:rsidRPr="00FF28F7">
              <w:t>8.0</w:t>
            </w:r>
          </w:p>
        </w:tc>
        <w:tc>
          <w:tcPr>
            <w:tcW w:w="851" w:type="dxa"/>
            <w:tcBorders>
              <w:top w:val="nil"/>
              <w:left w:val="nil"/>
              <w:bottom w:val="single" w:sz="6" w:space="0" w:color="auto"/>
              <w:right w:val="single" w:sz="6" w:space="0" w:color="auto"/>
            </w:tcBorders>
            <w:hideMark/>
          </w:tcPr>
          <w:p w14:paraId="122BC905" w14:textId="77777777" w:rsidR="00FF28F7" w:rsidRPr="00FF28F7" w:rsidRDefault="00FF28F7" w:rsidP="00A26B11">
            <w:pPr>
              <w:keepNext/>
              <w:keepLines/>
              <w:jc w:val="both"/>
            </w:pPr>
            <w:r w:rsidRPr="00FF28F7">
              <w:t>n.s.</w:t>
            </w:r>
          </w:p>
        </w:tc>
        <w:tc>
          <w:tcPr>
            <w:tcW w:w="1559" w:type="dxa"/>
            <w:tcBorders>
              <w:top w:val="nil"/>
              <w:left w:val="single" w:sz="6" w:space="0" w:color="auto"/>
              <w:bottom w:val="single" w:sz="6" w:space="0" w:color="auto"/>
              <w:right w:val="double" w:sz="12" w:space="0" w:color="000000"/>
            </w:tcBorders>
            <w:vAlign w:val="center"/>
            <w:hideMark/>
          </w:tcPr>
          <w:p w14:paraId="34CB6E07" w14:textId="77777777" w:rsidR="00FF28F7" w:rsidRPr="00FF28F7" w:rsidRDefault="00FF28F7" w:rsidP="00A26B11">
            <w:pPr>
              <w:keepNext/>
              <w:keepLines/>
              <w:jc w:val="both"/>
            </w:pPr>
            <w:r w:rsidRPr="00FF28F7">
              <w:t>-31.8</w:t>
            </w:r>
          </w:p>
        </w:tc>
      </w:tr>
      <w:tr w:rsidR="00FF28F7" w:rsidRPr="00FF28F7" w14:paraId="3659F080" w14:textId="77777777" w:rsidTr="00FF28F7">
        <w:trPr>
          <w:cantSplit/>
        </w:trPr>
        <w:tc>
          <w:tcPr>
            <w:tcW w:w="1630" w:type="dxa"/>
            <w:tcBorders>
              <w:top w:val="nil"/>
              <w:left w:val="double" w:sz="12" w:space="0" w:color="000000"/>
              <w:bottom w:val="single" w:sz="6" w:space="0" w:color="auto"/>
              <w:right w:val="single" w:sz="6" w:space="0" w:color="auto"/>
            </w:tcBorders>
            <w:hideMark/>
          </w:tcPr>
          <w:p w14:paraId="34ABB3BE" w14:textId="77777777" w:rsidR="00FF28F7" w:rsidRPr="00FF28F7" w:rsidRDefault="00FF28F7" w:rsidP="00A26B11">
            <w:pPr>
              <w:keepNext/>
              <w:keepLines/>
              <w:jc w:val="both"/>
            </w:pPr>
            <w:r w:rsidRPr="00FF28F7">
              <w:t>SAP250F</w:t>
            </w:r>
          </w:p>
        </w:tc>
        <w:tc>
          <w:tcPr>
            <w:tcW w:w="1134" w:type="dxa"/>
            <w:tcBorders>
              <w:top w:val="nil"/>
              <w:left w:val="single" w:sz="6" w:space="0" w:color="auto"/>
              <w:bottom w:val="single" w:sz="6" w:space="0" w:color="auto"/>
              <w:right w:val="single" w:sz="6" w:space="0" w:color="auto"/>
            </w:tcBorders>
            <w:vAlign w:val="center"/>
            <w:hideMark/>
          </w:tcPr>
          <w:p w14:paraId="3A1B4149" w14:textId="77777777" w:rsidR="00FF28F7" w:rsidRPr="00FF28F7" w:rsidRDefault="00FF28F7" w:rsidP="00A26B11">
            <w:pPr>
              <w:keepNext/>
              <w:keepLines/>
              <w:jc w:val="both"/>
            </w:pPr>
            <w:r w:rsidRPr="00FF28F7">
              <w:t>170</w:t>
            </w:r>
          </w:p>
        </w:tc>
        <w:tc>
          <w:tcPr>
            <w:tcW w:w="850" w:type="dxa"/>
            <w:tcBorders>
              <w:top w:val="single" w:sz="6" w:space="0" w:color="000000"/>
              <w:left w:val="single" w:sz="6" w:space="0" w:color="auto"/>
              <w:bottom w:val="single" w:sz="6" w:space="0" w:color="000000"/>
              <w:right w:val="nil"/>
            </w:tcBorders>
            <w:hideMark/>
          </w:tcPr>
          <w:p w14:paraId="42A46F60" w14:textId="77777777" w:rsidR="00FF28F7" w:rsidRPr="00FF28F7" w:rsidRDefault="00FF28F7" w:rsidP="00A26B11">
            <w:pPr>
              <w:keepNext/>
              <w:keepLines/>
              <w:jc w:val="both"/>
            </w:pPr>
            <w:r w:rsidRPr="00FF28F7">
              <w:t>15.0</w:t>
            </w:r>
          </w:p>
        </w:tc>
        <w:tc>
          <w:tcPr>
            <w:tcW w:w="709" w:type="dxa"/>
            <w:tcBorders>
              <w:top w:val="single" w:sz="6" w:space="0" w:color="000000"/>
              <w:left w:val="nil"/>
              <w:bottom w:val="single" w:sz="6" w:space="0" w:color="000000"/>
              <w:right w:val="single" w:sz="6" w:space="0" w:color="auto"/>
            </w:tcBorders>
            <w:hideMark/>
          </w:tcPr>
          <w:p w14:paraId="39519842" w14:textId="77777777" w:rsidR="00FF28F7" w:rsidRPr="00FF28F7" w:rsidRDefault="00FF28F7" w:rsidP="00A26B11">
            <w:pPr>
              <w:keepNext/>
              <w:keepLines/>
              <w:jc w:val="both"/>
            </w:pPr>
            <w:r w:rsidRPr="00FF28F7">
              <w:t>n.s.</w:t>
            </w:r>
          </w:p>
        </w:tc>
        <w:tc>
          <w:tcPr>
            <w:tcW w:w="1867" w:type="dxa"/>
            <w:tcBorders>
              <w:top w:val="single" w:sz="6" w:space="0" w:color="000000"/>
              <w:left w:val="nil"/>
              <w:bottom w:val="nil"/>
              <w:right w:val="single" w:sz="6" w:space="0" w:color="auto"/>
            </w:tcBorders>
            <w:hideMark/>
          </w:tcPr>
          <w:p w14:paraId="0A4AE26A" w14:textId="77777777" w:rsidR="00FF28F7" w:rsidRPr="00FF28F7" w:rsidRDefault="00FF28F7" w:rsidP="00A26B11">
            <w:pPr>
              <w:keepNext/>
              <w:keepLines/>
              <w:jc w:val="both"/>
            </w:pPr>
            <w:r w:rsidRPr="00FF28F7">
              <w:t>-4.1</w:t>
            </w:r>
          </w:p>
        </w:tc>
        <w:tc>
          <w:tcPr>
            <w:tcW w:w="826" w:type="dxa"/>
            <w:tcBorders>
              <w:top w:val="nil"/>
              <w:left w:val="single" w:sz="6" w:space="0" w:color="auto"/>
              <w:bottom w:val="single" w:sz="6" w:space="0" w:color="auto"/>
              <w:right w:val="nil"/>
            </w:tcBorders>
            <w:vAlign w:val="center"/>
            <w:hideMark/>
          </w:tcPr>
          <w:p w14:paraId="75DCA617" w14:textId="77777777" w:rsidR="00FF28F7" w:rsidRPr="00FF28F7" w:rsidRDefault="00FF28F7" w:rsidP="00A26B11">
            <w:pPr>
              <w:keepNext/>
              <w:keepLines/>
              <w:jc w:val="both"/>
            </w:pPr>
            <w:r w:rsidRPr="00FF28F7">
              <w:t>7.1</w:t>
            </w:r>
          </w:p>
        </w:tc>
        <w:tc>
          <w:tcPr>
            <w:tcW w:w="851" w:type="dxa"/>
            <w:tcBorders>
              <w:top w:val="nil"/>
              <w:left w:val="nil"/>
              <w:bottom w:val="single" w:sz="6" w:space="0" w:color="auto"/>
              <w:right w:val="single" w:sz="6" w:space="0" w:color="auto"/>
            </w:tcBorders>
            <w:hideMark/>
          </w:tcPr>
          <w:p w14:paraId="2CDCB94B" w14:textId="77777777" w:rsidR="00FF28F7" w:rsidRPr="00FF28F7" w:rsidRDefault="00FF28F7" w:rsidP="00A26B11">
            <w:pPr>
              <w:keepNext/>
              <w:keepLines/>
              <w:jc w:val="both"/>
            </w:pPr>
            <w:r w:rsidRPr="00FF28F7">
              <w:t>n.s.</w:t>
            </w:r>
          </w:p>
        </w:tc>
        <w:tc>
          <w:tcPr>
            <w:tcW w:w="1559" w:type="dxa"/>
            <w:tcBorders>
              <w:top w:val="nil"/>
              <w:left w:val="single" w:sz="6" w:space="0" w:color="auto"/>
              <w:bottom w:val="single" w:sz="6" w:space="0" w:color="auto"/>
              <w:right w:val="double" w:sz="12" w:space="0" w:color="000000"/>
            </w:tcBorders>
            <w:vAlign w:val="center"/>
            <w:hideMark/>
          </w:tcPr>
          <w:p w14:paraId="2ABD2C51" w14:textId="77777777" w:rsidR="00FF28F7" w:rsidRPr="00FF28F7" w:rsidRDefault="00FF28F7" w:rsidP="00A26B11">
            <w:pPr>
              <w:keepNext/>
              <w:keepLines/>
              <w:jc w:val="both"/>
            </w:pPr>
            <w:r w:rsidRPr="00FF28F7">
              <w:t>-18.0</w:t>
            </w:r>
          </w:p>
        </w:tc>
      </w:tr>
      <w:tr w:rsidR="00FF28F7" w:rsidRPr="00FF28F7" w14:paraId="0D84F742" w14:textId="77777777" w:rsidTr="00FF28F7">
        <w:trPr>
          <w:cantSplit/>
        </w:trPr>
        <w:tc>
          <w:tcPr>
            <w:tcW w:w="1630" w:type="dxa"/>
            <w:tcBorders>
              <w:top w:val="nil"/>
              <w:left w:val="double" w:sz="12" w:space="0" w:color="000000"/>
              <w:bottom w:val="single" w:sz="6" w:space="0" w:color="auto"/>
              <w:right w:val="single" w:sz="6" w:space="0" w:color="auto"/>
            </w:tcBorders>
            <w:hideMark/>
          </w:tcPr>
          <w:p w14:paraId="336C2682" w14:textId="77777777" w:rsidR="00FF28F7" w:rsidRPr="00FF28F7" w:rsidRDefault="00FF28F7" w:rsidP="00A26B11">
            <w:pPr>
              <w:keepNext/>
              <w:keepLines/>
              <w:jc w:val="both"/>
            </w:pPr>
            <w:r w:rsidRPr="00FF28F7">
              <w:t>SAP250F</w:t>
            </w:r>
          </w:p>
        </w:tc>
        <w:tc>
          <w:tcPr>
            <w:tcW w:w="1134" w:type="dxa"/>
            <w:tcBorders>
              <w:top w:val="nil"/>
              <w:left w:val="single" w:sz="6" w:space="0" w:color="auto"/>
              <w:bottom w:val="single" w:sz="6" w:space="0" w:color="auto"/>
              <w:right w:val="single" w:sz="6" w:space="0" w:color="auto"/>
            </w:tcBorders>
            <w:vAlign w:val="center"/>
            <w:hideMark/>
          </w:tcPr>
          <w:p w14:paraId="570E120E" w14:textId="77777777" w:rsidR="00FF28F7" w:rsidRPr="00FF28F7" w:rsidRDefault="00FF28F7" w:rsidP="00A26B11">
            <w:pPr>
              <w:keepNext/>
              <w:keepLines/>
              <w:jc w:val="both"/>
            </w:pPr>
            <w:r w:rsidRPr="00FF28F7">
              <w:t>340</w:t>
            </w:r>
          </w:p>
        </w:tc>
        <w:tc>
          <w:tcPr>
            <w:tcW w:w="850" w:type="dxa"/>
            <w:tcBorders>
              <w:top w:val="single" w:sz="6" w:space="0" w:color="000000"/>
              <w:left w:val="single" w:sz="6" w:space="0" w:color="auto"/>
              <w:bottom w:val="single" w:sz="6" w:space="0" w:color="000000"/>
              <w:right w:val="nil"/>
            </w:tcBorders>
            <w:hideMark/>
          </w:tcPr>
          <w:p w14:paraId="51D79234" w14:textId="77777777" w:rsidR="00FF28F7" w:rsidRPr="00FF28F7" w:rsidRDefault="00FF28F7" w:rsidP="00A26B11">
            <w:pPr>
              <w:keepNext/>
              <w:keepLines/>
              <w:jc w:val="both"/>
            </w:pPr>
            <w:r w:rsidRPr="00FF28F7">
              <w:t>21.7</w:t>
            </w:r>
          </w:p>
        </w:tc>
        <w:tc>
          <w:tcPr>
            <w:tcW w:w="709" w:type="dxa"/>
            <w:tcBorders>
              <w:top w:val="single" w:sz="6" w:space="0" w:color="000000"/>
              <w:left w:val="nil"/>
              <w:bottom w:val="single" w:sz="6" w:space="0" w:color="000000"/>
              <w:right w:val="single" w:sz="6" w:space="0" w:color="auto"/>
            </w:tcBorders>
            <w:hideMark/>
          </w:tcPr>
          <w:p w14:paraId="5610BD0A" w14:textId="77777777" w:rsidR="00FF28F7" w:rsidRPr="00FF28F7" w:rsidRDefault="00FF28F7" w:rsidP="00A26B11">
            <w:pPr>
              <w:keepNext/>
              <w:keepLines/>
              <w:jc w:val="both"/>
            </w:pPr>
            <w:r w:rsidRPr="00FF28F7">
              <w:t>n.s.</w:t>
            </w:r>
          </w:p>
        </w:tc>
        <w:tc>
          <w:tcPr>
            <w:tcW w:w="1867" w:type="dxa"/>
            <w:tcBorders>
              <w:top w:val="single" w:sz="6" w:space="0" w:color="000000"/>
              <w:left w:val="nil"/>
              <w:bottom w:val="nil"/>
              <w:right w:val="single" w:sz="6" w:space="0" w:color="auto"/>
            </w:tcBorders>
            <w:hideMark/>
          </w:tcPr>
          <w:p w14:paraId="5B3114E7" w14:textId="77777777" w:rsidR="00FF28F7" w:rsidRPr="00FF28F7" w:rsidRDefault="00FF28F7" w:rsidP="00A26B11">
            <w:pPr>
              <w:keepNext/>
              <w:keepLines/>
              <w:jc w:val="both"/>
            </w:pPr>
            <w:r w:rsidRPr="00FF28F7">
              <w:t>4.1</w:t>
            </w:r>
          </w:p>
        </w:tc>
        <w:tc>
          <w:tcPr>
            <w:tcW w:w="826" w:type="dxa"/>
            <w:tcBorders>
              <w:top w:val="nil"/>
              <w:left w:val="single" w:sz="6" w:space="0" w:color="auto"/>
              <w:bottom w:val="single" w:sz="6" w:space="0" w:color="auto"/>
              <w:right w:val="nil"/>
            </w:tcBorders>
            <w:vAlign w:val="center"/>
            <w:hideMark/>
          </w:tcPr>
          <w:p w14:paraId="04FBCDD2" w14:textId="77777777" w:rsidR="00FF28F7" w:rsidRPr="00FF28F7" w:rsidRDefault="00FF28F7" w:rsidP="00A26B11">
            <w:pPr>
              <w:keepNext/>
              <w:keepLines/>
              <w:jc w:val="both"/>
            </w:pPr>
            <w:r w:rsidRPr="00FF28F7">
              <w:t>4.5</w:t>
            </w:r>
          </w:p>
        </w:tc>
        <w:tc>
          <w:tcPr>
            <w:tcW w:w="851" w:type="dxa"/>
            <w:tcBorders>
              <w:top w:val="nil"/>
              <w:left w:val="nil"/>
              <w:bottom w:val="single" w:sz="6" w:space="0" w:color="auto"/>
              <w:right w:val="single" w:sz="6" w:space="0" w:color="auto"/>
            </w:tcBorders>
            <w:hideMark/>
          </w:tcPr>
          <w:p w14:paraId="4B1393FB" w14:textId="77777777" w:rsidR="00FF28F7" w:rsidRPr="00FF28F7" w:rsidRDefault="00FF28F7" w:rsidP="00A26B11">
            <w:pPr>
              <w:keepNext/>
              <w:keepLines/>
              <w:jc w:val="both"/>
            </w:pPr>
            <w:r w:rsidRPr="00FF28F7">
              <w:t>n.s.</w:t>
            </w:r>
          </w:p>
        </w:tc>
        <w:tc>
          <w:tcPr>
            <w:tcW w:w="1559" w:type="dxa"/>
            <w:tcBorders>
              <w:top w:val="nil"/>
              <w:left w:val="single" w:sz="6" w:space="0" w:color="auto"/>
              <w:bottom w:val="single" w:sz="6" w:space="0" w:color="auto"/>
              <w:right w:val="double" w:sz="12" w:space="0" w:color="000000"/>
            </w:tcBorders>
            <w:vAlign w:val="center"/>
            <w:hideMark/>
          </w:tcPr>
          <w:p w14:paraId="4920E1D8" w14:textId="77777777" w:rsidR="00FF28F7" w:rsidRPr="00FF28F7" w:rsidRDefault="00FF28F7" w:rsidP="00A26B11">
            <w:pPr>
              <w:keepNext/>
              <w:keepLines/>
              <w:jc w:val="both"/>
            </w:pPr>
            <w:r w:rsidRPr="00FF28F7">
              <w:t>26.0</w:t>
            </w:r>
          </w:p>
        </w:tc>
      </w:tr>
      <w:tr w:rsidR="00FF28F7" w:rsidRPr="00FF28F7" w14:paraId="7AAE886C" w14:textId="77777777" w:rsidTr="00FF28F7">
        <w:trPr>
          <w:cantSplit/>
        </w:trPr>
        <w:tc>
          <w:tcPr>
            <w:tcW w:w="1630" w:type="dxa"/>
            <w:tcBorders>
              <w:top w:val="nil"/>
              <w:left w:val="double" w:sz="12" w:space="0" w:color="000000"/>
              <w:bottom w:val="single" w:sz="6" w:space="0" w:color="auto"/>
              <w:right w:val="single" w:sz="6" w:space="0" w:color="auto"/>
            </w:tcBorders>
            <w:hideMark/>
          </w:tcPr>
          <w:p w14:paraId="410E6602" w14:textId="77777777" w:rsidR="00FF28F7" w:rsidRPr="00FF28F7" w:rsidRDefault="00FF28F7" w:rsidP="00A26B11">
            <w:pPr>
              <w:keepNext/>
              <w:keepLines/>
              <w:jc w:val="both"/>
            </w:pPr>
            <w:r w:rsidRPr="00FF28F7">
              <w:t>SAP250F</w:t>
            </w:r>
          </w:p>
        </w:tc>
        <w:tc>
          <w:tcPr>
            <w:tcW w:w="1134" w:type="dxa"/>
            <w:tcBorders>
              <w:top w:val="nil"/>
              <w:left w:val="single" w:sz="6" w:space="0" w:color="auto"/>
              <w:bottom w:val="single" w:sz="6" w:space="0" w:color="auto"/>
              <w:right w:val="single" w:sz="6" w:space="0" w:color="auto"/>
            </w:tcBorders>
            <w:vAlign w:val="center"/>
            <w:hideMark/>
          </w:tcPr>
          <w:p w14:paraId="606C3C0F" w14:textId="77777777" w:rsidR="00FF28F7" w:rsidRPr="00FF28F7" w:rsidRDefault="00FF28F7" w:rsidP="00A26B11">
            <w:pPr>
              <w:keepNext/>
              <w:keepLines/>
              <w:jc w:val="both"/>
            </w:pPr>
            <w:r w:rsidRPr="00FF28F7">
              <w:t>680</w:t>
            </w:r>
          </w:p>
        </w:tc>
        <w:tc>
          <w:tcPr>
            <w:tcW w:w="850" w:type="dxa"/>
            <w:tcBorders>
              <w:top w:val="single" w:sz="6" w:space="0" w:color="000000"/>
              <w:left w:val="single" w:sz="6" w:space="0" w:color="auto"/>
              <w:bottom w:val="single" w:sz="6" w:space="0" w:color="000000"/>
              <w:right w:val="nil"/>
            </w:tcBorders>
            <w:hideMark/>
          </w:tcPr>
          <w:p w14:paraId="3348E36B" w14:textId="77777777" w:rsidR="00FF28F7" w:rsidRPr="00FF28F7" w:rsidRDefault="00FF28F7" w:rsidP="00A26B11">
            <w:pPr>
              <w:keepNext/>
              <w:keepLines/>
              <w:jc w:val="both"/>
            </w:pPr>
            <w:r w:rsidRPr="00FF28F7">
              <w:t>6.7</w:t>
            </w:r>
          </w:p>
        </w:tc>
        <w:tc>
          <w:tcPr>
            <w:tcW w:w="709" w:type="dxa"/>
            <w:tcBorders>
              <w:top w:val="single" w:sz="6" w:space="0" w:color="000000"/>
              <w:left w:val="nil"/>
              <w:bottom w:val="single" w:sz="6" w:space="0" w:color="000000"/>
              <w:right w:val="single" w:sz="6" w:space="0" w:color="auto"/>
            </w:tcBorders>
            <w:hideMark/>
          </w:tcPr>
          <w:p w14:paraId="0E493CCB" w14:textId="77777777" w:rsidR="00FF28F7" w:rsidRPr="00FF28F7" w:rsidRDefault="00FF28F7" w:rsidP="00A26B11">
            <w:pPr>
              <w:keepNext/>
              <w:keepLines/>
              <w:jc w:val="both"/>
            </w:pPr>
            <w:r w:rsidRPr="00FF28F7">
              <w:t>n.s.</w:t>
            </w:r>
          </w:p>
        </w:tc>
        <w:tc>
          <w:tcPr>
            <w:tcW w:w="1867" w:type="dxa"/>
            <w:tcBorders>
              <w:top w:val="single" w:sz="6" w:space="0" w:color="000000"/>
              <w:left w:val="nil"/>
              <w:bottom w:val="nil"/>
              <w:right w:val="single" w:sz="6" w:space="0" w:color="auto"/>
            </w:tcBorders>
            <w:hideMark/>
          </w:tcPr>
          <w:p w14:paraId="2AADDEB6" w14:textId="77777777" w:rsidR="00FF28F7" w:rsidRPr="00FF28F7" w:rsidRDefault="00FF28F7" w:rsidP="00A26B11">
            <w:pPr>
              <w:keepNext/>
              <w:keepLines/>
              <w:jc w:val="both"/>
            </w:pPr>
            <w:r w:rsidRPr="00FF28F7">
              <w:t>-14.3</w:t>
            </w:r>
          </w:p>
        </w:tc>
        <w:tc>
          <w:tcPr>
            <w:tcW w:w="826" w:type="dxa"/>
            <w:tcBorders>
              <w:top w:val="nil"/>
              <w:left w:val="single" w:sz="6" w:space="0" w:color="auto"/>
              <w:bottom w:val="single" w:sz="6" w:space="0" w:color="auto"/>
              <w:right w:val="nil"/>
            </w:tcBorders>
            <w:vAlign w:val="center"/>
            <w:hideMark/>
          </w:tcPr>
          <w:p w14:paraId="6B45B0F9" w14:textId="77777777" w:rsidR="00FF28F7" w:rsidRPr="00FF28F7" w:rsidRDefault="00FF28F7" w:rsidP="00A26B11">
            <w:pPr>
              <w:keepNext/>
              <w:keepLines/>
              <w:jc w:val="both"/>
            </w:pPr>
            <w:r w:rsidRPr="00FF28F7">
              <w:t>4.2</w:t>
            </w:r>
          </w:p>
        </w:tc>
        <w:tc>
          <w:tcPr>
            <w:tcW w:w="851" w:type="dxa"/>
            <w:tcBorders>
              <w:top w:val="nil"/>
              <w:left w:val="nil"/>
              <w:bottom w:val="single" w:sz="6" w:space="0" w:color="auto"/>
              <w:right w:val="single" w:sz="6" w:space="0" w:color="auto"/>
            </w:tcBorders>
            <w:hideMark/>
          </w:tcPr>
          <w:p w14:paraId="6BA33DE2" w14:textId="77777777" w:rsidR="00FF28F7" w:rsidRPr="00FF28F7" w:rsidRDefault="00FF28F7" w:rsidP="00A26B11">
            <w:pPr>
              <w:keepNext/>
              <w:keepLines/>
              <w:jc w:val="both"/>
            </w:pPr>
            <w:r w:rsidRPr="00FF28F7">
              <w:t>n.s.</w:t>
            </w:r>
          </w:p>
        </w:tc>
        <w:tc>
          <w:tcPr>
            <w:tcW w:w="1559" w:type="dxa"/>
            <w:tcBorders>
              <w:top w:val="nil"/>
              <w:left w:val="single" w:sz="6" w:space="0" w:color="auto"/>
              <w:bottom w:val="single" w:sz="6" w:space="0" w:color="auto"/>
              <w:right w:val="double" w:sz="12" w:space="0" w:color="000000"/>
            </w:tcBorders>
            <w:vAlign w:val="center"/>
            <w:hideMark/>
          </w:tcPr>
          <w:p w14:paraId="708A0A00" w14:textId="77777777" w:rsidR="00FF28F7" w:rsidRPr="00FF28F7" w:rsidRDefault="00FF28F7" w:rsidP="00A26B11">
            <w:pPr>
              <w:keepNext/>
              <w:keepLines/>
              <w:jc w:val="both"/>
            </w:pPr>
            <w:r w:rsidRPr="00FF28F7">
              <w:t>30.6</w:t>
            </w:r>
          </w:p>
        </w:tc>
      </w:tr>
      <w:tr w:rsidR="00FF28F7" w:rsidRPr="00FF28F7" w14:paraId="3DCCBD0F" w14:textId="77777777" w:rsidTr="00FF28F7">
        <w:trPr>
          <w:cantSplit/>
        </w:trPr>
        <w:tc>
          <w:tcPr>
            <w:tcW w:w="1630" w:type="dxa"/>
            <w:tcBorders>
              <w:top w:val="single" w:sz="6" w:space="0" w:color="auto"/>
              <w:left w:val="double" w:sz="12" w:space="0" w:color="000000"/>
              <w:bottom w:val="double" w:sz="6" w:space="0" w:color="000000"/>
              <w:right w:val="single" w:sz="6" w:space="0" w:color="auto"/>
            </w:tcBorders>
            <w:hideMark/>
          </w:tcPr>
          <w:p w14:paraId="14B4A321" w14:textId="77777777" w:rsidR="00FF28F7" w:rsidRPr="00FF28F7" w:rsidRDefault="00FF28F7" w:rsidP="00A26B11">
            <w:pPr>
              <w:keepNext/>
              <w:keepLines/>
              <w:jc w:val="both"/>
            </w:pPr>
            <w:r w:rsidRPr="00FF28F7">
              <w:t>SAP250F</w:t>
            </w:r>
          </w:p>
        </w:tc>
        <w:tc>
          <w:tcPr>
            <w:tcW w:w="1134" w:type="dxa"/>
            <w:tcBorders>
              <w:top w:val="single" w:sz="6" w:space="0" w:color="auto"/>
              <w:left w:val="single" w:sz="6" w:space="0" w:color="auto"/>
              <w:bottom w:val="double" w:sz="6" w:space="0" w:color="000000"/>
              <w:right w:val="single" w:sz="6" w:space="0" w:color="auto"/>
            </w:tcBorders>
            <w:vAlign w:val="center"/>
            <w:hideMark/>
          </w:tcPr>
          <w:p w14:paraId="70E2E142" w14:textId="77777777" w:rsidR="00FF28F7" w:rsidRPr="00FF28F7" w:rsidRDefault="00FF28F7" w:rsidP="00A26B11">
            <w:pPr>
              <w:keepNext/>
              <w:keepLines/>
              <w:jc w:val="both"/>
            </w:pPr>
            <w:r w:rsidRPr="00FF28F7">
              <w:t>1360</w:t>
            </w:r>
          </w:p>
        </w:tc>
        <w:tc>
          <w:tcPr>
            <w:tcW w:w="850" w:type="dxa"/>
            <w:tcBorders>
              <w:top w:val="single" w:sz="6" w:space="0" w:color="000000"/>
              <w:left w:val="single" w:sz="6" w:space="0" w:color="auto"/>
              <w:bottom w:val="double" w:sz="6" w:space="0" w:color="000000"/>
              <w:right w:val="nil"/>
            </w:tcBorders>
            <w:hideMark/>
          </w:tcPr>
          <w:p w14:paraId="4AE88AA0" w14:textId="77777777" w:rsidR="00FF28F7" w:rsidRPr="00FF28F7" w:rsidRDefault="00FF28F7" w:rsidP="00A26B11">
            <w:pPr>
              <w:keepNext/>
              <w:keepLines/>
              <w:jc w:val="both"/>
            </w:pPr>
            <w:r w:rsidRPr="00FF28F7">
              <w:t>21.7</w:t>
            </w:r>
          </w:p>
        </w:tc>
        <w:tc>
          <w:tcPr>
            <w:tcW w:w="709" w:type="dxa"/>
            <w:tcBorders>
              <w:top w:val="single" w:sz="6" w:space="0" w:color="000000"/>
              <w:left w:val="nil"/>
              <w:bottom w:val="double" w:sz="6" w:space="0" w:color="000000"/>
              <w:right w:val="single" w:sz="6" w:space="0" w:color="auto"/>
            </w:tcBorders>
            <w:hideMark/>
          </w:tcPr>
          <w:p w14:paraId="561AFA75" w14:textId="77777777" w:rsidR="00FF28F7" w:rsidRPr="00FF28F7" w:rsidRDefault="00FF28F7" w:rsidP="00A26B11">
            <w:pPr>
              <w:keepNext/>
              <w:keepLines/>
              <w:jc w:val="both"/>
            </w:pPr>
            <w:r w:rsidRPr="00FF28F7">
              <w:t>n.s.</w:t>
            </w:r>
          </w:p>
        </w:tc>
        <w:tc>
          <w:tcPr>
            <w:tcW w:w="1867" w:type="dxa"/>
            <w:tcBorders>
              <w:top w:val="single" w:sz="6" w:space="0" w:color="auto"/>
              <w:left w:val="nil"/>
              <w:bottom w:val="double" w:sz="6" w:space="0" w:color="000000"/>
              <w:right w:val="single" w:sz="6" w:space="0" w:color="auto"/>
            </w:tcBorders>
            <w:hideMark/>
          </w:tcPr>
          <w:p w14:paraId="64074EA4" w14:textId="77777777" w:rsidR="00FF28F7" w:rsidRPr="00FF28F7" w:rsidRDefault="00FF28F7" w:rsidP="00A26B11">
            <w:pPr>
              <w:keepNext/>
              <w:keepLines/>
              <w:jc w:val="both"/>
            </w:pPr>
            <w:r w:rsidRPr="00FF28F7">
              <w:t>4.1</w:t>
            </w:r>
          </w:p>
        </w:tc>
        <w:tc>
          <w:tcPr>
            <w:tcW w:w="826" w:type="dxa"/>
            <w:tcBorders>
              <w:top w:val="single" w:sz="6" w:space="0" w:color="auto"/>
              <w:left w:val="single" w:sz="6" w:space="0" w:color="auto"/>
              <w:bottom w:val="double" w:sz="6" w:space="0" w:color="000000"/>
              <w:right w:val="nil"/>
            </w:tcBorders>
            <w:vAlign w:val="center"/>
            <w:hideMark/>
          </w:tcPr>
          <w:p w14:paraId="0760D840" w14:textId="77777777" w:rsidR="00FF28F7" w:rsidRPr="00FF28F7" w:rsidRDefault="00FF28F7" w:rsidP="00A26B11">
            <w:pPr>
              <w:keepNext/>
              <w:keepLines/>
              <w:jc w:val="both"/>
            </w:pPr>
            <w:r w:rsidRPr="00FF28F7">
              <w:t>5.3</w:t>
            </w:r>
          </w:p>
        </w:tc>
        <w:tc>
          <w:tcPr>
            <w:tcW w:w="851" w:type="dxa"/>
            <w:tcBorders>
              <w:top w:val="single" w:sz="6" w:space="0" w:color="auto"/>
              <w:left w:val="nil"/>
              <w:bottom w:val="double" w:sz="6" w:space="0" w:color="000000"/>
              <w:right w:val="single" w:sz="6" w:space="0" w:color="auto"/>
            </w:tcBorders>
            <w:hideMark/>
          </w:tcPr>
          <w:p w14:paraId="2954CD98" w14:textId="77777777" w:rsidR="00FF28F7" w:rsidRPr="00FF28F7" w:rsidRDefault="00FF28F7" w:rsidP="00A26B11">
            <w:pPr>
              <w:keepNext/>
              <w:keepLines/>
              <w:jc w:val="both"/>
            </w:pPr>
            <w:r w:rsidRPr="00FF28F7">
              <w:t>n.s.</w:t>
            </w:r>
          </w:p>
        </w:tc>
        <w:tc>
          <w:tcPr>
            <w:tcW w:w="1559" w:type="dxa"/>
            <w:tcBorders>
              <w:top w:val="single" w:sz="6" w:space="0" w:color="auto"/>
              <w:left w:val="single" w:sz="6" w:space="0" w:color="auto"/>
              <w:bottom w:val="double" w:sz="6" w:space="0" w:color="000000"/>
              <w:right w:val="double" w:sz="12" w:space="0" w:color="000000"/>
            </w:tcBorders>
            <w:vAlign w:val="center"/>
            <w:hideMark/>
          </w:tcPr>
          <w:p w14:paraId="355FF87E" w14:textId="77777777" w:rsidR="00FF28F7" w:rsidRPr="00FF28F7" w:rsidRDefault="00FF28F7" w:rsidP="00A26B11">
            <w:pPr>
              <w:keepNext/>
              <w:keepLines/>
              <w:jc w:val="both"/>
            </w:pPr>
            <w:r w:rsidRPr="00FF28F7">
              <w:t>11.8</w:t>
            </w:r>
          </w:p>
        </w:tc>
      </w:tr>
      <w:tr w:rsidR="00FF28F7" w:rsidRPr="00FF28F7" w14:paraId="5E3A1B0D" w14:textId="77777777" w:rsidTr="00FF28F7">
        <w:trPr>
          <w:cantSplit/>
        </w:trPr>
        <w:tc>
          <w:tcPr>
            <w:tcW w:w="9426" w:type="dxa"/>
            <w:gridSpan w:val="8"/>
            <w:tcBorders>
              <w:top w:val="double" w:sz="6" w:space="0" w:color="000000"/>
              <w:left w:val="double" w:sz="12" w:space="0" w:color="000000"/>
              <w:bottom w:val="single" w:sz="6" w:space="0" w:color="auto"/>
              <w:right w:val="double" w:sz="12" w:space="0" w:color="000000"/>
            </w:tcBorders>
            <w:hideMark/>
          </w:tcPr>
          <w:p w14:paraId="727DC6A2" w14:textId="77777777" w:rsidR="00FF28F7" w:rsidRPr="00FF28F7" w:rsidRDefault="00FF28F7" w:rsidP="00A26B11">
            <w:pPr>
              <w:keepNext/>
              <w:keepLines/>
              <w:jc w:val="both"/>
            </w:pPr>
            <w:r w:rsidRPr="00FF28F7">
              <w:t>Endpoint</w:t>
            </w:r>
          </w:p>
        </w:tc>
      </w:tr>
      <w:tr w:rsidR="00FF28F7" w:rsidRPr="00FF28F7" w14:paraId="10DC7EAB" w14:textId="77777777" w:rsidTr="00FF28F7">
        <w:trPr>
          <w:cantSplit/>
        </w:trPr>
        <w:tc>
          <w:tcPr>
            <w:tcW w:w="9426" w:type="dxa"/>
            <w:gridSpan w:val="8"/>
            <w:tcBorders>
              <w:top w:val="single" w:sz="6" w:space="0" w:color="auto"/>
              <w:left w:val="double" w:sz="12" w:space="0" w:color="000000"/>
              <w:bottom w:val="double" w:sz="12" w:space="0" w:color="auto"/>
              <w:right w:val="double" w:sz="12" w:space="0" w:color="000000"/>
            </w:tcBorders>
            <w:hideMark/>
          </w:tcPr>
          <w:p w14:paraId="762CB8A2" w14:textId="77777777" w:rsidR="00FF28F7" w:rsidRDefault="00FF28F7" w:rsidP="00A26B11">
            <w:pPr>
              <w:keepNext/>
              <w:keepLines/>
              <w:jc w:val="both"/>
            </w:pPr>
            <w:r w:rsidRPr="00FF28F7">
              <w:t>LR</w:t>
            </w:r>
            <w:r w:rsidRPr="00FF28F7">
              <w:rPr>
                <w:vertAlign w:val="subscript"/>
              </w:rPr>
              <w:t>50</w:t>
            </w:r>
            <w:r w:rsidRPr="00FF28F7">
              <w:t>: &gt; 1360 mL product/ha</w:t>
            </w:r>
          </w:p>
          <w:p w14:paraId="2CB402CF" w14:textId="77777777" w:rsidR="00BE15D9" w:rsidRPr="00FF28F7" w:rsidRDefault="00BE15D9" w:rsidP="00A26B11">
            <w:pPr>
              <w:keepNext/>
              <w:keepLines/>
              <w:jc w:val="both"/>
            </w:pPr>
            <w:r w:rsidRPr="00BE15D9">
              <w:rPr>
                <w:highlight w:val="yellow"/>
              </w:rPr>
              <w:t>EC</w:t>
            </w:r>
            <w:r w:rsidRPr="00BE15D9">
              <w:rPr>
                <w:highlight w:val="yellow"/>
                <w:vertAlign w:val="subscript"/>
              </w:rPr>
              <w:t xml:space="preserve"> 50</w:t>
            </w:r>
            <w:r w:rsidRPr="00BE15D9">
              <w:rPr>
                <w:highlight w:val="yellow"/>
              </w:rPr>
              <w:t xml:space="preserve"> &gt; 1360 mL product/ha</w:t>
            </w:r>
          </w:p>
        </w:tc>
      </w:tr>
    </w:tbl>
    <w:p w14:paraId="75F413D3" w14:textId="77777777" w:rsidR="00FF28F7" w:rsidRPr="00A26B11" w:rsidRDefault="00FF28F7" w:rsidP="00A26B11">
      <w:pPr>
        <w:jc w:val="both"/>
        <w:rPr>
          <w:sz w:val="18"/>
          <w:lang w:val="en-GB"/>
        </w:rPr>
      </w:pPr>
      <w:r w:rsidRPr="00A26B11">
        <w:rPr>
          <w:sz w:val="18"/>
        </w:rPr>
        <w:t>1) Application rate in 200 L water/ha</w:t>
      </w:r>
    </w:p>
    <w:p w14:paraId="2FA97E37" w14:textId="77777777" w:rsidR="00FF28F7" w:rsidRPr="00A26B11" w:rsidRDefault="00FF28F7" w:rsidP="00A26B11">
      <w:pPr>
        <w:jc w:val="both"/>
        <w:rPr>
          <w:sz w:val="18"/>
        </w:rPr>
      </w:pPr>
      <w:r w:rsidRPr="00A26B11">
        <w:rPr>
          <w:sz w:val="18"/>
        </w:rPr>
        <w:t>2) Mortality: after 7 days of exposure to spray residues on leaf surfaces</w:t>
      </w:r>
      <w:r w:rsidR="00A26B11">
        <w:rPr>
          <w:sz w:val="18"/>
        </w:rPr>
        <w:t xml:space="preserve"> </w:t>
      </w:r>
      <w:r w:rsidRPr="00A26B11">
        <w:rPr>
          <w:sz w:val="18"/>
        </w:rPr>
        <w:t>(Bonferroni-Holm Fisher’s Exact Test, α = 0.05; n.s. = not significant)</w:t>
      </w:r>
    </w:p>
    <w:p w14:paraId="145BC180" w14:textId="77777777" w:rsidR="00FF28F7" w:rsidRPr="00A26B11" w:rsidRDefault="00FF28F7" w:rsidP="00A26B11">
      <w:pPr>
        <w:jc w:val="both"/>
        <w:rPr>
          <w:sz w:val="18"/>
        </w:rPr>
      </w:pPr>
      <w:r w:rsidRPr="00A26B11">
        <w:rPr>
          <w:sz w:val="18"/>
        </w:rPr>
        <w:t>3) Corrected mortality according to Abbott and improvements by Schneider-Orelli; negative values indicate better survivorship compared to control</w:t>
      </w:r>
    </w:p>
    <w:p w14:paraId="1F1B03D9" w14:textId="77777777" w:rsidR="00FF28F7" w:rsidRPr="00A26B11" w:rsidRDefault="00FF28F7" w:rsidP="00A26B11">
      <w:pPr>
        <w:jc w:val="both"/>
        <w:rPr>
          <w:sz w:val="18"/>
        </w:rPr>
      </w:pPr>
      <w:r w:rsidRPr="00A26B11">
        <w:rPr>
          <w:sz w:val="18"/>
        </w:rPr>
        <w:t>4) Reproduction: mean number of eggs/female,</w:t>
      </w:r>
      <w:r w:rsidR="00A26B11">
        <w:rPr>
          <w:sz w:val="18"/>
        </w:rPr>
        <w:t xml:space="preserve"> </w:t>
      </w:r>
      <w:r w:rsidRPr="00A26B11">
        <w:rPr>
          <w:sz w:val="18"/>
        </w:rPr>
        <w:t>(Williams t-test, α = 0.05; n.s. = not significant)</w:t>
      </w:r>
    </w:p>
    <w:p w14:paraId="6A6F6615" w14:textId="77777777" w:rsidR="00FF28F7" w:rsidRPr="00A26B11" w:rsidRDefault="00FF28F7" w:rsidP="00A26B11">
      <w:pPr>
        <w:jc w:val="both"/>
        <w:rPr>
          <w:sz w:val="18"/>
        </w:rPr>
      </w:pPr>
      <w:r w:rsidRPr="00A26B11">
        <w:rPr>
          <w:sz w:val="18"/>
        </w:rPr>
        <w:t>5) Calculated on the exact raw data; negative values indicate better performance compared to the control</w:t>
      </w:r>
    </w:p>
    <w:p w14:paraId="4EAC340E" w14:textId="77777777" w:rsidR="00FF28F7" w:rsidRPr="00FF28F7" w:rsidRDefault="00FF28F7" w:rsidP="00A26B11">
      <w:pPr>
        <w:pStyle w:val="Nagwek"/>
        <w:jc w:val="both"/>
      </w:pPr>
    </w:p>
    <w:p w14:paraId="3F55E3AA" w14:textId="77777777" w:rsidR="00FF28F7" w:rsidRPr="00FF28F7" w:rsidRDefault="00FF28F7" w:rsidP="00A26B11">
      <w:pPr>
        <w:pStyle w:val="Tekstpodstawowy2"/>
        <w:spacing w:after="0" w:line="240" w:lineRule="auto"/>
        <w:jc w:val="both"/>
      </w:pPr>
      <w:r w:rsidRPr="00FF28F7">
        <w:t xml:space="preserve">The reference item applied at a rate of 40 mL Perfekthion/ha produced a statistically significant corrected mortality of 100.0 % after 7 days. </w:t>
      </w:r>
    </w:p>
    <w:p w14:paraId="5D0BBDC8" w14:textId="77777777" w:rsidR="00FF28F7" w:rsidRPr="00A0241C" w:rsidRDefault="00FF28F7" w:rsidP="00FF28F7">
      <w:pPr>
        <w:pStyle w:val="RepNewPart"/>
      </w:pPr>
      <w:r w:rsidRPr="00A0241C">
        <w:t>Conclusion</w:t>
      </w:r>
    </w:p>
    <w:p w14:paraId="267C975F" w14:textId="77777777" w:rsidR="00FF28F7" w:rsidRDefault="00FF28F7" w:rsidP="00FF28F7">
      <w:pPr>
        <w:jc w:val="both"/>
        <w:rPr>
          <w:bCs/>
          <w:lang w:val="en-GB"/>
        </w:rPr>
      </w:pPr>
      <w:r>
        <w:rPr>
          <w:bCs/>
        </w:rPr>
        <w:t>Under extended laboratory conditions the LR</w:t>
      </w:r>
      <w:r>
        <w:rPr>
          <w:bCs/>
          <w:vertAlign w:val="subscript"/>
        </w:rPr>
        <w:t>50</w:t>
      </w:r>
      <w:r>
        <w:rPr>
          <w:bCs/>
        </w:rPr>
        <w:t xml:space="preserve"> of SAP250F </w:t>
      </w:r>
      <w:r w:rsidRPr="00FF28F7">
        <w:rPr>
          <w:rFonts w:ascii="Calibri" w:hAnsi="Calibri"/>
          <w:color w:val="000000"/>
        </w:rPr>
        <w:t xml:space="preserve">is estimated to be greater than </w:t>
      </w:r>
      <w:r w:rsidRPr="00FF28F7">
        <w:rPr>
          <w:rFonts w:ascii="Calibri" w:hAnsi="Calibri"/>
        </w:rPr>
        <w:t xml:space="preserve">1360 </w:t>
      </w:r>
      <w:r w:rsidRPr="00FF28F7">
        <w:rPr>
          <w:rFonts w:ascii="Calibri" w:hAnsi="Calibri"/>
          <w:color w:val="000000"/>
        </w:rPr>
        <w:t>mL product/ha in 200 L water/ha.</w:t>
      </w:r>
    </w:p>
    <w:p w14:paraId="14C7D8B4" w14:textId="77777777" w:rsidR="00FF28F7" w:rsidRPr="005A0C2F" w:rsidRDefault="00FF28F7" w:rsidP="00FF28F7">
      <w:pPr>
        <w:jc w:val="both"/>
        <w:rPr>
          <w:rFonts w:ascii="Calibri" w:hAnsi="Calibri"/>
          <w:color w:val="000000"/>
        </w:rPr>
      </w:pPr>
      <w:r>
        <w:rPr>
          <w:bCs/>
        </w:rPr>
        <w:t xml:space="preserve">Reproduction of </w:t>
      </w:r>
      <w:r w:rsidRPr="005A0C2F">
        <w:rPr>
          <w:i/>
        </w:rPr>
        <w:t>Typhlodromus pyri</w:t>
      </w:r>
      <w:r w:rsidRPr="005A0C2F">
        <w:rPr>
          <w:bCs/>
        </w:rPr>
        <w:t xml:space="preserve"> was assessed in the control and at </w:t>
      </w:r>
      <w:r w:rsidRPr="005A0C2F">
        <w:t>all dose rates</w:t>
      </w:r>
      <w:r w:rsidRPr="005A0C2F">
        <w:rPr>
          <w:bCs/>
        </w:rPr>
        <w:t xml:space="preserve">. There was no effect on reproduction up to and </w:t>
      </w:r>
      <w:r w:rsidRPr="005A0C2F">
        <w:t>including 1360</w:t>
      </w:r>
      <w:r w:rsidRPr="005A0C2F">
        <w:rPr>
          <w:color w:val="000000"/>
          <w:spacing w:val="-2"/>
        </w:rPr>
        <w:t xml:space="preserve"> mL product/ha</w:t>
      </w:r>
      <w:r w:rsidRPr="005A0C2F">
        <w:rPr>
          <w:color w:val="000000"/>
        </w:rPr>
        <w:t>.</w:t>
      </w:r>
    </w:p>
    <w:p w14:paraId="51D125EA"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84"/>
        <w:gridCol w:w="6861"/>
      </w:tblGrid>
      <w:tr w:rsidR="00EB38CD" w:rsidRPr="005A0C2F" w14:paraId="4D36C6C6" w14:textId="77777777" w:rsidTr="003B2D92">
        <w:tc>
          <w:tcPr>
            <w:tcW w:w="2518" w:type="dxa"/>
            <w:shd w:val="clear" w:color="auto" w:fill="auto"/>
          </w:tcPr>
          <w:p w14:paraId="5FA86882" w14:textId="77777777" w:rsidR="00EB38CD" w:rsidRPr="005A0C2F" w:rsidRDefault="00EB38CD" w:rsidP="00EB38CD">
            <w:pPr>
              <w:pStyle w:val="RepStandard"/>
            </w:pPr>
            <w:r w:rsidRPr="005A0C2F">
              <w:t>Control Mortality:</w:t>
            </w:r>
          </w:p>
        </w:tc>
        <w:tc>
          <w:tcPr>
            <w:tcW w:w="6977" w:type="dxa"/>
            <w:shd w:val="clear" w:color="auto" w:fill="auto"/>
          </w:tcPr>
          <w:p w14:paraId="5ABE2FA6" w14:textId="77777777" w:rsidR="00EB38CD" w:rsidRPr="005A0C2F" w:rsidRDefault="00EB38CD" w:rsidP="00EB38CD">
            <w:pPr>
              <w:pStyle w:val="RepStandard"/>
            </w:pPr>
            <w:r w:rsidRPr="005A0C2F">
              <w:t>18.3 % at day 7, validity criterion was met</w:t>
            </w:r>
          </w:p>
        </w:tc>
      </w:tr>
      <w:tr w:rsidR="00EB38CD" w14:paraId="61AC8416" w14:textId="77777777" w:rsidTr="003B2D92">
        <w:tc>
          <w:tcPr>
            <w:tcW w:w="2518" w:type="dxa"/>
            <w:shd w:val="clear" w:color="auto" w:fill="auto"/>
          </w:tcPr>
          <w:p w14:paraId="4974811B" w14:textId="77777777" w:rsidR="00EB38CD" w:rsidRPr="005A0C2F" w:rsidRDefault="00EB38CD" w:rsidP="00EB38CD">
            <w:pPr>
              <w:pStyle w:val="RepStandard"/>
            </w:pPr>
            <w:r w:rsidRPr="005A0C2F">
              <w:t>Reference Item Mortality:</w:t>
            </w:r>
          </w:p>
        </w:tc>
        <w:tc>
          <w:tcPr>
            <w:tcW w:w="6977" w:type="dxa"/>
            <w:shd w:val="clear" w:color="auto" w:fill="auto"/>
          </w:tcPr>
          <w:p w14:paraId="1589C739" w14:textId="77777777" w:rsidR="00EB38CD" w:rsidRDefault="00EB38CD" w:rsidP="00EB38CD">
            <w:pPr>
              <w:pStyle w:val="RepStandard"/>
            </w:pPr>
            <w:r w:rsidRPr="005A0C2F">
              <w:t>100.0 % corrected mortality at day 7, validity criterion was met</w:t>
            </w:r>
          </w:p>
        </w:tc>
      </w:tr>
      <w:tr w:rsidR="00EB38CD" w14:paraId="6F3053BA" w14:textId="77777777" w:rsidTr="003B2D92">
        <w:tc>
          <w:tcPr>
            <w:tcW w:w="2518" w:type="dxa"/>
            <w:shd w:val="clear" w:color="auto" w:fill="auto"/>
          </w:tcPr>
          <w:p w14:paraId="32542A8B" w14:textId="77777777" w:rsidR="00EB38CD" w:rsidRDefault="00EB38CD" w:rsidP="00EB38CD">
            <w:pPr>
              <w:pStyle w:val="RepStandard"/>
            </w:pPr>
            <w:r>
              <w:t>Control Reproduction:</w:t>
            </w:r>
          </w:p>
        </w:tc>
        <w:tc>
          <w:tcPr>
            <w:tcW w:w="6977" w:type="dxa"/>
            <w:shd w:val="clear" w:color="auto" w:fill="auto"/>
          </w:tcPr>
          <w:p w14:paraId="61F0D536" w14:textId="77777777" w:rsidR="00EB38CD" w:rsidRDefault="00EB38CD" w:rsidP="00EB38CD">
            <w:pPr>
              <w:pStyle w:val="RepStandard"/>
            </w:pPr>
            <w:r>
              <w:t>6.1 eggs per female for the second week, validity criterion was met</w:t>
            </w:r>
          </w:p>
        </w:tc>
      </w:tr>
    </w:tbl>
    <w:p w14:paraId="2C0901FB" w14:textId="77777777" w:rsidR="00FF28F7" w:rsidRDefault="00FF28F7" w:rsidP="00FF28F7">
      <w:pPr>
        <w:pStyle w:val="RepAppendix3"/>
      </w:pPr>
      <w:r w:rsidRPr="002B1114">
        <w:t>KCP 10.4</w:t>
      </w:r>
      <w:r>
        <w:t>/02</w:t>
      </w:r>
      <w:r w:rsidRPr="002B1114">
        <w:t xml:space="preserve"> </w:t>
      </w:r>
      <w:r w:rsidRPr="002B1114">
        <w:tab/>
      </w:r>
      <w:r>
        <w:t>Study 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45"/>
        <w:gridCol w:w="7300"/>
      </w:tblGrid>
      <w:tr w:rsidR="00FF28F7" w:rsidRPr="002B1114" w14:paraId="49F50681" w14:textId="77777777" w:rsidTr="00467140">
        <w:tc>
          <w:tcPr>
            <w:tcW w:w="1094" w:type="pct"/>
            <w:shd w:val="clear" w:color="auto" w:fill="B3B3B3"/>
          </w:tcPr>
          <w:p w14:paraId="709DB3F3" w14:textId="77777777" w:rsidR="00FF28F7" w:rsidRPr="006E1B0F" w:rsidRDefault="00FF28F7" w:rsidP="00FF28F7">
            <w:pPr>
              <w:pStyle w:val="RepStandard"/>
              <w:rPr>
                <w:rFonts w:eastAsia="Batang"/>
              </w:rPr>
            </w:pPr>
            <w:r w:rsidRPr="006E1B0F">
              <w:t>Comments of zRMS:</w:t>
            </w:r>
          </w:p>
        </w:tc>
        <w:tc>
          <w:tcPr>
            <w:tcW w:w="3906" w:type="pct"/>
            <w:shd w:val="clear" w:color="auto" w:fill="B3B3B3"/>
          </w:tcPr>
          <w:p w14:paraId="6D0D7333" w14:textId="77777777" w:rsidR="00024A57" w:rsidRDefault="00024A57" w:rsidP="00024A57">
            <w:pPr>
              <w:pStyle w:val="RepStandard"/>
            </w:pPr>
            <w:r>
              <w:t>The studies are considered acceptable. The validity criteria were met.</w:t>
            </w:r>
          </w:p>
          <w:p w14:paraId="38096A88" w14:textId="77777777" w:rsidR="00024A57" w:rsidRDefault="00024A57" w:rsidP="00024A57">
            <w:pPr>
              <w:pStyle w:val="RepStandard"/>
            </w:pPr>
          </w:p>
          <w:tbl>
            <w:tblPr>
              <w:tblW w:w="5000" w:type="pct"/>
              <w:tblLook w:val="04A0" w:firstRow="1" w:lastRow="0" w:firstColumn="1" w:lastColumn="0" w:noHBand="0" w:noVBand="1"/>
            </w:tblPr>
            <w:tblGrid>
              <w:gridCol w:w="2257"/>
              <w:gridCol w:w="5023"/>
            </w:tblGrid>
            <w:tr w:rsidR="00467140" w14:paraId="1328D4E7" w14:textId="77777777" w:rsidTr="00467140">
              <w:tc>
                <w:tcPr>
                  <w:tcW w:w="1550" w:type="pct"/>
                  <w:shd w:val="clear" w:color="auto" w:fill="auto"/>
                </w:tcPr>
                <w:p w14:paraId="5C48B8C0" w14:textId="77777777" w:rsidR="00467140" w:rsidRPr="005A0C2F" w:rsidRDefault="00467140" w:rsidP="00467140">
                  <w:pPr>
                    <w:pStyle w:val="RepStandard"/>
                  </w:pPr>
                  <w:r w:rsidRPr="005A0C2F">
                    <w:t>Control Mortality:</w:t>
                  </w:r>
                </w:p>
              </w:tc>
              <w:tc>
                <w:tcPr>
                  <w:tcW w:w="3450" w:type="pct"/>
                  <w:shd w:val="clear" w:color="auto" w:fill="auto"/>
                </w:tcPr>
                <w:p w14:paraId="6CE47351" w14:textId="77777777" w:rsidR="00467140" w:rsidRDefault="00467140" w:rsidP="00467140">
                  <w:pPr>
                    <w:pStyle w:val="RepStandard"/>
                  </w:pPr>
                  <w:r w:rsidRPr="005A0C2F">
                    <w:t>0.0 %</w:t>
                  </w:r>
                </w:p>
              </w:tc>
            </w:tr>
            <w:tr w:rsidR="00467140" w14:paraId="4DCE27D5" w14:textId="77777777" w:rsidTr="00467140">
              <w:tc>
                <w:tcPr>
                  <w:tcW w:w="1550" w:type="pct"/>
                  <w:shd w:val="clear" w:color="auto" w:fill="auto"/>
                </w:tcPr>
                <w:p w14:paraId="207C59BE" w14:textId="77777777" w:rsidR="00467140" w:rsidRDefault="00467140" w:rsidP="00467140">
                  <w:pPr>
                    <w:pStyle w:val="RepStandard"/>
                  </w:pPr>
                  <w:r w:rsidRPr="00EB38CD">
                    <w:t>Reference Item Mor</w:t>
                  </w:r>
                </w:p>
              </w:tc>
              <w:tc>
                <w:tcPr>
                  <w:tcW w:w="3450" w:type="pct"/>
                  <w:shd w:val="clear" w:color="auto" w:fill="auto"/>
                </w:tcPr>
                <w:p w14:paraId="5D8B8DDC" w14:textId="77777777" w:rsidR="00467140" w:rsidRDefault="00467140" w:rsidP="00467140">
                  <w:pPr>
                    <w:pStyle w:val="RepStandard"/>
                  </w:pPr>
                  <w:r w:rsidRPr="00EB38CD">
                    <w:t>96.7 % corrected mortality</w:t>
                  </w:r>
                </w:p>
              </w:tc>
            </w:tr>
            <w:tr w:rsidR="00467140" w14:paraId="31D0F11F" w14:textId="77777777" w:rsidTr="00467140">
              <w:tc>
                <w:tcPr>
                  <w:tcW w:w="1550" w:type="pct"/>
                  <w:shd w:val="clear" w:color="auto" w:fill="auto"/>
                </w:tcPr>
                <w:p w14:paraId="78DAFA55" w14:textId="77777777" w:rsidR="00467140" w:rsidRDefault="00467140" w:rsidP="00467140">
                  <w:pPr>
                    <w:pStyle w:val="RepStandard"/>
                  </w:pPr>
                  <w:r w:rsidRPr="00EB38CD">
                    <w:t>Control Reproduction Rate:</w:t>
                  </w:r>
                </w:p>
              </w:tc>
              <w:tc>
                <w:tcPr>
                  <w:tcW w:w="3450" w:type="pct"/>
                  <w:shd w:val="clear" w:color="auto" w:fill="auto"/>
                </w:tcPr>
                <w:p w14:paraId="03C27490" w14:textId="77777777" w:rsidR="00467140" w:rsidRDefault="00467140" w:rsidP="00467140">
                  <w:pPr>
                    <w:pStyle w:val="RepStandard"/>
                  </w:pPr>
                  <w:r>
                    <w:t>46.0 mummies per female</w:t>
                  </w:r>
                </w:p>
                <w:p w14:paraId="55FE5828" w14:textId="77777777" w:rsidR="00467140" w:rsidRDefault="00467140" w:rsidP="00467140">
                  <w:pPr>
                    <w:pStyle w:val="RepStandard"/>
                  </w:pPr>
                  <w:r>
                    <w:t>No parasitoid produced zero values</w:t>
                  </w:r>
                </w:p>
                <w:p w14:paraId="1988D7F1" w14:textId="77777777" w:rsidR="008820DB" w:rsidRDefault="008820DB" w:rsidP="00467140">
                  <w:pPr>
                    <w:pStyle w:val="RepStandard"/>
                  </w:pPr>
                </w:p>
              </w:tc>
            </w:tr>
          </w:tbl>
          <w:p w14:paraId="37BF116C" w14:textId="77777777" w:rsidR="00024A57" w:rsidRDefault="00024A57" w:rsidP="00024A57">
            <w:pPr>
              <w:pStyle w:val="RepStandard"/>
              <w:rPr>
                <w:rFonts w:eastAsia="Batang"/>
                <w:b/>
              </w:rPr>
            </w:pPr>
            <w:r w:rsidRPr="00024A57">
              <w:rPr>
                <w:rFonts w:eastAsia="Batang"/>
                <w:b/>
              </w:rPr>
              <w:t>Agreed endpoints:</w:t>
            </w:r>
          </w:p>
          <w:p w14:paraId="380C29F0" w14:textId="77777777" w:rsidR="008820DB" w:rsidRPr="00A56C3F" w:rsidRDefault="008820DB" w:rsidP="008820DB">
            <w:pPr>
              <w:jc w:val="both"/>
              <w:rPr>
                <w:bCs/>
              </w:rPr>
            </w:pPr>
            <w:r w:rsidRPr="00A56C3F">
              <w:rPr>
                <w:bCs/>
              </w:rPr>
              <w:t>LR</w:t>
            </w:r>
            <w:r w:rsidRPr="00A56C3F">
              <w:rPr>
                <w:bCs/>
                <w:vertAlign w:val="subscript"/>
              </w:rPr>
              <w:t>50</w:t>
            </w:r>
            <w:r w:rsidRPr="00A56C3F">
              <w:rPr>
                <w:bCs/>
              </w:rPr>
              <w:t xml:space="preserve"> of </w:t>
            </w:r>
            <w:r>
              <w:rPr>
                <w:bCs/>
              </w:rPr>
              <w:t>SAP250F</w:t>
            </w:r>
            <w:r w:rsidRPr="00A56C3F">
              <w:rPr>
                <w:bCs/>
              </w:rPr>
              <w:t xml:space="preserve"> </w:t>
            </w:r>
            <w:r>
              <w:rPr>
                <w:bCs/>
              </w:rPr>
              <w:t>&gt;</w:t>
            </w:r>
            <w:r w:rsidRPr="00153515">
              <w:t xml:space="preserve">1360 </w:t>
            </w:r>
            <w:r w:rsidRPr="00153515">
              <w:rPr>
                <w:color w:val="000000"/>
              </w:rPr>
              <w:t>mL product/ha in 200 L water/ha.</w:t>
            </w:r>
          </w:p>
          <w:p w14:paraId="45B19D86" w14:textId="77777777" w:rsidR="006E1B0F" w:rsidRPr="004C20E6" w:rsidRDefault="008820DB" w:rsidP="004C20E6">
            <w:pPr>
              <w:jc w:val="both"/>
            </w:pPr>
            <w:r w:rsidRPr="00D9308D">
              <w:rPr>
                <w:bCs/>
              </w:rPr>
              <w:t xml:space="preserve">There was no effect on </w:t>
            </w:r>
            <w:r w:rsidRPr="00D9308D">
              <w:rPr>
                <w:color w:val="000000"/>
                <w:spacing w:val="-2"/>
              </w:rPr>
              <w:t>reproduction</w:t>
            </w:r>
            <w:r w:rsidRPr="00D9308D">
              <w:t xml:space="preserve"> up to and including </w:t>
            </w:r>
            <w:r w:rsidRPr="005A0C2F">
              <w:rPr>
                <w:color w:val="000000"/>
                <w:spacing w:val="-2"/>
              </w:rPr>
              <w:t>1360 mL</w:t>
            </w:r>
            <w:r w:rsidRPr="005A0C2F">
              <w:rPr>
                <w:bCs/>
              </w:rPr>
              <w:t xml:space="preserve"> product/ha</w:t>
            </w:r>
            <w:r w:rsidRPr="005A0C2F">
              <w:t xml:space="preserve"> compared to the control.</w:t>
            </w:r>
          </w:p>
        </w:tc>
      </w:tr>
    </w:tbl>
    <w:p w14:paraId="5807611F" w14:textId="77777777" w:rsidR="00FF28F7" w:rsidRDefault="00FF28F7" w:rsidP="00FF28F7">
      <w:pPr>
        <w:pStyle w:val="RepStandard"/>
      </w:pPr>
    </w:p>
    <w:p w14:paraId="2E25CF6F" w14:textId="77777777" w:rsidR="00467140" w:rsidRDefault="00467140" w:rsidP="00FF28F7">
      <w:pPr>
        <w:pStyle w:val="RepStandard"/>
      </w:pPr>
    </w:p>
    <w:p w14:paraId="7B93A1BF" w14:textId="77777777" w:rsidR="00467140" w:rsidRDefault="00467140" w:rsidP="00FF28F7">
      <w:pPr>
        <w:pStyle w:val="RepStandard"/>
      </w:pPr>
    </w:p>
    <w:p w14:paraId="69B12714" w14:textId="77777777" w:rsidR="00467140" w:rsidRDefault="00467140" w:rsidP="00FF28F7">
      <w:pPr>
        <w:pStyle w:val="RepStandard"/>
      </w:pPr>
    </w:p>
    <w:p w14:paraId="4C350C7F" w14:textId="77777777" w:rsidR="00467140" w:rsidRDefault="00467140" w:rsidP="00FF28F7">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FF28F7" w:rsidRPr="00A0241C" w14:paraId="560F7ED6" w14:textId="77777777" w:rsidTr="00FF28F7">
        <w:tc>
          <w:tcPr>
            <w:tcW w:w="1343" w:type="pct"/>
            <w:shd w:val="clear" w:color="auto" w:fill="auto"/>
          </w:tcPr>
          <w:p w14:paraId="2A2D42FF" w14:textId="77777777" w:rsidR="00FF28F7" w:rsidRPr="00A0241C" w:rsidRDefault="00FF28F7" w:rsidP="00FF28F7">
            <w:pPr>
              <w:pStyle w:val="RepStandard"/>
              <w:rPr>
                <w:b/>
              </w:rPr>
            </w:pPr>
            <w:r w:rsidRPr="00A0241C">
              <w:rPr>
                <w:b/>
              </w:rPr>
              <w:t>Reference:</w:t>
            </w:r>
          </w:p>
        </w:tc>
        <w:tc>
          <w:tcPr>
            <w:tcW w:w="3657" w:type="pct"/>
            <w:shd w:val="clear" w:color="auto" w:fill="auto"/>
          </w:tcPr>
          <w:p w14:paraId="257008D4" w14:textId="77777777" w:rsidR="00FF28F7" w:rsidRPr="00A0241C" w:rsidRDefault="00FF28F7" w:rsidP="00FF28F7">
            <w:pPr>
              <w:pStyle w:val="RepStandard"/>
              <w:rPr>
                <w:b/>
                <w:lang w:val="it-IT"/>
              </w:rPr>
            </w:pPr>
            <w:r w:rsidRPr="00A0241C">
              <w:rPr>
                <w:b/>
                <w:lang w:val="it-IT"/>
              </w:rPr>
              <w:t>KCP 10.</w:t>
            </w:r>
            <w:r w:rsidR="00A26B11">
              <w:rPr>
                <w:b/>
                <w:lang w:val="it-IT"/>
              </w:rPr>
              <w:t>4</w:t>
            </w:r>
            <w:r w:rsidRPr="00A0241C">
              <w:rPr>
                <w:b/>
                <w:lang w:val="it-IT"/>
              </w:rPr>
              <w:t>/0</w:t>
            </w:r>
            <w:r w:rsidR="00A26B11">
              <w:rPr>
                <w:b/>
                <w:lang w:val="it-IT"/>
              </w:rPr>
              <w:t>2</w:t>
            </w:r>
            <w:r w:rsidRPr="00A0241C">
              <w:rPr>
                <w:b/>
                <w:lang w:val="it-IT"/>
              </w:rPr>
              <w:t xml:space="preserve">, </w:t>
            </w:r>
            <w:r w:rsidR="00A26B11">
              <w:rPr>
                <w:b/>
                <w:lang w:val="it-IT"/>
              </w:rPr>
              <w:t>Moll, M</w:t>
            </w:r>
            <w:r w:rsidRPr="00A0241C">
              <w:rPr>
                <w:b/>
                <w:lang w:val="it-IT"/>
              </w:rPr>
              <w:t>. (201</w:t>
            </w:r>
            <w:r w:rsidR="00A26B11">
              <w:rPr>
                <w:b/>
                <w:lang w:val="it-IT"/>
              </w:rPr>
              <w:t>9</w:t>
            </w:r>
            <w:r w:rsidRPr="00A0241C">
              <w:rPr>
                <w:b/>
                <w:lang w:val="it-IT"/>
              </w:rPr>
              <w:t xml:space="preserve">) </w:t>
            </w:r>
          </w:p>
        </w:tc>
      </w:tr>
      <w:tr w:rsidR="00FF28F7" w:rsidRPr="002B1114" w14:paraId="2F71702F" w14:textId="77777777" w:rsidTr="00FF28F7">
        <w:tc>
          <w:tcPr>
            <w:tcW w:w="1343" w:type="pct"/>
            <w:shd w:val="clear" w:color="auto" w:fill="auto"/>
          </w:tcPr>
          <w:p w14:paraId="2B81BF12" w14:textId="77777777" w:rsidR="00FF28F7" w:rsidRPr="002B1114" w:rsidRDefault="00FF28F7" w:rsidP="00FF28F7">
            <w:pPr>
              <w:pStyle w:val="RepStandard"/>
            </w:pPr>
            <w:r w:rsidRPr="002B1114">
              <w:t>Report</w:t>
            </w:r>
          </w:p>
        </w:tc>
        <w:tc>
          <w:tcPr>
            <w:tcW w:w="3657" w:type="pct"/>
            <w:shd w:val="clear" w:color="auto" w:fill="auto"/>
          </w:tcPr>
          <w:p w14:paraId="2B8BDB86" w14:textId="77777777" w:rsidR="00FF28F7" w:rsidRPr="00A0241C" w:rsidRDefault="00FF28F7" w:rsidP="00FF28F7">
            <w:pPr>
              <w:pStyle w:val="RepStandard"/>
            </w:pPr>
            <w:r>
              <w:t xml:space="preserve">SAP250F: Effects </w:t>
            </w:r>
            <w:r w:rsidR="00A26B11">
              <w:t>on the parasitoid Aphidius rhopalosiphi, Extended Laboratory Study – Dose Response Test</w:t>
            </w:r>
            <w:r>
              <w:t xml:space="preserve">. </w:t>
            </w:r>
            <w:r w:rsidR="00A26B11">
              <w:t>Moll</w:t>
            </w:r>
            <w:r>
              <w:t xml:space="preserve">, </w:t>
            </w:r>
            <w:r w:rsidR="00A26B11">
              <w:t>M</w:t>
            </w:r>
            <w:r w:rsidRPr="00A0241C">
              <w:t>.</w:t>
            </w:r>
            <w:r>
              <w:t xml:space="preserve">, </w:t>
            </w:r>
            <w:r w:rsidRPr="00A0241C">
              <w:t>201</w:t>
            </w:r>
            <w:r w:rsidR="00A26B11">
              <w:t>9</w:t>
            </w:r>
            <w:r>
              <w:t>, Ibacon Study No. 1308110</w:t>
            </w:r>
            <w:r w:rsidR="00A26B11">
              <w:t>02</w:t>
            </w:r>
            <w:r>
              <w:t>.</w:t>
            </w:r>
            <w:r w:rsidRPr="00A0241C">
              <w:t xml:space="preserve"> </w:t>
            </w:r>
          </w:p>
        </w:tc>
      </w:tr>
      <w:tr w:rsidR="00FF28F7" w:rsidRPr="00A0241C" w14:paraId="54C68BBF" w14:textId="77777777" w:rsidTr="00FF28F7">
        <w:tc>
          <w:tcPr>
            <w:tcW w:w="1343" w:type="pct"/>
            <w:shd w:val="clear" w:color="auto" w:fill="auto"/>
          </w:tcPr>
          <w:p w14:paraId="2DE98002" w14:textId="77777777" w:rsidR="00FF28F7" w:rsidRPr="00A0241C" w:rsidRDefault="00FF28F7" w:rsidP="00FF28F7">
            <w:pPr>
              <w:pStyle w:val="RepStandard"/>
            </w:pPr>
            <w:r w:rsidRPr="00A0241C">
              <w:t>Guideline(s):</w:t>
            </w:r>
          </w:p>
        </w:tc>
        <w:tc>
          <w:tcPr>
            <w:tcW w:w="3657" w:type="pct"/>
            <w:shd w:val="clear" w:color="auto" w:fill="auto"/>
          </w:tcPr>
          <w:p w14:paraId="71E0AAC2" w14:textId="77777777" w:rsidR="00FF28F7" w:rsidRPr="00A0241C" w:rsidRDefault="00FF28F7" w:rsidP="00FF28F7">
            <w:pPr>
              <w:pStyle w:val="RepStandard"/>
            </w:pPr>
            <w:r w:rsidRPr="00A0241C">
              <w:t>Yes</w:t>
            </w:r>
          </w:p>
          <w:p w14:paraId="5303D31B" w14:textId="77777777" w:rsidR="00FF28F7" w:rsidRPr="00A0241C" w:rsidRDefault="00A26B11" w:rsidP="00FF28F7">
            <w:pPr>
              <w:pStyle w:val="RepStandard"/>
              <w:numPr>
                <w:ilvl w:val="0"/>
                <w:numId w:val="22"/>
              </w:numPr>
            </w:pPr>
            <w:r w:rsidRPr="00A26B11">
              <w:rPr>
                <w:lang w:val="en-US"/>
              </w:rPr>
              <w:t>Mead-Briggs et al. 2010</w:t>
            </w:r>
          </w:p>
        </w:tc>
      </w:tr>
      <w:tr w:rsidR="00FF28F7" w:rsidRPr="00A0241C" w14:paraId="292DE869" w14:textId="77777777" w:rsidTr="00FF28F7">
        <w:tc>
          <w:tcPr>
            <w:tcW w:w="1343" w:type="pct"/>
            <w:shd w:val="clear" w:color="auto" w:fill="auto"/>
          </w:tcPr>
          <w:p w14:paraId="5FEC0F87" w14:textId="77777777" w:rsidR="00FF28F7" w:rsidRPr="00A0241C" w:rsidRDefault="00FF28F7" w:rsidP="00FF28F7">
            <w:pPr>
              <w:pStyle w:val="RepStandard"/>
            </w:pPr>
            <w:r w:rsidRPr="00A0241C">
              <w:t>Deviations:</w:t>
            </w:r>
          </w:p>
        </w:tc>
        <w:tc>
          <w:tcPr>
            <w:tcW w:w="3657" w:type="pct"/>
            <w:shd w:val="clear" w:color="auto" w:fill="auto"/>
          </w:tcPr>
          <w:p w14:paraId="7E1C9285" w14:textId="77777777" w:rsidR="00FF28F7" w:rsidRPr="00A0241C" w:rsidRDefault="00FF28F7" w:rsidP="00FF28F7">
            <w:pPr>
              <w:pStyle w:val="RepStandard"/>
            </w:pPr>
            <w:r w:rsidRPr="00A0241C">
              <w:t>No</w:t>
            </w:r>
          </w:p>
        </w:tc>
      </w:tr>
      <w:tr w:rsidR="00FF28F7" w:rsidRPr="00A0241C" w14:paraId="5AC2A29A" w14:textId="77777777" w:rsidTr="00FF28F7">
        <w:tc>
          <w:tcPr>
            <w:tcW w:w="1343" w:type="pct"/>
            <w:shd w:val="clear" w:color="auto" w:fill="auto"/>
          </w:tcPr>
          <w:p w14:paraId="6139D3CB" w14:textId="77777777" w:rsidR="00FF28F7" w:rsidRPr="00A0241C" w:rsidRDefault="00FF28F7" w:rsidP="00FF28F7">
            <w:pPr>
              <w:pStyle w:val="RepStandard"/>
            </w:pPr>
            <w:r w:rsidRPr="00A0241C">
              <w:t>GLP:</w:t>
            </w:r>
          </w:p>
        </w:tc>
        <w:tc>
          <w:tcPr>
            <w:tcW w:w="3657" w:type="pct"/>
            <w:shd w:val="clear" w:color="auto" w:fill="auto"/>
          </w:tcPr>
          <w:p w14:paraId="027EEFD0" w14:textId="77777777" w:rsidR="00FF28F7" w:rsidRPr="00A0241C" w:rsidRDefault="00FF28F7" w:rsidP="00FF28F7">
            <w:pPr>
              <w:pStyle w:val="RepStandard"/>
            </w:pPr>
            <w:r w:rsidRPr="00A0241C">
              <w:t>Yes</w:t>
            </w:r>
          </w:p>
        </w:tc>
      </w:tr>
      <w:tr w:rsidR="00FF28F7" w:rsidRPr="00A0241C" w14:paraId="495A7479" w14:textId="77777777" w:rsidTr="00FF28F7">
        <w:tc>
          <w:tcPr>
            <w:tcW w:w="1343" w:type="pct"/>
            <w:shd w:val="clear" w:color="auto" w:fill="auto"/>
          </w:tcPr>
          <w:p w14:paraId="77E4D5F2" w14:textId="77777777" w:rsidR="00FF28F7" w:rsidRPr="00A0241C" w:rsidRDefault="00FF28F7" w:rsidP="00FF28F7">
            <w:pPr>
              <w:pStyle w:val="RepStandard"/>
            </w:pPr>
            <w:r w:rsidRPr="00A0241C">
              <w:t>Acceptability:</w:t>
            </w:r>
          </w:p>
        </w:tc>
        <w:tc>
          <w:tcPr>
            <w:tcW w:w="3657" w:type="pct"/>
            <w:shd w:val="clear" w:color="auto" w:fill="auto"/>
          </w:tcPr>
          <w:p w14:paraId="20F09A41" w14:textId="77777777" w:rsidR="00FF28F7" w:rsidRPr="00A0241C" w:rsidRDefault="00FF28F7" w:rsidP="00FF28F7">
            <w:pPr>
              <w:pStyle w:val="RepStandard"/>
            </w:pPr>
            <w:r w:rsidRPr="00A0241C">
              <w:t>Yes</w:t>
            </w:r>
          </w:p>
        </w:tc>
      </w:tr>
      <w:tr w:rsidR="00FF28F7" w:rsidRPr="002B1114" w14:paraId="1F78D218" w14:textId="77777777" w:rsidTr="00FF28F7">
        <w:tc>
          <w:tcPr>
            <w:tcW w:w="1343" w:type="pct"/>
            <w:shd w:val="clear" w:color="auto" w:fill="auto"/>
          </w:tcPr>
          <w:p w14:paraId="2E331D06" w14:textId="77777777" w:rsidR="00FF28F7" w:rsidRPr="00A0241C" w:rsidRDefault="00FF28F7" w:rsidP="00FF28F7">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79ED4B90" w14:textId="77777777" w:rsidR="00FF28F7" w:rsidRPr="002B1114" w:rsidRDefault="00FF28F7" w:rsidP="00FF28F7">
            <w:pPr>
              <w:pStyle w:val="RepStandard"/>
            </w:pPr>
            <w:r w:rsidRPr="00A0241C">
              <w:t>No</w:t>
            </w:r>
          </w:p>
        </w:tc>
      </w:tr>
    </w:tbl>
    <w:p w14:paraId="7920A314" w14:textId="77777777" w:rsidR="00402D4F" w:rsidRDefault="00402D4F" w:rsidP="00FF28F7">
      <w:pPr>
        <w:pStyle w:val="RepNewPart"/>
      </w:pPr>
      <w:r>
        <w:t>Objective</w:t>
      </w:r>
    </w:p>
    <w:p w14:paraId="741D3797" w14:textId="77777777" w:rsidR="00402D4F" w:rsidRPr="00402D4F" w:rsidRDefault="00402D4F" w:rsidP="00402D4F">
      <w:pPr>
        <w:pStyle w:val="RepStandard"/>
      </w:pPr>
      <w:r>
        <w:t>The purpose of this study was to produce a dose-response curve for mortality effects seen over 48 h of exposure. From these the LR50 value was estimated. The effect of SAP250F on the parasitoid Aphidius rhopalosiphi was measured in the laboratory via contact on treated plant surfaces (exposure period), compared to a water treated control and to a reference item. Additionally, an assessment for sublethal effects on parasitisation activity of the female survivors (post-exposure period) was done. A. rhopalosiphi is recommended as one of the most sensitive standard species for non-target arthropod regulatory testing for plant protection products (Candolfi et al. 2001).</w:t>
      </w:r>
    </w:p>
    <w:p w14:paraId="1FEA897A" w14:textId="77777777" w:rsidR="00FF28F7" w:rsidRDefault="00FF28F7" w:rsidP="00FF28F7">
      <w:pPr>
        <w:pStyle w:val="RepNewPart"/>
      </w:pPr>
      <w:r w:rsidRPr="002B1114">
        <w:t>Materials and methods</w:t>
      </w:r>
    </w:p>
    <w:p w14:paraId="03A8DD46" w14:textId="77777777" w:rsidR="00A26B11" w:rsidRPr="00A26B11" w:rsidRDefault="00A26B11" w:rsidP="00A26B11">
      <w:pPr>
        <w:tabs>
          <w:tab w:val="left" w:pos="0"/>
          <w:tab w:val="left" w:pos="544"/>
          <w:tab w:val="left" w:pos="1280"/>
          <w:tab w:val="left" w:pos="2410"/>
          <w:tab w:val="left" w:pos="3402"/>
          <w:tab w:val="left" w:pos="4512"/>
          <w:tab w:val="left" w:pos="9072"/>
          <w:tab w:val="left" w:pos="10206"/>
        </w:tabs>
        <w:suppressAutoHyphens/>
        <w:ind w:left="2410" w:hanging="2410"/>
        <w:jc w:val="both"/>
      </w:pPr>
      <w:r w:rsidRPr="00A26B11">
        <w:t xml:space="preserve">Test Item: </w:t>
      </w:r>
      <w:r w:rsidRPr="00A26B11">
        <w:tab/>
      </w:r>
      <w:r w:rsidRPr="00A26B11">
        <w:tab/>
        <w:t>SAP250F; batch no.: R-DAA; content of a.s.: 257 g/L Prothioconazole.</w:t>
      </w:r>
    </w:p>
    <w:p w14:paraId="003D72A4" w14:textId="77777777" w:rsidR="00A26B11" w:rsidRPr="00A26B11" w:rsidRDefault="00A26B11" w:rsidP="00A26B11">
      <w:pPr>
        <w:tabs>
          <w:tab w:val="left" w:pos="0"/>
          <w:tab w:val="left" w:pos="544"/>
          <w:tab w:val="left" w:pos="1280"/>
          <w:tab w:val="left" w:pos="2410"/>
          <w:tab w:val="left" w:pos="3402"/>
          <w:tab w:val="left" w:pos="4512"/>
          <w:tab w:val="left" w:pos="9072"/>
          <w:tab w:val="left" w:pos="10206"/>
        </w:tabs>
        <w:suppressAutoHyphens/>
        <w:ind w:left="2410" w:hanging="2410"/>
        <w:jc w:val="both"/>
      </w:pPr>
      <w:r w:rsidRPr="00A26B11">
        <w:t xml:space="preserve">Test Species: </w:t>
      </w:r>
      <w:r w:rsidRPr="00A26B11">
        <w:tab/>
      </w:r>
      <w:r w:rsidRPr="00A26B11">
        <w:tab/>
        <w:t xml:space="preserve">Parasitoid </w:t>
      </w:r>
      <w:r w:rsidRPr="00A26B11">
        <w:rPr>
          <w:i/>
        </w:rPr>
        <w:t xml:space="preserve">(Aphidius rhopalosiphi), </w:t>
      </w:r>
      <w:r w:rsidRPr="00A26B11">
        <w:t>adults not older than 48 hours; source: Katz Biotech AG, Baruth, Germany.</w:t>
      </w:r>
    </w:p>
    <w:p w14:paraId="5063B77F" w14:textId="77777777" w:rsidR="00A26B11" w:rsidRPr="00A26B11" w:rsidRDefault="00A26B11" w:rsidP="00A26B11">
      <w:pPr>
        <w:tabs>
          <w:tab w:val="left" w:pos="2410"/>
        </w:tabs>
        <w:ind w:left="2410" w:hanging="2410"/>
        <w:jc w:val="both"/>
      </w:pPr>
      <w:r w:rsidRPr="00A26B11">
        <w:t xml:space="preserve">Test Design: </w:t>
      </w:r>
      <w:r w:rsidRPr="00A26B11">
        <w:tab/>
        <w:t xml:space="preserve">This study encompassed 7 treatment groups (5 dose rates of the test item, control, reference item) with 6 replicates each containing 5 female parasitoids. The parasitoids were exposed to dried residues on treated plant surfaces (barley plants). Survival of the parasitoids was assessed after 2, 24 and 48 hours. At 48 hours, for treatment groups with &lt; 50 % corrected mortality survived females were removed and their reproductive capacity was assessed by confining them individually over untreated barley plants infested with the host cereal aphids, </w:t>
      </w:r>
      <w:r w:rsidRPr="00A26B11">
        <w:rPr>
          <w:i/>
        </w:rPr>
        <w:t>Rhopalosiphum padi</w:t>
      </w:r>
      <w:r w:rsidRPr="00A26B11">
        <w:t>. The adult parasitoids were removed after 24 hours and the aphid-infested plants left for further 11 - 12 days before the numbers of aphid mummies that had developed were assessed.</w:t>
      </w:r>
    </w:p>
    <w:p w14:paraId="1C836CA4" w14:textId="77777777" w:rsidR="00A26B11" w:rsidRPr="00A26B11" w:rsidRDefault="00A26B11" w:rsidP="00A26B11">
      <w:pPr>
        <w:tabs>
          <w:tab w:val="left" w:pos="2410"/>
        </w:tabs>
        <w:ind w:left="2410" w:hanging="2410"/>
        <w:jc w:val="both"/>
      </w:pPr>
      <w:r w:rsidRPr="00A26B11">
        <w:t>Endpoints:</w:t>
      </w:r>
      <w:r w:rsidRPr="00A26B11">
        <w:tab/>
        <w:t>Mortality of exposed parasitoids; LR</w:t>
      </w:r>
      <w:r w:rsidRPr="00A26B11">
        <w:rPr>
          <w:vertAlign w:val="subscript"/>
        </w:rPr>
        <w:t>50</w:t>
      </w:r>
      <w:r w:rsidRPr="00A26B11">
        <w:t>: lethal rate producing 50 % mortality after 48 h of exposure. Additionally reproductive capacity for female survivors was assessed.</w:t>
      </w:r>
    </w:p>
    <w:p w14:paraId="78EB87D9" w14:textId="77777777" w:rsidR="00A26B11" w:rsidRPr="00A26B11" w:rsidRDefault="00A26B11" w:rsidP="00A26B11">
      <w:pPr>
        <w:tabs>
          <w:tab w:val="left" w:pos="0"/>
          <w:tab w:val="left" w:pos="544"/>
          <w:tab w:val="left" w:pos="1280"/>
          <w:tab w:val="left" w:pos="2410"/>
          <w:tab w:val="left" w:pos="3402"/>
          <w:tab w:val="left" w:pos="4512"/>
          <w:tab w:val="left" w:pos="9072"/>
          <w:tab w:val="left" w:pos="10206"/>
        </w:tabs>
        <w:suppressAutoHyphens/>
        <w:ind w:left="2410" w:hanging="2410"/>
        <w:jc w:val="both"/>
      </w:pPr>
      <w:r w:rsidRPr="00A26B11">
        <w:t>Reference Item:</w:t>
      </w:r>
      <w:r w:rsidRPr="00A26B11">
        <w:tab/>
        <w:t>Perfekthion (nominal: 400 g dimethoate/L).</w:t>
      </w:r>
    </w:p>
    <w:p w14:paraId="7EC7797A" w14:textId="77777777" w:rsidR="00A26B11" w:rsidRPr="00A26B11" w:rsidRDefault="00A26B11" w:rsidP="00A26B11">
      <w:pPr>
        <w:tabs>
          <w:tab w:val="left" w:pos="2410"/>
        </w:tabs>
        <w:ind w:left="2410" w:hanging="2410"/>
        <w:jc w:val="both"/>
      </w:pPr>
      <w:r w:rsidRPr="00A26B11">
        <w:t xml:space="preserve">Test Rates: </w:t>
      </w:r>
      <w:r w:rsidRPr="00A26B11">
        <w:tab/>
        <w:t xml:space="preserve">Control, 85.0, 170, 340, 680 and 1360 mL product/ha and reference item. The reference item was applied at an application rate of 10.0 mL Perfekthion/ha. All treatments were applied in 400 L water/ha. The spraying dilutions were sprayed onto barley plants </w:t>
      </w:r>
      <w:r w:rsidRPr="00A26B11">
        <w:rPr>
          <w:i/>
        </w:rPr>
        <w:t>via</w:t>
      </w:r>
      <w:r w:rsidRPr="00A26B11">
        <w:t xml:space="preserve"> laboratory spraying equipment, which were then air dried.</w:t>
      </w:r>
    </w:p>
    <w:p w14:paraId="458C4205" w14:textId="77777777" w:rsidR="00A26B11" w:rsidRPr="00A26B11" w:rsidRDefault="00A26B11" w:rsidP="00A26B11">
      <w:pPr>
        <w:tabs>
          <w:tab w:val="left" w:pos="0"/>
          <w:tab w:val="left" w:pos="544"/>
          <w:tab w:val="left" w:pos="1280"/>
          <w:tab w:val="left" w:pos="2410"/>
          <w:tab w:val="left" w:pos="3402"/>
          <w:tab w:val="left" w:pos="4512"/>
          <w:tab w:val="left" w:pos="9072"/>
          <w:tab w:val="left" w:pos="10206"/>
        </w:tabs>
        <w:suppressAutoHyphens/>
        <w:ind w:left="2410" w:hanging="2410"/>
        <w:jc w:val="both"/>
      </w:pPr>
      <w:r w:rsidRPr="00A26B11">
        <w:lastRenderedPageBreak/>
        <w:t xml:space="preserve">Test Conditions: </w:t>
      </w:r>
      <w:r w:rsidRPr="00A26B11">
        <w:tab/>
        <w:t xml:space="preserve">Temperature: 19 - 21 </w:t>
      </w:r>
      <w:r w:rsidRPr="00A26B11">
        <w:sym w:font="Symbol" w:char="F0B0"/>
      </w:r>
      <w:r w:rsidRPr="00A26B11">
        <w:t>C; relative humidity: 69 - 72 % (acclimatisation and exposure period), 75 - 84 % (post-exposure period, within the test units); photoperiod: 16 h light : 8 h dark; light intensity: 610 - 890 lux (acclimatisation and exposure period), 1970 - 2100 lux (parasitisation period), 12050 - 15360 lux (post-parasitisation period).</w:t>
      </w:r>
    </w:p>
    <w:p w14:paraId="30CD87AB" w14:textId="77777777" w:rsidR="00A26B11" w:rsidRPr="00A26B11" w:rsidRDefault="00FF28F7" w:rsidP="00A26B11">
      <w:pPr>
        <w:pStyle w:val="RepNewPart"/>
        <w:spacing w:before="0" w:after="0"/>
        <w:jc w:val="both"/>
      </w:pPr>
      <w:r w:rsidRPr="00A26B11">
        <w:t>Results and discussions</w:t>
      </w:r>
    </w:p>
    <w:p w14:paraId="57DA7A65" w14:textId="77777777" w:rsidR="00A26B11" w:rsidRPr="00A26B11" w:rsidRDefault="00A26B11" w:rsidP="00A26B11">
      <w:pPr>
        <w:pStyle w:val="Legenda"/>
        <w:jc w:val="both"/>
        <w:rPr>
          <w:sz w:val="22"/>
          <w:szCs w:val="22"/>
        </w:rPr>
      </w:pPr>
      <w:bookmarkStart w:id="996" w:name="_Toc111618963"/>
      <w:bookmarkStart w:id="997" w:name="_Toc942599"/>
      <w:r w:rsidRPr="00A26B11">
        <w:rPr>
          <w:sz w:val="22"/>
          <w:szCs w:val="22"/>
        </w:rPr>
        <w:t xml:space="preserve">Table </w:t>
      </w:r>
      <w:r w:rsidRPr="00A26B11">
        <w:rPr>
          <w:noProof/>
          <w:sz w:val="22"/>
          <w:szCs w:val="22"/>
        </w:rPr>
        <w:fldChar w:fldCharType="begin"/>
      </w:r>
      <w:r w:rsidRPr="00A26B11">
        <w:rPr>
          <w:noProof/>
          <w:sz w:val="22"/>
          <w:szCs w:val="22"/>
        </w:rPr>
        <w:instrText xml:space="preserve"> SEQ Table \* ARABIC </w:instrText>
      </w:r>
      <w:r w:rsidRPr="00A26B11">
        <w:rPr>
          <w:noProof/>
          <w:sz w:val="22"/>
          <w:szCs w:val="22"/>
        </w:rPr>
        <w:fldChar w:fldCharType="separate"/>
      </w:r>
      <w:r w:rsidRPr="00A26B11">
        <w:rPr>
          <w:noProof/>
          <w:sz w:val="22"/>
          <w:szCs w:val="22"/>
        </w:rPr>
        <w:t>1</w:t>
      </w:r>
      <w:r w:rsidRPr="00A26B11">
        <w:rPr>
          <w:noProof/>
          <w:sz w:val="22"/>
          <w:szCs w:val="22"/>
        </w:rPr>
        <w:fldChar w:fldCharType="end"/>
      </w:r>
      <w:r w:rsidRPr="00A26B11">
        <w:rPr>
          <w:sz w:val="22"/>
          <w:szCs w:val="22"/>
        </w:rPr>
        <w:t xml:space="preserve">. </w:t>
      </w:r>
      <w:r w:rsidRPr="00A26B11">
        <w:rPr>
          <w:b w:val="0"/>
          <w:sz w:val="22"/>
          <w:szCs w:val="22"/>
        </w:rPr>
        <w:t xml:space="preserve">Mortality and parasitisation efficiency of </w:t>
      </w:r>
      <w:bookmarkEnd w:id="996"/>
      <w:r w:rsidRPr="00A26B11">
        <w:rPr>
          <w:b w:val="0"/>
          <w:i/>
          <w:sz w:val="22"/>
          <w:szCs w:val="22"/>
        </w:rPr>
        <w:t>Aphidius rhopalosiphi</w:t>
      </w:r>
      <w:bookmarkEnd w:id="997"/>
    </w:p>
    <w:tbl>
      <w:tblPr>
        <w:tblW w:w="9426" w:type="dxa"/>
        <w:tblLayout w:type="fixed"/>
        <w:tblCellMar>
          <w:left w:w="70" w:type="dxa"/>
          <w:right w:w="70" w:type="dxa"/>
        </w:tblCellMar>
        <w:tblLook w:val="0000" w:firstRow="0" w:lastRow="0" w:firstColumn="0" w:lastColumn="0" w:noHBand="0" w:noVBand="0"/>
      </w:tblPr>
      <w:tblGrid>
        <w:gridCol w:w="1630"/>
        <w:gridCol w:w="1134"/>
        <w:gridCol w:w="850"/>
        <w:gridCol w:w="516"/>
        <w:gridCol w:w="1752"/>
        <w:gridCol w:w="1134"/>
        <w:gridCol w:w="851"/>
        <w:gridCol w:w="1559"/>
      </w:tblGrid>
      <w:tr w:rsidR="00A26B11" w:rsidRPr="00A26B11" w14:paraId="0742C16F" w14:textId="77777777" w:rsidTr="00922170">
        <w:trPr>
          <w:cantSplit/>
          <w:tblHeader/>
        </w:trPr>
        <w:tc>
          <w:tcPr>
            <w:tcW w:w="1630" w:type="dxa"/>
            <w:tcBorders>
              <w:top w:val="double" w:sz="12" w:space="0" w:color="000000"/>
              <w:left w:val="double" w:sz="12" w:space="0" w:color="000000"/>
              <w:right w:val="single" w:sz="6" w:space="0" w:color="000000"/>
            </w:tcBorders>
          </w:tcPr>
          <w:p w14:paraId="73965545" w14:textId="77777777" w:rsidR="00A26B11" w:rsidRPr="00A26B11" w:rsidRDefault="00A26B11" w:rsidP="00A26B11">
            <w:pPr>
              <w:keepNext/>
              <w:keepLines/>
              <w:jc w:val="both"/>
            </w:pPr>
          </w:p>
        </w:tc>
        <w:tc>
          <w:tcPr>
            <w:tcW w:w="1134" w:type="dxa"/>
            <w:tcBorders>
              <w:top w:val="double" w:sz="12" w:space="0" w:color="000000"/>
              <w:left w:val="single" w:sz="6" w:space="0" w:color="000000"/>
              <w:right w:val="single" w:sz="6" w:space="0" w:color="000000"/>
            </w:tcBorders>
          </w:tcPr>
          <w:p w14:paraId="69523D70" w14:textId="77777777" w:rsidR="00A26B11" w:rsidRPr="00A26B11" w:rsidRDefault="00A26B11" w:rsidP="00A26B11">
            <w:pPr>
              <w:keepNext/>
              <w:keepLines/>
              <w:jc w:val="both"/>
              <w:rPr>
                <w:b/>
              </w:rPr>
            </w:pPr>
            <w:r w:rsidRPr="00A26B11">
              <w:rPr>
                <w:b/>
              </w:rPr>
              <w:t xml:space="preserve">Rate </w:t>
            </w:r>
            <w:r w:rsidRPr="00A26B11">
              <w:rPr>
                <w:b/>
                <w:vertAlign w:val="superscript"/>
              </w:rPr>
              <w:t>1)</w:t>
            </w:r>
            <w:r w:rsidRPr="00A26B11">
              <w:rPr>
                <w:b/>
                <w:vertAlign w:val="superscript"/>
              </w:rPr>
              <w:br/>
            </w:r>
            <w:r w:rsidRPr="00A26B11">
              <w:rPr>
                <w:b/>
              </w:rPr>
              <w:br/>
              <w:t>[mL/ha]</w:t>
            </w:r>
          </w:p>
        </w:tc>
        <w:tc>
          <w:tcPr>
            <w:tcW w:w="1366" w:type="dxa"/>
            <w:gridSpan w:val="2"/>
            <w:tcBorders>
              <w:top w:val="double" w:sz="12" w:space="0" w:color="000000"/>
              <w:left w:val="single" w:sz="6" w:space="0" w:color="000000"/>
              <w:right w:val="single" w:sz="6" w:space="0" w:color="000000"/>
            </w:tcBorders>
          </w:tcPr>
          <w:p w14:paraId="130BD7D1" w14:textId="77777777" w:rsidR="00A26B11" w:rsidRPr="00A26B11" w:rsidRDefault="00A26B11" w:rsidP="00A26B11">
            <w:pPr>
              <w:keepNext/>
              <w:keepLines/>
              <w:jc w:val="both"/>
            </w:pPr>
            <w:r w:rsidRPr="00A26B11">
              <w:rPr>
                <w:b/>
              </w:rPr>
              <w:t xml:space="preserve">Mortality </w:t>
            </w:r>
            <w:r w:rsidRPr="00A26B11">
              <w:rPr>
                <w:b/>
                <w:vertAlign w:val="superscript"/>
              </w:rPr>
              <w:t>2)</w:t>
            </w:r>
            <w:r w:rsidRPr="00A26B11">
              <w:rPr>
                <w:b/>
              </w:rPr>
              <w:br/>
            </w:r>
            <w:r w:rsidRPr="00A26B11">
              <w:rPr>
                <w:b/>
              </w:rPr>
              <w:br/>
              <w:t>[%]</w:t>
            </w:r>
          </w:p>
        </w:tc>
        <w:tc>
          <w:tcPr>
            <w:tcW w:w="1752" w:type="dxa"/>
            <w:tcBorders>
              <w:top w:val="double" w:sz="12" w:space="0" w:color="000000"/>
              <w:left w:val="single" w:sz="6" w:space="0" w:color="000000"/>
              <w:bottom w:val="double" w:sz="6" w:space="0" w:color="000000"/>
              <w:right w:val="single" w:sz="6" w:space="0" w:color="000000"/>
            </w:tcBorders>
          </w:tcPr>
          <w:p w14:paraId="48633681" w14:textId="77777777" w:rsidR="00A26B11" w:rsidRPr="00A26B11" w:rsidRDefault="00A26B11" w:rsidP="00A26B11">
            <w:pPr>
              <w:keepNext/>
              <w:keepLines/>
              <w:jc w:val="both"/>
            </w:pPr>
            <w:r w:rsidRPr="00A26B11">
              <w:rPr>
                <w:b/>
              </w:rPr>
              <w:t xml:space="preserve">Mortality corr. </w:t>
            </w:r>
            <w:r w:rsidRPr="00A26B11">
              <w:rPr>
                <w:b/>
                <w:vertAlign w:val="superscript"/>
              </w:rPr>
              <w:t>3)</w:t>
            </w:r>
            <w:r w:rsidRPr="00A26B11">
              <w:rPr>
                <w:b/>
              </w:rPr>
              <w:br/>
            </w:r>
            <w:r w:rsidRPr="00A26B11">
              <w:rPr>
                <w:b/>
              </w:rPr>
              <w:br/>
              <w:t>[%]</w:t>
            </w:r>
          </w:p>
        </w:tc>
        <w:tc>
          <w:tcPr>
            <w:tcW w:w="1985" w:type="dxa"/>
            <w:gridSpan w:val="2"/>
            <w:tcBorders>
              <w:top w:val="double" w:sz="12" w:space="0" w:color="000000"/>
              <w:left w:val="single" w:sz="6" w:space="0" w:color="000000"/>
              <w:bottom w:val="double" w:sz="6" w:space="0" w:color="000000"/>
              <w:right w:val="single" w:sz="6" w:space="0" w:color="000000"/>
            </w:tcBorders>
          </w:tcPr>
          <w:p w14:paraId="212EDAF1" w14:textId="77777777" w:rsidR="00A26B11" w:rsidRPr="00A26B11" w:rsidRDefault="00A26B11" w:rsidP="00A26B11">
            <w:pPr>
              <w:keepNext/>
              <w:keepLines/>
              <w:jc w:val="both"/>
              <w:rPr>
                <w:b/>
              </w:rPr>
            </w:pPr>
            <w:r w:rsidRPr="00A26B11">
              <w:rPr>
                <w:b/>
              </w:rPr>
              <w:t xml:space="preserve">Reproduction </w:t>
            </w:r>
            <w:r w:rsidRPr="00A26B11">
              <w:rPr>
                <w:b/>
                <w:vertAlign w:val="superscript"/>
              </w:rPr>
              <w:t>4)</w:t>
            </w:r>
            <w:r w:rsidRPr="00A26B11">
              <w:rPr>
                <w:b/>
              </w:rPr>
              <w:t xml:space="preserve"> </w:t>
            </w:r>
            <w:r w:rsidRPr="00A26B11">
              <w:rPr>
                <w:b/>
              </w:rPr>
              <w:br/>
            </w:r>
            <w:r w:rsidRPr="00A26B11">
              <w:rPr>
                <w:b/>
              </w:rPr>
              <w:br/>
              <w:t>[mummies/female]</w:t>
            </w:r>
          </w:p>
        </w:tc>
        <w:tc>
          <w:tcPr>
            <w:tcW w:w="1559" w:type="dxa"/>
            <w:tcBorders>
              <w:top w:val="double" w:sz="12" w:space="0" w:color="000000"/>
              <w:left w:val="single" w:sz="6" w:space="0" w:color="000000"/>
              <w:right w:val="double" w:sz="12" w:space="0" w:color="000000"/>
            </w:tcBorders>
          </w:tcPr>
          <w:p w14:paraId="1D920E7E" w14:textId="77777777" w:rsidR="00A26B11" w:rsidRPr="00A26B11" w:rsidRDefault="00A26B11" w:rsidP="00A26B11">
            <w:pPr>
              <w:keepNext/>
              <w:keepLines/>
              <w:jc w:val="both"/>
              <w:rPr>
                <w:b/>
              </w:rPr>
            </w:pPr>
            <w:r w:rsidRPr="00A26B11">
              <w:rPr>
                <w:b/>
              </w:rPr>
              <w:t xml:space="preserve">Effect on reproduction </w:t>
            </w:r>
            <w:r w:rsidRPr="00A26B11">
              <w:rPr>
                <w:b/>
                <w:vertAlign w:val="superscript"/>
              </w:rPr>
              <w:t>5)</w:t>
            </w:r>
            <w:r w:rsidRPr="00A26B11">
              <w:rPr>
                <w:b/>
              </w:rPr>
              <w:t xml:space="preserve"> [%]</w:t>
            </w:r>
          </w:p>
        </w:tc>
      </w:tr>
      <w:tr w:rsidR="00A26B11" w:rsidRPr="00A26B11" w14:paraId="513E5FA6" w14:textId="77777777" w:rsidTr="00922170">
        <w:trPr>
          <w:cantSplit/>
        </w:trPr>
        <w:tc>
          <w:tcPr>
            <w:tcW w:w="1630" w:type="dxa"/>
            <w:tcBorders>
              <w:top w:val="double" w:sz="6" w:space="0" w:color="000000"/>
              <w:left w:val="double" w:sz="12" w:space="0" w:color="000000"/>
              <w:bottom w:val="single" w:sz="6" w:space="0" w:color="000000"/>
              <w:right w:val="single" w:sz="6" w:space="0" w:color="auto"/>
            </w:tcBorders>
          </w:tcPr>
          <w:p w14:paraId="270361A5" w14:textId="77777777" w:rsidR="00A26B11" w:rsidRPr="00A26B11" w:rsidRDefault="00A26B11" w:rsidP="00A26B11">
            <w:pPr>
              <w:jc w:val="both"/>
            </w:pPr>
            <w:r w:rsidRPr="00A26B11">
              <w:t>Control</w:t>
            </w:r>
          </w:p>
        </w:tc>
        <w:tc>
          <w:tcPr>
            <w:tcW w:w="1134" w:type="dxa"/>
            <w:tcBorders>
              <w:top w:val="double" w:sz="6" w:space="0" w:color="000000"/>
              <w:left w:val="single" w:sz="6" w:space="0" w:color="auto"/>
              <w:bottom w:val="single" w:sz="6" w:space="0" w:color="000000"/>
              <w:right w:val="single" w:sz="6" w:space="0" w:color="auto"/>
            </w:tcBorders>
            <w:vAlign w:val="center"/>
          </w:tcPr>
          <w:p w14:paraId="47C5B1C3" w14:textId="77777777" w:rsidR="00A26B11" w:rsidRPr="00A26B11" w:rsidRDefault="00A26B11" w:rsidP="00A26B11">
            <w:pPr>
              <w:keepNext/>
              <w:keepLines/>
              <w:jc w:val="both"/>
            </w:pPr>
            <w:r w:rsidRPr="00A26B11">
              <w:t>-</w:t>
            </w:r>
          </w:p>
        </w:tc>
        <w:tc>
          <w:tcPr>
            <w:tcW w:w="850" w:type="dxa"/>
            <w:tcBorders>
              <w:top w:val="double" w:sz="6" w:space="0" w:color="000000"/>
              <w:left w:val="single" w:sz="6" w:space="0" w:color="auto"/>
              <w:bottom w:val="single" w:sz="6" w:space="0" w:color="000000"/>
            </w:tcBorders>
            <w:vAlign w:val="center"/>
          </w:tcPr>
          <w:p w14:paraId="06414FDF" w14:textId="77777777" w:rsidR="00A26B11" w:rsidRPr="00A26B11" w:rsidRDefault="00A26B11" w:rsidP="00A26B11">
            <w:pPr>
              <w:keepNext/>
              <w:keepLines/>
              <w:jc w:val="both"/>
            </w:pPr>
            <w:r w:rsidRPr="00A26B11">
              <w:t>0.0</w:t>
            </w:r>
          </w:p>
        </w:tc>
        <w:tc>
          <w:tcPr>
            <w:tcW w:w="516" w:type="dxa"/>
            <w:tcBorders>
              <w:top w:val="double" w:sz="6" w:space="0" w:color="000000"/>
              <w:bottom w:val="single" w:sz="6" w:space="0" w:color="000000"/>
              <w:right w:val="single" w:sz="6" w:space="0" w:color="auto"/>
            </w:tcBorders>
          </w:tcPr>
          <w:p w14:paraId="12A1E32C" w14:textId="77777777" w:rsidR="00A26B11" w:rsidRPr="00A26B11" w:rsidRDefault="00A26B11" w:rsidP="00A26B11">
            <w:pPr>
              <w:keepNext/>
              <w:keepLines/>
              <w:jc w:val="both"/>
            </w:pPr>
          </w:p>
        </w:tc>
        <w:tc>
          <w:tcPr>
            <w:tcW w:w="1752" w:type="dxa"/>
            <w:tcBorders>
              <w:top w:val="double" w:sz="6" w:space="0" w:color="000000"/>
              <w:bottom w:val="single" w:sz="6" w:space="0" w:color="000000"/>
              <w:right w:val="single" w:sz="6" w:space="0" w:color="auto"/>
            </w:tcBorders>
          </w:tcPr>
          <w:p w14:paraId="6794DB8F" w14:textId="77777777" w:rsidR="00A26B11" w:rsidRPr="00A26B11" w:rsidRDefault="00A26B11" w:rsidP="00A26B11">
            <w:pPr>
              <w:keepNext/>
              <w:keepLines/>
              <w:jc w:val="both"/>
            </w:pPr>
            <w:r w:rsidRPr="00A26B11">
              <w:t>--</w:t>
            </w:r>
          </w:p>
        </w:tc>
        <w:tc>
          <w:tcPr>
            <w:tcW w:w="1134" w:type="dxa"/>
            <w:tcBorders>
              <w:top w:val="double" w:sz="6" w:space="0" w:color="000000"/>
              <w:left w:val="single" w:sz="6" w:space="0" w:color="auto"/>
              <w:bottom w:val="single" w:sz="6" w:space="0" w:color="000000"/>
            </w:tcBorders>
            <w:vAlign w:val="center"/>
          </w:tcPr>
          <w:p w14:paraId="54B7EF37" w14:textId="77777777" w:rsidR="00A26B11" w:rsidRPr="00A26B11" w:rsidRDefault="00A26B11" w:rsidP="00A26B11">
            <w:pPr>
              <w:keepNext/>
              <w:keepLines/>
              <w:jc w:val="both"/>
            </w:pPr>
            <w:r w:rsidRPr="00A26B11">
              <w:t>46.0</w:t>
            </w:r>
          </w:p>
        </w:tc>
        <w:tc>
          <w:tcPr>
            <w:tcW w:w="851" w:type="dxa"/>
            <w:tcBorders>
              <w:top w:val="double" w:sz="6" w:space="0" w:color="000000"/>
              <w:bottom w:val="single" w:sz="6" w:space="0" w:color="000000"/>
              <w:right w:val="single" w:sz="6" w:space="0" w:color="auto"/>
            </w:tcBorders>
          </w:tcPr>
          <w:p w14:paraId="2F60EAE5" w14:textId="77777777" w:rsidR="00A26B11" w:rsidRPr="00A26B11" w:rsidRDefault="00A26B11" w:rsidP="00A26B11">
            <w:pPr>
              <w:keepNext/>
              <w:keepLines/>
              <w:jc w:val="both"/>
            </w:pPr>
          </w:p>
        </w:tc>
        <w:tc>
          <w:tcPr>
            <w:tcW w:w="1559" w:type="dxa"/>
            <w:tcBorders>
              <w:top w:val="double" w:sz="6" w:space="0" w:color="000000"/>
              <w:left w:val="single" w:sz="6" w:space="0" w:color="auto"/>
              <w:bottom w:val="single" w:sz="6" w:space="0" w:color="000000"/>
              <w:right w:val="double" w:sz="12" w:space="0" w:color="000000"/>
            </w:tcBorders>
          </w:tcPr>
          <w:p w14:paraId="34202BD5" w14:textId="77777777" w:rsidR="00A26B11" w:rsidRPr="00A26B11" w:rsidRDefault="00A26B11" w:rsidP="00A26B11">
            <w:pPr>
              <w:keepNext/>
              <w:keepLines/>
              <w:jc w:val="both"/>
            </w:pPr>
            <w:r w:rsidRPr="00A26B11">
              <w:t>--</w:t>
            </w:r>
          </w:p>
        </w:tc>
      </w:tr>
      <w:tr w:rsidR="00A26B11" w:rsidRPr="00A26B11" w14:paraId="4A1ECB2B" w14:textId="77777777" w:rsidTr="00922170">
        <w:trPr>
          <w:cantSplit/>
        </w:trPr>
        <w:tc>
          <w:tcPr>
            <w:tcW w:w="1630" w:type="dxa"/>
            <w:tcBorders>
              <w:left w:val="double" w:sz="12" w:space="0" w:color="000000"/>
              <w:bottom w:val="single" w:sz="6" w:space="0" w:color="auto"/>
              <w:right w:val="single" w:sz="6" w:space="0" w:color="auto"/>
            </w:tcBorders>
          </w:tcPr>
          <w:p w14:paraId="60E831E7" w14:textId="77777777" w:rsidR="00A26B11" w:rsidRPr="00A26B11" w:rsidRDefault="00A26B11" w:rsidP="00A26B11">
            <w:pPr>
              <w:keepNext/>
              <w:keepLines/>
              <w:jc w:val="both"/>
            </w:pPr>
            <w:r w:rsidRPr="00A26B11">
              <w:t>SAP250F</w:t>
            </w:r>
          </w:p>
        </w:tc>
        <w:tc>
          <w:tcPr>
            <w:tcW w:w="1134" w:type="dxa"/>
            <w:tcBorders>
              <w:left w:val="single" w:sz="6" w:space="0" w:color="auto"/>
              <w:bottom w:val="single" w:sz="6" w:space="0" w:color="auto"/>
              <w:right w:val="single" w:sz="6" w:space="0" w:color="auto"/>
            </w:tcBorders>
            <w:vAlign w:val="center"/>
          </w:tcPr>
          <w:p w14:paraId="46CF5983" w14:textId="77777777" w:rsidR="00A26B11" w:rsidRPr="00A26B11" w:rsidRDefault="00A26B11" w:rsidP="00A26B11">
            <w:pPr>
              <w:keepNext/>
              <w:keepLines/>
              <w:jc w:val="both"/>
            </w:pPr>
            <w:r w:rsidRPr="00A26B11">
              <w:t>85.0</w:t>
            </w:r>
          </w:p>
        </w:tc>
        <w:tc>
          <w:tcPr>
            <w:tcW w:w="850" w:type="dxa"/>
            <w:tcBorders>
              <w:top w:val="single" w:sz="6" w:space="0" w:color="000000"/>
              <w:left w:val="single" w:sz="6" w:space="0" w:color="auto"/>
              <w:bottom w:val="single" w:sz="6" w:space="0" w:color="000000"/>
            </w:tcBorders>
            <w:vAlign w:val="center"/>
          </w:tcPr>
          <w:p w14:paraId="1BA9D454" w14:textId="77777777" w:rsidR="00A26B11" w:rsidRPr="00A26B11" w:rsidRDefault="00A26B11" w:rsidP="00A26B11">
            <w:pPr>
              <w:keepNext/>
              <w:keepLines/>
              <w:jc w:val="both"/>
            </w:pPr>
            <w:r w:rsidRPr="00A26B11">
              <w:t>0.0</w:t>
            </w:r>
          </w:p>
        </w:tc>
        <w:tc>
          <w:tcPr>
            <w:tcW w:w="516" w:type="dxa"/>
            <w:tcBorders>
              <w:top w:val="single" w:sz="6" w:space="0" w:color="000000"/>
              <w:bottom w:val="single" w:sz="6" w:space="0" w:color="000000"/>
              <w:right w:val="single" w:sz="6" w:space="0" w:color="auto"/>
            </w:tcBorders>
            <w:vAlign w:val="center"/>
          </w:tcPr>
          <w:p w14:paraId="5D4356E8" w14:textId="77777777" w:rsidR="00A26B11" w:rsidRPr="00A26B11" w:rsidRDefault="00A26B11" w:rsidP="00A26B11">
            <w:pPr>
              <w:keepNext/>
              <w:keepLines/>
              <w:jc w:val="both"/>
            </w:pPr>
            <w:r w:rsidRPr="00A26B11">
              <w:t>n.s.</w:t>
            </w:r>
          </w:p>
        </w:tc>
        <w:tc>
          <w:tcPr>
            <w:tcW w:w="1752" w:type="dxa"/>
            <w:tcBorders>
              <w:top w:val="single" w:sz="6" w:space="0" w:color="000000"/>
              <w:right w:val="single" w:sz="6" w:space="0" w:color="auto"/>
            </w:tcBorders>
            <w:vAlign w:val="center"/>
          </w:tcPr>
          <w:p w14:paraId="7B69EB8D" w14:textId="77777777" w:rsidR="00A26B11" w:rsidRPr="00A26B11" w:rsidRDefault="00A26B11" w:rsidP="00A26B11">
            <w:pPr>
              <w:keepNext/>
              <w:keepLines/>
              <w:jc w:val="both"/>
            </w:pPr>
            <w:r w:rsidRPr="00A26B11">
              <w:t>0.0</w:t>
            </w:r>
          </w:p>
        </w:tc>
        <w:tc>
          <w:tcPr>
            <w:tcW w:w="1134" w:type="dxa"/>
            <w:tcBorders>
              <w:left w:val="single" w:sz="6" w:space="0" w:color="auto"/>
              <w:bottom w:val="single" w:sz="6" w:space="0" w:color="auto"/>
            </w:tcBorders>
            <w:vAlign w:val="center"/>
          </w:tcPr>
          <w:p w14:paraId="297E884B" w14:textId="77777777" w:rsidR="00A26B11" w:rsidRPr="00A26B11" w:rsidRDefault="00A26B11" w:rsidP="00A26B11">
            <w:pPr>
              <w:keepNext/>
              <w:keepLines/>
              <w:jc w:val="both"/>
            </w:pPr>
            <w:r w:rsidRPr="00A26B11">
              <w:t>55.7</w:t>
            </w:r>
          </w:p>
        </w:tc>
        <w:tc>
          <w:tcPr>
            <w:tcW w:w="851" w:type="dxa"/>
            <w:tcBorders>
              <w:bottom w:val="single" w:sz="6" w:space="0" w:color="auto"/>
              <w:right w:val="single" w:sz="6" w:space="0" w:color="auto"/>
            </w:tcBorders>
            <w:vAlign w:val="center"/>
          </w:tcPr>
          <w:p w14:paraId="763F79B0" w14:textId="77777777" w:rsidR="00A26B11" w:rsidRPr="00A26B11" w:rsidRDefault="00A26B11" w:rsidP="00A26B11">
            <w:pPr>
              <w:keepNext/>
              <w:keepLines/>
              <w:jc w:val="both"/>
            </w:pPr>
            <w:r w:rsidRPr="00A26B11">
              <w:t>n.s.</w:t>
            </w:r>
          </w:p>
        </w:tc>
        <w:tc>
          <w:tcPr>
            <w:tcW w:w="1559" w:type="dxa"/>
            <w:tcBorders>
              <w:left w:val="single" w:sz="6" w:space="0" w:color="auto"/>
              <w:bottom w:val="single" w:sz="6" w:space="0" w:color="auto"/>
              <w:right w:val="double" w:sz="12" w:space="0" w:color="000000"/>
            </w:tcBorders>
            <w:vAlign w:val="center"/>
          </w:tcPr>
          <w:p w14:paraId="7C2C49F9" w14:textId="77777777" w:rsidR="00A26B11" w:rsidRPr="00A26B11" w:rsidRDefault="00A26B11" w:rsidP="00A26B11">
            <w:pPr>
              <w:keepNext/>
              <w:keepLines/>
              <w:jc w:val="both"/>
            </w:pPr>
            <w:r w:rsidRPr="00A26B11">
              <w:t>-21.3</w:t>
            </w:r>
          </w:p>
        </w:tc>
      </w:tr>
      <w:tr w:rsidR="00A26B11" w:rsidRPr="00A26B11" w14:paraId="38351370" w14:textId="77777777" w:rsidTr="00922170">
        <w:trPr>
          <w:cantSplit/>
        </w:trPr>
        <w:tc>
          <w:tcPr>
            <w:tcW w:w="1630" w:type="dxa"/>
            <w:tcBorders>
              <w:left w:val="double" w:sz="12" w:space="0" w:color="000000"/>
              <w:bottom w:val="single" w:sz="6" w:space="0" w:color="auto"/>
              <w:right w:val="single" w:sz="6" w:space="0" w:color="auto"/>
            </w:tcBorders>
          </w:tcPr>
          <w:p w14:paraId="1A651840" w14:textId="77777777" w:rsidR="00A26B11" w:rsidRPr="00A26B11" w:rsidRDefault="00A26B11" w:rsidP="00A26B11">
            <w:pPr>
              <w:keepNext/>
              <w:keepLines/>
              <w:jc w:val="both"/>
            </w:pPr>
            <w:r w:rsidRPr="00A26B11">
              <w:t>SAP250F</w:t>
            </w:r>
          </w:p>
        </w:tc>
        <w:tc>
          <w:tcPr>
            <w:tcW w:w="1134" w:type="dxa"/>
            <w:tcBorders>
              <w:left w:val="single" w:sz="6" w:space="0" w:color="auto"/>
              <w:bottom w:val="single" w:sz="6" w:space="0" w:color="auto"/>
              <w:right w:val="single" w:sz="6" w:space="0" w:color="auto"/>
            </w:tcBorders>
            <w:vAlign w:val="center"/>
          </w:tcPr>
          <w:p w14:paraId="33600ABF" w14:textId="77777777" w:rsidR="00A26B11" w:rsidRPr="00A26B11" w:rsidRDefault="00A26B11" w:rsidP="00A26B11">
            <w:pPr>
              <w:keepNext/>
              <w:keepLines/>
              <w:jc w:val="both"/>
            </w:pPr>
            <w:r w:rsidRPr="00A26B11">
              <w:t>170</w:t>
            </w:r>
          </w:p>
        </w:tc>
        <w:tc>
          <w:tcPr>
            <w:tcW w:w="850" w:type="dxa"/>
            <w:tcBorders>
              <w:top w:val="single" w:sz="6" w:space="0" w:color="000000"/>
              <w:left w:val="single" w:sz="6" w:space="0" w:color="auto"/>
              <w:bottom w:val="single" w:sz="6" w:space="0" w:color="000000"/>
            </w:tcBorders>
            <w:vAlign w:val="center"/>
          </w:tcPr>
          <w:p w14:paraId="0688FD68" w14:textId="77777777" w:rsidR="00A26B11" w:rsidRPr="00A26B11" w:rsidRDefault="00A26B11" w:rsidP="00A26B11">
            <w:pPr>
              <w:keepNext/>
              <w:keepLines/>
              <w:jc w:val="both"/>
            </w:pPr>
            <w:r w:rsidRPr="00A26B11">
              <w:t>0.0</w:t>
            </w:r>
          </w:p>
        </w:tc>
        <w:tc>
          <w:tcPr>
            <w:tcW w:w="516" w:type="dxa"/>
            <w:tcBorders>
              <w:top w:val="single" w:sz="6" w:space="0" w:color="000000"/>
              <w:bottom w:val="single" w:sz="6" w:space="0" w:color="000000"/>
              <w:right w:val="single" w:sz="6" w:space="0" w:color="auto"/>
            </w:tcBorders>
            <w:vAlign w:val="center"/>
          </w:tcPr>
          <w:p w14:paraId="506E4537" w14:textId="77777777" w:rsidR="00A26B11" w:rsidRPr="00A26B11" w:rsidRDefault="00A26B11" w:rsidP="00A26B11">
            <w:pPr>
              <w:keepNext/>
              <w:keepLines/>
              <w:jc w:val="both"/>
            </w:pPr>
            <w:r w:rsidRPr="00A26B11">
              <w:t>n.s.</w:t>
            </w:r>
          </w:p>
        </w:tc>
        <w:tc>
          <w:tcPr>
            <w:tcW w:w="1752" w:type="dxa"/>
            <w:tcBorders>
              <w:top w:val="single" w:sz="6" w:space="0" w:color="000000"/>
              <w:right w:val="single" w:sz="6" w:space="0" w:color="auto"/>
            </w:tcBorders>
            <w:vAlign w:val="center"/>
          </w:tcPr>
          <w:p w14:paraId="31621EEE" w14:textId="77777777" w:rsidR="00A26B11" w:rsidRPr="00A26B11" w:rsidRDefault="00A26B11" w:rsidP="00A26B11">
            <w:pPr>
              <w:keepNext/>
              <w:keepLines/>
              <w:jc w:val="both"/>
            </w:pPr>
            <w:r w:rsidRPr="00A26B11">
              <w:t>0.0</w:t>
            </w:r>
          </w:p>
        </w:tc>
        <w:tc>
          <w:tcPr>
            <w:tcW w:w="1134" w:type="dxa"/>
            <w:tcBorders>
              <w:left w:val="single" w:sz="6" w:space="0" w:color="auto"/>
              <w:bottom w:val="single" w:sz="6" w:space="0" w:color="auto"/>
            </w:tcBorders>
            <w:vAlign w:val="center"/>
          </w:tcPr>
          <w:p w14:paraId="1C496309" w14:textId="77777777" w:rsidR="00A26B11" w:rsidRPr="00A26B11" w:rsidRDefault="00A26B11" w:rsidP="00A26B11">
            <w:pPr>
              <w:keepNext/>
              <w:keepLines/>
              <w:jc w:val="both"/>
            </w:pPr>
            <w:r w:rsidRPr="00A26B11">
              <w:t>46.6</w:t>
            </w:r>
          </w:p>
        </w:tc>
        <w:tc>
          <w:tcPr>
            <w:tcW w:w="851" w:type="dxa"/>
            <w:tcBorders>
              <w:bottom w:val="single" w:sz="6" w:space="0" w:color="auto"/>
              <w:right w:val="single" w:sz="6" w:space="0" w:color="auto"/>
            </w:tcBorders>
            <w:vAlign w:val="center"/>
          </w:tcPr>
          <w:p w14:paraId="46690A30" w14:textId="77777777" w:rsidR="00A26B11" w:rsidRPr="00A26B11" w:rsidRDefault="00A26B11" w:rsidP="00A26B11">
            <w:pPr>
              <w:keepNext/>
              <w:keepLines/>
              <w:jc w:val="both"/>
            </w:pPr>
            <w:r w:rsidRPr="00A26B11">
              <w:t>n.s.</w:t>
            </w:r>
          </w:p>
        </w:tc>
        <w:tc>
          <w:tcPr>
            <w:tcW w:w="1559" w:type="dxa"/>
            <w:tcBorders>
              <w:left w:val="single" w:sz="6" w:space="0" w:color="auto"/>
              <w:bottom w:val="single" w:sz="6" w:space="0" w:color="auto"/>
              <w:right w:val="double" w:sz="12" w:space="0" w:color="000000"/>
            </w:tcBorders>
            <w:vAlign w:val="center"/>
          </w:tcPr>
          <w:p w14:paraId="46B8BCF0" w14:textId="77777777" w:rsidR="00A26B11" w:rsidRPr="00A26B11" w:rsidRDefault="00A26B11" w:rsidP="00A26B11">
            <w:pPr>
              <w:keepNext/>
              <w:keepLines/>
              <w:jc w:val="both"/>
            </w:pPr>
            <w:r w:rsidRPr="00A26B11">
              <w:t>-1.3</w:t>
            </w:r>
          </w:p>
        </w:tc>
      </w:tr>
      <w:tr w:rsidR="00A26B11" w:rsidRPr="00A26B11" w14:paraId="4EF06C51" w14:textId="77777777" w:rsidTr="00922170">
        <w:trPr>
          <w:cantSplit/>
        </w:trPr>
        <w:tc>
          <w:tcPr>
            <w:tcW w:w="1630" w:type="dxa"/>
            <w:tcBorders>
              <w:left w:val="double" w:sz="12" w:space="0" w:color="000000"/>
              <w:bottom w:val="single" w:sz="6" w:space="0" w:color="auto"/>
              <w:right w:val="single" w:sz="6" w:space="0" w:color="auto"/>
            </w:tcBorders>
          </w:tcPr>
          <w:p w14:paraId="673777C4" w14:textId="77777777" w:rsidR="00A26B11" w:rsidRPr="00A26B11" w:rsidRDefault="00A26B11" w:rsidP="00A26B11">
            <w:pPr>
              <w:keepNext/>
              <w:keepLines/>
              <w:jc w:val="both"/>
            </w:pPr>
            <w:r w:rsidRPr="00A26B11">
              <w:t>SAP250F</w:t>
            </w:r>
          </w:p>
        </w:tc>
        <w:tc>
          <w:tcPr>
            <w:tcW w:w="1134" w:type="dxa"/>
            <w:tcBorders>
              <w:left w:val="single" w:sz="6" w:space="0" w:color="auto"/>
              <w:bottom w:val="single" w:sz="6" w:space="0" w:color="auto"/>
              <w:right w:val="single" w:sz="6" w:space="0" w:color="auto"/>
            </w:tcBorders>
            <w:vAlign w:val="center"/>
          </w:tcPr>
          <w:p w14:paraId="55FA905D" w14:textId="77777777" w:rsidR="00A26B11" w:rsidRPr="00A26B11" w:rsidRDefault="00A26B11" w:rsidP="00A26B11">
            <w:pPr>
              <w:keepNext/>
              <w:keepLines/>
              <w:jc w:val="both"/>
            </w:pPr>
            <w:r w:rsidRPr="00A26B11">
              <w:t>340</w:t>
            </w:r>
          </w:p>
        </w:tc>
        <w:tc>
          <w:tcPr>
            <w:tcW w:w="850" w:type="dxa"/>
            <w:tcBorders>
              <w:top w:val="single" w:sz="6" w:space="0" w:color="000000"/>
              <w:left w:val="single" w:sz="6" w:space="0" w:color="auto"/>
              <w:bottom w:val="single" w:sz="6" w:space="0" w:color="000000"/>
            </w:tcBorders>
            <w:vAlign w:val="center"/>
          </w:tcPr>
          <w:p w14:paraId="08812AC9" w14:textId="77777777" w:rsidR="00A26B11" w:rsidRPr="00A26B11" w:rsidRDefault="00A26B11" w:rsidP="00A26B11">
            <w:pPr>
              <w:keepNext/>
              <w:keepLines/>
              <w:jc w:val="both"/>
            </w:pPr>
            <w:r w:rsidRPr="00A26B11">
              <w:t>0.0</w:t>
            </w:r>
          </w:p>
        </w:tc>
        <w:tc>
          <w:tcPr>
            <w:tcW w:w="516" w:type="dxa"/>
            <w:tcBorders>
              <w:top w:val="single" w:sz="6" w:space="0" w:color="000000"/>
              <w:bottom w:val="single" w:sz="6" w:space="0" w:color="000000"/>
              <w:right w:val="single" w:sz="6" w:space="0" w:color="auto"/>
            </w:tcBorders>
            <w:vAlign w:val="center"/>
          </w:tcPr>
          <w:p w14:paraId="5E53232E" w14:textId="77777777" w:rsidR="00A26B11" w:rsidRPr="00A26B11" w:rsidRDefault="00A26B11" w:rsidP="00A26B11">
            <w:pPr>
              <w:keepNext/>
              <w:keepLines/>
              <w:jc w:val="both"/>
            </w:pPr>
            <w:r w:rsidRPr="00A26B11">
              <w:t>n.s.</w:t>
            </w:r>
          </w:p>
        </w:tc>
        <w:tc>
          <w:tcPr>
            <w:tcW w:w="1752" w:type="dxa"/>
            <w:tcBorders>
              <w:top w:val="single" w:sz="6" w:space="0" w:color="000000"/>
              <w:right w:val="single" w:sz="6" w:space="0" w:color="auto"/>
            </w:tcBorders>
            <w:vAlign w:val="center"/>
          </w:tcPr>
          <w:p w14:paraId="36798476" w14:textId="77777777" w:rsidR="00A26B11" w:rsidRPr="00A26B11" w:rsidRDefault="00A26B11" w:rsidP="00A26B11">
            <w:pPr>
              <w:keepNext/>
              <w:keepLines/>
              <w:jc w:val="both"/>
            </w:pPr>
            <w:r w:rsidRPr="00A26B11">
              <w:t>0.0</w:t>
            </w:r>
          </w:p>
        </w:tc>
        <w:tc>
          <w:tcPr>
            <w:tcW w:w="1134" w:type="dxa"/>
            <w:tcBorders>
              <w:left w:val="single" w:sz="6" w:space="0" w:color="auto"/>
              <w:bottom w:val="single" w:sz="6" w:space="0" w:color="auto"/>
            </w:tcBorders>
            <w:vAlign w:val="center"/>
          </w:tcPr>
          <w:p w14:paraId="6EDB7A28" w14:textId="77777777" w:rsidR="00A26B11" w:rsidRPr="00A26B11" w:rsidRDefault="00A26B11" w:rsidP="00A26B11">
            <w:pPr>
              <w:keepNext/>
              <w:keepLines/>
              <w:jc w:val="both"/>
            </w:pPr>
            <w:r w:rsidRPr="00A26B11">
              <w:t>47.6</w:t>
            </w:r>
          </w:p>
        </w:tc>
        <w:tc>
          <w:tcPr>
            <w:tcW w:w="851" w:type="dxa"/>
            <w:tcBorders>
              <w:bottom w:val="single" w:sz="6" w:space="0" w:color="auto"/>
              <w:right w:val="single" w:sz="6" w:space="0" w:color="auto"/>
            </w:tcBorders>
            <w:vAlign w:val="center"/>
          </w:tcPr>
          <w:p w14:paraId="74EA41D2" w14:textId="77777777" w:rsidR="00A26B11" w:rsidRPr="00A26B11" w:rsidRDefault="00A26B11" w:rsidP="00A26B11">
            <w:pPr>
              <w:keepNext/>
              <w:keepLines/>
              <w:jc w:val="both"/>
            </w:pPr>
            <w:r w:rsidRPr="00A26B11">
              <w:t>n.s.</w:t>
            </w:r>
          </w:p>
        </w:tc>
        <w:tc>
          <w:tcPr>
            <w:tcW w:w="1559" w:type="dxa"/>
            <w:tcBorders>
              <w:left w:val="single" w:sz="6" w:space="0" w:color="auto"/>
              <w:bottom w:val="single" w:sz="6" w:space="0" w:color="auto"/>
              <w:right w:val="double" w:sz="12" w:space="0" w:color="000000"/>
            </w:tcBorders>
            <w:vAlign w:val="center"/>
          </w:tcPr>
          <w:p w14:paraId="59EC07B4" w14:textId="77777777" w:rsidR="00A26B11" w:rsidRPr="00A26B11" w:rsidRDefault="00A26B11" w:rsidP="00A26B11">
            <w:pPr>
              <w:keepNext/>
              <w:keepLines/>
              <w:jc w:val="both"/>
            </w:pPr>
            <w:r w:rsidRPr="00A26B11">
              <w:t>-3.6</w:t>
            </w:r>
          </w:p>
        </w:tc>
      </w:tr>
      <w:tr w:rsidR="00A26B11" w:rsidRPr="00A26B11" w14:paraId="1DB74905" w14:textId="77777777" w:rsidTr="00922170">
        <w:trPr>
          <w:cantSplit/>
        </w:trPr>
        <w:tc>
          <w:tcPr>
            <w:tcW w:w="1630" w:type="dxa"/>
            <w:tcBorders>
              <w:left w:val="double" w:sz="12" w:space="0" w:color="000000"/>
              <w:bottom w:val="single" w:sz="6" w:space="0" w:color="auto"/>
              <w:right w:val="single" w:sz="6" w:space="0" w:color="auto"/>
            </w:tcBorders>
          </w:tcPr>
          <w:p w14:paraId="787836CA" w14:textId="77777777" w:rsidR="00A26B11" w:rsidRPr="00A26B11" w:rsidRDefault="00A26B11" w:rsidP="00A26B11">
            <w:pPr>
              <w:keepNext/>
              <w:keepLines/>
              <w:jc w:val="both"/>
            </w:pPr>
            <w:r w:rsidRPr="00A26B11">
              <w:t>SAP250F</w:t>
            </w:r>
          </w:p>
        </w:tc>
        <w:tc>
          <w:tcPr>
            <w:tcW w:w="1134" w:type="dxa"/>
            <w:tcBorders>
              <w:left w:val="single" w:sz="6" w:space="0" w:color="auto"/>
              <w:bottom w:val="single" w:sz="6" w:space="0" w:color="auto"/>
              <w:right w:val="single" w:sz="6" w:space="0" w:color="auto"/>
            </w:tcBorders>
            <w:vAlign w:val="center"/>
          </w:tcPr>
          <w:p w14:paraId="36DADBA5" w14:textId="77777777" w:rsidR="00A26B11" w:rsidRPr="00A26B11" w:rsidRDefault="00A26B11" w:rsidP="00A26B11">
            <w:pPr>
              <w:keepNext/>
              <w:keepLines/>
              <w:jc w:val="both"/>
            </w:pPr>
            <w:r w:rsidRPr="00A26B11">
              <w:t>680</w:t>
            </w:r>
          </w:p>
        </w:tc>
        <w:tc>
          <w:tcPr>
            <w:tcW w:w="850" w:type="dxa"/>
            <w:tcBorders>
              <w:top w:val="single" w:sz="6" w:space="0" w:color="000000"/>
              <w:left w:val="single" w:sz="6" w:space="0" w:color="auto"/>
              <w:bottom w:val="single" w:sz="6" w:space="0" w:color="000000"/>
            </w:tcBorders>
            <w:vAlign w:val="center"/>
          </w:tcPr>
          <w:p w14:paraId="052910F4" w14:textId="77777777" w:rsidR="00A26B11" w:rsidRPr="00A26B11" w:rsidRDefault="00A26B11" w:rsidP="00A26B11">
            <w:pPr>
              <w:keepNext/>
              <w:keepLines/>
              <w:jc w:val="both"/>
            </w:pPr>
            <w:r w:rsidRPr="00A26B11">
              <w:t>0.0</w:t>
            </w:r>
          </w:p>
        </w:tc>
        <w:tc>
          <w:tcPr>
            <w:tcW w:w="516" w:type="dxa"/>
            <w:tcBorders>
              <w:top w:val="single" w:sz="6" w:space="0" w:color="000000"/>
              <w:bottom w:val="single" w:sz="6" w:space="0" w:color="000000"/>
              <w:right w:val="single" w:sz="6" w:space="0" w:color="auto"/>
            </w:tcBorders>
            <w:vAlign w:val="center"/>
          </w:tcPr>
          <w:p w14:paraId="137C031C" w14:textId="77777777" w:rsidR="00A26B11" w:rsidRPr="00A26B11" w:rsidRDefault="00A26B11" w:rsidP="00A26B11">
            <w:pPr>
              <w:keepNext/>
              <w:keepLines/>
              <w:jc w:val="both"/>
            </w:pPr>
            <w:r w:rsidRPr="00A26B11">
              <w:t>n.s.</w:t>
            </w:r>
          </w:p>
        </w:tc>
        <w:tc>
          <w:tcPr>
            <w:tcW w:w="1752" w:type="dxa"/>
            <w:tcBorders>
              <w:top w:val="single" w:sz="6" w:space="0" w:color="000000"/>
              <w:right w:val="single" w:sz="6" w:space="0" w:color="auto"/>
            </w:tcBorders>
            <w:vAlign w:val="center"/>
          </w:tcPr>
          <w:p w14:paraId="179011EE" w14:textId="77777777" w:rsidR="00A26B11" w:rsidRPr="00A26B11" w:rsidRDefault="00A26B11" w:rsidP="00A26B11">
            <w:pPr>
              <w:keepNext/>
              <w:keepLines/>
              <w:jc w:val="both"/>
            </w:pPr>
            <w:r w:rsidRPr="00A26B11">
              <w:t>0.0</w:t>
            </w:r>
          </w:p>
        </w:tc>
        <w:tc>
          <w:tcPr>
            <w:tcW w:w="1134" w:type="dxa"/>
            <w:tcBorders>
              <w:left w:val="single" w:sz="6" w:space="0" w:color="auto"/>
              <w:bottom w:val="single" w:sz="6" w:space="0" w:color="auto"/>
            </w:tcBorders>
            <w:vAlign w:val="center"/>
          </w:tcPr>
          <w:p w14:paraId="0D0C9940" w14:textId="77777777" w:rsidR="00A26B11" w:rsidRPr="00A26B11" w:rsidRDefault="00A26B11" w:rsidP="00A26B11">
            <w:pPr>
              <w:keepNext/>
              <w:keepLines/>
              <w:jc w:val="both"/>
            </w:pPr>
            <w:r w:rsidRPr="00A26B11">
              <w:t>56.9</w:t>
            </w:r>
          </w:p>
        </w:tc>
        <w:tc>
          <w:tcPr>
            <w:tcW w:w="851" w:type="dxa"/>
            <w:tcBorders>
              <w:bottom w:val="single" w:sz="6" w:space="0" w:color="auto"/>
              <w:right w:val="single" w:sz="6" w:space="0" w:color="auto"/>
            </w:tcBorders>
            <w:vAlign w:val="center"/>
          </w:tcPr>
          <w:p w14:paraId="375FF229" w14:textId="77777777" w:rsidR="00A26B11" w:rsidRPr="00A26B11" w:rsidRDefault="00A26B11" w:rsidP="00A26B11">
            <w:pPr>
              <w:keepNext/>
              <w:keepLines/>
              <w:jc w:val="both"/>
            </w:pPr>
            <w:r w:rsidRPr="00A26B11">
              <w:t>n.s.</w:t>
            </w:r>
          </w:p>
        </w:tc>
        <w:tc>
          <w:tcPr>
            <w:tcW w:w="1559" w:type="dxa"/>
            <w:tcBorders>
              <w:left w:val="single" w:sz="6" w:space="0" w:color="auto"/>
              <w:bottom w:val="single" w:sz="6" w:space="0" w:color="auto"/>
              <w:right w:val="double" w:sz="12" w:space="0" w:color="000000"/>
            </w:tcBorders>
            <w:vAlign w:val="center"/>
          </w:tcPr>
          <w:p w14:paraId="76D9D46D" w14:textId="77777777" w:rsidR="00A26B11" w:rsidRPr="00A26B11" w:rsidRDefault="00A26B11" w:rsidP="00A26B11">
            <w:pPr>
              <w:keepNext/>
              <w:keepLines/>
              <w:jc w:val="both"/>
            </w:pPr>
            <w:r w:rsidRPr="00A26B11">
              <w:t>-23.7</w:t>
            </w:r>
          </w:p>
        </w:tc>
      </w:tr>
      <w:tr w:rsidR="00A26B11" w:rsidRPr="00A26B11" w14:paraId="208FE115" w14:textId="77777777" w:rsidTr="00922170">
        <w:trPr>
          <w:cantSplit/>
        </w:trPr>
        <w:tc>
          <w:tcPr>
            <w:tcW w:w="1630" w:type="dxa"/>
            <w:tcBorders>
              <w:top w:val="single" w:sz="6" w:space="0" w:color="auto"/>
              <w:left w:val="double" w:sz="12" w:space="0" w:color="000000"/>
              <w:bottom w:val="double" w:sz="6" w:space="0" w:color="000000"/>
              <w:right w:val="single" w:sz="6" w:space="0" w:color="auto"/>
            </w:tcBorders>
          </w:tcPr>
          <w:p w14:paraId="1B78FC31" w14:textId="77777777" w:rsidR="00A26B11" w:rsidRPr="00A26B11" w:rsidRDefault="00A26B11" w:rsidP="00A26B11">
            <w:pPr>
              <w:keepNext/>
              <w:keepLines/>
              <w:jc w:val="both"/>
            </w:pPr>
            <w:r w:rsidRPr="00A26B11">
              <w:t>SAP250F</w:t>
            </w:r>
          </w:p>
        </w:tc>
        <w:tc>
          <w:tcPr>
            <w:tcW w:w="1134" w:type="dxa"/>
            <w:tcBorders>
              <w:top w:val="single" w:sz="6" w:space="0" w:color="auto"/>
              <w:left w:val="single" w:sz="6" w:space="0" w:color="auto"/>
              <w:bottom w:val="double" w:sz="6" w:space="0" w:color="000000"/>
              <w:right w:val="single" w:sz="6" w:space="0" w:color="auto"/>
            </w:tcBorders>
            <w:vAlign w:val="center"/>
          </w:tcPr>
          <w:p w14:paraId="0B6FA032" w14:textId="77777777" w:rsidR="00A26B11" w:rsidRPr="00A26B11" w:rsidRDefault="00A26B11" w:rsidP="00A26B11">
            <w:pPr>
              <w:keepNext/>
              <w:keepLines/>
              <w:jc w:val="both"/>
            </w:pPr>
            <w:r w:rsidRPr="00A26B11">
              <w:t>1360</w:t>
            </w:r>
          </w:p>
        </w:tc>
        <w:tc>
          <w:tcPr>
            <w:tcW w:w="850" w:type="dxa"/>
            <w:tcBorders>
              <w:top w:val="single" w:sz="6" w:space="0" w:color="000000"/>
              <w:left w:val="single" w:sz="6" w:space="0" w:color="auto"/>
              <w:bottom w:val="double" w:sz="6" w:space="0" w:color="000000"/>
            </w:tcBorders>
            <w:vAlign w:val="center"/>
          </w:tcPr>
          <w:p w14:paraId="54616113" w14:textId="77777777" w:rsidR="00A26B11" w:rsidRPr="00A26B11" w:rsidRDefault="00A26B11" w:rsidP="00A26B11">
            <w:pPr>
              <w:keepNext/>
              <w:keepLines/>
              <w:jc w:val="both"/>
            </w:pPr>
            <w:r w:rsidRPr="00A26B11">
              <w:t>3.3</w:t>
            </w:r>
          </w:p>
        </w:tc>
        <w:tc>
          <w:tcPr>
            <w:tcW w:w="516" w:type="dxa"/>
            <w:tcBorders>
              <w:top w:val="single" w:sz="6" w:space="0" w:color="000000"/>
              <w:bottom w:val="double" w:sz="6" w:space="0" w:color="000000"/>
              <w:right w:val="single" w:sz="6" w:space="0" w:color="auto"/>
            </w:tcBorders>
            <w:vAlign w:val="center"/>
          </w:tcPr>
          <w:p w14:paraId="36D5F79C" w14:textId="77777777" w:rsidR="00A26B11" w:rsidRPr="00A26B11" w:rsidRDefault="00A26B11" w:rsidP="00A26B11">
            <w:pPr>
              <w:keepNext/>
              <w:keepLines/>
              <w:jc w:val="both"/>
            </w:pPr>
            <w:r w:rsidRPr="00A26B11">
              <w:t>n.s.</w:t>
            </w:r>
          </w:p>
        </w:tc>
        <w:tc>
          <w:tcPr>
            <w:tcW w:w="1752" w:type="dxa"/>
            <w:tcBorders>
              <w:top w:val="single" w:sz="6" w:space="0" w:color="auto"/>
              <w:bottom w:val="double" w:sz="6" w:space="0" w:color="000000"/>
              <w:right w:val="single" w:sz="6" w:space="0" w:color="auto"/>
            </w:tcBorders>
            <w:vAlign w:val="center"/>
          </w:tcPr>
          <w:p w14:paraId="4988F01E" w14:textId="77777777" w:rsidR="00A26B11" w:rsidRPr="00A26B11" w:rsidRDefault="00A26B11" w:rsidP="00A26B11">
            <w:pPr>
              <w:keepNext/>
              <w:keepLines/>
              <w:jc w:val="both"/>
            </w:pPr>
            <w:r w:rsidRPr="00A26B11">
              <w:t>3.3</w:t>
            </w:r>
          </w:p>
        </w:tc>
        <w:tc>
          <w:tcPr>
            <w:tcW w:w="1134" w:type="dxa"/>
            <w:tcBorders>
              <w:top w:val="single" w:sz="6" w:space="0" w:color="auto"/>
              <w:left w:val="single" w:sz="6" w:space="0" w:color="auto"/>
              <w:bottom w:val="double" w:sz="6" w:space="0" w:color="000000"/>
            </w:tcBorders>
            <w:vAlign w:val="center"/>
          </w:tcPr>
          <w:p w14:paraId="25707D93" w14:textId="77777777" w:rsidR="00A26B11" w:rsidRPr="00A26B11" w:rsidRDefault="00A26B11" w:rsidP="00A26B11">
            <w:pPr>
              <w:keepNext/>
              <w:keepLines/>
              <w:jc w:val="both"/>
            </w:pPr>
            <w:r w:rsidRPr="00A26B11">
              <w:t>53.4</w:t>
            </w:r>
          </w:p>
        </w:tc>
        <w:tc>
          <w:tcPr>
            <w:tcW w:w="851" w:type="dxa"/>
            <w:tcBorders>
              <w:top w:val="single" w:sz="6" w:space="0" w:color="auto"/>
              <w:bottom w:val="double" w:sz="6" w:space="0" w:color="000000"/>
              <w:right w:val="single" w:sz="6" w:space="0" w:color="auto"/>
            </w:tcBorders>
            <w:vAlign w:val="center"/>
          </w:tcPr>
          <w:p w14:paraId="678E3F99" w14:textId="77777777" w:rsidR="00A26B11" w:rsidRPr="00A26B11" w:rsidRDefault="00A26B11" w:rsidP="00A26B11">
            <w:pPr>
              <w:keepNext/>
              <w:keepLines/>
              <w:jc w:val="both"/>
            </w:pPr>
            <w:r w:rsidRPr="00A26B11">
              <w:t>n.s.</w:t>
            </w:r>
          </w:p>
        </w:tc>
        <w:tc>
          <w:tcPr>
            <w:tcW w:w="1559" w:type="dxa"/>
            <w:tcBorders>
              <w:top w:val="single" w:sz="6" w:space="0" w:color="auto"/>
              <w:left w:val="single" w:sz="6" w:space="0" w:color="auto"/>
              <w:bottom w:val="double" w:sz="6" w:space="0" w:color="000000"/>
              <w:right w:val="double" w:sz="12" w:space="0" w:color="000000"/>
            </w:tcBorders>
            <w:vAlign w:val="center"/>
          </w:tcPr>
          <w:p w14:paraId="572AD08F" w14:textId="77777777" w:rsidR="00A26B11" w:rsidRPr="00A26B11" w:rsidRDefault="00A26B11" w:rsidP="00A26B11">
            <w:pPr>
              <w:keepNext/>
              <w:keepLines/>
              <w:jc w:val="both"/>
            </w:pPr>
            <w:r w:rsidRPr="00A26B11">
              <w:t>-16.2</w:t>
            </w:r>
          </w:p>
        </w:tc>
      </w:tr>
      <w:tr w:rsidR="00A26B11" w:rsidRPr="00A26B11" w14:paraId="74E666EA" w14:textId="77777777" w:rsidTr="00922170">
        <w:trPr>
          <w:cantSplit/>
        </w:trPr>
        <w:tc>
          <w:tcPr>
            <w:tcW w:w="9426" w:type="dxa"/>
            <w:gridSpan w:val="8"/>
            <w:tcBorders>
              <w:top w:val="double" w:sz="6" w:space="0" w:color="000000"/>
              <w:left w:val="double" w:sz="12" w:space="0" w:color="000000"/>
              <w:bottom w:val="single" w:sz="6" w:space="0" w:color="auto"/>
              <w:right w:val="double" w:sz="12" w:space="0" w:color="000000"/>
            </w:tcBorders>
          </w:tcPr>
          <w:p w14:paraId="4ABAA205" w14:textId="77777777" w:rsidR="00A26B11" w:rsidRPr="00A26B11" w:rsidRDefault="00A26B11" w:rsidP="00A26B11">
            <w:pPr>
              <w:keepNext/>
              <w:keepLines/>
              <w:jc w:val="both"/>
            </w:pPr>
            <w:r w:rsidRPr="00A26B11">
              <w:t>Endpoint</w:t>
            </w:r>
          </w:p>
        </w:tc>
      </w:tr>
      <w:tr w:rsidR="00A26B11" w:rsidRPr="00A26B11" w14:paraId="2BD37B6A" w14:textId="77777777" w:rsidTr="00922170">
        <w:trPr>
          <w:cantSplit/>
        </w:trPr>
        <w:tc>
          <w:tcPr>
            <w:tcW w:w="9426" w:type="dxa"/>
            <w:gridSpan w:val="8"/>
            <w:tcBorders>
              <w:top w:val="single" w:sz="6" w:space="0" w:color="auto"/>
              <w:left w:val="double" w:sz="12" w:space="0" w:color="000000"/>
              <w:bottom w:val="double" w:sz="12" w:space="0" w:color="auto"/>
              <w:right w:val="double" w:sz="12" w:space="0" w:color="000000"/>
            </w:tcBorders>
          </w:tcPr>
          <w:p w14:paraId="46071BB0" w14:textId="77777777" w:rsidR="00A26B11" w:rsidRDefault="00A26B11" w:rsidP="00A26B11">
            <w:pPr>
              <w:keepNext/>
              <w:keepLines/>
              <w:jc w:val="both"/>
            </w:pPr>
            <w:r w:rsidRPr="00A26B11">
              <w:t>LR</w:t>
            </w:r>
            <w:r w:rsidRPr="00A26B11">
              <w:rPr>
                <w:vertAlign w:val="subscript"/>
              </w:rPr>
              <w:t>50</w:t>
            </w:r>
            <w:r w:rsidRPr="00A26B11">
              <w:t>: &gt; 1360 mL product/ha</w:t>
            </w:r>
          </w:p>
          <w:p w14:paraId="19BE125F" w14:textId="77777777" w:rsidR="00BE15D9" w:rsidRPr="00A26B11" w:rsidRDefault="00BE15D9" w:rsidP="00A26B11">
            <w:pPr>
              <w:keepNext/>
              <w:keepLines/>
              <w:jc w:val="both"/>
            </w:pPr>
            <w:r w:rsidRPr="00BE15D9">
              <w:rPr>
                <w:highlight w:val="yellow"/>
              </w:rPr>
              <w:t>EC</w:t>
            </w:r>
            <w:r w:rsidRPr="00BE15D9">
              <w:rPr>
                <w:highlight w:val="yellow"/>
                <w:vertAlign w:val="subscript"/>
              </w:rPr>
              <w:t xml:space="preserve"> 50</w:t>
            </w:r>
            <w:r w:rsidRPr="00BE15D9">
              <w:rPr>
                <w:highlight w:val="yellow"/>
              </w:rPr>
              <w:t xml:space="preserve"> &gt; 1360 mL product/ha</w:t>
            </w:r>
          </w:p>
        </w:tc>
      </w:tr>
    </w:tbl>
    <w:p w14:paraId="6B324E1F" w14:textId="77777777" w:rsidR="00A26B11" w:rsidRPr="00A26B11" w:rsidRDefault="00A26B11" w:rsidP="00A26B11">
      <w:pPr>
        <w:jc w:val="both"/>
        <w:rPr>
          <w:sz w:val="18"/>
        </w:rPr>
      </w:pPr>
      <w:r w:rsidRPr="00A26B11">
        <w:rPr>
          <w:sz w:val="18"/>
        </w:rPr>
        <w:t>1) Application rate in 400 L water/ha</w:t>
      </w:r>
    </w:p>
    <w:p w14:paraId="03EBF972" w14:textId="77777777" w:rsidR="00A26B11" w:rsidRPr="00A26B11" w:rsidRDefault="00A26B11" w:rsidP="00A26B11">
      <w:pPr>
        <w:jc w:val="both"/>
        <w:rPr>
          <w:sz w:val="18"/>
        </w:rPr>
      </w:pPr>
      <w:r w:rsidRPr="00A26B11">
        <w:rPr>
          <w:sz w:val="18"/>
        </w:rPr>
        <w:t>2) Mortality: after 48 hours of exposure to spray residues on plant surfaces</w:t>
      </w:r>
      <w:r>
        <w:rPr>
          <w:sz w:val="18"/>
        </w:rPr>
        <w:t xml:space="preserve"> </w:t>
      </w:r>
      <w:r w:rsidRPr="00A26B11">
        <w:rPr>
          <w:sz w:val="18"/>
        </w:rPr>
        <w:t>(Bonferroni-Holm Fisher’s Exact Test, α = 0.05; n.s. = not significant)</w:t>
      </w:r>
    </w:p>
    <w:p w14:paraId="0ECD3966" w14:textId="77777777" w:rsidR="00A26B11" w:rsidRPr="00A26B11" w:rsidRDefault="00A26B11" w:rsidP="00A26B11">
      <w:pPr>
        <w:jc w:val="both"/>
        <w:rPr>
          <w:sz w:val="18"/>
        </w:rPr>
      </w:pPr>
      <w:r w:rsidRPr="00A26B11">
        <w:rPr>
          <w:sz w:val="18"/>
        </w:rPr>
        <w:t>3) Corrected mortality according to Abbott and improvements by Schneider-Orelli</w:t>
      </w:r>
    </w:p>
    <w:p w14:paraId="721FAD42" w14:textId="77777777" w:rsidR="00A26B11" w:rsidRPr="00A26B11" w:rsidRDefault="00A26B11" w:rsidP="00A26B11">
      <w:pPr>
        <w:pStyle w:val="Tekstpodstawowy"/>
        <w:spacing w:after="0"/>
        <w:jc w:val="both"/>
        <w:rPr>
          <w:sz w:val="18"/>
        </w:rPr>
      </w:pPr>
      <w:r w:rsidRPr="00A26B11">
        <w:rPr>
          <w:sz w:val="18"/>
        </w:rPr>
        <w:t>4) Reproduction: mean number of parasitised aphids/female</w:t>
      </w:r>
      <w:r>
        <w:rPr>
          <w:sz w:val="18"/>
        </w:rPr>
        <w:t xml:space="preserve"> </w:t>
      </w:r>
      <w:r w:rsidRPr="00A26B11">
        <w:rPr>
          <w:sz w:val="18"/>
        </w:rPr>
        <w:t>(Dunnett’s t-test, α = 0.05; n.s. = not significant)</w:t>
      </w:r>
    </w:p>
    <w:p w14:paraId="4446A773" w14:textId="77777777" w:rsidR="00A26B11" w:rsidRPr="00A26B11" w:rsidRDefault="00A26B11" w:rsidP="00A26B11">
      <w:pPr>
        <w:pStyle w:val="Tekstpodstawowy"/>
        <w:spacing w:after="0"/>
        <w:jc w:val="both"/>
        <w:rPr>
          <w:sz w:val="18"/>
        </w:rPr>
      </w:pPr>
      <w:r w:rsidRPr="00A26B11">
        <w:rPr>
          <w:sz w:val="18"/>
        </w:rPr>
        <w:t>5) Calculated on the exact raw data; negative values indicate better performance compared to the control</w:t>
      </w:r>
    </w:p>
    <w:p w14:paraId="6592C4F6" w14:textId="77777777" w:rsidR="00A26B11" w:rsidRPr="00A26B11" w:rsidRDefault="00A26B11" w:rsidP="00A26B11">
      <w:pPr>
        <w:jc w:val="both"/>
      </w:pPr>
    </w:p>
    <w:p w14:paraId="4A9AF792" w14:textId="77777777" w:rsidR="00A26B11" w:rsidRPr="00A26B11" w:rsidRDefault="00A26B11" w:rsidP="00A26B11">
      <w:pPr>
        <w:pStyle w:val="Tekstpodstawowy2"/>
        <w:spacing w:after="0" w:line="240" w:lineRule="auto"/>
        <w:jc w:val="both"/>
      </w:pPr>
      <w:r w:rsidRPr="00A26B11">
        <w:t xml:space="preserve">The reference item applied at a rate of 10.0 mL Perfekthion/ha produced a statistically significant corrected mortality of 96.7 % after 48 hours. </w:t>
      </w:r>
    </w:p>
    <w:p w14:paraId="36186C97" w14:textId="77777777" w:rsidR="00FF28F7" w:rsidRPr="00A0241C" w:rsidRDefault="00FF28F7" w:rsidP="00FF28F7">
      <w:pPr>
        <w:pStyle w:val="RepNewPart"/>
      </w:pPr>
      <w:r w:rsidRPr="00A0241C">
        <w:t>Conclusion</w:t>
      </w:r>
    </w:p>
    <w:p w14:paraId="620A9A72" w14:textId="77777777" w:rsidR="00A26B11" w:rsidRPr="00A56C3F" w:rsidRDefault="00A26B11" w:rsidP="00A26B11">
      <w:pPr>
        <w:jc w:val="both"/>
        <w:rPr>
          <w:bCs/>
        </w:rPr>
      </w:pPr>
      <w:r w:rsidRPr="00A56C3F">
        <w:rPr>
          <w:bCs/>
        </w:rPr>
        <w:t>Under extended laboratory conditions the LR</w:t>
      </w:r>
      <w:r w:rsidRPr="00A56C3F">
        <w:rPr>
          <w:bCs/>
          <w:vertAlign w:val="subscript"/>
        </w:rPr>
        <w:t>50</w:t>
      </w:r>
      <w:r w:rsidRPr="00A56C3F">
        <w:rPr>
          <w:bCs/>
        </w:rPr>
        <w:t xml:space="preserve"> of </w:t>
      </w:r>
      <w:r>
        <w:rPr>
          <w:bCs/>
        </w:rPr>
        <w:t>SAP250F</w:t>
      </w:r>
      <w:r w:rsidRPr="00A56C3F">
        <w:rPr>
          <w:bCs/>
        </w:rPr>
        <w:t xml:space="preserve"> </w:t>
      </w:r>
      <w:r w:rsidRPr="00153515">
        <w:rPr>
          <w:color w:val="000000"/>
        </w:rPr>
        <w:t xml:space="preserve">is estimated to be greater than </w:t>
      </w:r>
      <w:r w:rsidRPr="00153515">
        <w:t xml:space="preserve">1360 </w:t>
      </w:r>
      <w:r w:rsidRPr="00153515">
        <w:rPr>
          <w:color w:val="000000"/>
        </w:rPr>
        <w:t>mL product/ha in 200 L water/ha.</w:t>
      </w:r>
    </w:p>
    <w:p w14:paraId="4BD3ED17" w14:textId="77777777" w:rsidR="00A26B11" w:rsidRPr="00A56C3F" w:rsidRDefault="00A26B11" w:rsidP="00A26B11">
      <w:pPr>
        <w:jc w:val="both"/>
        <w:rPr>
          <w:bCs/>
        </w:rPr>
      </w:pPr>
      <w:r w:rsidRPr="00A56C3F">
        <w:rPr>
          <w:bCs/>
        </w:rPr>
        <w:t>No repellent effect of the test item was observed compared to the control. The settling rate of the parasitoids on the plants was &gt; 30 % at all dose rates.</w:t>
      </w:r>
    </w:p>
    <w:p w14:paraId="1C3B77DB" w14:textId="77777777" w:rsidR="00FF28F7" w:rsidRPr="005A0C2F" w:rsidRDefault="00A26B11" w:rsidP="00A26B11">
      <w:pPr>
        <w:jc w:val="both"/>
      </w:pPr>
      <w:r w:rsidRPr="00D9308D">
        <w:t xml:space="preserve">The reproductive capacity of </w:t>
      </w:r>
      <w:r w:rsidRPr="00D9308D">
        <w:rPr>
          <w:i/>
        </w:rPr>
        <w:t>A. rhopalosiphi</w:t>
      </w:r>
      <w:r w:rsidRPr="00D9308D">
        <w:t xml:space="preserve"> was</w:t>
      </w:r>
      <w:r w:rsidRPr="00D9308D">
        <w:rPr>
          <w:color w:val="000000"/>
          <w:spacing w:val="-2"/>
        </w:rPr>
        <w:t xml:space="preserve"> tested at all dose rates</w:t>
      </w:r>
      <w:r w:rsidRPr="00D9308D">
        <w:rPr>
          <w:bCs/>
        </w:rPr>
        <w:t xml:space="preserve">. There was no effect on </w:t>
      </w:r>
      <w:r w:rsidRPr="00D9308D">
        <w:rPr>
          <w:color w:val="000000"/>
          <w:spacing w:val="-2"/>
        </w:rPr>
        <w:t>reproduction</w:t>
      </w:r>
      <w:r w:rsidRPr="00D9308D">
        <w:t xml:space="preserve"> up to and including </w:t>
      </w:r>
      <w:r w:rsidRPr="005A0C2F">
        <w:rPr>
          <w:color w:val="000000"/>
          <w:spacing w:val="-2"/>
        </w:rPr>
        <w:t>1360 mL</w:t>
      </w:r>
      <w:r w:rsidRPr="005A0C2F">
        <w:rPr>
          <w:bCs/>
        </w:rPr>
        <w:t xml:space="preserve"> product/ha</w:t>
      </w:r>
      <w:r w:rsidRPr="005A0C2F">
        <w:t xml:space="preserve"> compared to the control.</w:t>
      </w:r>
    </w:p>
    <w:p w14:paraId="3071C0A3"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901"/>
        <w:gridCol w:w="6444"/>
      </w:tblGrid>
      <w:tr w:rsidR="00EB38CD" w14:paraId="743A8565" w14:textId="77777777" w:rsidTr="003B2D92">
        <w:tc>
          <w:tcPr>
            <w:tcW w:w="2943" w:type="dxa"/>
            <w:shd w:val="clear" w:color="auto" w:fill="auto"/>
          </w:tcPr>
          <w:p w14:paraId="16F7E9E9" w14:textId="77777777" w:rsidR="00EB38CD" w:rsidRPr="005A0C2F" w:rsidRDefault="00EB38CD" w:rsidP="00EB38CD">
            <w:pPr>
              <w:pStyle w:val="RepStandard"/>
            </w:pPr>
            <w:r w:rsidRPr="005A0C2F">
              <w:t>Control Mortality:</w:t>
            </w:r>
          </w:p>
        </w:tc>
        <w:tc>
          <w:tcPr>
            <w:tcW w:w="6552" w:type="dxa"/>
            <w:shd w:val="clear" w:color="auto" w:fill="auto"/>
          </w:tcPr>
          <w:p w14:paraId="3FD54811" w14:textId="77777777" w:rsidR="00EB38CD" w:rsidRDefault="00EB38CD" w:rsidP="00EB38CD">
            <w:pPr>
              <w:pStyle w:val="RepStandard"/>
            </w:pPr>
            <w:r w:rsidRPr="005A0C2F">
              <w:t>0.0 %, validity criterion was met</w:t>
            </w:r>
          </w:p>
        </w:tc>
      </w:tr>
      <w:tr w:rsidR="00EB38CD" w14:paraId="1C4BFA3C" w14:textId="77777777" w:rsidTr="003B2D92">
        <w:tc>
          <w:tcPr>
            <w:tcW w:w="2943" w:type="dxa"/>
            <w:shd w:val="clear" w:color="auto" w:fill="auto"/>
          </w:tcPr>
          <w:p w14:paraId="041C7000" w14:textId="77777777" w:rsidR="00EB38CD" w:rsidRDefault="00EB38CD" w:rsidP="00EB38CD">
            <w:pPr>
              <w:pStyle w:val="RepStandard"/>
            </w:pPr>
            <w:r w:rsidRPr="00EB38CD">
              <w:t>Reference Item Mortality:</w:t>
            </w:r>
          </w:p>
        </w:tc>
        <w:tc>
          <w:tcPr>
            <w:tcW w:w="6552" w:type="dxa"/>
            <w:shd w:val="clear" w:color="auto" w:fill="auto"/>
          </w:tcPr>
          <w:p w14:paraId="520170AA" w14:textId="77777777" w:rsidR="00EB38CD" w:rsidRDefault="00EB38CD" w:rsidP="00EB38CD">
            <w:pPr>
              <w:pStyle w:val="RepStandard"/>
            </w:pPr>
            <w:r w:rsidRPr="00EB38CD">
              <w:t>96.7 % corrected mortality, validity criterion was met</w:t>
            </w:r>
          </w:p>
        </w:tc>
      </w:tr>
      <w:tr w:rsidR="00EB38CD" w14:paraId="2AECA48F" w14:textId="77777777" w:rsidTr="003B2D92">
        <w:tc>
          <w:tcPr>
            <w:tcW w:w="2943" w:type="dxa"/>
            <w:shd w:val="clear" w:color="auto" w:fill="auto"/>
          </w:tcPr>
          <w:p w14:paraId="29CB866C" w14:textId="77777777" w:rsidR="00EB38CD" w:rsidRDefault="00EB38CD" w:rsidP="00EB38CD">
            <w:pPr>
              <w:pStyle w:val="RepStandard"/>
            </w:pPr>
            <w:r w:rsidRPr="00EB38CD">
              <w:t>Control Reproduction Rate:</w:t>
            </w:r>
          </w:p>
        </w:tc>
        <w:tc>
          <w:tcPr>
            <w:tcW w:w="6552" w:type="dxa"/>
            <w:shd w:val="clear" w:color="auto" w:fill="auto"/>
          </w:tcPr>
          <w:p w14:paraId="7FF0A0AB" w14:textId="77777777" w:rsidR="00EB38CD" w:rsidRDefault="00EB38CD" w:rsidP="00EB38CD">
            <w:pPr>
              <w:pStyle w:val="RepStandard"/>
            </w:pPr>
            <w:r>
              <w:t>− 46.0 mummies per female, validity criterion was met</w:t>
            </w:r>
          </w:p>
          <w:p w14:paraId="4D50AC3E" w14:textId="77777777" w:rsidR="00EB38CD" w:rsidRDefault="00EB38CD" w:rsidP="00EB38CD">
            <w:pPr>
              <w:pStyle w:val="RepStandard"/>
            </w:pPr>
            <w:r>
              <w:t>− No parasitoid produced zero values, validity criterion was met</w:t>
            </w:r>
          </w:p>
        </w:tc>
      </w:tr>
    </w:tbl>
    <w:p w14:paraId="5371DA37" w14:textId="77777777" w:rsidR="00FF28F7" w:rsidRDefault="00FF28F7" w:rsidP="00FF28F7">
      <w:pPr>
        <w:pStyle w:val="RepAppendix3"/>
      </w:pPr>
      <w:r w:rsidRPr="002B1114">
        <w:t>KCP 10.4</w:t>
      </w:r>
      <w:r>
        <w:t>/03</w:t>
      </w:r>
      <w:r w:rsidRPr="002B1114">
        <w:t xml:space="preserve"> </w:t>
      </w:r>
      <w:r w:rsidRPr="002B1114">
        <w:tab/>
      </w:r>
      <w:r>
        <w:t>Study 3</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1E0" w:firstRow="1" w:lastRow="1" w:firstColumn="1" w:lastColumn="1" w:noHBand="0" w:noVBand="0"/>
      </w:tblPr>
      <w:tblGrid>
        <w:gridCol w:w="2045"/>
        <w:gridCol w:w="7300"/>
      </w:tblGrid>
      <w:tr w:rsidR="00FF28F7" w:rsidRPr="002B1114" w14:paraId="562498CC" w14:textId="77777777" w:rsidTr="008820DB">
        <w:tc>
          <w:tcPr>
            <w:tcW w:w="1094" w:type="pct"/>
            <w:shd w:val="clear" w:color="auto" w:fill="B3B3B3"/>
          </w:tcPr>
          <w:p w14:paraId="51CD48C5" w14:textId="77777777" w:rsidR="00FF28F7" w:rsidRPr="002B1114" w:rsidRDefault="00FF28F7" w:rsidP="00FF28F7">
            <w:pPr>
              <w:pStyle w:val="RepStandard"/>
              <w:rPr>
                <w:rFonts w:eastAsia="Batang"/>
              </w:rPr>
            </w:pPr>
            <w:r w:rsidRPr="002B1114">
              <w:t>Comments of zRMS:</w:t>
            </w:r>
          </w:p>
        </w:tc>
        <w:tc>
          <w:tcPr>
            <w:tcW w:w="3906" w:type="pct"/>
            <w:shd w:val="clear" w:color="auto" w:fill="B3B3B3"/>
          </w:tcPr>
          <w:p w14:paraId="4B6D90C5" w14:textId="77777777" w:rsidR="00024A57" w:rsidRDefault="00024A57" w:rsidP="00024A57">
            <w:pPr>
              <w:pStyle w:val="RepStandard"/>
            </w:pPr>
            <w:r>
              <w:t>The studies are considered acceptable. The validity criteria were met.</w:t>
            </w:r>
          </w:p>
          <w:p w14:paraId="4557C24A" w14:textId="77777777" w:rsidR="008820DB" w:rsidRDefault="008820DB" w:rsidP="00024A57">
            <w:pPr>
              <w:pStyle w:val="RepStandard"/>
            </w:pPr>
          </w:p>
          <w:tbl>
            <w:tblPr>
              <w:tblW w:w="5000" w:type="pct"/>
              <w:tblLook w:val="04A0" w:firstRow="1" w:lastRow="0" w:firstColumn="1" w:lastColumn="0" w:noHBand="0" w:noVBand="1"/>
            </w:tblPr>
            <w:tblGrid>
              <w:gridCol w:w="2366"/>
              <w:gridCol w:w="4914"/>
            </w:tblGrid>
            <w:tr w:rsidR="008820DB" w:rsidRPr="005A0C2F" w14:paraId="63C3DBBA" w14:textId="77777777" w:rsidTr="008820DB">
              <w:tc>
                <w:tcPr>
                  <w:tcW w:w="1625" w:type="pct"/>
                  <w:shd w:val="clear" w:color="auto" w:fill="auto"/>
                </w:tcPr>
                <w:p w14:paraId="52C559DD" w14:textId="77777777" w:rsidR="008820DB" w:rsidRPr="005A0C2F" w:rsidRDefault="008820DB" w:rsidP="008820DB">
                  <w:pPr>
                    <w:pStyle w:val="RepStandard"/>
                  </w:pPr>
                  <w:r w:rsidRPr="005A0C2F">
                    <w:t>Control Mortality:</w:t>
                  </w:r>
                </w:p>
              </w:tc>
              <w:tc>
                <w:tcPr>
                  <w:tcW w:w="3375" w:type="pct"/>
                  <w:shd w:val="clear" w:color="auto" w:fill="auto"/>
                </w:tcPr>
                <w:p w14:paraId="781549F9" w14:textId="77777777" w:rsidR="008820DB" w:rsidRPr="005A0C2F" w:rsidRDefault="008820DB" w:rsidP="008820DB">
                  <w:pPr>
                    <w:pStyle w:val="RepStandard"/>
                  </w:pPr>
                  <w:r w:rsidRPr="005A0C2F">
                    <w:t>20.0 %, validity criterion was met</w:t>
                  </w:r>
                </w:p>
              </w:tc>
            </w:tr>
            <w:tr w:rsidR="008820DB" w14:paraId="595CD079" w14:textId="77777777" w:rsidTr="008820DB">
              <w:tc>
                <w:tcPr>
                  <w:tcW w:w="1625" w:type="pct"/>
                  <w:shd w:val="clear" w:color="auto" w:fill="auto"/>
                </w:tcPr>
                <w:p w14:paraId="6BD15B97" w14:textId="77777777" w:rsidR="008820DB" w:rsidRPr="005A0C2F" w:rsidRDefault="008820DB" w:rsidP="008820DB">
                  <w:pPr>
                    <w:pStyle w:val="RepStandard"/>
                  </w:pPr>
                  <w:r w:rsidRPr="005A0C2F">
                    <w:lastRenderedPageBreak/>
                    <w:t>Reference Item Mortality:</w:t>
                  </w:r>
                </w:p>
              </w:tc>
              <w:tc>
                <w:tcPr>
                  <w:tcW w:w="3375" w:type="pct"/>
                  <w:shd w:val="clear" w:color="auto" w:fill="auto"/>
                </w:tcPr>
                <w:p w14:paraId="59B394B5" w14:textId="77777777" w:rsidR="008820DB" w:rsidRDefault="008820DB" w:rsidP="008820DB">
                  <w:pPr>
                    <w:pStyle w:val="RepStandard"/>
                  </w:pPr>
                  <w:r w:rsidRPr="005A0C2F">
                    <w:t>93.8 % corrected mortality, validity criterion was met</w:t>
                  </w:r>
                </w:p>
              </w:tc>
            </w:tr>
            <w:tr w:rsidR="008820DB" w14:paraId="2C82A2AB" w14:textId="77777777" w:rsidTr="008820DB">
              <w:tc>
                <w:tcPr>
                  <w:tcW w:w="1625" w:type="pct"/>
                  <w:shd w:val="clear" w:color="auto" w:fill="auto"/>
                </w:tcPr>
                <w:p w14:paraId="58B6A14D" w14:textId="77777777" w:rsidR="008820DB" w:rsidRDefault="008820DB" w:rsidP="008820DB">
                  <w:pPr>
                    <w:pStyle w:val="RepStandard"/>
                  </w:pPr>
                  <w:r w:rsidRPr="00EB38CD">
                    <w:t>Fecundity in the Control Group:</w:t>
                  </w:r>
                </w:p>
              </w:tc>
              <w:tc>
                <w:tcPr>
                  <w:tcW w:w="3375" w:type="pct"/>
                  <w:shd w:val="clear" w:color="auto" w:fill="auto"/>
                </w:tcPr>
                <w:p w14:paraId="7156DDA9" w14:textId="77777777" w:rsidR="008820DB" w:rsidRDefault="008820DB" w:rsidP="008820DB">
                  <w:pPr>
                    <w:pStyle w:val="RepStandard"/>
                  </w:pPr>
                  <w:r w:rsidRPr="00EB38CD">
                    <w:t>24.7 eggs per female per day (mean number), validity criterion was met</w:t>
                  </w:r>
                </w:p>
              </w:tc>
            </w:tr>
            <w:tr w:rsidR="008820DB" w14:paraId="08523304" w14:textId="77777777" w:rsidTr="008820DB">
              <w:tc>
                <w:tcPr>
                  <w:tcW w:w="1625" w:type="pct"/>
                  <w:shd w:val="clear" w:color="auto" w:fill="auto"/>
                </w:tcPr>
                <w:p w14:paraId="2AA740C8" w14:textId="77777777" w:rsidR="008820DB" w:rsidRDefault="008820DB" w:rsidP="008820DB">
                  <w:pPr>
                    <w:pStyle w:val="RepStandard"/>
                  </w:pPr>
                  <w:r w:rsidRPr="00EB38CD">
                    <w:t>Fertility in the Control Group:</w:t>
                  </w:r>
                </w:p>
              </w:tc>
              <w:tc>
                <w:tcPr>
                  <w:tcW w:w="3375" w:type="pct"/>
                  <w:shd w:val="clear" w:color="auto" w:fill="auto"/>
                </w:tcPr>
                <w:p w14:paraId="6D6CF725" w14:textId="77777777" w:rsidR="008820DB" w:rsidRDefault="008820DB" w:rsidP="008820DB">
                  <w:pPr>
                    <w:pStyle w:val="RepStandard"/>
                  </w:pPr>
                  <w:r w:rsidRPr="00EB38CD">
                    <w:t>98.5 % larval hatching rate (mean value), validity criterion was met</w:t>
                  </w:r>
                </w:p>
              </w:tc>
            </w:tr>
          </w:tbl>
          <w:p w14:paraId="547BDB92" w14:textId="77777777" w:rsidR="00024A57" w:rsidRPr="008820DB" w:rsidRDefault="00024A57" w:rsidP="00024A57">
            <w:pPr>
              <w:pStyle w:val="RepStandard"/>
              <w:rPr>
                <w:lang w:val="en-US"/>
              </w:rPr>
            </w:pPr>
          </w:p>
          <w:p w14:paraId="2EA355F1" w14:textId="77777777" w:rsidR="00024A57" w:rsidRPr="00024A57" w:rsidRDefault="00024A57" w:rsidP="00024A57">
            <w:pPr>
              <w:pStyle w:val="RepStandard"/>
              <w:rPr>
                <w:rFonts w:eastAsia="Batang"/>
                <w:b/>
              </w:rPr>
            </w:pPr>
            <w:r w:rsidRPr="00024A57">
              <w:rPr>
                <w:rFonts w:eastAsia="Batang"/>
                <w:b/>
              </w:rPr>
              <w:t>Agreed endpoints:</w:t>
            </w:r>
          </w:p>
          <w:p w14:paraId="4B24D997" w14:textId="77777777" w:rsidR="008820DB" w:rsidRPr="00D46CA5" w:rsidRDefault="008820DB" w:rsidP="008820DB">
            <w:pPr>
              <w:jc w:val="both"/>
              <w:rPr>
                <w:color w:val="000000"/>
                <w:lang w:val="en-GB"/>
              </w:rPr>
            </w:pPr>
            <w:r>
              <w:rPr>
                <w:color w:val="000000"/>
              </w:rPr>
              <w:t xml:space="preserve">The </w:t>
            </w:r>
            <w:r w:rsidRPr="00D46CA5">
              <w:rPr>
                <w:color w:val="000000"/>
              </w:rPr>
              <w:t>LR</w:t>
            </w:r>
            <w:r w:rsidRPr="00D46CA5">
              <w:rPr>
                <w:color w:val="000000"/>
                <w:vertAlign w:val="subscript"/>
              </w:rPr>
              <w:t>50</w:t>
            </w:r>
            <w:r w:rsidRPr="00D46CA5">
              <w:rPr>
                <w:color w:val="000000"/>
              </w:rPr>
              <w:t xml:space="preserve"> </w:t>
            </w:r>
            <w:r w:rsidRPr="00D46CA5">
              <w:rPr>
                <w:bCs/>
              </w:rPr>
              <w:t xml:space="preserve">of SAP250F </w:t>
            </w:r>
            <w:r>
              <w:rPr>
                <w:color w:val="000000"/>
              </w:rPr>
              <w:t>&gt;</w:t>
            </w:r>
            <w:r w:rsidRPr="00D46CA5">
              <w:t xml:space="preserve">1360 </w:t>
            </w:r>
            <w:r w:rsidRPr="00D46CA5">
              <w:rPr>
                <w:color w:val="000000"/>
              </w:rPr>
              <w:t>mL product/ha in 200 L water/ha.</w:t>
            </w:r>
          </w:p>
          <w:p w14:paraId="5FBC43EE" w14:textId="77777777" w:rsidR="008820DB" w:rsidRDefault="008820DB" w:rsidP="008820DB">
            <w:pPr>
              <w:jc w:val="both"/>
              <w:rPr>
                <w:color w:val="000000"/>
              </w:rPr>
            </w:pPr>
            <w:r>
              <w:t>T</w:t>
            </w:r>
            <w:r w:rsidRPr="00D46CA5">
              <w:t xml:space="preserve">here was no negative effect of the test item on reproductive performance of </w:t>
            </w:r>
            <w:r w:rsidRPr="00D46CA5">
              <w:rPr>
                <w:i/>
              </w:rPr>
              <w:t>C. carnea</w:t>
            </w:r>
            <w:r w:rsidRPr="00D46CA5">
              <w:t xml:space="preserve"> up to and including 1360</w:t>
            </w:r>
            <w:r w:rsidRPr="00D46CA5">
              <w:rPr>
                <w:color w:val="000000"/>
                <w:spacing w:val="-2"/>
              </w:rPr>
              <w:t xml:space="preserve"> mL product/ha</w:t>
            </w:r>
            <w:r w:rsidRPr="00D46CA5">
              <w:rPr>
                <w:color w:val="000000"/>
              </w:rPr>
              <w:t>.</w:t>
            </w:r>
          </w:p>
          <w:p w14:paraId="5486E5A4" w14:textId="77777777" w:rsidR="00FF28F7" w:rsidRPr="002B1114" w:rsidRDefault="00FF28F7" w:rsidP="006E1B0F">
            <w:pPr>
              <w:pStyle w:val="RepStandard"/>
              <w:rPr>
                <w:rFonts w:eastAsia="Batang"/>
                <w:highlight w:val="yellow"/>
              </w:rPr>
            </w:pPr>
          </w:p>
        </w:tc>
      </w:tr>
    </w:tbl>
    <w:p w14:paraId="5506AA3E" w14:textId="77777777" w:rsidR="00FF28F7" w:rsidRPr="002B1114" w:rsidRDefault="00FF28F7" w:rsidP="00FF28F7">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FF28F7" w:rsidRPr="00A0241C" w14:paraId="49B79874" w14:textId="77777777" w:rsidTr="00FF28F7">
        <w:tc>
          <w:tcPr>
            <w:tcW w:w="1343" w:type="pct"/>
            <w:shd w:val="clear" w:color="auto" w:fill="auto"/>
          </w:tcPr>
          <w:p w14:paraId="7BBDE815" w14:textId="77777777" w:rsidR="00FF28F7" w:rsidRPr="00A0241C" w:rsidRDefault="00FF28F7" w:rsidP="00FF28F7">
            <w:pPr>
              <w:pStyle w:val="RepStandard"/>
              <w:rPr>
                <w:b/>
              </w:rPr>
            </w:pPr>
            <w:r w:rsidRPr="00A0241C">
              <w:rPr>
                <w:b/>
              </w:rPr>
              <w:t>Reference:</w:t>
            </w:r>
          </w:p>
        </w:tc>
        <w:tc>
          <w:tcPr>
            <w:tcW w:w="3657" w:type="pct"/>
            <w:shd w:val="clear" w:color="auto" w:fill="auto"/>
          </w:tcPr>
          <w:p w14:paraId="3F7D6C7C" w14:textId="77777777" w:rsidR="00FF28F7" w:rsidRPr="00A0241C" w:rsidRDefault="00FF28F7" w:rsidP="00FF28F7">
            <w:pPr>
              <w:pStyle w:val="RepStandard"/>
              <w:rPr>
                <w:b/>
                <w:lang w:val="it-IT"/>
              </w:rPr>
            </w:pPr>
            <w:r w:rsidRPr="00A0241C">
              <w:rPr>
                <w:b/>
                <w:lang w:val="it-IT"/>
              </w:rPr>
              <w:t>KCP 10.</w:t>
            </w:r>
            <w:r w:rsidR="00A26B11">
              <w:rPr>
                <w:b/>
                <w:lang w:val="it-IT"/>
              </w:rPr>
              <w:t>4</w:t>
            </w:r>
            <w:r w:rsidRPr="00A0241C">
              <w:rPr>
                <w:b/>
                <w:lang w:val="it-IT"/>
              </w:rPr>
              <w:t>/0</w:t>
            </w:r>
            <w:r>
              <w:rPr>
                <w:b/>
                <w:lang w:val="it-IT"/>
              </w:rPr>
              <w:t>1</w:t>
            </w:r>
            <w:r w:rsidRPr="00A0241C">
              <w:rPr>
                <w:b/>
                <w:lang w:val="it-IT"/>
              </w:rPr>
              <w:t xml:space="preserve">, </w:t>
            </w:r>
            <w:r w:rsidR="00A26B11">
              <w:rPr>
                <w:b/>
                <w:lang w:val="it-IT"/>
              </w:rPr>
              <w:t>Moll</w:t>
            </w:r>
            <w:r>
              <w:rPr>
                <w:b/>
                <w:lang w:val="it-IT"/>
              </w:rPr>
              <w:t xml:space="preserve">, </w:t>
            </w:r>
            <w:r w:rsidR="00A26B11">
              <w:rPr>
                <w:b/>
                <w:lang w:val="it-IT"/>
              </w:rPr>
              <w:t>M</w:t>
            </w:r>
            <w:r w:rsidRPr="00A0241C">
              <w:rPr>
                <w:b/>
                <w:lang w:val="it-IT"/>
              </w:rPr>
              <w:t>. (201</w:t>
            </w:r>
            <w:r w:rsidR="00A26B11">
              <w:rPr>
                <w:b/>
                <w:lang w:val="it-IT"/>
              </w:rPr>
              <w:t>9</w:t>
            </w:r>
            <w:r w:rsidRPr="00A0241C">
              <w:rPr>
                <w:b/>
                <w:lang w:val="it-IT"/>
              </w:rPr>
              <w:t xml:space="preserve">) </w:t>
            </w:r>
          </w:p>
        </w:tc>
      </w:tr>
      <w:tr w:rsidR="00FF28F7" w:rsidRPr="002B1114" w14:paraId="1608D828" w14:textId="77777777" w:rsidTr="00FF28F7">
        <w:tc>
          <w:tcPr>
            <w:tcW w:w="1343" w:type="pct"/>
            <w:shd w:val="clear" w:color="auto" w:fill="auto"/>
          </w:tcPr>
          <w:p w14:paraId="236077F4" w14:textId="77777777" w:rsidR="00FF28F7" w:rsidRPr="002B1114" w:rsidRDefault="00FF28F7" w:rsidP="00FF28F7">
            <w:pPr>
              <w:pStyle w:val="RepStandard"/>
            </w:pPr>
            <w:r w:rsidRPr="002B1114">
              <w:t>Report</w:t>
            </w:r>
          </w:p>
        </w:tc>
        <w:tc>
          <w:tcPr>
            <w:tcW w:w="3657" w:type="pct"/>
            <w:shd w:val="clear" w:color="auto" w:fill="auto"/>
          </w:tcPr>
          <w:p w14:paraId="46E68F00" w14:textId="77777777" w:rsidR="00FF28F7" w:rsidRPr="00A0241C" w:rsidRDefault="00FF28F7" w:rsidP="00FF28F7">
            <w:pPr>
              <w:pStyle w:val="RepStandard"/>
            </w:pPr>
            <w:r>
              <w:t xml:space="preserve">SAP250F: Effects </w:t>
            </w:r>
            <w:r w:rsidR="00D46CA5">
              <w:t>on the Lacewing Chrysoperla carnea, Extended Laboratory Study – Dose Response Test</w:t>
            </w:r>
            <w:r>
              <w:t xml:space="preserve">. </w:t>
            </w:r>
            <w:r w:rsidR="00D46CA5">
              <w:t>Moll</w:t>
            </w:r>
            <w:r>
              <w:t xml:space="preserve">, </w:t>
            </w:r>
            <w:r w:rsidR="00D46CA5">
              <w:t>M</w:t>
            </w:r>
            <w:r w:rsidRPr="00A0241C">
              <w:t>.</w:t>
            </w:r>
            <w:r>
              <w:t xml:space="preserve">, </w:t>
            </w:r>
            <w:r w:rsidRPr="00A0241C">
              <w:t>201</w:t>
            </w:r>
            <w:r w:rsidR="00D46CA5">
              <w:t>9</w:t>
            </w:r>
            <w:r>
              <w:t>, Ibacon Study No. 1308110</w:t>
            </w:r>
            <w:r w:rsidR="00D46CA5">
              <w:t>47</w:t>
            </w:r>
            <w:r>
              <w:t>.</w:t>
            </w:r>
            <w:r w:rsidRPr="00A0241C">
              <w:t xml:space="preserve"> </w:t>
            </w:r>
          </w:p>
        </w:tc>
      </w:tr>
      <w:tr w:rsidR="00FF28F7" w:rsidRPr="00A0241C" w14:paraId="3F2D13F2" w14:textId="77777777" w:rsidTr="00FF28F7">
        <w:tc>
          <w:tcPr>
            <w:tcW w:w="1343" w:type="pct"/>
            <w:shd w:val="clear" w:color="auto" w:fill="auto"/>
          </w:tcPr>
          <w:p w14:paraId="6C59323F" w14:textId="77777777" w:rsidR="00FF28F7" w:rsidRPr="00A0241C" w:rsidRDefault="00FF28F7" w:rsidP="00FF28F7">
            <w:pPr>
              <w:pStyle w:val="RepStandard"/>
            </w:pPr>
            <w:r w:rsidRPr="00A0241C">
              <w:t>Guideline(s):</w:t>
            </w:r>
          </w:p>
        </w:tc>
        <w:tc>
          <w:tcPr>
            <w:tcW w:w="3657" w:type="pct"/>
            <w:shd w:val="clear" w:color="auto" w:fill="auto"/>
          </w:tcPr>
          <w:p w14:paraId="34E9922C" w14:textId="77777777" w:rsidR="00FF28F7" w:rsidRPr="00A0241C" w:rsidRDefault="00FF28F7" w:rsidP="00FF28F7">
            <w:pPr>
              <w:pStyle w:val="RepStandard"/>
            </w:pPr>
            <w:r w:rsidRPr="00A0241C">
              <w:t>Yes</w:t>
            </w:r>
          </w:p>
          <w:p w14:paraId="7F99826A" w14:textId="77777777" w:rsidR="00FF28F7" w:rsidRPr="00A0241C" w:rsidRDefault="00D46CA5" w:rsidP="00FF28F7">
            <w:pPr>
              <w:pStyle w:val="RepStandard"/>
              <w:numPr>
                <w:ilvl w:val="0"/>
                <w:numId w:val="22"/>
              </w:numPr>
            </w:pPr>
            <w:r w:rsidRPr="00D46CA5">
              <w:rPr>
                <w:lang w:val="en-US"/>
              </w:rPr>
              <w:t>Vogt et al. 2000; this guideline was modified for exposure of C. carnea on natural substrate.</w:t>
            </w:r>
          </w:p>
        </w:tc>
      </w:tr>
      <w:tr w:rsidR="00FF28F7" w:rsidRPr="00A0241C" w14:paraId="5D2B2736" w14:textId="77777777" w:rsidTr="00FF28F7">
        <w:tc>
          <w:tcPr>
            <w:tcW w:w="1343" w:type="pct"/>
            <w:shd w:val="clear" w:color="auto" w:fill="auto"/>
          </w:tcPr>
          <w:p w14:paraId="3F62F312" w14:textId="77777777" w:rsidR="00FF28F7" w:rsidRPr="00A0241C" w:rsidRDefault="00FF28F7" w:rsidP="00FF28F7">
            <w:pPr>
              <w:pStyle w:val="RepStandard"/>
            </w:pPr>
            <w:r w:rsidRPr="00A0241C">
              <w:t>Deviations:</w:t>
            </w:r>
          </w:p>
        </w:tc>
        <w:tc>
          <w:tcPr>
            <w:tcW w:w="3657" w:type="pct"/>
            <w:shd w:val="clear" w:color="auto" w:fill="auto"/>
          </w:tcPr>
          <w:p w14:paraId="5213D04E" w14:textId="77777777" w:rsidR="00FF28F7" w:rsidRPr="00A0241C" w:rsidRDefault="00FF28F7" w:rsidP="00FF28F7">
            <w:pPr>
              <w:pStyle w:val="RepStandard"/>
            </w:pPr>
            <w:r w:rsidRPr="00A0241C">
              <w:t>No</w:t>
            </w:r>
          </w:p>
        </w:tc>
      </w:tr>
      <w:tr w:rsidR="00FF28F7" w:rsidRPr="00A0241C" w14:paraId="416D69C3" w14:textId="77777777" w:rsidTr="00FF28F7">
        <w:tc>
          <w:tcPr>
            <w:tcW w:w="1343" w:type="pct"/>
            <w:shd w:val="clear" w:color="auto" w:fill="auto"/>
          </w:tcPr>
          <w:p w14:paraId="5B8C2B84" w14:textId="77777777" w:rsidR="00FF28F7" w:rsidRPr="00A0241C" w:rsidRDefault="00FF28F7" w:rsidP="00FF28F7">
            <w:pPr>
              <w:pStyle w:val="RepStandard"/>
            </w:pPr>
            <w:r w:rsidRPr="00A0241C">
              <w:t>GLP:</w:t>
            </w:r>
          </w:p>
        </w:tc>
        <w:tc>
          <w:tcPr>
            <w:tcW w:w="3657" w:type="pct"/>
            <w:shd w:val="clear" w:color="auto" w:fill="auto"/>
          </w:tcPr>
          <w:p w14:paraId="2B6E4C2F" w14:textId="77777777" w:rsidR="00FF28F7" w:rsidRPr="00A0241C" w:rsidRDefault="00FF28F7" w:rsidP="00FF28F7">
            <w:pPr>
              <w:pStyle w:val="RepStandard"/>
            </w:pPr>
            <w:r w:rsidRPr="00A0241C">
              <w:t>Yes</w:t>
            </w:r>
          </w:p>
        </w:tc>
      </w:tr>
      <w:tr w:rsidR="00FF28F7" w:rsidRPr="00A0241C" w14:paraId="67C8C183" w14:textId="77777777" w:rsidTr="00FF28F7">
        <w:tc>
          <w:tcPr>
            <w:tcW w:w="1343" w:type="pct"/>
            <w:shd w:val="clear" w:color="auto" w:fill="auto"/>
          </w:tcPr>
          <w:p w14:paraId="1D7F2AA5" w14:textId="77777777" w:rsidR="00FF28F7" w:rsidRPr="00A0241C" w:rsidRDefault="00FF28F7" w:rsidP="00FF28F7">
            <w:pPr>
              <w:pStyle w:val="RepStandard"/>
            </w:pPr>
            <w:r w:rsidRPr="00A0241C">
              <w:t>Acceptability:</w:t>
            </w:r>
          </w:p>
        </w:tc>
        <w:tc>
          <w:tcPr>
            <w:tcW w:w="3657" w:type="pct"/>
            <w:shd w:val="clear" w:color="auto" w:fill="auto"/>
          </w:tcPr>
          <w:p w14:paraId="3293B663" w14:textId="77777777" w:rsidR="00FF28F7" w:rsidRPr="00A0241C" w:rsidRDefault="00FF28F7" w:rsidP="00FF28F7">
            <w:pPr>
              <w:pStyle w:val="RepStandard"/>
            </w:pPr>
            <w:r w:rsidRPr="00A0241C">
              <w:t>Yes</w:t>
            </w:r>
          </w:p>
        </w:tc>
      </w:tr>
      <w:tr w:rsidR="00FF28F7" w:rsidRPr="002B1114" w14:paraId="69C8CF5E" w14:textId="77777777" w:rsidTr="00FF28F7">
        <w:tc>
          <w:tcPr>
            <w:tcW w:w="1343" w:type="pct"/>
            <w:shd w:val="clear" w:color="auto" w:fill="auto"/>
          </w:tcPr>
          <w:p w14:paraId="1BB4BEB8" w14:textId="77777777" w:rsidR="00FF28F7" w:rsidRPr="00A0241C" w:rsidRDefault="00FF28F7" w:rsidP="00FF28F7">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0005638D" w14:textId="77777777" w:rsidR="00FF28F7" w:rsidRPr="002B1114" w:rsidRDefault="00FF28F7" w:rsidP="00FF28F7">
            <w:pPr>
              <w:pStyle w:val="RepStandard"/>
            </w:pPr>
            <w:r w:rsidRPr="00A0241C">
              <w:t>No</w:t>
            </w:r>
          </w:p>
        </w:tc>
      </w:tr>
    </w:tbl>
    <w:p w14:paraId="57C83D5D" w14:textId="77777777" w:rsidR="00402D4F" w:rsidRDefault="00402D4F" w:rsidP="00FF28F7">
      <w:pPr>
        <w:pStyle w:val="RepNewPart"/>
      </w:pPr>
      <w:r>
        <w:t>Objective</w:t>
      </w:r>
    </w:p>
    <w:p w14:paraId="37E6F5EC" w14:textId="77777777" w:rsidR="00402D4F" w:rsidRPr="00402D4F" w:rsidRDefault="00402D4F" w:rsidP="00402D4F">
      <w:pPr>
        <w:pStyle w:val="RepStandard"/>
      </w:pPr>
      <w:r>
        <w:t>The purpose of this study was to produce a concentration-response curve for mortality effects. From this the LR50 value was estimated. The effect of SAP250F on the larvae of the lacewing Chrysoperla carnea was determined in the laboratory by contacting substance treated leaf surfaces (exposure period) compared to a water treated control and a reference item. Additionally, an assessment for sublethal effects on reproduction of the survivors (reproduction) was made. Chrysoperla carnea is recommended as standard species for non-target arthropod regulatory testing for plant protection products (Candolfi et al. 2001).</w:t>
      </w:r>
    </w:p>
    <w:p w14:paraId="3275301C" w14:textId="77777777" w:rsidR="00FF28F7" w:rsidRPr="00D46CA5" w:rsidRDefault="00FF28F7" w:rsidP="00FF28F7">
      <w:pPr>
        <w:pStyle w:val="RepNewPart"/>
      </w:pPr>
      <w:r w:rsidRPr="00D46CA5">
        <w:t>Materials and methods</w:t>
      </w:r>
    </w:p>
    <w:p w14:paraId="54C35FB0" w14:textId="77777777" w:rsidR="00D46CA5" w:rsidRPr="00D46CA5" w:rsidRDefault="00D46CA5" w:rsidP="00D46CA5">
      <w:pPr>
        <w:ind w:left="2268" w:hanging="2268"/>
        <w:jc w:val="both"/>
        <w:rPr>
          <w:lang w:val="en-GB"/>
        </w:rPr>
      </w:pPr>
      <w:r w:rsidRPr="00D46CA5">
        <w:t>Test Item:</w:t>
      </w:r>
      <w:r w:rsidRPr="00D46CA5">
        <w:tab/>
        <w:t>SAP250F; batch-no.: R-DAA; content of a.s.: 257 g/L Prothioconazole.</w:t>
      </w:r>
    </w:p>
    <w:p w14:paraId="663AC1A5" w14:textId="77777777" w:rsidR="00D46CA5" w:rsidRPr="00D46CA5" w:rsidRDefault="00D46CA5" w:rsidP="00D46CA5">
      <w:pPr>
        <w:ind w:left="2268" w:hanging="2268"/>
        <w:jc w:val="both"/>
      </w:pPr>
      <w:r w:rsidRPr="00D46CA5">
        <w:t xml:space="preserve">Test Species: </w:t>
      </w:r>
      <w:r w:rsidRPr="00D46CA5">
        <w:tab/>
        <w:t>Lacewing (</w:t>
      </w:r>
      <w:r w:rsidRPr="00D46CA5">
        <w:rPr>
          <w:i/>
        </w:rPr>
        <w:t>Chrysoperla carnea</w:t>
      </w:r>
      <w:r w:rsidRPr="00D46CA5">
        <w:t>), 2 - 3 day old larvae; source: Katz Biotech AG, Baruth, Germany.</w:t>
      </w:r>
    </w:p>
    <w:p w14:paraId="7723C78E" w14:textId="77777777" w:rsidR="00D46CA5" w:rsidRPr="00D46CA5" w:rsidRDefault="00D46CA5" w:rsidP="00D46CA5">
      <w:pPr>
        <w:tabs>
          <w:tab w:val="left" w:pos="2282"/>
        </w:tabs>
        <w:ind w:left="2254" w:hanging="2254"/>
        <w:jc w:val="both"/>
      </w:pPr>
      <w:r w:rsidRPr="00D46CA5">
        <w:t xml:space="preserve">Test Design: </w:t>
      </w:r>
      <w:r w:rsidRPr="00D46CA5">
        <w:tab/>
        <w:t>This study encompassed 7 treatment groups (5 dose rates of the test item, control, reference item) with 40 replicates each containing 1</w:t>
      </w:r>
      <w:r w:rsidRPr="00D46CA5">
        <w:rPr>
          <w:color w:val="000000"/>
        </w:rPr>
        <w:t xml:space="preserve"> larva</w:t>
      </w:r>
      <w:r w:rsidRPr="00D46CA5">
        <w:t xml:space="preserve">. The </w:t>
      </w:r>
      <w:r w:rsidRPr="00D46CA5">
        <w:rPr>
          <w:color w:val="000000"/>
        </w:rPr>
        <w:t>larvae</w:t>
      </w:r>
      <w:r w:rsidRPr="00D46CA5">
        <w:t xml:space="preserve"> were exposed to dried residues on treated leaf surfaces (bean</w:t>
      </w:r>
      <w:r w:rsidRPr="00D46CA5">
        <w:rPr>
          <w:i/>
          <w:iCs/>
        </w:rPr>
        <w:t xml:space="preserve"> </w:t>
      </w:r>
      <w:r w:rsidRPr="00D46CA5">
        <w:rPr>
          <w:iCs/>
        </w:rPr>
        <w:t>leaves)</w:t>
      </w:r>
      <w:r w:rsidRPr="00D46CA5">
        <w:t xml:space="preserve">. </w:t>
      </w:r>
      <w:r w:rsidRPr="00D46CA5">
        <w:rPr>
          <w:color w:val="000000"/>
        </w:rPr>
        <w:t xml:space="preserve">Exposure lasted until pupae were transferred to the reproduction units for development of adults. Mortality checks were carried out regularly until hatching of adult lacewings. In addition, for the control and the test item treatment groups </w:t>
      </w:r>
      <w:r w:rsidRPr="00D46CA5">
        <w:t xml:space="preserve">where the corrected mortality was &lt; 50 %, </w:t>
      </w:r>
      <w:r w:rsidRPr="00D46CA5">
        <w:rPr>
          <w:color w:val="000000"/>
        </w:rPr>
        <w:t xml:space="preserve">the reproduction performance, </w:t>
      </w:r>
      <w:r w:rsidRPr="00D46CA5">
        <w:rPr>
          <w:i/>
          <w:iCs/>
          <w:color w:val="000000"/>
        </w:rPr>
        <w:t>i.e.</w:t>
      </w:r>
      <w:r w:rsidRPr="00D46CA5">
        <w:rPr>
          <w:color w:val="000000"/>
        </w:rPr>
        <w:t xml:space="preserve"> egg deposition and larval hatching rate, was determined (2 checks/week, 24 hours period each check).</w:t>
      </w:r>
    </w:p>
    <w:p w14:paraId="32AB9304" w14:textId="77777777" w:rsidR="00D46CA5" w:rsidRPr="00D46CA5" w:rsidRDefault="00D46CA5" w:rsidP="00D46CA5">
      <w:pPr>
        <w:ind w:left="2268" w:hanging="2268"/>
        <w:jc w:val="both"/>
        <w:rPr>
          <w:color w:val="000000"/>
        </w:rPr>
      </w:pPr>
      <w:r w:rsidRPr="00D46CA5">
        <w:rPr>
          <w:color w:val="000000"/>
        </w:rPr>
        <w:lastRenderedPageBreak/>
        <w:t>Endpoints:</w:t>
      </w:r>
      <w:r w:rsidRPr="00D46CA5">
        <w:rPr>
          <w:color w:val="000000"/>
        </w:rPr>
        <w:tab/>
        <w:t xml:space="preserve">Larval and pupal mortality, </w:t>
      </w:r>
      <w:r w:rsidRPr="00D46CA5">
        <w:t>LR</w:t>
      </w:r>
      <w:r w:rsidRPr="00D46CA5">
        <w:rPr>
          <w:vertAlign w:val="subscript"/>
        </w:rPr>
        <w:t>50</w:t>
      </w:r>
      <w:r w:rsidRPr="00D46CA5">
        <w:t>: lethal rate producing 50 % pre-imaginal mortality. Additionally reproductive capacity of female survivors.</w:t>
      </w:r>
    </w:p>
    <w:p w14:paraId="7B33C0D0" w14:textId="77777777" w:rsidR="00D46CA5" w:rsidRPr="00D46CA5" w:rsidRDefault="00D46CA5" w:rsidP="00D46CA5">
      <w:pPr>
        <w:ind w:left="2268" w:hanging="2268"/>
      </w:pPr>
      <w:r w:rsidRPr="00D46CA5">
        <w:t xml:space="preserve">Reference Item: </w:t>
      </w:r>
      <w:r w:rsidRPr="00D46CA5">
        <w:tab/>
        <w:t>Perfekthion (nominal: 400 g dimethoate/L).</w:t>
      </w:r>
    </w:p>
    <w:p w14:paraId="0B78ECE4" w14:textId="77777777" w:rsidR="00D46CA5" w:rsidRPr="00D46CA5" w:rsidRDefault="00D46CA5" w:rsidP="00D46CA5">
      <w:pPr>
        <w:ind w:left="2268" w:hanging="2268"/>
        <w:jc w:val="both"/>
      </w:pPr>
      <w:r w:rsidRPr="00D46CA5">
        <w:t xml:space="preserve">Test Rates: </w:t>
      </w:r>
      <w:r w:rsidRPr="00D46CA5">
        <w:tab/>
        <w:t xml:space="preserve">Control, 85.0, 170, 340, 680 and 1360 mL product/ha and reference item. The reference item was applied at an application rate of 140 mL Perfekthion/ha. All treatments were applied in 200 L water/ha. The spraying dilutions were sprayed onto leaves </w:t>
      </w:r>
      <w:r w:rsidRPr="00D46CA5">
        <w:rPr>
          <w:i/>
        </w:rPr>
        <w:t>via</w:t>
      </w:r>
      <w:r w:rsidRPr="00D46CA5">
        <w:t xml:space="preserve"> laboratory spraying equipment, which were then air dried.</w:t>
      </w:r>
    </w:p>
    <w:p w14:paraId="3924AE16" w14:textId="77777777" w:rsidR="00D46CA5" w:rsidRPr="00D46CA5" w:rsidRDefault="00D46CA5" w:rsidP="00D46CA5">
      <w:pPr>
        <w:ind w:left="2268" w:hanging="2268"/>
        <w:jc w:val="both"/>
      </w:pPr>
      <w:r w:rsidRPr="00D46CA5">
        <w:t xml:space="preserve">Test Conditions: </w:t>
      </w:r>
      <w:r w:rsidRPr="00D46CA5">
        <w:tab/>
        <w:t>Temperature: 24 - 26 °C; relative humidity: 65 - 82 %; photoperiod: 16 h light : 8 h dark; light intensity: 1130 - 1340 lux.</w:t>
      </w:r>
    </w:p>
    <w:p w14:paraId="4F3751DD" w14:textId="77777777" w:rsidR="00FF28F7" w:rsidRPr="00D46CA5" w:rsidRDefault="00FF28F7" w:rsidP="00FF28F7">
      <w:pPr>
        <w:pStyle w:val="RepNewPart"/>
      </w:pPr>
      <w:r w:rsidRPr="00D46CA5">
        <w:t>Results and discussions</w:t>
      </w:r>
    </w:p>
    <w:tbl>
      <w:tblPr>
        <w:tblW w:w="0" w:type="auto"/>
        <w:tblInd w:w="70" w:type="dxa"/>
        <w:tblLayout w:type="fixed"/>
        <w:tblCellMar>
          <w:left w:w="70" w:type="dxa"/>
          <w:right w:w="70" w:type="dxa"/>
        </w:tblCellMar>
        <w:tblLook w:val="04A0" w:firstRow="1" w:lastRow="0" w:firstColumn="1" w:lastColumn="0" w:noHBand="0" w:noVBand="1"/>
      </w:tblPr>
      <w:tblGrid>
        <w:gridCol w:w="1430"/>
        <w:gridCol w:w="1210"/>
        <w:gridCol w:w="770"/>
        <w:gridCol w:w="550"/>
        <w:gridCol w:w="1870"/>
        <w:gridCol w:w="1870"/>
        <w:gridCol w:w="1540"/>
      </w:tblGrid>
      <w:tr w:rsidR="00D46CA5" w:rsidRPr="00D46CA5" w14:paraId="496DE4A7" w14:textId="77777777" w:rsidTr="00D46CA5">
        <w:trPr>
          <w:cantSplit/>
          <w:tblHeader/>
        </w:trPr>
        <w:tc>
          <w:tcPr>
            <w:tcW w:w="9240" w:type="dxa"/>
            <w:gridSpan w:val="7"/>
            <w:tcBorders>
              <w:top w:val="nil"/>
              <w:left w:val="nil"/>
              <w:bottom w:val="double" w:sz="12" w:space="0" w:color="000000"/>
              <w:right w:val="nil"/>
            </w:tcBorders>
            <w:hideMark/>
          </w:tcPr>
          <w:p w14:paraId="184C7D41" w14:textId="77777777" w:rsidR="00D46CA5" w:rsidRPr="00D46CA5" w:rsidRDefault="00D46CA5">
            <w:pPr>
              <w:pStyle w:val="Legenda"/>
              <w:tabs>
                <w:tab w:val="left" w:pos="1690"/>
              </w:tabs>
              <w:ind w:left="810" w:hanging="810"/>
              <w:jc w:val="center"/>
              <w:rPr>
                <w:sz w:val="22"/>
                <w:szCs w:val="22"/>
                <w:lang w:val="en-GB"/>
              </w:rPr>
            </w:pPr>
            <w:bookmarkStart w:id="998" w:name="_Toc3705771"/>
            <w:bookmarkStart w:id="999" w:name="_Toc410307591"/>
            <w:r w:rsidRPr="00D46CA5">
              <w:rPr>
                <w:sz w:val="22"/>
                <w:szCs w:val="22"/>
              </w:rPr>
              <w:t xml:space="preserve">Table </w:t>
            </w:r>
            <w:r w:rsidRPr="00D46CA5">
              <w:rPr>
                <w:sz w:val="22"/>
                <w:szCs w:val="22"/>
              </w:rPr>
              <w:fldChar w:fldCharType="begin"/>
            </w:r>
            <w:r w:rsidRPr="00D46CA5">
              <w:rPr>
                <w:sz w:val="22"/>
                <w:szCs w:val="22"/>
              </w:rPr>
              <w:instrText xml:space="preserve"> SEQ Table \* ARABIC </w:instrText>
            </w:r>
            <w:r w:rsidRPr="00D46CA5">
              <w:rPr>
                <w:sz w:val="22"/>
                <w:szCs w:val="22"/>
              </w:rPr>
              <w:fldChar w:fldCharType="separate"/>
            </w:r>
            <w:r w:rsidRPr="00D46CA5">
              <w:rPr>
                <w:noProof/>
                <w:sz w:val="22"/>
                <w:szCs w:val="22"/>
              </w:rPr>
              <w:t>1</w:t>
            </w:r>
            <w:r w:rsidRPr="00D46CA5">
              <w:rPr>
                <w:sz w:val="22"/>
                <w:szCs w:val="22"/>
              </w:rPr>
              <w:fldChar w:fldCharType="end"/>
            </w:r>
            <w:r w:rsidRPr="00D46CA5">
              <w:rPr>
                <w:sz w:val="22"/>
                <w:szCs w:val="22"/>
              </w:rPr>
              <w:t xml:space="preserve">. </w:t>
            </w:r>
            <w:r w:rsidRPr="00D46CA5">
              <w:rPr>
                <w:b w:val="0"/>
                <w:sz w:val="22"/>
                <w:szCs w:val="22"/>
              </w:rPr>
              <w:t>Pre-imaginal mortality and reproduction of</w:t>
            </w:r>
            <w:r w:rsidRPr="00D46CA5">
              <w:rPr>
                <w:b w:val="0"/>
                <w:i/>
                <w:sz w:val="22"/>
                <w:szCs w:val="22"/>
              </w:rPr>
              <w:t xml:space="preserve"> Chrysoperla carnea</w:t>
            </w:r>
            <w:bookmarkEnd w:id="998"/>
            <w:bookmarkEnd w:id="999"/>
          </w:p>
        </w:tc>
      </w:tr>
      <w:tr w:rsidR="00D46CA5" w:rsidRPr="00D46CA5" w14:paraId="5BAEB8BA" w14:textId="77777777" w:rsidTr="00D46CA5">
        <w:tc>
          <w:tcPr>
            <w:tcW w:w="1430" w:type="dxa"/>
            <w:tcBorders>
              <w:top w:val="double" w:sz="12" w:space="0" w:color="000000"/>
              <w:left w:val="double" w:sz="12" w:space="0" w:color="000000"/>
              <w:bottom w:val="nil"/>
              <w:right w:val="single" w:sz="6" w:space="0" w:color="auto"/>
            </w:tcBorders>
          </w:tcPr>
          <w:p w14:paraId="17E9C3CC" w14:textId="77777777" w:rsidR="00D46CA5" w:rsidRPr="00D46CA5" w:rsidRDefault="00D46CA5">
            <w:pPr>
              <w:pStyle w:val="Tabellentext"/>
              <w:rPr>
                <w:rFonts w:ascii="Times New Roman" w:hAnsi="Times New Roman"/>
                <w:b/>
                <w:szCs w:val="22"/>
                <w:lang w:val="en-GB"/>
              </w:rPr>
            </w:pPr>
          </w:p>
        </w:tc>
        <w:tc>
          <w:tcPr>
            <w:tcW w:w="1210" w:type="dxa"/>
            <w:tcBorders>
              <w:top w:val="double" w:sz="12" w:space="0" w:color="000000"/>
              <w:left w:val="single" w:sz="6" w:space="0" w:color="auto"/>
              <w:bottom w:val="nil"/>
              <w:right w:val="single" w:sz="6" w:space="0" w:color="auto"/>
            </w:tcBorders>
            <w:hideMark/>
          </w:tcPr>
          <w:p w14:paraId="7E091683" w14:textId="77777777" w:rsidR="00D46CA5" w:rsidRPr="00D46CA5" w:rsidRDefault="00D46CA5">
            <w:pPr>
              <w:pStyle w:val="Tabellentext"/>
              <w:rPr>
                <w:rFonts w:ascii="Times New Roman" w:hAnsi="Times New Roman"/>
                <w:b/>
                <w:szCs w:val="22"/>
                <w:lang w:val="en-GB"/>
              </w:rPr>
            </w:pPr>
            <w:r w:rsidRPr="00D46CA5">
              <w:rPr>
                <w:rFonts w:ascii="Times New Roman" w:hAnsi="Times New Roman"/>
                <w:b/>
                <w:szCs w:val="22"/>
                <w:lang w:val="en-GB"/>
              </w:rPr>
              <w:t xml:space="preserve">Rate </w:t>
            </w:r>
            <w:r w:rsidRPr="00D46CA5">
              <w:rPr>
                <w:rFonts w:ascii="Times New Roman" w:hAnsi="Times New Roman"/>
                <w:b/>
                <w:szCs w:val="22"/>
                <w:vertAlign w:val="superscript"/>
                <w:lang w:val="en-GB"/>
              </w:rPr>
              <w:t>1)</w:t>
            </w:r>
            <w:r w:rsidRPr="00D46CA5">
              <w:rPr>
                <w:rFonts w:ascii="Times New Roman" w:hAnsi="Times New Roman"/>
                <w:b/>
                <w:szCs w:val="22"/>
                <w:lang w:val="en-GB"/>
              </w:rPr>
              <w:br/>
            </w:r>
            <w:r w:rsidRPr="00D46CA5">
              <w:rPr>
                <w:rFonts w:ascii="Times New Roman" w:hAnsi="Times New Roman"/>
                <w:b/>
                <w:szCs w:val="22"/>
                <w:lang w:val="en-GB"/>
              </w:rPr>
              <w:br/>
              <w:t>[mL/ha]</w:t>
            </w:r>
          </w:p>
        </w:tc>
        <w:tc>
          <w:tcPr>
            <w:tcW w:w="1320" w:type="dxa"/>
            <w:gridSpan w:val="2"/>
            <w:tcBorders>
              <w:top w:val="double" w:sz="12" w:space="0" w:color="000000"/>
              <w:left w:val="nil"/>
              <w:bottom w:val="nil"/>
              <w:right w:val="nil"/>
            </w:tcBorders>
            <w:hideMark/>
          </w:tcPr>
          <w:p w14:paraId="3DB1A2A4" w14:textId="77777777" w:rsidR="00D46CA5" w:rsidRPr="00D46CA5" w:rsidRDefault="00D46CA5">
            <w:pPr>
              <w:pStyle w:val="Tabellentext"/>
              <w:rPr>
                <w:rFonts w:ascii="Times New Roman" w:hAnsi="Times New Roman"/>
                <w:b/>
                <w:szCs w:val="22"/>
                <w:lang w:val="en-GB"/>
              </w:rPr>
            </w:pPr>
            <w:r w:rsidRPr="00D46CA5">
              <w:rPr>
                <w:rFonts w:ascii="Times New Roman" w:hAnsi="Times New Roman"/>
                <w:b/>
                <w:szCs w:val="22"/>
                <w:lang w:val="en-GB"/>
              </w:rPr>
              <w:t xml:space="preserve">Mortality </w:t>
            </w:r>
            <w:r w:rsidRPr="00D46CA5">
              <w:rPr>
                <w:rFonts w:ascii="Times New Roman" w:hAnsi="Times New Roman"/>
                <w:b/>
                <w:szCs w:val="22"/>
                <w:vertAlign w:val="superscript"/>
                <w:lang w:val="en-GB"/>
              </w:rPr>
              <w:t>2)</w:t>
            </w:r>
            <w:r w:rsidRPr="00D46CA5">
              <w:rPr>
                <w:rFonts w:ascii="Times New Roman" w:hAnsi="Times New Roman"/>
                <w:b/>
                <w:szCs w:val="22"/>
                <w:lang w:val="en-GB"/>
              </w:rPr>
              <w:br/>
            </w:r>
            <w:r w:rsidRPr="00D46CA5">
              <w:rPr>
                <w:rFonts w:ascii="Times New Roman" w:hAnsi="Times New Roman"/>
                <w:b/>
                <w:szCs w:val="22"/>
                <w:lang w:val="en-GB"/>
              </w:rPr>
              <w:br/>
              <w:t>[%]</w:t>
            </w:r>
          </w:p>
        </w:tc>
        <w:tc>
          <w:tcPr>
            <w:tcW w:w="1870" w:type="dxa"/>
            <w:tcBorders>
              <w:top w:val="double" w:sz="12" w:space="0" w:color="000000"/>
              <w:left w:val="single" w:sz="6" w:space="0" w:color="auto"/>
              <w:bottom w:val="nil"/>
              <w:right w:val="single" w:sz="6" w:space="0" w:color="auto"/>
            </w:tcBorders>
            <w:hideMark/>
          </w:tcPr>
          <w:p w14:paraId="62B93B94" w14:textId="77777777" w:rsidR="00D46CA5" w:rsidRPr="00D46CA5" w:rsidRDefault="00D46CA5">
            <w:pPr>
              <w:pStyle w:val="Tabellentext"/>
              <w:rPr>
                <w:rFonts w:ascii="Times New Roman" w:hAnsi="Times New Roman"/>
                <w:b/>
                <w:szCs w:val="22"/>
                <w:lang w:val="en-GB"/>
              </w:rPr>
            </w:pPr>
            <w:r w:rsidRPr="00D46CA5">
              <w:rPr>
                <w:rFonts w:ascii="Times New Roman" w:hAnsi="Times New Roman"/>
                <w:b/>
                <w:szCs w:val="22"/>
                <w:lang w:val="en-GB"/>
              </w:rPr>
              <w:t xml:space="preserve">Mortality corr. </w:t>
            </w:r>
            <w:r w:rsidRPr="00D46CA5">
              <w:rPr>
                <w:rFonts w:ascii="Times New Roman" w:hAnsi="Times New Roman"/>
                <w:b/>
                <w:szCs w:val="22"/>
                <w:vertAlign w:val="superscript"/>
                <w:lang w:val="en-GB"/>
              </w:rPr>
              <w:t>3)</w:t>
            </w:r>
            <w:r w:rsidRPr="00D46CA5">
              <w:rPr>
                <w:rFonts w:ascii="Times New Roman" w:hAnsi="Times New Roman"/>
                <w:b/>
                <w:szCs w:val="22"/>
                <w:lang w:val="en-GB"/>
              </w:rPr>
              <w:br/>
            </w:r>
            <w:r w:rsidRPr="00D46CA5">
              <w:rPr>
                <w:rFonts w:ascii="Times New Roman" w:hAnsi="Times New Roman"/>
                <w:b/>
                <w:szCs w:val="22"/>
                <w:lang w:val="en-GB"/>
              </w:rPr>
              <w:br/>
              <w:t>[%]</w:t>
            </w:r>
            <w:r w:rsidRPr="00D46CA5">
              <w:rPr>
                <w:rFonts w:ascii="Times New Roman" w:hAnsi="Times New Roman"/>
                <w:b/>
                <w:szCs w:val="22"/>
                <w:vertAlign w:val="superscript"/>
                <w:lang w:val="en-GB"/>
              </w:rPr>
              <w:t xml:space="preserve"> </w:t>
            </w:r>
          </w:p>
        </w:tc>
        <w:tc>
          <w:tcPr>
            <w:tcW w:w="1870" w:type="dxa"/>
            <w:tcBorders>
              <w:top w:val="double" w:sz="12" w:space="0" w:color="000000"/>
              <w:left w:val="nil"/>
              <w:bottom w:val="nil"/>
              <w:right w:val="single" w:sz="6" w:space="0" w:color="auto"/>
            </w:tcBorders>
            <w:hideMark/>
          </w:tcPr>
          <w:p w14:paraId="772F79F9" w14:textId="77777777" w:rsidR="00D46CA5" w:rsidRPr="00D46CA5" w:rsidRDefault="00D46CA5">
            <w:pPr>
              <w:pStyle w:val="Tabellentext"/>
              <w:rPr>
                <w:rFonts w:ascii="Times New Roman" w:hAnsi="Times New Roman"/>
                <w:b/>
                <w:szCs w:val="22"/>
                <w:lang w:val="en-GB"/>
              </w:rPr>
            </w:pPr>
            <w:r w:rsidRPr="00D46CA5">
              <w:rPr>
                <w:rFonts w:ascii="Times New Roman" w:hAnsi="Times New Roman"/>
                <w:b/>
                <w:szCs w:val="22"/>
                <w:lang w:val="en-GB"/>
              </w:rPr>
              <w:t>Reproduction</w:t>
            </w:r>
            <w:r w:rsidRPr="00D46CA5">
              <w:rPr>
                <w:rFonts w:ascii="Times New Roman" w:hAnsi="Times New Roman"/>
                <w:b/>
                <w:szCs w:val="22"/>
                <w:lang w:val="en-GB"/>
              </w:rPr>
              <w:br/>
            </w:r>
            <w:r w:rsidRPr="00D46CA5">
              <w:rPr>
                <w:rFonts w:ascii="Times New Roman" w:hAnsi="Times New Roman"/>
                <w:b/>
                <w:szCs w:val="22"/>
                <w:lang w:val="en-GB"/>
              </w:rPr>
              <w:br/>
              <w:t>[eggs/female/day]</w:t>
            </w:r>
          </w:p>
        </w:tc>
        <w:tc>
          <w:tcPr>
            <w:tcW w:w="1540" w:type="dxa"/>
            <w:tcBorders>
              <w:top w:val="double" w:sz="12" w:space="0" w:color="000000"/>
              <w:left w:val="single" w:sz="6" w:space="0" w:color="auto"/>
              <w:bottom w:val="nil"/>
              <w:right w:val="double" w:sz="12" w:space="0" w:color="000000"/>
            </w:tcBorders>
            <w:hideMark/>
          </w:tcPr>
          <w:p w14:paraId="73674428" w14:textId="77777777" w:rsidR="00D46CA5" w:rsidRPr="00D46CA5" w:rsidRDefault="00D46CA5">
            <w:pPr>
              <w:pStyle w:val="Tabellentext"/>
              <w:rPr>
                <w:rFonts w:ascii="Times New Roman" w:hAnsi="Times New Roman"/>
                <w:b/>
                <w:szCs w:val="22"/>
                <w:lang w:val="en-GB"/>
              </w:rPr>
            </w:pPr>
            <w:r w:rsidRPr="00D46CA5">
              <w:rPr>
                <w:rFonts w:ascii="Times New Roman" w:hAnsi="Times New Roman"/>
                <w:b/>
                <w:szCs w:val="22"/>
                <w:lang w:val="en-GB"/>
              </w:rPr>
              <w:t>Larval</w:t>
            </w:r>
            <w:r w:rsidRPr="00D46CA5">
              <w:rPr>
                <w:rFonts w:ascii="Times New Roman" w:hAnsi="Times New Roman"/>
                <w:b/>
                <w:szCs w:val="22"/>
                <w:lang w:val="en-GB"/>
              </w:rPr>
              <w:br/>
              <w:t>hatching rate</w:t>
            </w:r>
            <w:r w:rsidRPr="00D46CA5">
              <w:rPr>
                <w:rFonts w:ascii="Times New Roman" w:hAnsi="Times New Roman"/>
                <w:b/>
                <w:szCs w:val="22"/>
                <w:lang w:val="en-GB"/>
              </w:rPr>
              <w:br/>
              <w:t>[%]</w:t>
            </w:r>
          </w:p>
        </w:tc>
      </w:tr>
      <w:tr w:rsidR="00D46CA5" w:rsidRPr="00D46CA5" w14:paraId="4D2B497C" w14:textId="77777777" w:rsidTr="00D46CA5">
        <w:tc>
          <w:tcPr>
            <w:tcW w:w="1430" w:type="dxa"/>
            <w:tcBorders>
              <w:top w:val="double" w:sz="4" w:space="0" w:color="000000"/>
              <w:left w:val="double" w:sz="12" w:space="0" w:color="000000"/>
              <w:bottom w:val="single" w:sz="6" w:space="0" w:color="auto"/>
              <w:right w:val="single" w:sz="6" w:space="0" w:color="auto"/>
            </w:tcBorders>
            <w:hideMark/>
          </w:tcPr>
          <w:p w14:paraId="58F19DB2"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Control</w:t>
            </w:r>
          </w:p>
        </w:tc>
        <w:tc>
          <w:tcPr>
            <w:tcW w:w="1210" w:type="dxa"/>
            <w:tcBorders>
              <w:top w:val="double" w:sz="4" w:space="0" w:color="000000"/>
              <w:left w:val="single" w:sz="6" w:space="0" w:color="auto"/>
              <w:bottom w:val="single" w:sz="6" w:space="0" w:color="auto"/>
              <w:right w:val="single" w:sz="6" w:space="0" w:color="auto"/>
            </w:tcBorders>
            <w:vAlign w:val="center"/>
            <w:hideMark/>
          </w:tcPr>
          <w:p w14:paraId="483BA59B"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w:t>
            </w:r>
          </w:p>
        </w:tc>
        <w:tc>
          <w:tcPr>
            <w:tcW w:w="770" w:type="dxa"/>
            <w:tcBorders>
              <w:top w:val="double" w:sz="4" w:space="0" w:color="000000"/>
              <w:left w:val="nil"/>
              <w:bottom w:val="single" w:sz="6" w:space="0" w:color="auto"/>
              <w:right w:val="nil"/>
            </w:tcBorders>
            <w:vAlign w:val="center"/>
            <w:hideMark/>
          </w:tcPr>
          <w:p w14:paraId="334D1363"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20.0</w:t>
            </w:r>
          </w:p>
        </w:tc>
        <w:tc>
          <w:tcPr>
            <w:tcW w:w="550" w:type="dxa"/>
            <w:tcBorders>
              <w:top w:val="double" w:sz="4" w:space="0" w:color="000000"/>
              <w:left w:val="nil"/>
              <w:bottom w:val="single" w:sz="6" w:space="0" w:color="auto"/>
              <w:right w:val="nil"/>
            </w:tcBorders>
            <w:vAlign w:val="center"/>
          </w:tcPr>
          <w:p w14:paraId="2EED7BE8" w14:textId="77777777" w:rsidR="00D46CA5" w:rsidRPr="00D46CA5" w:rsidRDefault="00D46CA5">
            <w:pPr>
              <w:pStyle w:val="Tabellentext"/>
              <w:spacing w:before="60" w:after="60"/>
              <w:jc w:val="left"/>
              <w:rPr>
                <w:rFonts w:ascii="Times New Roman" w:hAnsi="Times New Roman"/>
                <w:szCs w:val="22"/>
                <w:lang w:val="en-GB"/>
              </w:rPr>
            </w:pPr>
          </w:p>
        </w:tc>
        <w:tc>
          <w:tcPr>
            <w:tcW w:w="1870" w:type="dxa"/>
            <w:tcBorders>
              <w:top w:val="double" w:sz="4" w:space="0" w:color="000000"/>
              <w:left w:val="single" w:sz="6" w:space="0" w:color="auto"/>
              <w:bottom w:val="single" w:sz="6" w:space="0" w:color="auto"/>
              <w:right w:val="single" w:sz="6" w:space="0" w:color="auto"/>
            </w:tcBorders>
            <w:vAlign w:val="center"/>
            <w:hideMark/>
          </w:tcPr>
          <w:p w14:paraId="67B73CEF"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w:t>
            </w:r>
          </w:p>
        </w:tc>
        <w:tc>
          <w:tcPr>
            <w:tcW w:w="1870" w:type="dxa"/>
            <w:tcBorders>
              <w:top w:val="double" w:sz="4" w:space="0" w:color="000000"/>
              <w:left w:val="nil"/>
              <w:bottom w:val="single" w:sz="6" w:space="0" w:color="auto"/>
              <w:right w:val="single" w:sz="6" w:space="0" w:color="auto"/>
            </w:tcBorders>
            <w:vAlign w:val="center"/>
            <w:hideMark/>
          </w:tcPr>
          <w:p w14:paraId="7BA98BDD"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24.7</w:t>
            </w:r>
          </w:p>
        </w:tc>
        <w:tc>
          <w:tcPr>
            <w:tcW w:w="1540" w:type="dxa"/>
            <w:tcBorders>
              <w:top w:val="double" w:sz="4" w:space="0" w:color="000000"/>
              <w:left w:val="single" w:sz="6" w:space="0" w:color="auto"/>
              <w:bottom w:val="single" w:sz="6" w:space="0" w:color="auto"/>
              <w:right w:val="double" w:sz="12" w:space="0" w:color="000000"/>
            </w:tcBorders>
            <w:vAlign w:val="center"/>
            <w:hideMark/>
          </w:tcPr>
          <w:p w14:paraId="3267A4D5"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98.5</w:t>
            </w:r>
          </w:p>
        </w:tc>
      </w:tr>
      <w:tr w:rsidR="00D46CA5" w:rsidRPr="00D46CA5" w14:paraId="59D89F3F" w14:textId="77777777" w:rsidTr="00D46CA5">
        <w:tc>
          <w:tcPr>
            <w:tcW w:w="1430" w:type="dxa"/>
            <w:tcBorders>
              <w:top w:val="single" w:sz="6" w:space="0" w:color="auto"/>
              <w:left w:val="double" w:sz="12" w:space="0" w:color="000000"/>
              <w:bottom w:val="single" w:sz="6" w:space="0" w:color="auto"/>
              <w:right w:val="single" w:sz="6" w:space="0" w:color="auto"/>
            </w:tcBorders>
            <w:hideMark/>
          </w:tcPr>
          <w:p w14:paraId="10AEE62D"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bCs/>
                <w:szCs w:val="22"/>
              </w:rPr>
              <w:t>SAP250F</w:t>
            </w:r>
          </w:p>
        </w:tc>
        <w:tc>
          <w:tcPr>
            <w:tcW w:w="1210" w:type="dxa"/>
            <w:tcBorders>
              <w:top w:val="single" w:sz="6" w:space="0" w:color="auto"/>
              <w:left w:val="single" w:sz="6" w:space="0" w:color="auto"/>
              <w:bottom w:val="single" w:sz="6" w:space="0" w:color="auto"/>
              <w:right w:val="single" w:sz="6" w:space="0" w:color="auto"/>
            </w:tcBorders>
            <w:vAlign w:val="center"/>
            <w:hideMark/>
          </w:tcPr>
          <w:p w14:paraId="20C114CE"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85.0</w:t>
            </w:r>
          </w:p>
        </w:tc>
        <w:tc>
          <w:tcPr>
            <w:tcW w:w="770" w:type="dxa"/>
            <w:tcBorders>
              <w:top w:val="single" w:sz="6" w:space="0" w:color="auto"/>
              <w:left w:val="nil"/>
              <w:bottom w:val="single" w:sz="6" w:space="0" w:color="auto"/>
              <w:right w:val="nil"/>
            </w:tcBorders>
            <w:vAlign w:val="center"/>
            <w:hideMark/>
          </w:tcPr>
          <w:p w14:paraId="2A47EF1D"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20.0</w:t>
            </w:r>
          </w:p>
        </w:tc>
        <w:tc>
          <w:tcPr>
            <w:tcW w:w="550" w:type="dxa"/>
            <w:tcBorders>
              <w:top w:val="single" w:sz="6" w:space="0" w:color="auto"/>
              <w:left w:val="nil"/>
              <w:bottom w:val="single" w:sz="6" w:space="0" w:color="auto"/>
              <w:right w:val="nil"/>
            </w:tcBorders>
            <w:vAlign w:val="center"/>
            <w:hideMark/>
          </w:tcPr>
          <w:p w14:paraId="24AD01EE"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n.s.</w:t>
            </w:r>
          </w:p>
        </w:tc>
        <w:tc>
          <w:tcPr>
            <w:tcW w:w="1870" w:type="dxa"/>
            <w:tcBorders>
              <w:top w:val="single" w:sz="6" w:space="0" w:color="auto"/>
              <w:left w:val="single" w:sz="6" w:space="0" w:color="auto"/>
              <w:bottom w:val="single" w:sz="6" w:space="0" w:color="auto"/>
              <w:right w:val="single" w:sz="6" w:space="0" w:color="auto"/>
            </w:tcBorders>
            <w:vAlign w:val="center"/>
            <w:hideMark/>
          </w:tcPr>
          <w:p w14:paraId="1C2FCB80"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0.0</w:t>
            </w:r>
          </w:p>
        </w:tc>
        <w:tc>
          <w:tcPr>
            <w:tcW w:w="1870" w:type="dxa"/>
            <w:tcBorders>
              <w:top w:val="single" w:sz="6" w:space="0" w:color="auto"/>
              <w:left w:val="nil"/>
              <w:bottom w:val="single" w:sz="6" w:space="0" w:color="auto"/>
              <w:right w:val="single" w:sz="6" w:space="0" w:color="auto"/>
            </w:tcBorders>
            <w:vAlign w:val="center"/>
            <w:hideMark/>
          </w:tcPr>
          <w:p w14:paraId="709E9E47"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21.2</w:t>
            </w:r>
          </w:p>
        </w:tc>
        <w:tc>
          <w:tcPr>
            <w:tcW w:w="1540" w:type="dxa"/>
            <w:tcBorders>
              <w:top w:val="single" w:sz="6" w:space="0" w:color="auto"/>
              <w:left w:val="single" w:sz="6" w:space="0" w:color="auto"/>
              <w:bottom w:val="single" w:sz="6" w:space="0" w:color="auto"/>
              <w:right w:val="double" w:sz="12" w:space="0" w:color="000000"/>
            </w:tcBorders>
            <w:vAlign w:val="center"/>
            <w:hideMark/>
          </w:tcPr>
          <w:p w14:paraId="102AED27"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98.4</w:t>
            </w:r>
          </w:p>
        </w:tc>
      </w:tr>
      <w:tr w:rsidR="00D46CA5" w:rsidRPr="00D46CA5" w14:paraId="1871E6C1" w14:textId="77777777" w:rsidTr="00D46CA5">
        <w:tc>
          <w:tcPr>
            <w:tcW w:w="1430" w:type="dxa"/>
            <w:tcBorders>
              <w:top w:val="single" w:sz="6" w:space="0" w:color="auto"/>
              <w:left w:val="double" w:sz="12" w:space="0" w:color="000000"/>
              <w:bottom w:val="single" w:sz="6" w:space="0" w:color="auto"/>
              <w:right w:val="single" w:sz="6" w:space="0" w:color="auto"/>
            </w:tcBorders>
            <w:hideMark/>
          </w:tcPr>
          <w:p w14:paraId="666228EC"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bCs/>
                <w:szCs w:val="22"/>
              </w:rPr>
              <w:t>SAP250F</w:t>
            </w:r>
          </w:p>
        </w:tc>
        <w:tc>
          <w:tcPr>
            <w:tcW w:w="1210" w:type="dxa"/>
            <w:tcBorders>
              <w:top w:val="single" w:sz="6" w:space="0" w:color="auto"/>
              <w:left w:val="single" w:sz="6" w:space="0" w:color="auto"/>
              <w:bottom w:val="single" w:sz="6" w:space="0" w:color="auto"/>
              <w:right w:val="single" w:sz="6" w:space="0" w:color="auto"/>
            </w:tcBorders>
            <w:vAlign w:val="center"/>
            <w:hideMark/>
          </w:tcPr>
          <w:p w14:paraId="5EC8DB4C"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170</w:t>
            </w:r>
          </w:p>
        </w:tc>
        <w:tc>
          <w:tcPr>
            <w:tcW w:w="770" w:type="dxa"/>
            <w:tcBorders>
              <w:top w:val="single" w:sz="6" w:space="0" w:color="auto"/>
              <w:left w:val="nil"/>
              <w:bottom w:val="single" w:sz="6" w:space="0" w:color="auto"/>
              <w:right w:val="nil"/>
            </w:tcBorders>
            <w:vAlign w:val="center"/>
            <w:hideMark/>
          </w:tcPr>
          <w:p w14:paraId="5A91CC39"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27.5</w:t>
            </w:r>
          </w:p>
        </w:tc>
        <w:tc>
          <w:tcPr>
            <w:tcW w:w="550" w:type="dxa"/>
            <w:tcBorders>
              <w:top w:val="single" w:sz="6" w:space="0" w:color="auto"/>
              <w:left w:val="nil"/>
              <w:bottom w:val="single" w:sz="6" w:space="0" w:color="auto"/>
              <w:right w:val="nil"/>
            </w:tcBorders>
            <w:vAlign w:val="center"/>
            <w:hideMark/>
          </w:tcPr>
          <w:p w14:paraId="265489D7"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n.s.</w:t>
            </w:r>
          </w:p>
        </w:tc>
        <w:tc>
          <w:tcPr>
            <w:tcW w:w="1870" w:type="dxa"/>
            <w:tcBorders>
              <w:top w:val="single" w:sz="6" w:space="0" w:color="auto"/>
              <w:left w:val="single" w:sz="6" w:space="0" w:color="auto"/>
              <w:bottom w:val="single" w:sz="6" w:space="0" w:color="auto"/>
              <w:right w:val="single" w:sz="6" w:space="0" w:color="auto"/>
            </w:tcBorders>
            <w:vAlign w:val="center"/>
            <w:hideMark/>
          </w:tcPr>
          <w:p w14:paraId="1438BC7F"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9.4</w:t>
            </w:r>
          </w:p>
        </w:tc>
        <w:tc>
          <w:tcPr>
            <w:tcW w:w="1870" w:type="dxa"/>
            <w:tcBorders>
              <w:top w:val="single" w:sz="6" w:space="0" w:color="auto"/>
              <w:left w:val="nil"/>
              <w:bottom w:val="single" w:sz="6" w:space="0" w:color="auto"/>
              <w:right w:val="single" w:sz="6" w:space="0" w:color="auto"/>
            </w:tcBorders>
            <w:vAlign w:val="center"/>
            <w:hideMark/>
          </w:tcPr>
          <w:p w14:paraId="5FA4213C"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19.4</w:t>
            </w:r>
          </w:p>
        </w:tc>
        <w:tc>
          <w:tcPr>
            <w:tcW w:w="1540" w:type="dxa"/>
            <w:tcBorders>
              <w:top w:val="single" w:sz="6" w:space="0" w:color="auto"/>
              <w:left w:val="single" w:sz="6" w:space="0" w:color="auto"/>
              <w:bottom w:val="single" w:sz="6" w:space="0" w:color="auto"/>
              <w:right w:val="double" w:sz="12" w:space="0" w:color="000000"/>
            </w:tcBorders>
            <w:vAlign w:val="center"/>
            <w:hideMark/>
          </w:tcPr>
          <w:p w14:paraId="369BF77A"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95.3</w:t>
            </w:r>
          </w:p>
        </w:tc>
      </w:tr>
      <w:tr w:rsidR="00D46CA5" w:rsidRPr="00D46CA5" w14:paraId="68F55954" w14:textId="77777777" w:rsidTr="00D46CA5">
        <w:tc>
          <w:tcPr>
            <w:tcW w:w="1430" w:type="dxa"/>
            <w:tcBorders>
              <w:top w:val="single" w:sz="6" w:space="0" w:color="auto"/>
              <w:left w:val="double" w:sz="12" w:space="0" w:color="000000"/>
              <w:bottom w:val="single" w:sz="6" w:space="0" w:color="auto"/>
              <w:right w:val="single" w:sz="6" w:space="0" w:color="auto"/>
            </w:tcBorders>
            <w:hideMark/>
          </w:tcPr>
          <w:p w14:paraId="64AE2F03"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bCs/>
                <w:szCs w:val="22"/>
              </w:rPr>
              <w:t>SAP250F</w:t>
            </w:r>
          </w:p>
        </w:tc>
        <w:tc>
          <w:tcPr>
            <w:tcW w:w="1210" w:type="dxa"/>
            <w:tcBorders>
              <w:top w:val="single" w:sz="6" w:space="0" w:color="auto"/>
              <w:left w:val="single" w:sz="6" w:space="0" w:color="auto"/>
              <w:bottom w:val="single" w:sz="6" w:space="0" w:color="auto"/>
              <w:right w:val="single" w:sz="6" w:space="0" w:color="auto"/>
            </w:tcBorders>
            <w:vAlign w:val="center"/>
            <w:hideMark/>
          </w:tcPr>
          <w:p w14:paraId="094E6913"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340</w:t>
            </w:r>
          </w:p>
        </w:tc>
        <w:tc>
          <w:tcPr>
            <w:tcW w:w="770" w:type="dxa"/>
            <w:tcBorders>
              <w:top w:val="single" w:sz="6" w:space="0" w:color="auto"/>
              <w:left w:val="nil"/>
              <w:bottom w:val="single" w:sz="6" w:space="0" w:color="auto"/>
              <w:right w:val="nil"/>
            </w:tcBorders>
            <w:vAlign w:val="center"/>
            <w:hideMark/>
          </w:tcPr>
          <w:p w14:paraId="2021AF5B"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25.0</w:t>
            </w:r>
          </w:p>
        </w:tc>
        <w:tc>
          <w:tcPr>
            <w:tcW w:w="550" w:type="dxa"/>
            <w:tcBorders>
              <w:top w:val="single" w:sz="6" w:space="0" w:color="auto"/>
              <w:left w:val="nil"/>
              <w:bottom w:val="single" w:sz="6" w:space="0" w:color="auto"/>
              <w:right w:val="nil"/>
            </w:tcBorders>
            <w:vAlign w:val="center"/>
            <w:hideMark/>
          </w:tcPr>
          <w:p w14:paraId="47510B67"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n.s.</w:t>
            </w:r>
          </w:p>
        </w:tc>
        <w:tc>
          <w:tcPr>
            <w:tcW w:w="1870" w:type="dxa"/>
            <w:tcBorders>
              <w:top w:val="single" w:sz="6" w:space="0" w:color="auto"/>
              <w:left w:val="single" w:sz="6" w:space="0" w:color="auto"/>
              <w:bottom w:val="single" w:sz="6" w:space="0" w:color="auto"/>
              <w:right w:val="single" w:sz="6" w:space="0" w:color="auto"/>
            </w:tcBorders>
            <w:vAlign w:val="center"/>
            <w:hideMark/>
          </w:tcPr>
          <w:p w14:paraId="0B2F43FD"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6.3</w:t>
            </w:r>
          </w:p>
        </w:tc>
        <w:tc>
          <w:tcPr>
            <w:tcW w:w="1870" w:type="dxa"/>
            <w:tcBorders>
              <w:top w:val="single" w:sz="6" w:space="0" w:color="auto"/>
              <w:left w:val="nil"/>
              <w:bottom w:val="single" w:sz="6" w:space="0" w:color="auto"/>
              <w:right w:val="single" w:sz="6" w:space="0" w:color="auto"/>
            </w:tcBorders>
            <w:vAlign w:val="center"/>
            <w:hideMark/>
          </w:tcPr>
          <w:p w14:paraId="2F500505"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26.7</w:t>
            </w:r>
          </w:p>
        </w:tc>
        <w:tc>
          <w:tcPr>
            <w:tcW w:w="1540" w:type="dxa"/>
            <w:tcBorders>
              <w:top w:val="single" w:sz="6" w:space="0" w:color="auto"/>
              <w:left w:val="single" w:sz="6" w:space="0" w:color="auto"/>
              <w:bottom w:val="single" w:sz="6" w:space="0" w:color="auto"/>
              <w:right w:val="double" w:sz="12" w:space="0" w:color="000000"/>
            </w:tcBorders>
            <w:vAlign w:val="center"/>
            <w:hideMark/>
          </w:tcPr>
          <w:p w14:paraId="2BDD6EEE"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97.5</w:t>
            </w:r>
          </w:p>
        </w:tc>
      </w:tr>
      <w:tr w:rsidR="00D46CA5" w:rsidRPr="00D46CA5" w14:paraId="07B7AFCF" w14:textId="77777777" w:rsidTr="00D46CA5">
        <w:tc>
          <w:tcPr>
            <w:tcW w:w="1430" w:type="dxa"/>
            <w:tcBorders>
              <w:top w:val="single" w:sz="6" w:space="0" w:color="auto"/>
              <w:left w:val="double" w:sz="12" w:space="0" w:color="000000"/>
              <w:bottom w:val="single" w:sz="6" w:space="0" w:color="auto"/>
              <w:right w:val="single" w:sz="6" w:space="0" w:color="auto"/>
            </w:tcBorders>
            <w:hideMark/>
          </w:tcPr>
          <w:p w14:paraId="2770E68D"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bCs/>
                <w:szCs w:val="22"/>
              </w:rPr>
              <w:t>SAP250F</w:t>
            </w:r>
          </w:p>
        </w:tc>
        <w:tc>
          <w:tcPr>
            <w:tcW w:w="1210" w:type="dxa"/>
            <w:tcBorders>
              <w:top w:val="single" w:sz="6" w:space="0" w:color="auto"/>
              <w:left w:val="single" w:sz="6" w:space="0" w:color="auto"/>
              <w:bottom w:val="single" w:sz="6" w:space="0" w:color="auto"/>
              <w:right w:val="single" w:sz="6" w:space="0" w:color="auto"/>
            </w:tcBorders>
            <w:vAlign w:val="center"/>
            <w:hideMark/>
          </w:tcPr>
          <w:p w14:paraId="31496C71"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680</w:t>
            </w:r>
          </w:p>
        </w:tc>
        <w:tc>
          <w:tcPr>
            <w:tcW w:w="770" w:type="dxa"/>
            <w:tcBorders>
              <w:top w:val="single" w:sz="6" w:space="0" w:color="auto"/>
              <w:left w:val="nil"/>
              <w:bottom w:val="single" w:sz="6" w:space="0" w:color="auto"/>
              <w:right w:val="nil"/>
            </w:tcBorders>
            <w:vAlign w:val="center"/>
            <w:hideMark/>
          </w:tcPr>
          <w:p w14:paraId="68D1EDE2"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27.5</w:t>
            </w:r>
          </w:p>
        </w:tc>
        <w:tc>
          <w:tcPr>
            <w:tcW w:w="550" w:type="dxa"/>
            <w:tcBorders>
              <w:top w:val="single" w:sz="6" w:space="0" w:color="auto"/>
              <w:left w:val="nil"/>
              <w:bottom w:val="single" w:sz="6" w:space="0" w:color="auto"/>
              <w:right w:val="nil"/>
            </w:tcBorders>
            <w:vAlign w:val="center"/>
            <w:hideMark/>
          </w:tcPr>
          <w:p w14:paraId="589FF834"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n.s.</w:t>
            </w:r>
          </w:p>
        </w:tc>
        <w:tc>
          <w:tcPr>
            <w:tcW w:w="1870" w:type="dxa"/>
            <w:tcBorders>
              <w:top w:val="single" w:sz="6" w:space="0" w:color="auto"/>
              <w:left w:val="single" w:sz="6" w:space="0" w:color="auto"/>
              <w:bottom w:val="single" w:sz="6" w:space="0" w:color="auto"/>
              <w:right w:val="single" w:sz="6" w:space="0" w:color="auto"/>
            </w:tcBorders>
            <w:vAlign w:val="center"/>
            <w:hideMark/>
          </w:tcPr>
          <w:p w14:paraId="0C01BB76"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9.4</w:t>
            </w:r>
          </w:p>
        </w:tc>
        <w:tc>
          <w:tcPr>
            <w:tcW w:w="1870" w:type="dxa"/>
            <w:tcBorders>
              <w:top w:val="single" w:sz="6" w:space="0" w:color="auto"/>
              <w:left w:val="nil"/>
              <w:bottom w:val="single" w:sz="6" w:space="0" w:color="auto"/>
              <w:right w:val="single" w:sz="6" w:space="0" w:color="auto"/>
            </w:tcBorders>
            <w:vAlign w:val="center"/>
            <w:hideMark/>
          </w:tcPr>
          <w:p w14:paraId="398145CE"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28.0</w:t>
            </w:r>
          </w:p>
        </w:tc>
        <w:tc>
          <w:tcPr>
            <w:tcW w:w="1540" w:type="dxa"/>
            <w:tcBorders>
              <w:top w:val="single" w:sz="6" w:space="0" w:color="auto"/>
              <w:left w:val="single" w:sz="6" w:space="0" w:color="auto"/>
              <w:bottom w:val="single" w:sz="6" w:space="0" w:color="auto"/>
              <w:right w:val="double" w:sz="12" w:space="0" w:color="000000"/>
            </w:tcBorders>
            <w:vAlign w:val="center"/>
            <w:hideMark/>
          </w:tcPr>
          <w:p w14:paraId="2F5FC28F"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96.4</w:t>
            </w:r>
          </w:p>
        </w:tc>
      </w:tr>
      <w:tr w:rsidR="00D46CA5" w:rsidRPr="00D46CA5" w14:paraId="5240A4FC" w14:textId="77777777" w:rsidTr="00D46CA5">
        <w:tc>
          <w:tcPr>
            <w:tcW w:w="1430" w:type="dxa"/>
            <w:tcBorders>
              <w:top w:val="single" w:sz="6" w:space="0" w:color="auto"/>
              <w:left w:val="double" w:sz="12" w:space="0" w:color="000000"/>
              <w:bottom w:val="double" w:sz="6" w:space="0" w:color="000000"/>
              <w:right w:val="single" w:sz="6" w:space="0" w:color="auto"/>
            </w:tcBorders>
            <w:hideMark/>
          </w:tcPr>
          <w:p w14:paraId="2CE05318"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bCs/>
                <w:szCs w:val="22"/>
              </w:rPr>
              <w:t>SAP250F</w:t>
            </w:r>
          </w:p>
        </w:tc>
        <w:tc>
          <w:tcPr>
            <w:tcW w:w="1210" w:type="dxa"/>
            <w:tcBorders>
              <w:top w:val="single" w:sz="6" w:space="0" w:color="auto"/>
              <w:left w:val="single" w:sz="6" w:space="0" w:color="auto"/>
              <w:bottom w:val="double" w:sz="6" w:space="0" w:color="000000"/>
              <w:right w:val="single" w:sz="6" w:space="0" w:color="auto"/>
            </w:tcBorders>
            <w:vAlign w:val="center"/>
            <w:hideMark/>
          </w:tcPr>
          <w:p w14:paraId="34E090B8"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1360</w:t>
            </w:r>
          </w:p>
        </w:tc>
        <w:tc>
          <w:tcPr>
            <w:tcW w:w="770" w:type="dxa"/>
            <w:tcBorders>
              <w:top w:val="single" w:sz="6" w:space="0" w:color="auto"/>
              <w:left w:val="nil"/>
              <w:bottom w:val="double" w:sz="6" w:space="0" w:color="000000"/>
              <w:right w:val="nil"/>
            </w:tcBorders>
            <w:vAlign w:val="center"/>
            <w:hideMark/>
          </w:tcPr>
          <w:p w14:paraId="261CA3E2" w14:textId="77777777" w:rsidR="00D46CA5" w:rsidRPr="00D46CA5" w:rsidRDefault="00D46CA5">
            <w:pPr>
              <w:pStyle w:val="Tabellentext"/>
              <w:spacing w:before="60" w:after="60"/>
              <w:jc w:val="right"/>
              <w:rPr>
                <w:rFonts w:ascii="Times New Roman" w:hAnsi="Times New Roman"/>
                <w:szCs w:val="22"/>
                <w:lang w:val="en-GB"/>
              </w:rPr>
            </w:pPr>
            <w:r w:rsidRPr="00D46CA5">
              <w:rPr>
                <w:rFonts w:ascii="Times New Roman" w:hAnsi="Times New Roman"/>
                <w:szCs w:val="22"/>
                <w:lang w:val="en-GB"/>
              </w:rPr>
              <w:t>12.5</w:t>
            </w:r>
          </w:p>
        </w:tc>
        <w:tc>
          <w:tcPr>
            <w:tcW w:w="550" w:type="dxa"/>
            <w:tcBorders>
              <w:top w:val="single" w:sz="6" w:space="0" w:color="auto"/>
              <w:left w:val="nil"/>
              <w:bottom w:val="double" w:sz="6" w:space="0" w:color="000000"/>
              <w:right w:val="nil"/>
            </w:tcBorders>
            <w:vAlign w:val="center"/>
            <w:hideMark/>
          </w:tcPr>
          <w:p w14:paraId="33C7E20E" w14:textId="77777777" w:rsidR="00D46CA5" w:rsidRPr="00D46CA5" w:rsidRDefault="00D46CA5">
            <w:pPr>
              <w:pStyle w:val="Tabellentext"/>
              <w:spacing w:before="60" w:after="60"/>
              <w:jc w:val="left"/>
              <w:rPr>
                <w:rFonts w:ascii="Times New Roman" w:hAnsi="Times New Roman"/>
                <w:szCs w:val="22"/>
                <w:lang w:val="en-GB"/>
              </w:rPr>
            </w:pPr>
            <w:r w:rsidRPr="00D46CA5">
              <w:rPr>
                <w:rFonts w:ascii="Times New Roman" w:hAnsi="Times New Roman"/>
                <w:szCs w:val="22"/>
                <w:lang w:val="en-GB"/>
              </w:rPr>
              <w:t>n.s.</w:t>
            </w:r>
          </w:p>
        </w:tc>
        <w:tc>
          <w:tcPr>
            <w:tcW w:w="1870" w:type="dxa"/>
            <w:tcBorders>
              <w:top w:val="single" w:sz="6" w:space="0" w:color="auto"/>
              <w:left w:val="single" w:sz="6" w:space="0" w:color="auto"/>
              <w:bottom w:val="double" w:sz="6" w:space="0" w:color="000000"/>
              <w:right w:val="single" w:sz="6" w:space="0" w:color="auto"/>
            </w:tcBorders>
            <w:vAlign w:val="center"/>
            <w:hideMark/>
          </w:tcPr>
          <w:p w14:paraId="1637FB78"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-9.4</w:t>
            </w:r>
          </w:p>
        </w:tc>
        <w:tc>
          <w:tcPr>
            <w:tcW w:w="1870" w:type="dxa"/>
            <w:tcBorders>
              <w:top w:val="single" w:sz="6" w:space="0" w:color="auto"/>
              <w:left w:val="nil"/>
              <w:bottom w:val="double" w:sz="6" w:space="0" w:color="000000"/>
              <w:right w:val="single" w:sz="6" w:space="0" w:color="auto"/>
            </w:tcBorders>
            <w:vAlign w:val="center"/>
            <w:hideMark/>
          </w:tcPr>
          <w:p w14:paraId="7CB6EFE6"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17.7</w:t>
            </w:r>
          </w:p>
        </w:tc>
        <w:tc>
          <w:tcPr>
            <w:tcW w:w="1540" w:type="dxa"/>
            <w:tcBorders>
              <w:top w:val="single" w:sz="6" w:space="0" w:color="auto"/>
              <w:left w:val="single" w:sz="6" w:space="0" w:color="auto"/>
              <w:bottom w:val="double" w:sz="6" w:space="0" w:color="000000"/>
              <w:right w:val="double" w:sz="12" w:space="0" w:color="000000"/>
            </w:tcBorders>
            <w:vAlign w:val="center"/>
            <w:hideMark/>
          </w:tcPr>
          <w:p w14:paraId="111E4B6F" w14:textId="77777777" w:rsidR="00D46CA5" w:rsidRPr="00D46CA5" w:rsidRDefault="00D46CA5">
            <w:pPr>
              <w:pStyle w:val="Tabellentext"/>
              <w:spacing w:before="60" w:after="60"/>
              <w:rPr>
                <w:rFonts w:ascii="Times New Roman" w:hAnsi="Times New Roman"/>
                <w:szCs w:val="22"/>
                <w:lang w:val="en-GB"/>
              </w:rPr>
            </w:pPr>
            <w:r w:rsidRPr="00D46CA5">
              <w:rPr>
                <w:rFonts w:ascii="Times New Roman" w:hAnsi="Times New Roman"/>
                <w:szCs w:val="22"/>
                <w:lang w:val="en-GB"/>
              </w:rPr>
              <w:t>99.0</w:t>
            </w:r>
          </w:p>
        </w:tc>
      </w:tr>
      <w:tr w:rsidR="00D46CA5" w:rsidRPr="00D46CA5" w14:paraId="29C11337" w14:textId="77777777" w:rsidTr="00D46CA5">
        <w:tc>
          <w:tcPr>
            <w:tcW w:w="9240" w:type="dxa"/>
            <w:gridSpan w:val="7"/>
            <w:tcBorders>
              <w:top w:val="double" w:sz="6" w:space="0" w:color="000000"/>
              <w:left w:val="double" w:sz="12" w:space="0" w:color="000000"/>
              <w:bottom w:val="single" w:sz="6" w:space="0" w:color="auto"/>
              <w:right w:val="double" w:sz="12" w:space="0" w:color="000000"/>
            </w:tcBorders>
            <w:hideMark/>
          </w:tcPr>
          <w:p w14:paraId="15063237" w14:textId="77777777" w:rsidR="00D46CA5" w:rsidRPr="00D46CA5" w:rsidRDefault="00D46CA5">
            <w:pPr>
              <w:keepNext/>
              <w:keepLines/>
              <w:jc w:val="center"/>
              <w:rPr>
                <w:lang w:val="en-GB"/>
              </w:rPr>
            </w:pPr>
            <w:r w:rsidRPr="00D46CA5">
              <w:t>Endpoint</w:t>
            </w:r>
          </w:p>
        </w:tc>
      </w:tr>
      <w:tr w:rsidR="00D46CA5" w:rsidRPr="00D46CA5" w14:paraId="370AB6A8" w14:textId="77777777" w:rsidTr="00D46CA5">
        <w:tc>
          <w:tcPr>
            <w:tcW w:w="9240" w:type="dxa"/>
            <w:gridSpan w:val="7"/>
            <w:tcBorders>
              <w:top w:val="single" w:sz="6" w:space="0" w:color="auto"/>
              <w:left w:val="double" w:sz="12" w:space="0" w:color="000000"/>
              <w:bottom w:val="double" w:sz="12" w:space="0" w:color="000000"/>
              <w:right w:val="double" w:sz="12" w:space="0" w:color="000000"/>
            </w:tcBorders>
            <w:hideMark/>
          </w:tcPr>
          <w:p w14:paraId="6F0AF766" w14:textId="77777777" w:rsidR="00D46CA5" w:rsidRDefault="00D46CA5">
            <w:pPr>
              <w:keepNext/>
              <w:keepLines/>
              <w:jc w:val="center"/>
            </w:pPr>
            <w:r w:rsidRPr="00D46CA5">
              <w:t>LR</w:t>
            </w:r>
            <w:r w:rsidRPr="00D46CA5">
              <w:rPr>
                <w:vertAlign w:val="subscript"/>
              </w:rPr>
              <w:t>50</w:t>
            </w:r>
            <w:r w:rsidRPr="00D46CA5">
              <w:t>: &gt; 1360 mL product/ha</w:t>
            </w:r>
          </w:p>
          <w:p w14:paraId="12C1FCC4" w14:textId="77777777" w:rsidR="00A56B4A" w:rsidRPr="00D46CA5" w:rsidRDefault="00A56B4A">
            <w:pPr>
              <w:keepNext/>
              <w:keepLines/>
              <w:jc w:val="center"/>
            </w:pPr>
            <w:r w:rsidRPr="00BE15D9">
              <w:rPr>
                <w:highlight w:val="yellow"/>
              </w:rPr>
              <w:t>EC</w:t>
            </w:r>
            <w:r w:rsidRPr="00BE15D9">
              <w:rPr>
                <w:highlight w:val="yellow"/>
                <w:vertAlign w:val="subscript"/>
              </w:rPr>
              <w:t xml:space="preserve"> 50</w:t>
            </w:r>
            <w:r w:rsidRPr="00BE15D9">
              <w:rPr>
                <w:highlight w:val="yellow"/>
              </w:rPr>
              <w:t xml:space="preserve"> &gt; 1360 mL product/ha</w:t>
            </w:r>
          </w:p>
        </w:tc>
      </w:tr>
    </w:tbl>
    <w:p w14:paraId="310E2180" w14:textId="77777777" w:rsidR="00D46CA5" w:rsidRPr="00D46CA5" w:rsidRDefault="00D46CA5" w:rsidP="00D46CA5">
      <w:pPr>
        <w:spacing w:before="40"/>
        <w:rPr>
          <w:sz w:val="18"/>
          <w:lang w:val="en-GB"/>
        </w:rPr>
      </w:pPr>
      <w:r w:rsidRPr="00D46CA5">
        <w:rPr>
          <w:sz w:val="18"/>
        </w:rPr>
        <w:t>1) Application rate in 200 L deionised water/ha</w:t>
      </w:r>
    </w:p>
    <w:p w14:paraId="0627F682" w14:textId="77777777" w:rsidR="00D46CA5" w:rsidRPr="00D46CA5" w:rsidRDefault="00D46CA5" w:rsidP="00D46CA5">
      <w:pPr>
        <w:rPr>
          <w:sz w:val="18"/>
        </w:rPr>
      </w:pPr>
      <w:r w:rsidRPr="00D46CA5">
        <w:rPr>
          <w:sz w:val="18"/>
        </w:rPr>
        <w:t>2) Pre-imaginal mortality after exposure to spray residues on leaf surfaces</w:t>
      </w:r>
      <w:r w:rsidRPr="00D46CA5">
        <w:rPr>
          <w:sz w:val="18"/>
        </w:rPr>
        <w:br/>
        <w:t>(Bonferroni-Holm Fisher’s Exact Test, α = 0.05: n.s. = not significant)</w:t>
      </w:r>
    </w:p>
    <w:p w14:paraId="462885E2" w14:textId="77777777" w:rsidR="00D46CA5" w:rsidRPr="00D46CA5" w:rsidRDefault="00D46CA5" w:rsidP="00D46CA5">
      <w:pPr>
        <w:rPr>
          <w:sz w:val="18"/>
        </w:rPr>
      </w:pPr>
      <w:r w:rsidRPr="00D46CA5">
        <w:rPr>
          <w:sz w:val="18"/>
        </w:rPr>
        <w:t>3) Corrected pre-imaginal mortality according to Abbott and improvements by Schneider-Orelli; negative value indicates better survivorship compared to control</w:t>
      </w:r>
    </w:p>
    <w:p w14:paraId="1BA512D5" w14:textId="77777777" w:rsidR="00D46CA5" w:rsidRPr="00D46CA5" w:rsidRDefault="00D46CA5" w:rsidP="00D46CA5">
      <w:pPr>
        <w:pStyle w:val="Referencesubst"/>
        <w:rPr>
          <w:rFonts w:ascii="Times New Roman" w:hAnsi="Times New Roman"/>
          <w:szCs w:val="22"/>
          <w:lang w:val="en-GB"/>
        </w:rPr>
      </w:pPr>
    </w:p>
    <w:p w14:paraId="26D04627" w14:textId="77777777" w:rsidR="00D46CA5" w:rsidRPr="00D46CA5" w:rsidRDefault="00D46CA5" w:rsidP="00D46CA5">
      <w:pPr>
        <w:pStyle w:val="Referencesubst"/>
        <w:spacing w:before="60" w:after="60"/>
        <w:rPr>
          <w:rFonts w:ascii="Times New Roman" w:hAnsi="Times New Roman"/>
          <w:szCs w:val="22"/>
        </w:rPr>
      </w:pPr>
      <w:r w:rsidRPr="00D46CA5">
        <w:rPr>
          <w:rFonts w:ascii="Times New Roman" w:hAnsi="Times New Roman"/>
          <w:szCs w:val="22"/>
        </w:rPr>
        <w:t>The reference item applied at a rate of 140 mL Perfekthion/ha produced a statistically significant mortality of 95.0 % (93.8 % corrected mortality).</w:t>
      </w:r>
    </w:p>
    <w:p w14:paraId="1F2018AB" w14:textId="77777777" w:rsidR="00FF28F7" w:rsidRPr="00D46CA5" w:rsidRDefault="00FF28F7" w:rsidP="00FF28F7">
      <w:pPr>
        <w:pStyle w:val="RepNewPart"/>
      </w:pPr>
      <w:r w:rsidRPr="00D46CA5">
        <w:t>Conclusion</w:t>
      </w:r>
    </w:p>
    <w:p w14:paraId="2D5F0B13" w14:textId="77777777" w:rsidR="00D46CA5" w:rsidRPr="00D46CA5" w:rsidRDefault="00D46CA5" w:rsidP="00D46CA5">
      <w:pPr>
        <w:jc w:val="both"/>
        <w:rPr>
          <w:color w:val="000000"/>
          <w:lang w:val="en-GB"/>
        </w:rPr>
      </w:pPr>
      <w:r w:rsidRPr="00D46CA5">
        <w:rPr>
          <w:color w:val="000000"/>
        </w:rPr>
        <w:t>Under extended laboratory conditions the LR</w:t>
      </w:r>
      <w:r w:rsidRPr="00D46CA5">
        <w:rPr>
          <w:color w:val="000000"/>
          <w:vertAlign w:val="subscript"/>
        </w:rPr>
        <w:t>50</w:t>
      </w:r>
      <w:r w:rsidRPr="00D46CA5">
        <w:rPr>
          <w:color w:val="000000"/>
        </w:rPr>
        <w:t xml:space="preserve"> </w:t>
      </w:r>
      <w:r w:rsidRPr="00D46CA5">
        <w:rPr>
          <w:bCs/>
        </w:rPr>
        <w:t xml:space="preserve">of SAP250F </w:t>
      </w:r>
      <w:r w:rsidRPr="00D46CA5">
        <w:rPr>
          <w:color w:val="000000"/>
        </w:rPr>
        <w:t xml:space="preserve">is estimated to be greater than </w:t>
      </w:r>
      <w:r w:rsidRPr="00D46CA5">
        <w:t xml:space="preserve">1360 </w:t>
      </w:r>
      <w:r w:rsidRPr="00D46CA5">
        <w:rPr>
          <w:color w:val="000000"/>
        </w:rPr>
        <w:t>mL product/ha in 200 L water/ha.</w:t>
      </w:r>
    </w:p>
    <w:p w14:paraId="32389F29" w14:textId="77777777" w:rsidR="00FF28F7" w:rsidRDefault="00D46CA5" w:rsidP="00D46CA5">
      <w:pPr>
        <w:jc w:val="both"/>
        <w:rPr>
          <w:color w:val="000000"/>
        </w:rPr>
      </w:pPr>
      <w:r w:rsidRPr="00D46CA5">
        <w:t xml:space="preserve">The reproductive capacity of </w:t>
      </w:r>
      <w:r w:rsidRPr="00D46CA5">
        <w:rPr>
          <w:i/>
        </w:rPr>
        <w:t>C. carnea</w:t>
      </w:r>
      <w:r w:rsidRPr="00D46CA5">
        <w:t xml:space="preserve"> was</w:t>
      </w:r>
      <w:r w:rsidRPr="00D46CA5">
        <w:rPr>
          <w:color w:val="000000"/>
          <w:spacing w:val="-2"/>
        </w:rPr>
        <w:t xml:space="preserve"> tested at all dose rates</w:t>
      </w:r>
      <w:r w:rsidRPr="00D46CA5">
        <w:rPr>
          <w:bCs/>
        </w:rPr>
        <w:t xml:space="preserve">. </w:t>
      </w:r>
      <w:r w:rsidRPr="00D46CA5">
        <w:rPr>
          <w:color w:val="000000"/>
        </w:rPr>
        <w:t>Reproduction was &gt; 15 eggs per female per day and the mean hatching rate was &gt; 70 % at all dose rates</w:t>
      </w:r>
      <w:r w:rsidRPr="00D46CA5">
        <w:rPr>
          <w:color w:val="000000"/>
          <w:spacing w:val="-2"/>
        </w:rPr>
        <w:t>.</w:t>
      </w:r>
      <w:r w:rsidRPr="00D46CA5">
        <w:rPr>
          <w:color w:val="000000"/>
        </w:rPr>
        <w:t xml:space="preserve"> T</w:t>
      </w:r>
      <w:r w:rsidRPr="00D46CA5">
        <w:t xml:space="preserve">his indicates that there was no negative effect of the test item on reproductive performance of </w:t>
      </w:r>
      <w:r w:rsidRPr="00D46CA5">
        <w:rPr>
          <w:i/>
        </w:rPr>
        <w:t>C. carnea</w:t>
      </w:r>
      <w:r w:rsidRPr="00D46CA5">
        <w:t xml:space="preserve"> up to and including 1360</w:t>
      </w:r>
      <w:r w:rsidRPr="00D46CA5">
        <w:rPr>
          <w:color w:val="000000"/>
          <w:spacing w:val="-2"/>
        </w:rPr>
        <w:t xml:space="preserve"> mL product/ha</w:t>
      </w:r>
      <w:r w:rsidRPr="00D46CA5">
        <w:rPr>
          <w:color w:val="000000"/>
        </w:rPr>
        <w:t>.</w:t>
      </w:r>
    </w:p>
    <w:p w14:paraId="413EB7C5"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42"/>
        <w:gridCol w:w="6303"/>
      </w:tblGrid>
      <w:tr w:rsidR="00EB38CD" w:rsidRPr="005A0C2F" w14:paraId="6B10394D" w14:textId="77777777" w:rsidTr="003B2D92">
        <w:tc>
          <w:tcPr>
            <w:tcW w:w="3085" w:type="dxa"/>
            <w:shd w:val="clear" w:color="auto" w:fill="auto"/>
          </w:tcPr>
          <w:p w14:paraId="1E1CCC2C" w14:textId="77777777" w:rsidR="00EB38CD" w:rsidRPr="005A0C2F" w:rsidRDefault="00EB38CD" w:rsidP="00EB38CD">
            <w:pPr>
              <w:pStyle w:val="RepStandard"/>
            </w:pPr>
            <w:r w:rsidRPr="005A0C2F">
              <w:t>Control Mortality:</w:t>
            </w:r>
          </w:p>
        </w:tc>
        <w:tc>
          <w:tcPr>
            <w:tcW w:w="6410" w:type="dxa"/>
            <w:shd w:val="clear" w:color="auto" w:fill="auto"/>
          </w:tcPr>
          <w:p w14:paraId="51D17206" w14:textId="77777777" w:rsidR="00EB38CD" w:rsidRPr="005A0C2F" w:rsidRDefault="00EB38CD" w:rsidP="00EB38CD">
            <w:pPr>
              <w:pStyle w:val="RepStandard"/>
            </w:pPr>
            <w:r w:rsidRPr="005A0C2F">
              <w:t>20.0 %, validity criterion was met</w:t>
            </w:r>
          </w:p>
        </w:tc>
      </w:tr>
      <w:tr w:rsidR="00EB38CD" w14:paraId="0D469ECF" w14:textId="77777777" w:rsidTr="003B2D92">
        <w:tc>
          <w:tcPr>
            <w:tcW w:w="3085" w:type="dxa"/>
            <w:shd w:val="clear" w:color="auto" w:fill="auto"/>
          </w:tcPr>
          <w:p w14:paraId="6873391B" w14:textId="77777777" w:rsidR="00EB38CD" w:rsidRPr="005A0C2F" w:rsidRDefault="00EB38CD" w:rsidP="00EB38CD">
            <w:pPr>
              <w:pStyle w:val="RepStandard"/>
            </w:pPr>
            <w:r w:rsidRPr="005A0C2F">
              <w:t>Reference Item Mortality:</w:t>
            </w:r>
          </w:p>
        </w:tc>
        <w:tc>
          <w:tcPr>
            <w:tcW w:w="6410" w:type="dxa"/>
            <w:shd w:val="clear" w:color="auto" w:fill="auto"/>
          </w:tcPr>
          <w:p w14:paraId="27629DA6" w14:textId="77777777" w:rsidR="00EB38CD" w:rsidRDefault="00EB38CD" w:rsidP="00EB38CD">
            <w:pPr>
              <w:pStyle w:val="RepStandard"/>
            </w:pPr>
            <w:r w:rsidRPr="005A0C2F">
              <w:t>93.8 % corrected mortality, validity criterion was met</w:t>
            </w:r>
          </w:p>
        </w:tc>
      </w:tr>
      <w:tr w:rsidR="00EB38CD" w14:paraId="34EF00FB" w14:textId="77777777" w:rsidTr="003B2D92">
        <w:tc>
          <w:tcPr>
            <w:tcW w:w="3085" w:type="dxa"/>
            <w:shd w:val="clear" w:color="auto" w:fill="auto"/>
          </w:tcPr>
          <w:p w14:paraId="694712D6" w14:textId="77777777" w:rsidR="00EB38CD" w:rsidRDefault="00EB38CD" w:rsidP="00EB38CD">
            <w:pPr>
              <w:pStyle w:val="RepStandard"/>
            </w:pPr>
            <w:r w:rsidRPr="00EB38CD">
              <w:t>Fecundity in the Control Group:</w:t>
            </w:r>
          </w:p>
        </w:tc>
        <w:tc>
          <w:tcPr>
            <w:tcW w:w="6410" w:type="dxa"/>
            <w:shd w:val="clear" w:color="auto" w:fill="auto"/>
          </w:tcPr>
          <w:p w14:paraId="66AA78F3" w14:textId="77777777" w:rsidR="00EB38CD" w:rsidRDefault="00EB38CD" w:rsidP="00EB38CD">
            <w:pPr>
              <w:pStyle w:val="RepStandard"/>
            </w:pPr>
            <w:r w:rsidRPr="00EB38CD">
              <w:t>24.7 eggs per female per day (mean number), validity criterion was met</w:t>
            </w:r>
          </w:p>
        </w:tc>
      </w:tr>
      <w:tr w:rsidR="00EB38CD" w14:paraId="26331BF3" w14:textId="77777777" w:rsidTr="003B2D92">
        <w:tc>
          <w:tcPr>
            <w:tcW w:w="3085" w:type="dxa"/>
            <w:shd w:val="clear" w:color="auto" w:fill="auto"/>
          </w:tcPr>
          <w:p w14:paraId="50057CF1" w14:textId="77777777" w:rsidR="00EB38CD" w:rsidRDefault="00EB38CD" w:rsidP="00EB38CD">
            <w:pPr>
              <w:pStyle w:val="RepStandard"/>
            </w:pPr>
            <w:r w:rsidRPr="00EB38CD">
              <w:lastRenderedPageBreak/>
              <w:t>Fertility in the Control Group:</w:t>
            </w:r>
          </w:p>
        </w:tc>
        <w:tc>
          <w:tcPr>
            <w:tcW w:w="6410" w:type="dxa"/>
            <w:shd w:val="clear" w:color="auto" w:fill="auto"/>
          </w:tcPr>
          <w:p w14:paraId="7D9708A2" w14:textId="77777777" w:rsidR="00EB38CD" w:rsidRDefault="00EB38CD" w:rsidP="00EB38CD">
            <w:pPr>
              <w:pStyle w:val="RepStandard"/>
            </w:pPr>
            <w:r w:rsidRPr="00EB38CD">
              <w:t>98.5 % larval hatching rate (mean value), validity criterion was met</w:t>
            </w:r>
          </w:p>
        </w:tc>
      </w:tr>
    </w:tbl>
    <w:p w14:paraId="11C3FEBD" w14:textId="77777777" w:rsidR="00071CD0" w:rsidRPr="002B1114" w:rsidRDefault="00D526BE" w:rsidP="00071CD0">
      <w:pPr>
        <w:pStyle w:val="RepAppendix3"/>
      </w:pPr>
      <w:bookmarkStart w:id="1000" w:name="_Toc413922103"/>
      <w:bookmarkStart w:id="1001" w:name="_Toc413922592"/>
      <w:bookmarkStart w:id="1002" w:name="_Toc413922696"/>
      <w:bookmarkStart w:id="1003" w:name="_Toc414955333"/>
      <w:bookmarkStart w:id="1004" w:name="_Toc415214640"/>
      <w:r w:rsidRPr="002B1114">
        <w:t xml:space="preserve">KCP 10.4.1 </w:t>
      </w:r>
      <w:r w:rsidRPr="002B1114">
        <w:tab/>
        <w:t>Earthworms</w:t>
      </w:r>
      <w:bookmarkEnd w:id="1000"/>
      <w:bookmarkEnd w:id="1001"/>
      <w:bookmarkEnd w:id="1002"/>
      <w:bookmarkEnd w:id="1003"/>
      <w:bookmarkEnd w:id="1004"/>
    </w:p>
    <w:p w14:paraId="27105AC0" w14:textId="77777777" w:rsidR="00071CD0" w:rsidRDefault="00D526BE" w:rsidP="00071CD0">
      <w:pPr>
        <w:pStyle w:val="RepAppendix4"/>
      </w:pPr>
      <w:r w:rsidRPr="002B1114">
        <w:t xml:space="preserve">KCP 10.4.1.1 </w:t>
      </w:r>
      <w:r w:rsidRPr="002B1114">
        <w:tab/>
        <w:t>Earthworms - sub-lethal effects</w:t>
      </w:r>
    </w:p>
    <w:p w14:paraId="3976332B" w14:textId="77777777" w:rsidR="008820DB" w:rsidRDefault="008820DB" w:rsidP="008820DB">
      <w:pPr>
        <w:pStyle w:val="RepStandard"/>
      </w:pPr>
    </w:p>
    <w:p w14:paraId="0695D40A" w14:textId="77777777" w:rsidR="008820DB" w:rsidRDefault="008820DB" w:rsidP="008820DB">
      <w:pPr>
        <w:pStyle w:val="RepStandard"/>
      </w:pPr>
    </w:p>
    <w:p w14:paraId="3CF427D3" w14:textId="77777777" w:rsidR="008820DB" w:rsidRPr="008820DB" w:rsidRDefault="008820DB" w:rsidP="008820DB">
      <w:pPr>
        <w:pStyle w:val="RepStandard"/>
      </w:pPr>
    </w:p>
    <w:p w14:paraId="7DA89939" w14:textId="77777777" w:rsidR="00CC7B9C" w:rsidRDefault="00CC7B9C" w:rsidP="00CC7B9C">
      <w:pPr>
        <w:pStyle w:val="RepAppendix5"/>
      </w:pPr>
      <w:r w:rsidRPr="002B1114">
        <w:t>KCP 10.</w:t>
      </w:r>
      <w:r>
        <w:t>4</w:t>
      </w:r>
      <w:r w:rsidRPr="002B1114">
        <w:t>.1.1</w:t>
      </w:r>
      <w:r>
        <w:t>/01</w:t>
      </w:r>
      <w:r w:rsidRPr="002B1114">
        <w:tab/>
      </w:r>
      <w:r>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B3B3B3"/>
        <w:tblLook w:val="01E0" w:firstRow="1" w:lastRow="1" w:firstColumn="1" w:lastColumn="1" w:noHBand="0" w:noVBand="0"/>
      </w:tblPr>
      <w:tblGrid>
        <w:gridCol w:w="1878"/>
        <w:gridCol w:w="7467"/>
      </w:tblGrid>
      <w:tr w:rsidR="00626A10" w:rsidRPr="005B61CC" w14:paraId="576F347F" w14:textId="77777777" w:rsidTr="00BD3CE5">
        <w:tc>
          <w:tcPr>
            <w:tcW w:w="1005" w:type="pct"/>
            <w:shd w:val="clear" w:color="auto" w:fill="B3B3B3"/>
          </w:tcPr>
          <w:p w14:paraId="480B1C2A" w14:textId="77777777" w:rsidR="00626A10" w:rsidRPr="00626A10" w:rsidRDefault="00626A10" w:rsidP="00BD3CE5">
            <w:pPr>
              <w:autoSpaceDE w:val="0"/>
              <w:autoSpaceDN w:val="0"/>
              <w:adjustRightInd w:val="0"/>
              <w:rPr>
                <w:rFonts w:cs="Calibri"/>
                <w:noProof/>
                <w:lang w:eastAsia="x-none"/>
              </w:rPr>
            </w:pPr>
            <w:bookmarkStart w:id="1005" w:name="_Hlk527972010"/>
            <w:r w:rsidRPr="00626A10">
              <w:rPr>
                <w:rFonts w:cs="Calibri"/>
                <w:noProof/>
                <w:lang w:eastAsia="x-none"/>
              </w:rPr>
              <w:t>Study Comments:</w:t>
            </w:r>
            <w:r w:rsidRPr="00626A10">
              <w:rPr>
                <w:rFonts w:cs="Calibri"/>
                <w:noProof/>
                <w:lang w:eastAsia="x-none"/>
              </w:rPr>
              <w:br/>
              <w:t>KCP 10.4.1.1/01</w:t>
            </w:r>
          </w:p>
        </w:tc>
        <w:tc>
          <w:tcPr>
            <w:tcW w:w="3995" w:type="pct"/>
            <w:shd w:val="clear" w:color="auto" w:fill="B3B3B3"/>
          </w:tcPr>
          <w:p w14:paraId="6D4445DB" w14:textId="77777777" w:rsidR="00024A57" w:rsidRDefault="00024A57" w:rsidP="00024A57">
            <w:pPr>
              <w:pStyle w:val="RepStandard"/>
            </w:pPr>
            <w:r>
              <w:t>The studies are considered acceptable. The validity criteria were met.</w:t>
            </w:r>
          </w:p>
          <w:p w14:paraId="6F38D126" w14:textId="77777777" w:rsidR="00024A57" w:rsidRDefault="00024A57" w:rsidP="00024A57">
            <w:pPr>
              <w:pStyle w:val="RepStandard"/>
            </w:pPr>
          </w:p>
          <w:tbl>
            <w:tblPr>
              <w:tblW w:w="0" w:type="auto"/>
              <w:tblLook w:val="04A0" w:firstRow="1" w:lastRow="0" w:firstColumn="1" w:lastColumn="0" w:noHBand="0" w:noVBand="1"/>
            </w:tblPr>
            <w:tblGrid>
              <w:gridCol w:w="2330"/>
              <w:gridCol w:w="4921"/>
            </w:tblGrid>
            <w:tr w:rsidR="008820DB" w:rsidRPr="005A0C2F" w14:paraId="772041B4" w14:textId="77777777" w:rsidTr="008820DB">
              <w:tc>
                <w:tcPr>
                  <w:tcW w:w="2382" w:type="dxa"/>
                  <w:shd w:val="clear" w:color="auto" w:fill="auto"/>
                </w:tcPr>
                <w:p w14:paraId="71BCA2E7" w14:textId="77777777" w:rsidR="008820DB" w:rsidRPr="00D44713" w:rsidRDefault="008820DB" w:rsidP="008820DB">
                  <w:pPr>
                    <w:pStyle w:val="RepStandard"/>
                    <w:rPr>
                      <w:sz w:val="20"/>
                      <w:szCs w:val="20"/>
                    </w:rPr>
                  </w:pPr>
                  <w:r w:rsidRPr="00D44713">
                    <w:rPr>
                      <w:sz w:val="20"/>
                      <w:szCs w:val="20"/>
                    </w:rPr>
                    <w:t>Control Mortality:</w:t>
                  </w:r>
                </w:p>
              </w:tc>
              <w:tc>
                <w:tcPr>
                  <w:tcW w:w="5049" w:type="dxa"/>
                  <w:shd w:val="clear" w:color="auto" w:fill="auto"/>
                </w:tcPr>
                <w:p w14:paraId="6CC25ABF" w14:textId="77777777" w:rsidR="008820DB" w:rsidRPr="00D44713" w:rsidRDefault="008820DB" w:rsidP="00A402BE">
                  <w:pPr>
                    <w:pStyle w:val="RepStandard"/>
                    <w:rPr>
                      <w:sz w:val="20"/>
                      <w:szCs w:val="20"/>
                    </w:rPr>
                  </w:pPr>
                  <w:r w:rsidRPr="00D44713">
                    <w:rPr>
                      <w:sz w:val="20"/>
                      <w:szCs w:val="20"/>
                    </w:rPr>
                    <w:t>Control mor</w:t>
                  </w:r>
                  <w:r w:rsidR="00A402BE" w:rsidRPr="00D44713">
                    <w:rPr>
                      <w:sz w:val="20"/>
                      <w:szCs w:val="20"/>
                    </w:rPr>
                    <w:t xml:space="preserve">tality </w:t>
                  </w:r>
                  <w:r w:rsidRPr="00D44713">
                    <w:rPr>
                      <w:sz w:val="20"/>
                      <w:szCs w:val="20"/>
                    </w:rPr>
                    <w:t xml:space="preserve">1.3% </w:t>
                  </w:r>
                </w:p>
              </w:tc>
            </w:tr>
            <w:tr w:rsidR="008820DB" w14:paraId="7018AA52" w14:textId="77777777" w:rsidTr="008820DB">
              <w:tc>
                <w:tcPr>
                  <w:tcW w:w="2382" w:type="dxa"/>
                  <w:shd w:val="clear" w:color="auto" w:fill="auto"/>
                </w:tcPr>
                <w:p w14:paraId="2B857B05" w14:textId="77777777" w:rsidR="008820DB" w:rsidRPr="00D44713" w:rsidRDefault="008820DB" w:rsidP="008820DB">
                  <w:pPr>
                    <w:pStyle w:val="RepStandard"/>
                    <w:rPr>
                      <w:sz w:val="20"/>
                      <w:szCs w:val="20"/>
                    </w:rPr>
                  </w:pPr>
                  <w:r w:rsidRPr="00D44713">
                    <w:rPr>
                      <w:sz w:val="20"/>
                      <w:szCs w:val="20"/>
                    </w:rPr>
                    <w:t>Reproduction of Control:</w:t>
                  </w:r>
                </w:p>
              </w:tc>
              <w:tc>
                <w:tcPr>
                  <w:tcW w:w="5049" w:type="dxa"/>
                  <w:shd w:val="clear" w:color="auto" w:fill="auto"/>
                </w:tcPr>
                <w:p w14:paraId="3ACD468F" w14:textId="77777777" w:rsidR="008820DB" w:rsidRPr="00D44713" w:rsidRDefault="008820DB" w:rsidP="00A402BE">
                  <w:pPr>
                    <w:pStyle w:val="RepStandard"/>
                    <w:rPr>
                      <w:sz w:val="20"/>
                      <w:szCs w:val="20"/>
                    </w:rPr>
                  </w:pPr>
                  <w:r w:rsidRPr="00D44713">
                    <w:rPr>
                      <w:sz w:val="20"/>
                      <w:szCs w:val="20"/>
                    </w:rPr>
                    <w:t>The number of juvenile earthworms per replicate was 143 to 185.</w:t>
                  </w:r>
                </w:p>
              </w:tc>
            </w:tr>
            <w:tr w:rsidR="008820DB" w14:paraId="29938978" w14:textId="77777777" w:rsidTr="008820DB">
              <w:tc>
                <w:tcPr>
                  <w:tcW w:w="2382" w:type="dxa"/>
                  <w:shd w:val="clear" w:color="auto" w:fill="auto"/>
                </w:tcPr>
                <w:p w14:paraId="7D4B0BD7" w14:textId="77777777" w:rsidR="008820DB" w:rsidRPr="00D44713" w:rsidRDefault="008820DB" w:rsidP="008820DB">
                  <w:pPr>
                    <w:pStyle w:val="RepStandard"/>
                    <w:rPr>
                      <w:sz w:val="20"/>
                      <w:szCs w:val="20"/>
                    </w:rPr>
                  </w:pPr>
                  <w:r w:rsidRPr="00D44713">
                    <w:rPr>
                      <w:sz w:val="20"/>
                      <w:szCs w:val="20"/>
                    </w:rPr>
                    <w:t>Coefficient of Variation of Reproduction in Control:</w:t>
                  </w:r>
                </w:p>
              </w:tc>
              <w:tc>
                <w:tcPr>
                  <w:tcW w:w="5049" w:type="dxa"/>
                  <w:shd w:val="clear" w:color="auto" w:fill="auto"/>
                </w:tcPr>
                <w:p w14:paraId="43122147" w14:textId="77777777" w:rsidR="008820DB" w:rsidRPr="00D44713" w:rsidRDefault="008820DB" w:rsidP="00A402BE">
                  <w:pPr>
                    <w:pStyle w:val="RepStandard"/>
                    <w:rPr>
                      <w:sz w:val="20"/>
                      <w:szCs w:val="20"/>
                    </w:rPr>
                  </w:pPr>
                  <w:r w:rsidRPr="00D44713">
                    <w:rPr>
                      <w:sz w:val="20"/>
                      <w:szCs w:val="20"/>
                    </w:rPr>
                    <w:t xml:space="preserve">8.0% </w:t>
                  </w:r>
                </w:p>
              </w:tc>
            </w:tr>
          </w:tbl>
          <w:p w14:paraId="1C0D90EB" w14:textId="77777777" w:rsidR="00024A57" w:rsidRPr="008820DB" w:rsidRDefault="00024A57" w:rsidP="00024A57">
            <w:pPr>
              <w:pStyle w:val="RepStandard"/>
              <w:rPr>
                <w:rFonts w:eastAsia="Batang"/>
                <w:lang w:val="en-US"/>
              </w:rPr>
            </w:pPr>
          </w:p>
          <w:p w14:paraId="4F7D566B" w14:textId="77777777" w:rsidR="008820DB" w:rsidRPr="008820DB" w:rsidRDefault="008820DB" w:rsidP="00BB2BA5">
            <w:pPr>
              <w:spacing w:after="160" w:line="259" w:lineRule="auto"/>
              <w:jc w:val="both"/>
              <w:rPr>
                <w:rFonts w:cs="Calibri"/>
                <w:b/>
                <w:noProof/>
                <w:lang w:eastAsia="x-none"/>
              </w:rPr>
            </w:pPr>
            <w:r w:rsidRPr="008820DB">
              <w:rPr>
                <w:rFonts w:cs="Calibri"/>
                <w:b/>
                <w:noProof/>
                <w:lang w:eastAsia="x-none"/>
              </w:rPr>
              <w:t>Agreed endpoints:</w:t>
            </w:r>
          </w:p>
          <w:p w14:paraId="166938EA" w14:textId="77777777" w:rsidR="00A402BE" w:rsidRDefault="00A402BE" w:rsidP="008820DB">
            <w:pPr>
              <w:jc w:val="both"/>
              <w:rPr>
                <w:lang w:val="en-GB"/>
              </w:rPr>
            </w:pPr>
            <w:r>
              <w:rPr>
                <w:lang w:val="en-GB"/>
              </w:rPr>
              <w:t>The NOEC</w:t>
            </w:r>
            <w:r w:rsidR="008820DB" w:rsidRPr="00A402BE">
              <w:rPr>
                <w:vertAlign w:val="subscript"/>
                <w:lang w:val="en-GB"/>
              </w:rPr>
              <w:t>mortality</w:t>
            </w:r>
            <w:r w:rsidR="008820DB" w:rsidRPr="00CC7B9C">
              <w:rPr>
                <w:lang w:val="en-GB"/>
              </w:rPr>
              <w:t xml:space="preserve"> </w:t>
            </w:r>
            <w:r w:rsidR="008820DB" w:rsidRPr="00A402BE">
              <w:rPr>
                <w:vertAlign w:val="subscript"/>
                <w:lang w:val="en-GB"/>
              </w:rPr>
              <w:t xml:space="preserve">and weight changes </w:t>
            </w:r>
            <w:r w:rsidR="008820DB" w:rsidRPr="00CC7B9C">
              <w:rPr>
                <w:lang w:val="en-GB"/>
              </w:rPr>
              <w:t xml:space="preserve">≥42.1 mg test item/kg soil, </w:t>
            </w:r>
            <w:r w:rsidR="008820DB" w:rsidRPr="00CC7B9C">
              <w:rPr>
                <w:i/>
                <w:iCs/>
                <w:lang w:val="en-GB"/>
              </w:rPr>
              <w:t>i.e.</w:t>
            </w:r>
            <w:r w:rsidR="008820DB" w:rsidRPr="00CC7B9C">
              <w:rPr>
                <w:lang w:val="en-GB"/>
              </w:rPr>
              <w:t xml:space="preserve"> the highest concentration tested. </w:t>
            </w:r>
          </w:p>
          <w:p w14:paraId="5DB92E04" w14:textId="77777777" w:rsidR="008820DB" w:rsidRDefault="00A402BE" w:rsidP="008820DB">
            <w:pPr>
              <w:jc w:val="both"/>
              <w:rPr>
                <w:lang w:val="en-GB"/>
              </w:rPr>
            </w:pPr>
            <w:r>
              <w:rPr>
                <w:lang w:val="en-GB"/>
              </w:rPr>
              <w:t>The LOEC</w:t>
            </w:r>
            <w:r w:rsidR="008820DB" w:rsidRPr="00CC7B9C">
              <w:rPr>
                <w:lang w:val="en-GB"/>
              </w:rPr>
              <w:t xml:space="preserve"> </w:t>
            </w:r>
            <w:r w:rsidR="008820DB" w:rsidRPr="00A402BE">
              <w:rPr>
                <w:vertAlign w:val="subscript"/>
                <w:lang w:val="en-GB"/>
              </w:rPr>
              <w:t>mortality and weight changes</w:t>
            </w:r>
            <w:r w:rsidR="008820DB" w:rsidRPr="00CC7B9C">
              <w:rPr>
                <w:lang w:val="en-GB"/>
              </w:rPr>
              <w:t xml:space="preserve"> &gt;42.1 mg test item/kg soil.</w:t>
            </w:r>
          </w:p>
          <w:p w14:paraId="24273475" w14:textId="77777777" w:rsidR="008820DB" w:rsidRDefault="008820DB" w:rsidP="008820DB">
            <w:pPr>
              <w:jc w:val="both"/>
              <w:rPr>
                <w:lang w:val="en-GB"/>
              </w:rPr>
            </w:pPr>
            <w:r w:rsidRPr="00CC7B9C">
              <w:rPr>
                <w:lang w:val="en-GB"/>
              </w:rPr>
              <w:t>The LC</w:t>
            </w:r>
            <w:r w:rsidRPr="00CC7B9C">
              <w:rPr>
                <w:vertAlign w:val="subscript"/>
                <w:lang w:val="en-GB"/>
              </w:rPr>
              <w:t>50</w:t>
            </w:r>
            <w:r w:rsidRPr="00CC7B9C">
              <w:rPr>
                <w:lang w:val="en-GB"/>
              </w:rPr>
              <w:t xml:space="preserve"> &gt;42.1 mg test item/kg soil.</w:t>
            </w:r>
          </w:p>
          <w:p w14:paraId="0F1440A7" w14:textId="77777777" w:rsidR="008820DB" w:rsidRDefault="00A402BE" w:rsidP="008820DB">
            <w:pPr>
              <w:jc w:val="both"/>
              <w:rPr>
                <w:lang w:val="en-GB"/>
              </w:rPr>
            </w:pPr>
            <w:r>
              <w:rPr>
                <w:lang w:val="en-GB"/>
              </w:rPr>
              <w:t xml:space="preserve">The NOEC </w:t>
            </w:r>
            <w:r w:rsidR="008820DB" w:rsidRPr="00A402BE">
              <w:rPr>
                <w:vertAlign w:val="subscript"/>
                <w:lang w:val="en-GB"/>
              </w:rPr>
              <w:t>reprodu</w:t>
            </w:r>
            <w:r w:rsidRPr="00A402BE">
              <w:rPr>
                <w:vertAlign w:val="subscript"/>
                <w:lang w:val="en-GB"/>
              </w:rPr>
              <w:t xml:space="preserve">ction </w:t>
            </w:r>
            <w:r>
              <w:rPr>
                <w:lang w:val="en-GB"/>
              </w:rPr>
              <w:t>=</w:t>
            </w:r>
            <w:r w:rsidR="008820DB" w:rsidRPr="00CC7B9C">
              <w:rPr>
                <w:lang w:val="en-GB"/>
              </w:rPr>
              <w:t xml:space="preserve"> 21.1 mg test item/kg soil. </w:t>
            </w:r>
          </w:p>
          <w:p w14:paraId="1700F979" w14:textId="77777777" w:rsidR="00A402BE" w:rsidRDefault="00A402BE" w:rsidP="008820DB">
            <w:pPr>
              <w:jc w:val="both"/>
              <w:rPr>
                <w:lang w:val="en-GB"/>
              </w:rPr>
            </w:pPr>
            <w:r>
              <w:rPr>
                <w:lang w:val="en-GB"/>
              </w:rPr>
              <w:t xml:space="preserve">The LOEC </w:t>
            </w:r>
            <w:r w:rsidR="008820DB" w:rsidRPr="00A402BE">
              <w:rPr>
                <w:vertAlign w:val="subscript"/>
                <w:lang w:val="en-GB"/>
              </w:rPr>
              <w:t>reproduction</w:t>
            </w:r>
            <w:r w:rsidR="008820DB" w:rsidRPr="00CC7B9C">
              <w:rPr>
                <w:lang w:val="en-GB"/>
              </w:rPr>
              <w:t xml:space="preserve"> </w:t>
            </w:r>
            <w:r>
              <w:rPr>
                <w:lang w:val="en-GB"/>
              </w:rPr>
              <w:t>=</w:t>
            </w:r>
            <w:r w:rsidR="008820DB" w:rsidRPr="00CC7B9C">
              <w:rPr>
                <w:lang w:val="en-GB"/>
              </w:rPr>
              <w:t xml:space="preserve">42.1 mg test item/kg soil. </w:t>
            </w:r>
          </w:p>
          <w:p w14:paraId="1B6F5048" w14:textId="77777777" w:rsidR="008820DB" w:rsidRDefault="008820DB" w:rsidP="00A402BE">
            <w:pPr>
              <w:jc w:val="both"/>
              <w:rPr>
                <w:lang w:val="en-GB"/>
              </w:rPr>
            </w:pPr>
            <w:r w:rsidRPr="00CC7B9C">
              <w:rPr>
                <w:lang w:val="en-GB"/>
              </w:rPr>
              <w:t>The EC</w:t>
            </w:r>
            <w:r w:rsidRPr="00CC7B9C">
              <w:rPr>
                <w:vertAlign w:val="subscript"/>
                <w:lang w:val="en-GB"/>
              </w:rPr>
              <w:t>50</w:t>
            </w:r>
            <w:r w:rsidRPr="00CC7B9C">
              <w:rPr>
                <w:lang w:val="en-GB"/>
              </w:rPr>
              <w:t xml:space="preserve"> &gt;42.1 mg test item/kg soil.</w:t>
            </w:r>
          </w:p>
          <w:p w14:paraId="18678BE9" w14:textId="77777777" w:rsidR="00A402BE" w:rsidRPr="00A402BE" w:rsidRDefault="00A402BE" w:rsidP="00A402BE">
            <w:pPr>
              <w:jc w:val="both"/>
              <w:rPr>
                <w:lang w:val="en-GB"/>
              </w:rPr>
            </w:pPr>
          </w:p>
        </w:tc>
      </w:tr>
      <w:bookmarkEnd w:id="1005"/>
    </w:tbl>
    <w:p w14:paraId="603DD795" w14:textId="77777777" w:rsidR="00626A10" w:rsidRDefault="00626A10" w:rsidP="00CC7B9C">
      <w:pPr>
        <w:pStyle w:val="RepStandard"/>
      </w:pPr>
    </w:p>
    <w:p w14:paraId="3F845B1A" w14:textId="77777777" w:rsidR="00626A10" w:rsidRPr="002B1114" w:rsidRDefault="00626A10" w:rsidP="00CC7B9C">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CC7B9C" w:rsidRPr="00A0241C" w14:paraId="4F503983" w14:textId="77777777" w:rsidTr="00922170">
        <w:tc>
          <w:tcPr>
            <w:tcW w:w="1343" w:type="pct"/>
            <w:shd w:val="clear" w:color="auto" w:fill="auto"/>
          </w:tcPr>
          <w:p w14:paraId="53A7C478" w14:textId="77777777" w:rsidR="00CC7B9C" w:rsidRPr="00A0241C" w:rsidRDefault="00CC7B9C" w:rsidP="00922170">
            <w:pPr>
              <w:pStyle w:val="RepStandard"/>
              <w:rPr>
                <w:b/>
              </w:rPr>
            </w:pPr>
            <w:r w:rsidRPr="00A0241C">
              <w:rPr>
                <w:b/>
              </w:rPr>
              <w:t>Reference:</w:t>
            </w:r>
          </w:p>
        </w:tc>
        <w:tc>
          <w:tcPr>
            <w:tcW w:w="3657" w:type="pct"/>
            <w:shd w:val="clear" w:color="auto" w:fill="auto"/>
          </w:tcPr>
          <w:p w14:paraId="66290922" w14:textId="77777777" w:rsidR="00CC7B9C" w:rsidRPr="00A0241C" w:rsidRDefault="00CC7B9C" w:rsidP="00922170">
            <w:pPr>
              <w:pStyle w:val="RepStandard"/>
              <w:rPr>
                <w:b/>
                <w:lang w:val="it-IT"/>
              </w:rPr>
            </w:pPr>
            <w:r w:rsidRPr="00A0241C">
              <w:rPr>
                <w:b/>
                <w:lang w:val="it-IT"/>
              </w:rPr>
              <w:t>KCP 10.</w:t>
            </w:r>
            <w:r>
              <w:rPr>
                <w:b/>
                <w:lang w:val="it-IT"/>
              </w:rPr>
              <w:t>4.1</w:t>
            </w:r>
            <w:r w:rsidRPr="00A0241C">
              <w:rPr>
                <w:b/>
                <w:lang w:val="it-IT"/>
              </w:rPr>
              <w:t>.1/0</w:t>
            </w:r>
            <w:r>
              <w:rPr>
                <w:b/>
                <w:lang w:val="it-IT"/>
              </w:rPr>
              <w:t>1, Straube, D.</w:t>
            </w:r>
            <w:r w:rsidRPr="00A0241C">
              <w:rPr>
                <w:b/>
                <w:lang w:val="it-IT"/>
              </w:rPr>
              <w:t xml:space="preserve"> (201</w:t>
            </w:r>
            <w:r>
              <w:rPr>
                <w:b/>
                <w:lang w:val="it-IT"/>
              </w:rPr>
              <w:t>9</w:t>
            </w:r>
            <w:r w:rsidRPr="00A0241C">
              <w:rPr>
                <w:b/>
                <w:lang w:val="it-IT"/>
              </w:rPr>
              <w:t xml:space="preserve">) </w:t>
            </w:r>
          </w:p>
        </w:tc>
      </w:tr>
      <w:tr w:rsidR="00CC7B9C" w:rsidRPr="002B1114" w14:paraId="3D7D4DD8" w14:textId="77777777" w:rsidTr="00922170">
        <w:tc>
          <w:tcPr>
            <w:tcW w:w="1343" w:type="pct"/>
            <w:shd w:val="clear" w:color="auto" w:fill="auto"/>
          </w:tcPr>
          <w:p w14:paraId="53BB4076" w14:textId="77777777" w:rsidR="00CC7B9C" w:rsidRPr="002B1114" w:rsidRDefault="00CC7B9C" w:rsidP="00922170">
            <w:pPr>
              <w:pStyle w:val="RepStandard"/>
            </w:pPr>
            <w:r w:rsidRPr="002B1114">
              <w:t>Report</w:t>
            </w:r>
          </w:p>
        </w:tc>
        <w:tc>
          <w:tcPr>
            <w:tcW w:w="3657" w:type="pct"/>
            <w:shd w:val="clear" w:color="auto" w:fill="auto"/>
          </w:tcPr>
          <w:p w14:paraId="51A4E1F5" w14:textId="77777777" w:rsidR="00CC7B9C" w:rsidRPr="00A0241C" w:rsidRDefault="00CC7B9C" w:rsidP="00922170">
            <w:pPr>
              <w:pStyle w:val="RepStandard"/>
            </w:pPr>
            <w:r>
              <w:t>SAP250F: Effects on reproduction and growth of Earthworms Eisenia Andrei in artificial soil. Straube,</w:t>
            </w:r>
            <w:r w:rsidR="0008270A">
              <w:t xml:space="preserve"> </w:t>
            </w:r>
            <w:r>
              <w:t>D</w:t>
            </w:r>
            <w:r w:rsidRPr="00A0241C">
              <w:t>.</w:t>
            </w:r>
            <w:r>
              <w:t xml:space="preserve">, </w:t>
            </w:r>
            <w:r w:rsidRPr="00A0241C">
              <w:t>201</w:t>
            </w:r>
            <w:r>
              <w:t>9, Ibacon Study No. 130811022.</w:t>
            </w:r>
            <w:r w:rsidRPr="00A0241C">
              <w:t xml:space="preserve"> </w:t>
            </w:r>
          </w:p>
        </w:tc>
      </w:tr>
      <w:tr w:rsidR="00CC7B9C" w:rsidRPr="00A0241C" w14:paraId="1057A5FA" w14:textId="77777777" w:rsidTr="00922170">
        <w:tc>
          <w:tcPr>
            <w:tcW w:w="1343" w:type="pct"/>
            <w:shd w:val="clear" w:color="auto" w:fill="auto"/>
          </w:tcPr>
          <w:p w14:paraId="0B202925" w14:textId="77777777" w:rsidR="00CC7B9C" w:rsidRPr="00A0241C" w:rsidRDefault="00CC7B9C" w:rsidP="00922170">
            <w:pPr>
              <w:pStyle w:val="RepStandard"/>
            </w:pPr>
            <w:r w:rsidRPr="00A0241C">
              <w:t>Guideline(s):</w:t>
            </w:r>
          </w:p>
        </w:tc>
        <w:tc>
          <w:tcPr>
            <w:tcW w:w="3657" w:type="pct"/>
            <w:shd w:val="clear" w:color="auto" w:fill="auto"/>
          </w:tcPr>
          <w:p w14:paraId="6BD72377" w14:textId="77777777" w:rsidR="00CC7B9C" w:rsidRPr="00A0241C" w:rsidRDefault="00CC7B9C" w:rsidP="00922170">
            <w:pPr>
              <w:pStyle w:val="RepStandard"/>
            </w:pPr>
            <w:r w:rsidRPr="00A0241C">
              <w:t>Yes</w:t>
            </w:r>
          </w:p>
          <w:p w14:paraId="377880D2" w14:textId="77777777" w:rsidR="00CC7B9C" w:rsidRDefault="00CC7B9C" w:rsidP="00CC7B9C">
            <w:pPr>
              <w:numPr>
                <w:ilvl w:val="0"/>
                <w:numId w:val="22"/>
              </w:numPr>
              <w:overflowPunct w:val="0"/>
              <w:autoSpaceDE w:val="0"/>
              <w:autoSpaceDN w:val="0"/>
              <w:adjustRightInd w:val="0"/>
              <w:spacing w:before="60" w:after="60"/>
              <w:jc w:val="both"/>
            </w:pPr>
            <w:r>
              <w:t>- OECD, Guideline for the testing of chemicals No. 222, Earthworm, Reproduction Test (adopted July 29, 2016)</w:t>
            </w:r>
          </w:p>
          <w:p w14:paraId="24F2C40B" w14:textId="77777777" w:rsidR="00CC7B9C" w:rsidRPr="00A0241C" w:rsidRDefault="00CC7B9C" w:rsidP="00CC7B9C">
            <w:pPr>
              <w:pStyle w:val="RepStandard"/>
              <w:numPr>
                <w:ilvl w:val="0"/>
                <w:numId w:val="22"/>
              </w:numPr>
            </w:pPr>
            <w:r>
              <w:t>- ISO-Guideline 11268-2, Soil quality - Effects of pollutants on earthworms - Part 2: Determination of effects on reproduction of Eisenia fetida/Eisenia andrei, International Organization for Standardization, 2012.</w:t>
            </w:r>
          </w:p>
        </w:tc>
      </w:tr>
      <w:tr w:rsidR="00CC7B9C" w:rsidRPr="00A0241C" w14:paraId="0B9EF946" w14:textId="77777777" w:rsidTr="00922170">
        <w:tc>
          <w:tcPr>
            <w:tcW w:w="1343" w:type="pct"/>
            <w:shd w:val="clear" w:color="auto" w:fill="auto"/>
          </w:tcPr>
          <w:p w14:paraId="0D872258" w14:textId="77777777" w:rsidR="00CC7B9C" w:rsidRPr="00A0241C" w:rsidRDefault="00CC7B9C" w:rsidP="00922170">
            <w:pPr>
              <w:pStyle w:val="RepStandard"/>
            </w:pPr>
            <w:r w:rsidRPr="00A0241C">
              <w:t>Deviations:</w:t>
            </w:r>
          </w:p>
        </w:tc>
        <w:tc>
          <w:tcPr>
            <w:tcW w:w="3657" w:type="pct"/>
            <w:shd w:val="clear" w:color="auto" w:fill="auto"/>
          </w:tcPr>
          <w:p w14:paraId="143D3821" w14:textId="77777777" w:rsidR="00CC7B9C" w:rsidRPr="00A0241C" w:rsidRDefault="00CC7B9C" w:rsidP="00922170">
            <w:pPr>
              <w:pStyle w:val="RepStandard"/>
            </w:pPr>
            <w:r w:rsidRPr="00A0241C">
              <w:t>No</w:t>
            </w:r>
          </w:p>
        </w:tc>
      </w:tr>
      <w:tr w:rsidR="00CC7B9C" w:rsidRPr="00A0241C" w14:paraId="0AB09BA6" w14:textId="77777777" w:rsidTr="00922170">
        <w:tc>
          <w:tcPr>
            <w:tcW w:w="1343" w:type="pct"/>
            <w:shd w:val="clear" w:color="auto" w:fill="auto"/>
          </w:tcPr>
          <w:p w14:paraId="6CCD9724" w14:textId="77777777" w:rsidR="00CC7B9C" w:rsidRPr="00A0241C" w:rsidRDefault="00CC7B9C" w:rsidP="00922170">
            <w:pPr>
              <w:pStyle w:val="RepStandard"/>
            </w:pPr>
            <w:r w:rsidRPr="00A0241C">
              <w:t>GLP:</w:t>
            </w:r>
          </w:p>
        </w:tc>
        <w:tc>
          <w:tcPr>
            <w:tcW w:w="3657" w:type="pct"/>
            <w:shd w:val="clear" w:color="auto" w:fill="auto"/>
          </w:tcPr>
          <w:p w14:paraId="262C406F" w14:textId="77777777" w:rsidR="00CC7B9C" w:rsidRPr="00A0241C" w:rsidRDefault="00CC7B9C" w:rsidP="00922170">
            <w:pPr>
              <w:pStyle w:val="RepStandard"/>
            </w:pPr>
            <w:r w:rsidRPr="00A0241C">
              <w:t>Yes</w:t>
            </w:r>
          </w:p>
        </w:tc>
      </w:tr>
      <w:tr w:rsidR="00CC7B9C" w:rsidRPr="00A0241C" w14:paraId="15DFC06C" w14:textId="77777777" w:rsidTr="00922170">
        <w:tc>
          <w:tcPr>
            <w:tcW w:w="1343" w:type="pct"/>
            <w:shd w:val="clear" w:color="auto" w:fill="auto"/>
          </w:tcPr>
          <w:p w14:paraId="344FE10F" w14:textId="77777777" w:rsidR="00CC7B9C" w:rsidRPr="00A0241C" w:rsidRDefault="00CC7B9C" w:rsidP="00922170">
            <w:pPr>
              <w:pStyle w:val="RepStandard"/>
            </w:pPr>
            <w:r w:rsidRPr="00A0241C">
              <w:t>Acceptability:</w:t>
            </w:r>
          </w:p>
        </w:tc>
        <w:tc>
          <w:tcPr>
            <w:tcW w:w="3657" w:type="pct"/>
            <w:shd w:val="clear" w:color="auto" w:fill="auto"/>
          </w:tcPr>
          <w:p w14:paraId="7779C74D" w14:textId="77777777" w:rsidR="00CC7B9C" w:rsidRPr="00A0241C" w:rsidRDefault="00CC7B9C" w:rsidP="00922170">
            <w:pPr>
              <w:pStyle w:val="RepStandard"/>
            </w:pPr>
            <w:r w:rsidRPr="00A0241C">
              <w:t>Yes</w:t>
            </w:r>
          </w:p>
        </w:tc>
      </w:tr>
      <w:tr w:rsidR="00CC7B9C" w:rsidRPr="002B1114" w14:paraId="3D289918" w14:textId="77777777" w:rsidTr="00922170">
        <w:tc>
          <w:tcPr>
            <w:tcW w:w="1343" w:type="pct"/>
            <w:shd w:val="clear" w:color="auto" w:fill="auto"/>
          </w:tcPr>
          <w:p w14:paraId="43E5B4FE" w14:textId="77777777" w:rsidR="00CC7B9C" w:rsidRPr="00A0241C" w:rsidRDefault="00CC7B9C" w:rsidP="00922170">
            <w:pPr>
              <w:pStyle w:val="RepStandard"/>
            </w:pPr>
            <w:r w:rsidRPr="00A0241C">
              <w:rPr>
                <w:szCs w:val="20"/>
              </w:rPr>
              <w:t xml:space="preserve">Duplication </w:t>
            </w:r>
            <w:r w:rsidRPr="00A0241C">
              <w:rPr>
                <w:szCs w:val="20"/>
              </w:rPr>
              <w:br/>
            </w:r>
            <w:r w:rsidRPr="00A0241C">
              <w:rPr>
                <w:szCs w:val="20"/>
              </w:rPr>
              <w:lastRenderedPageBreak/>
              <w:t>(if vertebrate study)</w:t>
            </w:r>
          </w:p>
        </w:tc>
        <w:tc>
          <w:tcPr>
            <w:tcW w:w="3657" w:type="pct"/>
            <w:shd w:val="clear" w:color="auto" w:fill="auto"/>
          </w:tcPr>
          <w:p w14:paraId="5E5D523B" w14:textId="77777777" w:rsidR="00CC7B9C" w:rsidRPr="002B1114" w:rsidRDefault="00CC7B9C" w:rsidP="00922170">
            <w:pPr>
              <w:pStyle w:val="RepStandard"/>
            </w:pPr>
            <w:r w:rsidRPr="00A0241C">
              <w:lastRenderedPageBreak/>
              <w:t>No</w:t>
            </w:r>
          </w:p>
        </w:tc>
      </w:tr>
    </w:tbl>
    <w:p w14:paraId="59860AA1" w14:textId="77777777" w:rsidR="00402D4F" w:rsidRDefault="00402D4F" w:rsidP="00CC7B9C">
      <w:pPr>
        <w:pStyle w:val="RepNewPart"/>
      </w:pPr>
      <w:r>
        <w:t>Objective</w:t>
      </w:r>
    </w:p>
    <w:p w14:paraId="0652A553" w14:textId="77777777" w:rsidR="00402D4F" w:rsidRPr="00402D4F" w:rsidRDefault="00402D4F" w:rsidP="00402D4F">
      <w:pPr>
        <w:pStyle w:val="RepStandard"/>
      </w:pPr>
      <w:r w:rsidRPr="00402D4F">
        <w:t>The purpose of this study was to investigate the effects of SAP250F on the mortality, body weight, feeding activity and reproduction of the adult earthworm Eisenia andrei.</w:t>
      </w:r>
    </w:p>
    <w:p w14:paraId="2B9D04AC" w14:textId="77777777" w:rsidR="00CC7B9C" w:rsidRDefault="00CC7B9C" w:rsidP="00CC7B9C">
      <w:pPr>
        <w:pStyle w:val="RepNewPart"/>
      </w:pPr>
      <w:r w:rsidRPr="002B1114">
        <w:t>Materials and methods</w:t>
      </w:r>
    </w:p>
    <w:tbl>
      <w:tblPr>
        <w:tblW w:w="9360" w:type="dxa"/>
        <w:tblInd w:w="68" w:type="dxa"/>
        <w:tblLayout w:type="fixed"/>
        <w:tblCellMar>
          <w:left w:w="71" w:type="dxa"/>
          <w:right w:w="71" w:type="dxa"/>
        </w:tblCellMar>
        <w:tblLook w:val="04A0" w:firstRow="1" w:lastRow="0" w:firstColumn="1" w:lastColumn="0" w:noHBand="0" w:noVBand="1"/>
      </w:tblPr>
      <w:tblGrid>
        <w:gridCol w:w="2272"/>
        <w:gridCol w:w="7088"/>
      </w:tblGrid>
      <w:tr w:rsidR="00CC7B9C" w:rsidRPr="00CC7B9C" w14:paraId="3690AF8E" w14:textId="77777777" w:rsidTr="00CC7B9C">
        <w:tc>
          <w:tcPr>
            <w:tcW w:w="2271" w:type="dxa"/>
            <w:hideMark/>
          </w:tcPr>
          <w:p w14:paraId="41C8F1B5" w14:textId="77777777" w:rsidR="00CC7B9C" w:rsidRPr="00CC7B9C" w:rsidRDefault="00CC7B9C">
            <w:pPr>
              <w:rPr>
                <w:lang w:val="en-GB"/>
              </w:rPr>
            </w:pPr>
            <w:r w:rsidRPr="00CC7B9C">
              <w:rPr>
                <w:lang w:val="en-GB"/>
              </w:rPr>
              <w:t>Test Item:</w:t>
            </w:r>
          </w:p>
        </w:tc>
        <w:tc>
          <w:tcPr>
            <w:tcW w:w="7086" w:type="dxa"/>
            <w:hideMark/>
          </w:tcPr>
          <w:p w14:paraId="54ED8192" w14:textId="77777777" w:rsidR="00CC7B9C" w:rsidRPr="00CC7B9C" w:rsidRDefault="00CC7B9C" w:rsidP="00CC7B9C">
            <w:pPr>
              <w:jc w:val="both"/>
              <w:rPr>
                <w:lang w:val="en-GB"/>
              </w:rPr>
            </w:pPr>
            <w:r w:rsidRPr="00CC7B9C">
              <w:rPr>
                <w:lang w:val="en-GB"/>
              </w:rPr>
              <w:t>SAP250F; batch no.: R-DAA; content of a.i.: Prothioconazole: 250 g/L (nominal), 257 g/L (analytical)</w:t>
            </w:r>
          </w:p>
        </w:tc>
      </w:tr>
      <w:tr w:rsidR="00CC7B9C" w:rsidRPr="00CC7B9C" w14:paraId="2A4DFB12" w14:textId="77777777" w:rsidTr="00CC7B9C">
        <w:tc>
          <w:tcPr>
            <w:tcW w:w="2271" w:type="dxa"/>
            <w:hideMark/>
          </w:tcPr>
          <w:p w14:paraId="67ABBB8B" w14:textId="77777777" w:rsidR="00CC7B9C" w:rsidRPr="00CC7B9C" w:rsidRDefault="00CC7B9C">
            <w:pPr>
              <w:rPr>
                <w:lang w:val="en-GB"/>
              </w:rPr>
            </w:pPr>
            <w:r w:rsidRPr="00CC7B9C">
              <w:rPr>
                <w:lang w:val="en-GB"/>
              </w:rPr>
              <w:t>Test Species:</w:t>
            </w:r>
          </w:p>
        </w:tc>
        <w:tc>
          <w:tcPr>
            <w:tcW w:w="7086" w:type="dxa"/>
            <w:hideMark/>
          </w:tcPr>
          <w:p w14:paraId="42469EFC" w14:textId="77777777" w:rsidR="00CC7B9C" w:rsidRPr="00CC7B9C" w:rsidRDefault="00CC7B9C" w:rsidP="00CC7B9C">
            <w:pPr>
              <w:jc w:val="both"/>
              <w:rPr>
                <w:lang w:val="en-GB"/>
              </w:rPr>
            </w:pPr>
            <w:r w:rsidRPr="00CC7B9C">
              <w:rPr>
                <w:lang w:val="en-GB"/>
              </w:rPr>
              <w:t>Earthworm (</w:t>
            </w:r>
            <w:r w:rsidRPr="00CC7B9C">
              <w:rPr>
                <w:i/>
                <w:lang w:val="en-GB"/>
              </w:rPr>
              <w:t>Eisenia andrei</w:t>
            </w:r>
            <w:r w:rsidRPr="00CC7B9C">
              <w:rPr>
                <w:lang w:val="en-GB"/>
              </w:rPr>
              <w:t>), adult earthworms (with clitellum and weight</w:t>
            </w:r>
            <w:r>
              <w:rPr>
                <w:lang w:val="en-GB"/>
              </w:rPr>
              <w:t xml:space="preserve"> </w:t>
            </w:r>
            <w:r w:rsidRPr="00CC7B9C">
              <w:rPr>
                <w:lang w:val="en-GB"/>
              </w:rPr>
              <w:t>range 300 to 587 mg), approximately</w:t>
            </w:r>
            <w:r w:rsidRPr="00CC7B9C">
              <w:rPr>
                <w:i/>
                <w:iCs/>
                <w:lang w:val="en-GB"/>
              </w:rPr>
              <w:t xml:space="preserve"> </w:t>
            </w:r>
            <w:r w:rsidRPr="00CC7B9C">
              <w:rPr>
                <w:lang w:val="en-GB"/>
              </w:rPr>
              <w:t>7 months old, source: from an in-house culture.</w:t>
            </w:r>
          </w:p>
        </w:tc>
      </w:tr>
      <w:tr w:rsidR="00CC7B9C" w:rsidRPr="00CC7B9C" w14:paraId="1CDADE07" w14:textId="77777777" w:rsidTr="00CC7B9C">
        <w:tc>
          <w:tcPr>
            <w:tcW w:w="2271" w:type="dxa"/>
            <w:hideMark/>
          </w:tcPr>
          <w:p w14:paraId="0CA5ACFF" w14:textId="77777777" w:rsidR="00CC7B9C" w:rsidRPr="00CC7B9C" w:rsidRDefault="00CC7B9C">
            <w:pPr>
              <w:rPr>
                <w:lang w:val="en-GB"/>
              </w:rPr>
            </w:pPr>
            <w:r w:rsidRPr="00CC7B9C">
              <w:rPr>
                <w:lang w:val="en-GB"/>
              </w:rPr>
              <w:t>Test Design:</w:t>
            </w:r>
          </w:p>
        </w:tc>
        <w:tc>
          <w:tcPr>
            <w:tcW w:w="7086" w:type="dxa"/>
            <w:hideMark/>
          </w:tcPr>
          <w:p w14:paraId="4AEA62BE" w14:textId="77777777" w:rsidR="00CC7B9C" w:rsidRPr="00CC7B9C" w:rsidRDefault="00CC7B9C" w:rsidP="00CC7B9C">
            <w:pPr>
              <w:jc w:val="both"/>
              <w:rPr>
                <w:lang w:val="en-GB"/>
              </w:rPr>
            </w:pPr>
            <w:r w:rsidRPr="00CC7B9C">
              <w:rPr>
                <w:lang w:val="en-GB"/>
              </w:rPr>
              <w:t xml:space="preserve">56-day test in treated artificial soil prepared according to OECD 222; different concentrations of the test item were incorporated into the soil; 6 treatment groups (5 test item concentrations, control); 4 replicates for the test item treatments and 8 replicates for the control with 10 earthworms each. </w:t>
            </w:r>
            <w:r w:rsidRPr="00CC7B9C">
              <w:rPr>
                <w:lang w:val="en-GB"/>
              </w:rPr>
              <w:br/>
              <w:t>Assessment of adult earthworm mortality, behavioural effects and biomass development was carried out after 28 days exposure of adult earthworms in treated artificial soil. Reproduction rate (number of offspring) was assessed after additional 28 days (assessed 56 days after application).</w:t>
            </w:r>
          </w:p>
        </w:tc>
      </w:tr>
      <w:tr w:rsidR="00CC7B9C" w:rsidRPr="00CC7B9C" w14:paraId="78A17BC4" w14:textId="77777777" w:rsidTr="00CC7B9C">
        <w:tc>
          <w:tcPr>
            <w:tcW w:w="2271" w:type="dxa"/>
            <w:hideMark/>
          </w:tcPr>
          <w:p w14:paraId="13848591" w14:textId="77777777" w:rsidR="00CC7B9C" w:rsidRPr="00CC7B9C" w:rsidRDefault="00CC7B9C">
            <w:pPr>
              <w:rPr>
                <w:lang w:val="en-GB"/>
              </w:rPr>
            </w:pPr>
            <w:r w:rsidRPr="00CC7B9C">
              <w:rPr>
                <w:lang w:val="en-GB"/>
              </w:rPr>
              <w:t>Endpoints:</w:t>
            </w:r>
          </w:p>
        </w:tc>
        <w:tc>
          <w:tcPr>
            <w:tcW w:w="7086" w:type="dxa"/>
            <w:hideMark/>
          </w:tcPr>
          <w:p w14:paraId="5E04C90A" w14:textId="77777777" w:rsidR="00CC7B9C" w:rsidRPr="00CC7B9C" w:rsidRDefault="00CC7B9C" w:rsidP="00CC7B9C">
            <w:pPr>
              <w:jc w:val="both"/>
              <w:rPr>
                <w:lang w:val="en-GB"/>
              </w:rPr>
            </w:pPr>
            <w:r w:rsidRPr="00CC7B9C">
              <w:rPr>
                <w:lang w:val="en-GB"/>
              </w:rPr>
              <w:t>Mortality, weight change, feeding activity and reproduction rate were determined.</w:t>
            </w:r>
          </w:p>
        </w:tc>
      </w:tr>
      <w:tr w:rsidR="00CC7B9C" w:rsidRPr="00CC7B9C" w14:paraId="566EFB1D" w14:textId="77777777" w:rsidTr="00CC7B9C">
        <w:tc>
          <w:tcPr>
            <w:tcW w:w="2271" w:type="dxa"/>
            <w:hideMark/>
          </w:tcPr>
          <w:p w14:paraId="6616070F" w14:textId="77777777" w:rsidR="00CC7B9C" w:rsidRPr="00CC7B9C" w:rsidRDefault="00CC7B9C">
            <w:pPr>
              <w:rPr>
                <w:lang w:val="en-GB"/>
              </w:rPr>
            </w:pPr>
            <w:r w:rsidRPr="00CC7B9C">
              <w:rPr>
                <w:lang w:val="en-GB"/>
              </w:rPr>
              <w:t>Reference Item:</w:t>
            </w:r>
          </w:p>
        </w:tc>
        <w:tc>
          <w:tcPr>
            <w:tcW w:w="7086" w:type="dxa"/>
            <w:hideMark/>
          </w:tcPr>
          <w:p w14:paraId="7619CA33" w14:textId="77777777" w:rsidR="00CC7B9C" w:rsidRPr="00CC7B9C" w:rsidRDefault="00CC7B9C" w:rsidP="00CC7B9C">
            <w:pPr>
              <w:jc w:val="both"/>
              <w:rPr>
                <w:lang w:val="en-GB"/>
              </w:rPr>
            </w:pPr>
            <w:r w:rsidRPr="00CC7B9C">
              <w:t xml:space="preserve">Carbendazim 600 g/L SC (600 g/L nominal). </w:t>
            </w:r>
            <w:r w:rsidRPr="00CC7B9C">
              <w:rPr>
                <w:lang w:val="en-GB"/>
              </w:rPr>
              <w:t>The effects of the reference item were investigated in a separate study.</w:t>
            </w:r>
          </w:p>
        </w:tc>
      </w:tr>
      <w:tr w:rsidR="00CC7B9C" w:rsidRPr="00CC7B9C" w14:paraId="1486E5FA" w14:textId="77777777" w:rsidTr="00CC7B9C">
        <w:tc>
          <w:tcPr>
            <w:tcW w:w="2271" w:type="dxa"/>
            <w:hideMark/>
          </w:tcPr>
          <w:p w14:paraId="7AA479A6" w14:textId="77777777" w:rsidR="00CC7B9C" w:rsidRPr="00CC7B9C" w:rsidRDefault="00CC7B9C">
            <w:pPr>
              <w:rPr>
                <w:color w:val="000000"/>
                <w:lang w:val="en-GB"/>
              </w:rPr>
            </w:pPr>
            <w:r w:rsidRPr="00CC7B9C">
              <w:rPr>
                <w:lang w:val="en-GB"/>
              </w:rPr>
              <w:t>Test Concentrations:</w:t>
            </w:r>
          </w:p>
        </w:tc>
        <w:tc>
          <w:tcPr>
            <w:tcW w:w="7086" w:type="dxa"/>
            <w:hideMark/>
          </w:tcPr>
          <w:p w14:paraId="12DBC7A6" w14:textId="77777777" w:rsidR="00CC7B9C" w:rsidRPr="00CC7B9C" w:rsidRDefault="00CC7B9C" w:rsidP="00CC7B9C">
            <w:pPr>
              <w:jc w:val="both"/>
              <w:rPr>
                <w:lang w:val="en-GB"/>
              </w:rPr>
            </w:pPr>
            <w:r w:rsidRPr="00CC7B9C">
              <w:rPr>
                <w:lang w:val="en-GB"/>
              </w:rPr>
              <w:t>Control, 2.63, 5.26, 10.5, 21.1 and 42.1 mg SAP250F/kg soil</w:t>
            </w:r>
            <w:r w:rsidRPr="00CC7B9C">
              <w:rPr>
                <w:rStyle w:val="Odwoanieprzypisudolnego"/>
                <w:lang w:val="en-GB"/>
              </w:rPr>
              <w:footnoteReference w:id="5"/>
            </w:r>
            <w:r w:rsidRPr="00CC7B9C">
              <w:rPr>
                <w:lang w:val="en-GB"/>
              </w:rPr>
              <w:t>.</w:t>
            </w:r>
          </w:p>
        </w:tc>
      </w:tr>
      <w:tr w:rsidR="00CC7B9C" w:rsidRPr="00CC7B9C" w14:paraId="5651E8F9" w14:textId="77777777" w:rsidTr="00CC7B9C">
        <w:tc>
          <w:tcPr>
            <w:tcW w:w="2271" w:type="dxa"/>
            <w:hideMark/>
          </w:tcPr>
          <w:p w14:paraId="163163EA" w14:textId="77777777" w:rsidR="00CC7B9C" w:rsidRPr="00CC7B9C" w:rsidRDefault="00CC7B9C">
            <w:pPr>
              <w:rPr>
                <w:lang w:val="en-GB"/>
              </w:rPr>
            </w:pPr>
            <w:r w:rsidRPr="00CC7B9C">
              <w:rPr>
                <w:lang w:val="en-GB"/>
              </w:rPr>
              <w:t>Test Conditions:</w:t>
            </w:r>
          </w:p>
        </w:tc>
        <w:tc>
          <w:tcPr>
            <w:tcW w:w="7086" w:type="dxa"/>
            <w:hideMark/>
          </w:tcPr>
          <w:p w14:paraId="7FD2D568" w14:textId="77777777" w:rsidR="00CC7B9C" w:rsidRPr="00CC7B9C" w:rsidRDefault="00CC7B9C" w:rsidP="00CC7B9C">
            <w:pPr>
              <w:jc w:val="both"/>
              <w:rPr>
                <w:lang w:val="en-GB"/>
              </w:rPr>
            </w:pPr>
            <w:r w:rsidRPr="00CC7B9C">
              <w:rPr>
                <w:lang w:val="en-GB"/>
              </w:rPr>
              <w:t>Artificial soil according to OECD 222; initial pH 5.7, pH at experimental end 5.9 to 6.0; water content 29.0% to 30.8% (50.1% to 53.0% of maximum water holding capacity, WHC) at experimental start and 31.8% to 33.7% (54.8% to 58.2% of the maximum WHC) at experimental end; temperature: within the range of 18 °C to 22 °C; photoperiod: 16 h light : 8 h dark, light intensity: within the range of 400 lux to 800 lux.</w:t>
            </w:r>
          </w:p>
        </w:tc>
      </w:tr>
      <w:tr w:rsidR="00CC7B9C" w:rsidRPr="00CC7B9C" w14:paraId="07B1589C" w14:textId="77777777" w:rsidTr="00CC7B9C">
        <w:tc>
          <w:tcPr>
            <w:tcW w:w="2271" w:type="dxa"/>
            <w:hideMark/>
          </w:tcPr>
          <w:p w14:paraId="1F636B68" w14:textId="77777777" w:rsidR="00CC7B9C" w:rsidRPr="00CC7B9C" w:rsidRDefault="00CC7B9C">
            <w:pPr>
              <w:rPr>
                <w:lang w:val="en-GB"/>
              </w:rPr>
            </w:pPr>
            <w:r w:rsidRPr="00CC7B9C">
              <w:rPr>
                <w:lang w:val="en-GB"/>
              </w:rPr>
              <w:t>Statistics:</w:t>
            </w:r>
          </w:p>
        </w:tc>
        <w:tc>
          <w:tcPr>
            <w:tcW w:w="7086" w:type="dxa"/>
            <w:hideMark/>
          </w:tcPr>
          <w:p w14:paraId="441C2B2E" w14:textId="77777777" w:rsidR="00CC7B9C" w:rsidRPr="00CC7B9C" w:rsidRDefault="00CC7B9C" w:rsidP="00CC7B9C">
            <w:pPr>
              <w:jc w:val="both"/>
              <w:rPr>
                <w:lang w:val="en-GB"/>
              </w:rPr>
            </w:pPr>
            <w:r w:rsidRPr="00CC7B9C">
              <w:rPr>
                <w:lang w:val="en-GB"/>
              </w:rPr>
              <w:t>Standard procedures, Fisher’s Exact Test (mortality), Dunnett’s t-test (body weight changes), Williams t-test (reproduction).</w:t>
            </w:r>
          </w:p>
        </w:tc>
      </w:tr>
    </w:tbl>
    <w:p w14:paraId="39A1046E" w14:textId="77777777" w:rsidR="00CC7B9C" w:rsidRPr="00CC7B9C" w:rsidRDefault="00CC7B9C" w:rsidP="00CC7B9C">
      <w:pPr>
        <w:pStyle w:val="RepNewPart"/>
      </w:pPr>
      <w:r w:rsidRPr="00CC7B9C">
        <w:t>Results and discussions</w:t>
      </w:r>
    </w:p>
    <w:p w14:paraId="7133CCCB" w14:textId="77777777" w:rsidR="00CC7B9C" w:rsidRPr="00CC7B9C" w:rsidRDefault="00CC7B9C" w:rsidP="00CC7B9C">
      <w:pPr>
        <w:jc w:val="both"/>
        <w:rPr>
          <w:lang w:val="en-GB"/>
        </w:rPr>
      </w:pPr>
      <w:r w:rsidRPr="00CC7B9C">
        <w:rPr>
          <w:lang w:val="en-GB"/>
        </w:rPr>
        <w:t>All study validity criteria were met.</w:t>
      </w:r>
    </w:p>
    <w:p w14:paraId="6B4489F8" w14:textId="77777777" w:rsidR="00CC7B9C" w:rsidRPr="00CC7B9C" w:rsidRDefault="00CC7B9C" w:rsidP="00CC7B9C">
      <w:pPr>
        <w:jc w:val="both"/>
        <w:rPr>
          <w:lang w:val="en-GB"/>
        </w:rPr>
      </w:pPr>
      <w:r w:rsidRPr="00CC7B9C">
        <w:rPr>
          <w:lang w:val="en-GB"/>
        </w:rPr>
        <w:t>No mortality was observed in any test item treatment group. One worm died at the control (1.3%).</w:t>
      </w:r>
    </w:p>
    <w:p w14:paraId="3F6DE39C" w14:textId="77777777" w:rsidR="00CC7B9C" w:rsidRPr="00CC7B9C" w:rsidRDefault="00CC7B9C" w:rsidP="00CC7B9C">
      <w:pPr>
        <w:jc w:val="both"/>
        <w:rPr>
          <w:lang w:val="en-GB"/>
        </w:rPr>
      </w:pPr>
      <w:r w:rsidRPr="00CC7B9C">
        <w:rPr>
          <w:lang w:val="en-GB"/>
        </w:rPr>
        <w:t xml:space="preserve">The body weight changes of the earthworms after 4 weeks exposure to SAP250F were not statistically significantly different compared to the control up to and including the highest test concentration of 42.1 mg test item/kg soil (Dunnett’s t-test, </w:t>
      </w:r>
      <w:r w:rsidRPr="00CC7B9C">
        <w:rPr>
          <w:lang w:val="en-GB"/>
        </w:rPr>
        <w:sym w:font="Symbol" w:char="F061"/>
      </w:r>
      <w:r w:rsidRPr="00CC7B9C">
        <w:rPr>
          <w:lang w:val="en-GB"/>
        </w:rPr>
        <w:t xml:space="preserve"> = 0.05, one-sided smaller).</w:t>
      </w:r>
    </w:p>
    <w:p w14:paraId="75C19C87" w14:textId="77777777" w:rsidR="00CC7B9C" w:rsidRPr="00CC7B9C" w:rsidRDefault="00CC7B9C" w:rsidP="00CC7B9C">
      <w:pPr>
        <w:jc w:val="both"/>
        <w:rPr>
          <w:bCs/>
          <w:lang w:val="en-GB"/>
        </w:rPr>
      </w:pPr>
      <w:r w:rsidRPr="00CC7B9C">
        <w:rPr>
          <w:bCs/>
          <w:lang w:val="en-GB"/>
        </w:rPr>
        <w:t xml:space="preserve">The reproduction rates were not statistically significantly different compared to the control up to and including the test concentration of 2.11 mg test item/kg soil (Williams t-test, </w:t>
      </w:r>
      <w:r w:rsidRPr="00CC7B9C">
        <w:rPr>
          <w:bCs/>
          <w:lang w:val="en-GB"/>
        </w:rPr>
        <w:sym w:font="Symbol" w:char="F061"/>
      </w:r>
      <w:r w:rsidRPr="00CC7B9C">
        <w:rPr>
          <w:bCs/>
          <w:lang w:val="en-GB"/>
        </w:rPr>
        <w:t xml:space="preserve"> = 0.05, one-sided smaller). At the test concentration of 42.1 mg test item/kg soil, the reproduction was statistically significantly reduced compared to the control. No behavioural abnormalities were observed in any of the treatment groups. The feeding activity in all the treated groups was comparable to the control</w:t>
      </w:r>
      <w:r w:rsidRPr="00CC7B9C">
        <w:rPr>
          <w:lang w:val="en-GB"/>
        </w:rPr>
        <w:t xml:space="preserve"> (see Table 1).</w:t>
      </w:r>
    </w:p>
    <w:p w14:paraId="1F9EE47A" w14:textId="77777777" w:rsidR="00CC7B9C" w:rsidRPr="00CC7B9C" w:rsidRDefault="00CC7B9C" w:rsidP="00CC7B9C">
      <w:pPr>
        <w:rPr>
          <w:lang w:val="en-GB"/>
        </w:rPr>
      </w:pPr>
    </w:p>
    <w:tbl>
      <w:tblPr>
        <w:tblW w:w="9360" w:type="dxa"/>
        <w:tblInd w:w="7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3689"/>
        <w:gridCol w:w="946"/>
        <w:gridCol w:w="945"/>
        <w:gridCol w:w="945"/>
        <w:gridCol w:w="945"/>
        <w:gridCol w:w="945"/>
        <w:gridCol w:w="945"/>
      </w:tblGrid>
      <w:tr w:rsidR="00CC7B9C" w:rsidRPr="00CC7B9C" w14:paraId="4D2B1220" w14:textId="77777777" w:rsidTr="00CC7B9C">
        <w:trPr>
          <w:cantSplit/>
          <w:tblHeader/>
        </w:trPr>
        <w:tc>
          <w:tcPr>
            <w:tcW w:w="9356" w:type="dxa"/>
            <w:gridSpan w:val="7"/>
            <w:tcBorders>
              <w:top w:val="nil"/>
              <w:left w:val="nil"/>
              <w:bottom w:val="single" w:sz="4" w:space="0" w:color="auto"/>
              <w:right w:val="nil"/>
            </w:tcBorders>
            <w:hideMark/>
          </w:tcPr>
          <w:p w14:paraId="2DAFD27F" w14:textId="77777777" w:rsidR="00CC7B9C" w:rsidRPr="00CC7B9C" w:rsidRDefault="00CC7B9C">
            <w:pPr>
              <w:pStyle w:val="Legenda"/>
              <w:rPr>
                <w:sz w:val="22"/>
                <w:szCs w:val="22"/>
                <w:lang w:val="en-GB"/>
              </w:rPr>
            </w:pPr>
            <w:bookmarkStart w:id="1006" w:name="_Toc145747376"/>
            <w:bookmarkStart w:id="1007" w:name="_Toc531333113"/>
            <w:r w:rsidRPr="00CC7B9C">
              <w:rPr>
                <w:sz w:val="22"/>
                <w:szCs w:val="22"/>
                <w:lang w:val="en-GB"/>
              </w:rPr>
              <w:lastRenderedPageBreak/>
              <w:t xml:space="preserve">Table </w:t>
            </w:r>
            <w:r w:rsidRPr="00CC7B9C">
              <w:rPr>
                <w:sz w:val="22"/>
                <w:szCs w:val="22"/>
              </w:rPr>
              <w:fldChar w:fldCharType="begin"/>
            </w:r>
            <w:r w:rsidRPr="00CC7B9C">
              <w:rPr>
                <w:sz w:val="22"/>
                <w:szCs w:val="22"/>
                <w:lang w:val="en-GB"/>
              </w:rPr>
              <w:instrText xml:space="preserve"> SEQ Table \* ARABIC </w:instrText>
            </w:r>
            <w:r w:rsidRPr="00CC7B9C">
              <w:rPr>
                <w:sz w:val="22"/>
                <w:szCs w:val="22"/>
              </w:rPr>
              <w:fldChar w:fldCharType="separate"/>
            </w:r>
            <w:r w:rsidRPr="00CC7B9C">
              <w:rPr>
                <w:noProof/>
                <w:sz w:val="22"/>
                <w:szCs w:val="22"/>
                <w:lang w:val="en-GB"/>
              </w:rPr>
              <w:t>1</w:t>
            </w:r>
            <w:r w:rsidRPr="00CC7B9C">
              <w:rPr>
                <w:sz w:val="22"/>
                <w:szCs w:val="22"/>
              </w:rPr>
              <w:fldChar w:fldCharType="end"/>
            </w:r>
            <w:r w:rsidRPr="00CC7B9C">
              <w:rPr>
                <w:sz w:val="22"/>
                <w:szCs w:val="22"/>
                <w:lang w:val="en-GB"/>
              </w:rPr>
              <w:t>. Effect of SAP250F on earthworms (</w:t>
            </w:r>
            <w:r w:rsidRPr="00CC7B9C">
              <w:rPr>
                <w:i/>
                <w:sz w:val="22"/>
                <w:szCs w:val="22"/>
                <w:lang w:val="en-GB"/>
              </w:rPr>
              <w:t>Eisenia andrei</w:t>
            </w:r>
            <w:r w:rsidRPr="00CC7B9C">
              <w:rPr>
                <w:sz w:val="22"/>
                <w:szCs w:val="22"/>
                <w:lang w:val="en-GB"/>
              </w:rPr>
              <w:t>) in a 56-day reproduction study</w:t>
            </w:r>
            <w:bookmarkEnd w:id="1006"/>
            <w:bookmarkEnd w:id="1007"/>
            <w:r w:rsidRPr="00CC7B9C">
              <w:rPr>
                <w:sz w:val="22"/>
                <w:szCs w:val="22"/>
                <w:lang w:val="en-GB"/>
              </w:rPr>
              <w:t xml:space="preserve"> </w:t>
            </w:r>
          </w:p>
        </w:tc>
      </w:tr>
      <w:tr w:rsidR="00CC7B9C" w:rsidRPr="00CC7B9C" w14:paraId="0C4B164B" w14:textId="77777777" w:rsidTr="00CC7B9C">
        <w:trPr>
          <w:cantSplit/>
          <w:tblHeader/>
        </w:trPr>
        <w:tc>
          <w:tcPr>
            <w:tcW w:w="3686" w:type="dxa"/>
            <w:tcBorders>
              <w:top w:val="single" w:sz="4" w:space="0" w:color="auto"/>
              <w:left w:val="single" w:sz="4" w:space="0" w:color="auto"/>
              <w:bottom w:val="single" w:sz="6" w:space="0" w:color="auto"/>
              <w:right w:val="single" w:sz="6" w:space="0" w:color="auto"/>
            </w:tcBorders>
            <w:vAlign w:val="center"/>
            <w:hideMark/>
          </w:tcPr>
          <w:p w14:paraId="0863341D" w14:textId="77777777" w:rsidR="00CC7B9C" w:rsidRPr="00CC7B9C" w:rsidRDefault="00CC7B9C">
            <w:pPr>
              <w:rPr>
                <w:b/>
                <w:lang w:val="en-GB"/>
              </w:rPr>
            </w:pPr>
            <w:r w:rsidRPr="00CC7B9C">
              <w:rPr>
                <w:b/>
                <w:lang w:val="en-GB"/>
              </w:rPr>
              <w:t>SAP250F [mg test item/kg soil]</w:t>
            </w:r>
          </w:p>
        </w:tc>
        <w:tc>
          <w:tcPr>
            <w:tcW w:w="945" w:type="dxa"/>
            <w:tcBorders>
              <w:top w:val="single" w:sz="4" w:space="0" w:color="auto"/>
              <w:left w:val="single" w:sz="6" w:space="0" w:color="auto"/>
              <w:bottom w:val="single" w:sz="6" w:space="0" w:color="auto"/>
              <w:right w:val="single" w:sz="6" w:space="0" w:color="auto"/>
            </w:tcBorders>
            <w:vAlign w:val="center"/>
            <w:hideMark/>
          </w:tcPr>
          <w:p w14:paraId="60D2F1E2" w14:textId="77777777" w:rsidR="00CC7B9C" w:rsidRPr="00CC7B9C" w:rsidRDefault="00CC7B9C">
            <w:pPr>
              <w:jc w:val="center"/>
              <w:rPr>
                <w:b/>
                <w:lang w:val="en-GB"/>
              </w:rPr>
            </w:pPr>
            <w:r w:rsidRPr="00CC7B9C">
              <w:rPr>
                <w:b/>
                <w:lang w:val="en-GB"/>
              </w:rPr>
              <w:t>Control</w:t>
            </w:r>
          </w:p>
        </w:tc>
        <w:tc>
          <w:tcPr>
            <w:tcW w:w="945" w:type="dxa"/>
            <w:tcBorders>
              <w:top w:val="single" w:sz="4" w:space="0" w:color="auto"/>
              <w:left w:val="single" w:sz="6" w:space="0" w:color="auto"/>
              <w:bottom w:val="single" w:sz="4" w:space="0" w:color="auto"/>
              <w:right w:val="single" w:sz="6" w:space="0" w:color="auto"/>
            </w:tcBorders>
            <w:vAlign w:val="center"/>
            <w:hideMark/>
          </w:tcPr>
          <w:p w14:paraId="17965188" w14:textId="77777777" w:rsidR="00CC7B9C" w:rsidRPr="00CC7B9C" w:rsidRDefault="00CC7B9C">
            <w:pPr>
              <w:jc w:val="center"/>
              <w:rPr>
                <w:b/>
                <w:lang w:val="en-GB"/>
              </w:rPr>
            </w:pPr>
            <w:r w:rsidRPr="00CC7B9C">
              <w:rPr>
                <w:b/>
                <w:lang w:val="en-GB"/>
              </w:rPr>
              <w:t>2.63</w:t>
            </w:r>
          </w:p>
        </w:tc>
        <w:tc>
          <w:tcPr>
            <w:tcW w:w="945" w:type="dxa"/>
            <w:tcBorders>
              <w:top w:val="single" w:sz="4" w:space="0" w:color="auto"/>
              <w:left w:val="single" w:sz="6" w:space="0" w:color="auto"/>
              <w:bottom w:val="single" w:sz="4" w:space="0" w:color="auto"/>
              <w:right w:val="single" w:sz="6" w:space="0" w:color="auto"/>
            </w:tcBorders>
            <w:vAlign w:val="center"/>
            <w:hideMark/>
          </w:tcPr>
          <w:p w14:paraId="7CC28D7E" w14:textId="77777777" w:rsidR="00CC7B9C" w:rsidRPr="00CC7B9C" w:rsidRDefault="00CC7B9C">
            <w:pPr>
              <w:jc w:val="center"/>
              <w:rPr>
                <w:b/>
                <w:lang w:val="en-GB"/>
              </w:rPr>
            </w:pPr>
            <w:r w:rsidRPr="00CC7B9C">
              <w:rPr>
                <w:b/>
                <w:lang w:val="en-GB"/>
              </w:rPr>
              <w:t>5.26</w:t>
            </w:r>
          </w:p>
        </w:tc>
        <w:tc>
          <w:tcPr>
            <w:tcW w:w="945" w:type="dxa"/>
            <w:tcBorders>
              <w:top w:val="single" w:sz="4" w:space="0" w:color="auto"/>
              <w:left w:val="single" w:sz="6" w:space="0" w:color="auto"/>
              <w:bottom w:val="single" w:sz="4" w:space="0" w:color="auto"/>
              <w:right w:val="single" w:sz="6" w:space="0" w:color="auto"/>
            </w:tcBorders>
            <w:vAlign w:val="center"/>
            <w:hideMark/>
          </w:tcPr>
          <w:p w14:paraId="4EBB18BA" w14:textId="77777777" w:rsidR="00CC7B9C" w:rsidRPr="00CC7B9C" w:rsidRDefault="00CC7B9C">
            <w:pPr>
              <w:jc w:val="center"/>
              <w:rPr>
                <w:b/>
                <w:lang w:val="en-GB"/>
              </w:rPr>
            </w:pPr>
            <w:r w:rsidRPr="00CC7B9C">
              <w:rPr>
                <w:b/>
                <w:lang w:val="en-GB"/>
              </w:rPr>
              <w:t>10.5</w:t>
            </w:r>
          </w:p>
        </w:tc>
        <w:tc>
          <w:tcPr>
            <w:tcW w:w="945" w:type="dxa"/>
            <w:tcBorders>
              <w:top w:val="single" w:sz="4" w:space="0" w:color="auto"/>
              <w:left w:val="single" w:sz="6" w:space="0" w:color="auto"/>
              <w:bottom w:val="single" w:sz="4" w:space="0" w:color="auto"/>
              <w:right w:val="single" w:sz="6" w:space="0" w:color="auto"/>
            </w:tcBorders>
            <w:vAlign w:val="center"/>
            <w:hideMark/>
          </w:tcPr>
          <w:p w14:paraId="7AB07E72" w14:textId="77777777" w:rsidR="00CC7B9C" w:rsidRPr="00CC7B9C" w:rsidRDefault="00CC7B9C">
            <w:pPr>
              <w:jc w:val="center"/>
              <w:rPr>
                <w:b/>
                <w:lang w:val="en-GB"/>
              </w:rPr>
            </w:pPr>
            <w:r w:rsidRPr="00CC7B9C">
              <w:rPr>
                <w:b/>
                <w:lang w:val="en-GB"/>
              </w:rPr>
              <w:t>21.1</w:t>
            </w:r>
          </w:p>
        </w:tc>
        <w:tc>
          <w:tcPr>
            <w:tcW w:w="945" w:type="dxa"/>
            <w:tcBorders>
              <w:top w:val="single" w:sz="4" w:space="0" w:color="auto"/>
              <w:left w:val="single" w:sz="6" w:space="0" w:color="auto"/>
              <w:bottom w:val="single" w:sz="6" w:space="0" w:color="auto"/>
              <w:right w:val="single" w:sz="4" w:space="0" w:color="auto"/>
            </w:tcBorders>
            <w:vAlign w:val="center"/>
            <w:hideMark/>
          </w:tcPr>
          <w:p w14:paraId="5FEFC450" w14:textId="77777777" w:rsidR="00CC7B9C" w:rsidRPr="00CC7B9C" w:rsidRDefault="00CC7B9C">
            <w:pPr>
              <w:jc w:val="center"/>
              <w:rPr>
                <w:b/>
                <w:lang w:val="en-GB"/>
              </w:rPr>
            </w:pPr>
            <w:r w:rsidRPr="00CC7B9C">
              <w:rPr>
                <w:b/>
                <w:lang w:val="en-GB"/>
              </w:rPr>
              <w:t>42.1</w:t>
            </w:r>
          </w:p>
        </w:tc>
      </w:tr>
      <w:tr w:rsidR="00CC7B9C" w:rsidRPr="00CC7B9C" w14:paraId="296B2739"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37A2FDEF" w14:textId="77777777" w:rsidR="00CC7B9C" w:rsidRPr="00CC7B9C" w:rsidRDefault="00CC7B9C">
            <w:pPr>
              <w:rPr>
                <w:vertAlign w:val="superscript"/>
                <w:lang w:val="en-GB"/>
              </w:rPr>
            </w:pPr>
            <w:r w:rsidRPr="00CC7B9C">
              <w:rPr>
                <w:lang w:val="en-GB"/>
              </w:rPr>
              <w:t>Mortality (day 28) [%]</w:t>
            </w:r>
          </w:p>
        </w:tc>
        <w:tc>
          <w:tcPr>
            <w:tcW w:w="945" w:type="dxa"/>
            <w:tcBorders>
              <w:top w:val="single" w:sz="6" w:space="0" w:color="auto"/>
              <w:left w:val="single" w:sz="6" w:space="0" w:color="auto"/>
              <w:bottom w:val="single" w:sz="6" w:space="0" w:color="auto"/>
              <w:right w:val="single" w:sz="6" w:space="0" w:color="auto"/>
            </w:tcBorders>
            <w:vAlign w:val="center"/>
            <w:hideMark/>
          </w:tcPr>
          <w:p w14:paraId="02F486A1" w14:textId="77777777" w:rsidR="00CC7B9C" w:rsidRPr="00CC7B9C" w:rsidRDefault="00CC7B9C">
            <w:pPr>
              <w:jc w:val="center"/>
              <w:rPr>
                <w:lang w:val="de-DE"/>
              </w:rPr>
            </w:pPr>
            <w:r w:rsidRPr="00CC7B9C">
              <w:t>1.3</w:t>
            </w:r>
          </w:p>
        </w:tc>
        <w:tc>
          <w:tcPr>
            <w:tcW w:w="945" w:type="dxa"/>
            <w:tcBorders>
              <w:top w:val="single" w:sz="4" w:space="0" w:color="auto"/>
              <w:left w:val="single" w:sz="6" w:space="0" w:color="auto"/>
              <w:bottom w:val="single" w:sz="6" w:space="0" w:color="auto"/>
              <w:right w:val="single" w:sz="6" w:space="0" w:color="auto"/>
            </w:tcBorders>
            <w:vAlign w:val="center"/>
            <w:hideMark/>
          </w:tcPr>
          <w:p w14:paraId="79DD88EE" w14:textId="77777777" w:rsidR="00CC7B9C" w:rsidRPr="00CC7B9C" w:rsidRDefault="00CC7B9C">
            <w:pPr>
              <w:jc w:val="center"/>
            </w:pPr>
            <w:r w:rsidRPr="00CC7B9C">
              <w:t>0</w:t>
            </w:r>
          </w:p>
        </w:tc>
        <w:tc>
          <w:tcPr>
            <w:tcW w:w="945" w:type="dxa"/>
            <w:tcBorders>
              <w:top w:val="single" w:sz="4" w:space="0" w:color="auto"/>
              <w:left w:val="single" w:sz="6" w:space="0" w:color="auto"/>
              <w:bottom w:val="single" w:sz="6" w:space="0" w:color="auto"/>
              <w:right w:val="single" w:sz="6" w:space="0" w:color="auto"/>
            </w:tcBorders>
            <w:vAlign w:val="center"/>
            <w:hideMark/>
          </w:tcPr>
          <w:p w14:paraId="42DB0661" w14:textId="77777777" w:rsidR="00CC7B9C" w:rsidRPr="00CC7B9C" w:rsidRDefault="00CC7B9C">
            <w:pPr>
              <w:jc w:val="center"/>
            </w:pPr>
            <w:r w:rsidRPr="00CC7B9C">
              <w:t>0</w:t>
            </w:r>
          </w:p>
        </w:tc>
        <w:tc>
          <w:tcPr>
            <w:tcW w:w="945" w:type="dxa"/>
            <w:tcBorders>
              <w:top w:val="single" w:sz="4" w:space="0" w:color="auto"/>
              <w:left w:val="single" w:sz="6" w:space="0" w:color="auto"/>
              <w:bottom w:val="single" w:sz="6" w:space="0" w:color="auto"/>
              <w:right w:val="single" w:sz="6" w:space="0" w:color="auto"/>
            </w:tcBorders>
            <w:vAlign w:val="center"/>
            <w:hideMark/>
          </w:tcPr>
          <w:p w14:paraId="679081A4" w14:textId="77777777" w:rsidR="00CC7B9C" w:rsidRPr="00CC7B9C" w:rsidRDefault="00CC7B9C">
            <w:pPr>
              <w:jc w:val="center"/>
            </w:pPr>
            <w:r w:rsidRPr="00CC7B9C">
              <w:t>0</w:t>
            </w:r>
          </w:p>
        </w:tc>
        <w:tc>
          <w:tcPr>
            <w:tcW w:w="945" w:type="dxa"/>
            <w:tcBorders>
              <w:top w:val="single" w:sz="4" w:space="0" w:color="auto"/>
              <w:left w:val="single" w:sz="6" w:space="0" w:color="auto"/>
              <w:bottom w:val="single" w:sz="6" w:space="0" w:color="auto"/>
              <w:right w:val="single" w:sz="6" w:space="0" w:color="auto"/>
            </w:tcBorders>
            <w:vAlign w:val="center"/>
            <w:hideMark/>
          </w:tcPr>
          <w:p w14:paraId="2DCA5894" w14:textId="77777777" w:rsidR="00CC7B9C" w:rsidRPr="00CC7B9C" w:rsidRDefault="00CC7B9C">
            <w:pPr>
              <w:jc w:val="center"/>
            </w:pPr>
            <w:r w:rsidRPr="00CC7B9C">
              <w:t>0</w:t>
            </w:r>
          </w:p>
        </w:tc>
        <w:tc>
          <w:tcPr>
            <w:tcW w:w="945" w:type="dxa"/>
            <w:tcBorders>
              <w:top w:val="single" w:sz="6" w:space="0" w:color="auto"/>
              <w:left w:val="single" w:sz="6" w:space="0" w:color="auto"/>
              <w:bottom w:val="single" w:sz="6" w:space="0" w:color="auto"/>
              <w:right w:val="single" w:sz="4" w:space="0" w:color="auto"/>
            </w:tcBorders>
            <w:vAlign w:val="center"/>
            <w:hideMark/>
          </w:tcPr>
          <w:p w14:paraId="46B5041A" w14:textId="77777777" w:rsidR="00CC7B9C" w:rsidRPr="00CC7B9C" w:rsidRDefault="00CC7B9C">
            <w:pPr>
              <w:jc w:val="center"/>
            </w:pPr>
            <w:r w:rsidRPr="00CC7B9C">
              <w:t>0</w:t>
            </w:r>
          </w:p>
        </w:tc>
      </w:tr>
      <w:tr w:rsidR="00CC7B9C" w:rsidRPr="00CC7B9C" w14:paraId="46B017E2"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0ECC7E04" w14:textId="77777777" w:rsidR="00CC7B9C" w:rsidRPr="00CC7B9C" w:rsidRDefault="00CC7B9C">
            <w:pPr>
              <w:rPr>
                <w:lang w:val="en-GB"/>
              </w:rPr>
            </w:pPr>
            <w:r w:rsidRPr="00CC7B9C">
              <w:rPr>
                <w:lang w:val="en-GB"/>
              </w:rPr>
              <w:t xml:space="preserve">Statistical Significance </w:t>
            </w:r>
            <w:r w:rsidRPr="00CC7B9C">
              <w:rPr>
                <w:vertAlign w:val="superscript"/>
                <w:lang w:val="en-GB"/>
              </w:rPr>
              <w:t>1)</w:t>
            </w:r>
          </w:p>
        </w:tc>
        <w:tc>
          <w:tcPr>
            <w:tcW w:w="945" w:type="dxa"/>
            <w:tcBorders>
              <w:top w:val="single" w:sz="6" w:space="0" w:color="auto"/>
              <w:left w:val="single" w:sz="6" w:space="0" w:color="auto"/>
              <w:bottom w:val="single" w:sz="6" w:space="0" w:color="auto"/>
              <w:right w:val="single" w:sz="6" w:space="0" w:color="auto"/>
            </w:tcBorders>
            <w:vAlign w:val="center"/>
            <w:hideMark/>
          </w:tcPr>
          <w:p w14:paraId="560B1DCB" w14:textId="77777777" w:rsidR="00CC7B9C" w:rsidRPr="00CC7B9C" w:rsidRDefault="00CC7B9C">
            <w:pPr>
              <w:jc w:val="center"/>
              <w:rPr>
                <w:lang w:val="de-DE"/>
              </w:rPr>
            </w:pPr>
            <w:r w:rsidRPr="00CC7B9C">
              <w:t>-</w:t>
            </w:r>
          </w:p>
        </w:tc>
        <w:tc>
          <w:tcPr>
            <w:tcW w:w="945" w:type="dxa"/>
            <w:tcBorders>
              <w:top w:val="single" w:sz="6" w:space="0" w:color="auto"/>
              <w:left w:val="single" w:sz="6" w:space="0" w:color="auto"/>
              <w:bottom w:val="single" w:sz="6" w:space="0" w:color="auto"/>
              <w:right w:val="single" w:sz="6" w:space="0" w:color="auto"/>
            </w:tcBorders>
            <w:vAlign w:val="center"/>
            <w:hideMark/>
          </w:tcPr>
          <w:p w14:paraId="0382D362"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4CF419E3"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4B91F7A6"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39D68182"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4" w:space="0" w:color="auto"/>
            </w:tcBorders>
            <w:vAlign w:val="center"/>
            <w:hideMark/>
          </w:tcPr>
          <w:p w14:paraId="753328C6" w14:textId="77777777" w:rsidR="00CC7B9C" w:rsidRPr="00CC7B9C" w:rsidRDefault="00CC7B9C">
            <w:pPr>
              <w:jc w:val="center"/>
            </w:pPr>
            <w:r w:rsidRPr="00CC7B9C">
              <w:t>n.s.</w:t>
            </w:r>
          </w:p>
        </w:tc>
      </w:tr>
      <w:tr w:rsidR="00CC7B9C" w:rsidRPr="00CC7B9C" w14:paraId="19605418"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6C911EED" w14:textId="77777777" w:rsidR="00CC7B9C" w:rsidRPr="00CC7B9C" w:rsidRDefault="00CC7B9C">
            <w:pPr>
              <w:rPr>
                <w:lang w:val="en-GB"/>
              </w:rPr>
            </w:pPr>
            <w:r w:rsidRPr="00CC7B9C">
              <w:rPr>
                <w:lang w:val="en-GB"/>
              </w:rPr>
              <w:t>Body weight change (day 28) [%]</w:t>
            </w:r>
          </w:p>
        </w:tc>
        <w:tc>
          <w:tcPr>
            <w:tcW w:w="945" w:type="dxa"/>
            <w:tcBorders>
              <w:top w:val="single" w:sz="6" w:space="0" w:color="auto"/>
              <w:left w:val="single" w:sz="6" w:space="0" w:color="auto"/>
              <w:bottom w:val="single" w:sz="6" w:space="0" w:color="auto"/>
              <w:right w:val="single" w:sz="6" w:space="0" w:color="auto"/>
            </w:tcBorders>
            <w:vAlign w:val="center"/>
            <w:hideMark/>
          </w:tcPr>
          <w:p w14:paraId="165C6489" w14:textId="77777777" w:rsidR="00CC7B9C" w:rsidRPr="00CC7B9C" w:rsidRDefault="00CC7B9C">
            <w:pPr>
              <w:jc w:val="center"/>
              <w:rPr>
                <w:lang w:val="de-DE"/>
              </w:rPr>
            </w:pPr>
            <w:r w:rsidRPr="00CC7B9C">
              <w:t>35.8</w:t>
            </w:r>
          </w:p>
        </w:tc>
        <w:tc>
          <w:tcPr>
            <w:tcW w:w="945" w:type="dxa"/>
            <w:tcBorders>
              <w:top w:val="single" w:sz="6" w:space="0" w:color="auto"/>
              <w:left w:val="single" w:sz="6" w:space="0" w:color="auto"/>
              <w:bottom w:val="single" w:sz="6" w:space="0" w:color="auto"/>
              <w:right w:val="single" w:sz="6" w:space="0" w:color="auto"/>
            </w:tcBorders>
            <w:vAlign w:val="center"/>
            <w:hideMark/>
          </w:tcPr>
          <w:p w14:paraId="718987C0" w14:textId="77777777" w:rsidR="00CC7B9C" w:rsidRPr="00CC7B9C" w:rsidRDefault="00CC7B9C">
            <w:pPr>
              <w:jc w:val="center"/>
            </w:pPr>
            <w:r w:rsidRPr="00CC7B9C">
              <w:t>30.6</w:t>
            </w:r>
          </w:p>
        </w:tc>
        <w:tc>
          <w:tcPr>
            <w:tcW w:w="945" w:type="dxa"/>
            <w:tcBorders>
              <w:top w:val="single" w:sz="6" w:space="0" w:color="auto"/>
              <w:left w:val="single" w:sz="6" w:space="0" w:color="auto"/>
              <w:bottom w:val="single" w:sz="6" w:space="0" w:color="auto"/>
              <w:right w:val="single" w:sz="6" w:space="0" w:color="auto"/>
            </w:tcBorders>
            <w:vAlign w:val="center"/>
            <w:hideMark/>
          </w:tcPr>
          <w:p w14:paraId="4429C27E" w14:textId="77777777" w:rsidR="00CC7B9C" w:rsidRPr="00CC7B9C" w:rsidRDefault="00CC7B9C">
            <w:pPr>
              <w:jc w:val="center"/>
            </w:pPr>
            <w:r w:rsidRPr="00CC7B9C">
              <w:t>37.4</w:t>
            </w:r>
          </w:p>
        </w:tc>
        <w:tc>
          <w:tcPr>
            <w:tcW w:w="945" w:type="dxa"/>
            <w:tcBorders>
              <w:top w:val="single" w:sz="6" w:space="0" w:color="auto"/>
              <w:left w:val="single" w:sz="6" w:space="0" w:color="auto"/>
              <w:bottom w:val="single" w:sz="6" w:space="0" w:color="auto"/>
              <w:right w:val="single" w:sz="6" w:space="0" w:color="auto"/>
            </w:tcBorders>
            <w:vAlign w:val="center"/>
            <w:hideMark/>
          </w:tcPr>
          <w:p w14:paraId="11172B6D" w14:textId="77777777" w:rsidR="00CC7B9C" w:rsidRPr="00CC7B9C" w:rsidRDefault="00CC7B9C">
            <w:pPr>
              <w:jc w:val="center"/>
            </w:pPr>
            <w:r w:rsidRPr="00CC7B9C">
              <w:t>31.4</w:t>
            </w:r>
          </w:p>
        </w:tc>
        <w:tc>
          <w:tcPr>
            <w:tcW w:w="945" w:type="dxa"/>
            <w:tcBorders>
              <w:top w:val="single" w:sz="6" w:space="0" w:color="auto"/>
              <w:left w:val="single" w:sz="6" w:space="0" w:color="auto"/>
              <w:bottom w:val="single" w:sz="6" w:space="0" w:color="auto"/>
              <w:right w:val="single" w:sz="6" w:space="0" w:color="auto"/>
            </w:tcBorders>
            <w:vAlign w:val="center"/>
            <w:hideMark/>
          </w:tcPr>
          <w:p w14:paraId="40E9AB4C" w14:textId="77777777" w:rsidR="00CC7B9C" w:rsidRPr="00CC7B9C" w:rsidRDefault="00CC7B9C">
            <w:pPr>
              <w:jc w:val="center"/>
            </w:pPr>
            <w:r w:rsidRPr="00CC7B9C">
              <w:t>38.0</w:t>
            </w:r>
          </w:p>
        </w:tc>
        <w:tc>
          <w:tcPr>
            <w:tcW w:w="945" w:type="dxa"/>
            <w:tcBorders>
              <w:top w:val="single" w:sz="6" w:space="0" w:color="auto"/>
              <w:left w:val="single" w:sz="6" w:space="0" w:color="auto"/>
              <w:bottom w:val="single" w:sz="6" w:space="0" w:color="auto"/>
              <w:right w:val="single" w:sz="4" w:space="0" w:color="auto"/>
            </w:tcBorders>
            <w:vAlign w:val="center"/>
            <w:hideMark/>
          </w:tcPr>
          <w:p w14:paraId="5F5D4D03" w14:textId="77777777" w:rsidR="00CC7B9C" w:rsidRPr="00CC7B9C" w:rsidRDefault="00CC7B9C">
            <w:pPr>
              <w:jc w:val="center"/>
            </w:pPr>
            <w:r w:rsidRPr="00CC7B9C">
              <w:t>36.3</w:t>
            </w:r>
          </w:p>
        </w:tc>
      </w:tr>
      <w:tr w:rsidR="00CC7B9C" w:rsidRPr="00CC7B9C" w14:paraId="2B3480A8"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1F86D4B1" w14:textId="77777777" w:rsidR="00CC7B9C" w:rsidRPr="00CC7B9C" w:rsidRDefault="00CC7B9C">
            <w:pPr>
              <w:rPr>
                <w:lang w:val="en-GB"/>
              </w:rPr>
            </w:pPr>
            <w:r w:rsidRPr="00CC7B9C">
              <w:rPr>
                <w:lang w:val="en-GB"/>
              </w:rPr>
              <w:t xml:space="preserve">Statistical Significance </w:t>
            </w:r>
            <w:r w:rsidRPr="00CC7B9C">
              <w:rPr>
                <w:vertAlign w:val="superscript"/>
                <w:lang w:val="en-GB"/>
              </w:rPr>
              <w:t>2)</w:t>
            </w:r>
          </w:p>
        </w:tc>
        <w:tc>
          <w:tcPr>
            <w:tcW w:w="945" w:type="dxa"/>
            <w:tcBorders>
              <w:top w:val="single" w:sz="6" w:space="0" w:color="auto"/>
              <w:left w:val="single" w:sz="6" w:space="0" w:color="auto"/>
              <w:bottom w:val="single" w:sz="6" w:space="0" w:color="auto"/>
              <w:right w:val="single" w:sz="6" w:space="0" w:color="auto"/>
            </w:tcBorders>
            <w:vAlign w:val="center"/>
            <w:hideMark/>
          </w:tcPr>
          <w:p w14:paraId="129A5814" w14:textId="77777777" w:rsidR="00CC7B9C" w:rsidRPr="00CC7B9C" w:rsidRDefault="00CC7B9C">
            <w:pPr>
              <w:jc w:val="center"/>
              <w:rPr>
                <w:lang w:val="de-DE"/>
              </w:rPr>
            </w:pPr>
            <w:r w:rsidRPr="00CC7B9C">
              <w:t>-</w:t>
            </w:r>
          </w:p>
        </w:tc>
        <w:tc>
          <w:tcPr>
            <w:tcW w:w="945" w:type="dxa"/>
            <w:tcBorders>
              <w:top w:val="single" w:sz="6" w:space="0" w:color="auto"/>
              <w:left w:val="single" w:sz="6" w:space="0" w:color="auto"/>
              <w:bottom w:val="single" w:sz="6" w:space="0" w:color="auto"/>
              <w:right w:val="single" w:sz="6" w:space="0" w:color="auto"/>
            </w:tcBorders>
            <w:vAlign w:val="center"/>
            <w:hideMark/>
          </w:tcPr>
          <w:p w14:paraId="4631BF92"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7D8F28BD"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781ADFA8"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6" w:space="0" w:color="auto"/>
            </w:tcBorders>
            <w:vAlign w:val="center"/>
            <w:hideMark/>
          </w:tcPr>
          <w:p w14:paraId="3A0319C1"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4" w:space="0" w:color="auto"/>
            </w:tcBorders>
            <w:vAlign w:val="center"/>
            <w:hideMark/>
          </w:tcPr>
          <w:p w14:paraId="23FFE658" w14:textId="77777777" w:rsidR="00CC7B9C" w:rsidRPr="00CC7B9C" w:rsidRDefault="00CC7B9C">
            <w:pPr>
              <w:jc w:val="center"/>
            </w:pPr>
            <w:r w:rsidRPr="00CC7B9C">
              <w:t>n.s.</w:t>
            </w:r>
          </w:p>
        </w:tc>
      </w:tr>
      <w:tr w:rsidR="00CC7B9C" w:rsidRPr="00CC7B9C" w14:paraId="6A0A8614"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183879D6" w14:textId="77777777" w:rsidR="00CC7B9C" w:rsidRPr="00CC7B9C" w:rsidRDefault="00CC7B9C">
            <w:pPr>
              <w:rPr>
                <w:lang w:val="en-GB"/>
              </w:rPr>
            </w:pPr>
            <w:r w:rsidRPr="00CC7B9C">
              <w:rPr>
                <w:lang w:val="en-GB"/>
              </w:rPr>
              <w:t>Mean No. of juveniles (day 56)</w:t>
            </w:r>
          </w:p>
        </w:tc>
        <w:tc>
          <w:tcPr>
            <w:tcW w:w="945" w:type="dxa"/>
            <w:tcBorders>
              <w:top w:val="single" w:sz="6" w:space="0" w:color="auto"/>
              <w:left w:val="single" w:sz="6" w:space="0" w:color="auto"/>
              <w:bottom w:val="single" w:sz="6" w:space="0" w:color="auto"/>
              <w:right w:val="single" w:sz="6" w:space="0" w:color="auto"/>
            </w:tcBorders>
            <w:vAlign w:val="center"/>
            <w:hideMark/>
          </w:tcPr>
          <w:p w14:paraId="49A6C130" w14:textId="77777777" w:rsidR="00CC7B9C" w:rsidRPr="00CC7B9C" w:rsidRDefault="00CC7B9C">
            <w:pPr>
              <w:jc w:val="center"/>
              <w:rPr>
                <w:lang w:val="de-DE"/>
              </w:rPr>
            </w:pPr>
            <w:r w:rsidRPr="00CC7B9C">
              <w:t>174</w:t>
            </w:r>
          </w:p>
        </w:tc>
        <w:tc>
          <w:tcPr>
            <w:tcW w:w="945" w:type="dxa"/>
            <w:tcBorders>
              <w:top w:val="single" w:sz="6" w:space="0" w:color="auto"/>
              <w:left w:val="single" w:sz="6" w:space="0" w:color="auto"/>
              <w:bottom w:val="single" w:sz="4" w:space="0" w:color="auto"/>
              <w:right w:val="single" w:sz="6" w:space="0" w:color="auto"/>
            </w:tcBorders>
            <w:vAlign w:val="center"/>
            <w:hideMark/>
          </w:tcPr>
          <w:p w14:paraId="1D4E1BFE" w14:textId="77777777" w:rsidR="00CC7B9C" w:rsidRPr="00CC7B9C" w:rsidRDefault="00CC7B9C">
            <w:pPr>
              <w:jc w:val="center"/>
            </w:pPr>
            <w:r w:rsidRPr="00CC7B9C">
              <w:t>204</w:t>
            </w:r>
          </w:p>
        </w:tc>
        <w:tc>
          <w:tcPr>
            <w:tcW w:w="945" w:type="dxa"/>
            <w:tcBorders>
              <w:top w:val="single" w:sz="6" w:space="0" w:color="auto"/>
              <w:left w:val="single" w:sz="6" w:space="0" w:color="auto"/>
              <w:bottom w:val="single" w:sz="4" w:space="0" w:color="auto"/>
              <w:right w:val="single" w:sz="6" w:space="0" w:color="auto"/>
            </w:tcBorders>
            <w:vAlign w:val="center"/>
            <w:hideMark/>
          </w:tcPr>
          <w:p w14:paraId="589492AC" w14:textId="77777777" w:rsidR="00CC7B9C" w:rsidRPr="00CC7B9C" w:rsidRDefault="00CC7B9C">
            <w:pPr>
              <w:jc w:val="center"/>
            </w:pPr>
            <w:r w:rsidRPr="00CC7B9C">
              <w:t>145</w:t>
            </w:r>
          </w:p>
        </w:tc>
        <w:tc>
          <w:tcPr>
            <w:tcW w:w="945" w:type="dxa"/>
            <w:tcBorders>
              <w:top w:val="single" w:sz="6" w:space="0" w:color="auto"/>
              <w:left w:val="single" w:sz="6" w:space="0" w:color="auto"/>
              <w:bottom w:val="single" w:sz="4" w:space="0" w:color="auto"/>
              <w:right w:val="single" w:sz="6" w:space="0" w:color="auto"/>
            </w:tcBorders>
            <w:vAlign w:val="center"/>
            <w:hideMark/>
          </w:tcPr>
          <w:p w14:paraId="56CBC18D" w14:textId="77777777" w:rsidR="00CC7B9C" w:rsidRPr="00CC7B9C" w:rsidRDefault="00CC7B9C">
            <w:pPr>
              <w:jc w:val="center"/>
            </w:pPr>
            <w:r w:rsidRPr="00CC7B9C">
              <w:t>187</w:t>
            </w:r>
          </w:p>
        </w:tc>
        <w:tc>
          <w:tcPr>
            <w:tcW w:w="945" w:type="dxa"/>
            <w:tcBorders>
              <w:top w:val="single" w:sz="6" w:space="0" w:color="auto"/>
              <w:left w:val="single" w:sz="6" w:space="0" w:color="auto"/>
              <w:bottom w:val="single" w:sz="4" w:space="0" w:color="auto"/>
              <w:right w:val="single" w:sz="6" w:space="0" w:color="auto"/>
            </w:tcBorders>
            <w:vAlign w:val="center"/>
            <w:hideMark/>
          </w:tcPr>
          <w:p w14:paraId="61CD1BBB" w14:textId="77777777" w:rsidR="00CC7B9C" w:rsidRPr="00CC7B9C" w:rsidRDefault="00CC7B9C">
            <w:pPr>
              <w:jc w:val="center"/>
            </w:pPr>
            <w:r w:rsidRPr="00CC7B9C">
              <w:t>177</w:t>
            </w:r>
          </w:p>
        </w:tc>
        <w:tc>
          <w:tcPr>
            <w:tcW w:w="945" w:type="dxa"/>
            <w:tcBorders>
              <w:top w:val="single" w:sz="6" w:space="0" w:color="auto"/>
              <w:left w:val="single" w:sz="6" w:space="0" w:color="auto"/>
              <w:bottom w:val="single" w:sz="6" w:space="0" w:color="auto"/>
              <w:right w:val="single" w:sz="4" w:space="0" w:color="auto"/>
            </w:tcBorders>
            <w:vAlign w:val="center"/>
            <w:hideMark/>
          </w:tcPr>
          <w:p w14:paraId="14ADC926" w14:textId="77777777" w:rsidR="00CC7B9C" w:rsidRPr="00CC7B9C" w:rsidRDefault="00CC7B9C">
            <w:pPr>
              <w:jc w:val="center"/>
            </w:pPr>
            <w:r w:rsidRPr="00CC7B9C">
              <w:t>142</w:t>
            </w:r>
          </w:p>
        </w:tc>
      </w:tr>
      <w:tr w:rsidR="00CC7B9C" w:rsidRPr="00CC7B9C" w14:paraId="61ED62C6" w14:textId="77777777" w:rsidTr="00CC7B9C">
        <w:trPr>
          <w:cantSplit/>
        </w:trPr>
        <w:tc>
          <w:tcPr>
            <w:tcW w:w="3686" w:type="dxa"/>
            <w:tcBorders>
              <w:top w:val="single" w:sz="6" w:space="0" w:color="auto"/>
              <w:left w:val="single" w:sz="4" w:space="0" w:color="auto"/>
              <w:bottom w:val="single" w:sz="6" w:space="0" w:color="auto"/>
              <w:right w:val="single" w:sz="6" w:space="0" w:color="auto"/>
            </w:tcBorders>
            <w:hideMark/>
          </w:tcPr>
          <w:p w14:paraId="30C68DD9" w14:textId="77777777" w:rsidR="00CC7B9C" w:rsidRPr="00CC7B9C" w:rsidRDefault="00CC7B9C">
            <w:pPr>
              <w:rPr>
                <w:lang w:val="en-GB"/>
              </w:rPr>
            </w:pPr>
            <w:r w:rsidRPr="00CC7B9C">
              <w:rPr>
                <w:lang w:val="en-GB"/>
              </w:rPr>
              <w:t xml:space="preserve">Statistical Significance </w:t>
            </w:r>
            <w:r w:rsidRPr="00CC7B9C">
              <w:rPr>
                <w:vertAlign w:val="superscript"/>
                <w:lang w:val="en-GB"/>
              </w:rPr>
              <w:t>3)</w:t>
            </w:r>
          </w:p>
        </w:tc>
        <w:tc>
          <w:tcPr>
            <w:tcW w:w="945" w:type="dxa"/>
            <w:tcBorders>
              <w:top w:val="single" w:sz="6" w:space="0" w:color="auto"/>
              <w:left w:val="single" w:sz="6" w:space="0" w:color="auto"/>
              <w:bottom w:val="single" w:sz="6" w:space="0" w:color="auto"/>
              <w:right w:val="single" w:sz="6" w:space="0" w:color="auto"/>
            </w:tcBorders>
            <w:vAlign w:val="center"/>
            <w:hideMark/>
          </w:tcPr>
          <w:p w14:paraId="4C3C9CD7" w14:textId="77777777" w:rsidR="00CC7B9C" w:rsidRPr="00CC7B9C" w:rsidRDefault="00CC7B9C">
            <w:pPr>
              <w:jc w:val="center"/>
              <w:rPr>
                <w:lang w:val="de-DE"/>
              </w:rPr>
            </w:pPr>
            <w:r w:rsidRPr="00CC7B9C">
              <w:t>-</w:t>
            </w:r>
          </w:p>
        </w:tc>
        <w:tc>
          <w:tcPr>
            <w:tcW w:w="945" w:type="dxa"/>
            <w:tcBorders>
              <w:top w:val="single" w:sz="4" w:space="0" w:color="auto"/>
              <w:left w:val="single" w:sz="6" w:space="0" w:color="auto"/>
              <w:bottom w:val="single" w:sz="6" w:space="0" w:color="auto"/>
              <w:right w:val="single" w:sz="6" w:space="0" w:color="auto"/>
            </w:tcBorders>
            <w:vAlign w:val="center"/>
            <w:hideMark/>
          </w:tcPr>
          <w:p w14:paraId="4C59CA3B" w14:textId="77777777" w:rsidR="00CC7B9C" w:rsidRPr="00CC7B9C" w:rsidRDefault="00CC7B9C">
            <w:pPr>
              <w:jc w:val="center"/>
            </w:pPr>
            <w:r w:rsidRPr="00CC7B9C">
              <w:t>n.s.</w:t>
            </w:r>
          </w:p>
        </w:tc>
        <w:tc>
          <w:tcPr>
            <w:tcW w:w="945" w:type="dxa"/>
            <w:tcBorders>
              <w:top w:val="single" w:sz="4" w:space="0" w:color="auto"/>
              <w:left w:val="single" w:sz="6" w:space="0" w:color="auto"/>
              <w:bottom w:val="single" w:sz="6" w:space="0" w:color="auto"/>
              <w:right w:val="single" w:sz="6" w:space="0" w:color="auto"/>
            </w:tcBorders>
            <w:vAlign w:val="center"/>
            <w:hideMark/>
          </w:tcPr>
          <w:p w14:paraId="2BB02961" w14:textId="77777777" w:rsidR="00CC7B9C" w:rsidRPr="00CC7B9C" w:rsidRDefault="00CC7B9C">
            <w:pPr>
              <w:jc w:val="center"/>
            </w:pPr>
            <w:r w:rsidRPr="00CC7B9C">
              <w:t>n.s.</w:t>
            </w:r>
          </w:p>
        </w:tc>
        <w:tc>
          <w:tcPr>
            <w:tcW w:w="945" w:type="dxa"/>
            <w:tcBorders>
              <w:top w:val="single" w:sz="4" w:space="0" w:color="auto"/>
              <w:left w:val="single" w:sz="6" w:space="0" w:color="auto"/>
              <w:bottom w:val="single" w:sz="6" w:space="0" w:color="auto"/>
              <w:right w:val="single" w:sz="6" w:space="0" w:color="auto"/>
            </w:tcBorders>
            <w:vAlign w:val="center"/>
            <w:hideMark/>
          </w:tcPr>
          <w:p w14:paraId="20302FF4" w14:textId="77777777" w:rsidR="00CC7B9C" w:rsidRPr="00CC7B9C" w:rsidRDefault="00CC7B9C">
            <w:pPr>
              <w:jc w:val="center"/>
            </w:pPr>
            <w:r w:rsidRPr="00CC7B9C">
              <w:t>n.s.</w:t>
            </w:r>
          </w:p>
        </w:tc>
        <w:tc>
          <w:tcPr>
            <w:tcW w:w="945" w:type="dxa"/>
            <w:tcBorders>
              <w:top w:val="single" w:sz="4" w:space="0" w:color="auto"/>
              <w:left w:val="single" w:sz="6" w:space="0" w:color="auto"/>
              <w:bottom w:val="single" w:sz="6" w:space="0" w:color="auto"/>
              <w:right w:val="single" w:sz="6" w:space="0" w:color="auto"/>
            </w:tcBorders>
            <w:vAlign w:val="center"/>
            <w:hideMark/>
          </w:tcPr>
          <w:p w14:paraId="73AC6294" w14:textId="77777777" w:rsidR="00CC7B9C" w:rsidRPr="00CC7B9C" w:rsidRDefault="00CC7B9C">
            <w:pPr>
              <w:jc w:val="center"/>
            </w:pPr>
            <w:r w:rsidRPr="00CC7B9C">
              <w:t>n.s.</w:t>
            </w:r>
          </w:p>
        </w:tc>
        <w:tc>
          <w:tcPr>
            <w:tcW w:w="945" w:type="dxa"/>
            <w:tcBorders>
              <w:top w:val="single" w:sz="6" w:space="0" w:color="auto"/>
              <w:left w:val="single" w:sz="6" w:space="0" w:color="auto"/>
              <w:bottom w:val="single" w:sz="6" w:space="0" w:color="auto"/>
              <w:right w:val="single" w:sz="4" w:space="0" w:color="auto"/>
            </w:tcBorders>
            <w:vAlign w:val="center"/>
            <w:hideMark/>
          </w:tcPr>
          <w:p w14:paraId="374EB7C9" w14:textId="77777777" w:rsidR="00CC7B9C" w:rsidRPr="00CC7B9C" w:rsidRDefault="00CC7B9C">
            <w:pPr>
              <w:jc w:val="center"/>
            </w:pPr>
            <w:r w:rsidRPr="00CC7B9C">
              <w:t>*</w:t>
            </w:r>
          </w:p>
        </w:tc>
      </w:tr>
      <w:tr w:rsidR="00CC7B9C" w:rsidRPr="00CC7B9C" w14:paraId="5F4D9A86"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6AF32E14" w14:textId="77777777" w:rsidR="00CC7B9C" w:rsidRPr="00CC7B9C" w:rsidRDefault="00CC7B9C">
            <w:pPr>
              <w:rPr>
                <w:lang w:val="en-GB"/>
              </w:rPr>
            </w:pPr>
            <w:r w:rsidRPr="00CC7B9C">
              <w:rPr>
                <w:lang w:val="en-GB"/>
              </w:rPr>
              <w:t>Reproduction in [%] of control (day 56)</w:t>
            </w:r>
          </w:p>
        </w:tc>
        <w:tc>
          <w:tcPr>
            <w:tcW w:w="945" w:type="dxa"/>
            <w:tcBorders>
              <w:top w:val="single" w:sz="6" w:space="0" w:color="auto"/>
              <w:left w:val="single" w:sz="6" w:space="0" w:color="auto"/>
              <w:bottom w:val="single" w:sz="6" w:space="0" w:color="auto"/>
              <w:right w:val="single" w:sz="6" w:space="0" w:color="auto"/>
            </w:tcBorders>
            <w:vAlign w:val="center"/>
            <w:hideMark/>
          </w:tcPr>
          <w:p w14:paraId="0E3BA18A" w14:textId="77777777" w:rsidR="00CC7B9C" w:rsidRPr="00CC7B9C" w:rsidRDefault="00CC7B9C">
            <w:pPr>
              <w:jc w:val="center"/>
              <w:rPr>
                <w:lang w:val="de-DE"/>
              </w:rPr>
            </w:pPr>
            <w:r w:rsidRPr="00CC7B9C">
              <w:t>-</w:t>
            </w:r>
          </w:p>
        </w:tc>
        <w:tc>
          <w:tcPr>
            <w:tcW w:w="945" w:type="dxa"/>
            <w:tcBorders>
              <w:top w:val="single" w:sz="6" w:space="0" w:color="auto"/>
              <w:left w:val="single" w:sz="6" w:space="0" w:color="auto"/>
              <w:bottom w:val="single" w:sz="6" w:space="0" w:color="auto"/>
              <w:right w:val="single" w:sz="6" w:space="0" w:color="auto"/>
            </w:tcBorders>
            <w:vAlign w:val="center"/>
            <w:hideMark/>
          </w:tcPr>
          <w:p w14:paraId="20B0F0BE" w14:textId="77777777" w:rsidR="00CC7B9C" w:rsidRPr="00CC7B9C" w:rsidRDefault="00CC7B9C">
            <w:pPr>
              <w:jc w:val="center"/>
            </w:pPr>
            <w:r w:rsidRPr="00CC7B9C">
              <w:t>118</w:t>
            </w:r>
          </w:p>
        </w:tc>
        <w:tc>
          <w:tcPr>
            <w:tcW w:w="945" w:type="dxa"/>
            <w:tcBorders>
              <w:top w:val="single" w:sz="6" w:space="0" w:color="auto"/>
              <w:left w:val="single" w:sz="6" w:space="0" w:color="auto"/>
              <w:bottom w:val="single" w:sz="6" w:space="0" w:color="auto"/>
              <w:right w:val="single" w:sz="6" w:space="0" w:color="auto"/>
            </w:tcBorders>
            <w:vAlign w:val="center"/>
            <w:hideMark/>
          </w:tcPr>
          <w:p w14:paraId="3F10790C" w14:textId="77777777" w:rsidR="00CC7B9C" w:rsidRPr="00CC7B9C" w:rsidRDefault="00CC7B9C">
            <w:pPr>
              <w:jc w:val="center"/>
            </w:pPr>
            <w:r w:rsidRPr="00CC7B9C">
              <w:t>83</w:t>
            </w:r>
          </w:p>
        </w:tc>
        <w:tc>
          <w:tcPr>
            <w:tcW w:w="945" w:type="dxa"/>
            <w:tcBorders>
              <w:top w:val="single" w:sz="6" w:space="0" w:color="auto"/>
              <w:left w:val="single" w:sz="6" w:space="0" w:color="auto"/>
              <w:bottom w:val="single" w:sz="6" w:space="0" w:color="auto"/>
              <w:right w:val="single" w:sz="6" w:space="0" w:color="auto"/>
            </w:tcBorders>
            <w:vAlign w:val="center"/>
            <w:hideMark/>
          </w:tcPr>
          <w:p w14:paraId="76009AE5" w14:textId="77777777" w:rsidR="00CC7B9C" w:rsidRPr="00CC7B9C" w:rsidRDefault="00CC7B9C">
            <w:pPr>
              <w:jc w:val="center"/>
            </w:pPr>
            <w:r w:rsidRPr="00CC7B9C">
              <w:t>108</w:t>
            </w:r>
          </w:p>
        </w:tc>
        <w:tc>
          <w:tcPr>
            <w:tcW w:w="945" w:type="dxa"/>
            <w:tcBorders>
              <w:top w:val="single" w:sz="6" w:space="0" w:color="auto"/>
              <w:left w:val="single" w:sz="6" w:space="0" w:color="auto"/>
              <w:bottom w:val="single" w:sz="6" w:space="0" w:color="auto"/>
              <w:right w:val="single" w:sz="6" w:space="0" w:color="auto"/>
            </w:tcBorders>
            <w:vAlign w:val="center"/>
            <w:hideMark/>
          </w:tcPr>
          <w:p w14:paraId="104345B8" w14:textId="77777777" w:rsidR="00CC7B9C" w:rsidRPr="00CC7B9C" w:rsidRDefault="00CC7B9C">
            <w:pPr>
              <w:jc w:val="center"/>
            </w:pPr>
            <w:r w:rsidRPr="00CC7B9C">
              <w:t>102</w:t>
            </w:r>
          </w:p>
        </w:tc>
        <w:tc>
          <w:tcPr>
            <w:tcW w:w="945" w:type="dxa"/>
            <w:tcBorders>
              <w:top w:val="single" w:sz="6" w:space="0" w:color="auto"/>
              <w:left w:val="single" w:sz="6" w:space="0" w:color="auto"/>
              <w:bottom w:val="single" w:sz="6" w:space="0" w:color="auto"/>
              <w:right w:val="single" w:sz="4" w:space="0" w:color="auto"/>
            </w:tcBorders>
            <w:vAlign w:val="center"/>
            <w:hideMark/>
          </w:tcPr>
          <w:p w14:paraId="7FD66780" w14:textId="77777777" w:rsidR="00CC7B9C" w:rsidRPr="00CC7B9C" w:rsidRDefault="00CC7B9C">
            <w:pPr>
              <w:jc w:val="center"/>
            </w:pPr>
            <w:r w:rsidRPr="00CC7B9C">
              <w:t>82</w:t>
            </w:r>
          </w:p>
        </w:tc>
      </w:tr>
      <w:tr w:rsidR="00CC7B9C" w:rsidRPr="00CC7B9C" w14:paraId="353F47FE"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3F2DFECA" w14:textId="77777777" w:rsidR="00CC7B9C" w:rsidRPr="00CC7B9C" w:rsidRDefault="00CC7B9C">
            <w:pPr>
              <w:rPr>
                <w:lang w:val="en-GB"/>
              </w:rPr>
            </w:pPr>
            <w:r w:rsidRPr="00CC7B9C">
              <w:rPr>
                <w:lang w:val="en-GB"/>
              </w:rPr>
              <w:t>Food consumption [g]</w:t>
            </w:r>
          </w:p>
        </w:tc>
        <w:tc>
          <w:tcPr>
            <w:tcW w:w="945" w:type="dxa"/>
            <w:tcBorders>
              <w:top w:val="single" w:sz="6" w:space="0" w:color="auto"/>
              <w:left w:val="single" w:sz="6" w:space="0" w:color="auto"/>
              <w:bottom w:val="single" w:sz="6" w:space="0" w:color="auto"/>
              <w:right w:val="single" w:sz="6" w:space="0" w:color="auto"/>
            </w:tcBorders>
            <w:vAlign w:val="center"/>
            <w:hideMark/>
          </w:tcPr>
          <w:p w14:paraId="62946BBD" w14:textId="77777777" w:rsidR="00CC7B9C" w:rsidRPr="00CC7B9C" w:rsidRDefault="00CC7B9C">
            <w:pPr>
              <w:jc w:val="center"/>
              <w:rPr>
                <w:lang w:val="en-GB"/>
              </w:rPr>
            </w:pPr>
            <w:r w:rsidRPr="00CC7B9C">
              <w:rPr>
                <w:lang w:val="en-GB"/>
              </w:rPr>
              <w:t>25.0</w:t>
            </w:r>
          </w:p>
        </w:tc>
        <w:tc>
          <w:tcPr>
            <w:tcW w:w="945" w:type="dxa"/>
            <w:tcBorders>
              <w:top w:val="single" w:sz="6" w:space="0" w:color="auto"/>
              <w:left w:val="single" w:sz="6" w:space="0" w:color="auto"/>
              <w:bottom w:val="single" w:sz="6" w:space="0" w:color="auto"/>
              <w:right w:val="single" w:sz="6" w:space="0" w:color="auto"/>
            </w:tcBorders>
            <w:vAlign w:val="center"/>
            <w:hideMark/>
          </w:tcPr>
          <w:p w14:paraId="72F62220" w14:textId="77777777" w:rsidR="00CC7B9C" w:rsidRPr="00CC7B9C" w:rsidRDefault="00CC7B9C">
            <w:pPr>
              <w:jc w:val="center"/>
              <w:rPr>
                <w:lang w:val="en-GB"/>
              </w:rPr>
            </w:pPr>
            <w:r w:rsidRPr="00CC7B9C">
              <w:rPr>
                <w:lang w:val="en-GB"/>
              </w:rPr>
              <w:t>25.0</w:t>
            </w:r>
          </w:p>
        </w:tc>
        <w:tc>
          <w:tcPr>
            <w:tcW w:w="945" w:type="dxa"/>
            <w:tcBorders>
              <w:top w:val="single" w:sz="6" w:space="0" w:color="auto"/>
              <w:left w:val="single" w:sz="6" w:space="0" w:color="auto"/>
              <w:bottom w:val="single" w:sz="6" w:space="0" w:color="auto"/>
              <w:right w:val="single" w:sz="6" w:space="0" w:color="auto"/>
            </w:tcBorders>
            <w:vAlign w:val="center"/>
            <w:hideMark/>
          </w:tcPr>
          <w:p w14:paraId="6788181D" w14:textId="77777777" w:rsidR="00CC7B9C" w:rsidRPr="00CC7B9C" w:rsidRDefault="00CC7B9C">
            <w:pPr>
              <w:jc w:val="center"/>
              <w:rPr>
                <w:lang w:val="en-GB"/>
              </w:rPr>
            </w:pPr>
            <w:r w:rsidRPr="00CC7B9C">
              <w:rPr>
                <w:lang w:val="en-GB"/>
              </w:rPr>
              <w:t>25.0</w:t>
            </w:r>
          </w:p>
        </w:tc>
        <w:tc>
          <w:tcPr>
            <w:tcW w:w="945" w:type="dxa"/>
            <w:tcBorders>
              <w:top w:val="single" w:sz="6" w:space="0" w:color="auto"/>
              <w:left w:val="single" w:sz="6" w:space="0" w:color="auto"/>
              <w:bottom w:val="single" w:sz="6" w:space="0" w:color="auto"/>
              <w:right w:val="single" w:sz="6" w:space="0" w:color="auto"/>
            </w:tcBorders>
            <w:vAlign w:val="center"/>
            <w:hideMark/>
          </w:tcPr>
          <w:p w14:paraId="6B11FF5A" w14:textId="77777777" w:rsidR="00CC7B9C" w:rsidRPr="00CC7B9C" w:rsidRDefault="00CC7B9C">
            <w:pPr>
              <w:jc w:val="center"/>
              <w:rPr>
                <w:lang w:val="en-GB"/>
              </w:rPr>
            </w:pPr>
            <w:r w:rsidRPr="00CC7B9C">
              <w:rPr>
                <w:lang w:val="en-GB"/>
              </w:rPr>
              <w:t>25.0</w:t>
            </w:r>
          </w:p>
        </w:tc>
        <w:tc>
          <w:tcPr>
            <w:tcW w:w="945" w:type="dxa"/>
            <w:tcBorders>
              <w:top w:val="single" w:sz="6" w:space="0" w:color="auto"/>
              <w:left w:val="single" w:sz="6" w:space="0" w:color="auto"/>
              <w:bottom w:val="single" w:sz="6" w:space="0" w:color="auto"/>
              <w:right w:val="single" w:sz="6" w:space="0" w:color="auto"/>
            </w:tcBorders>
            <w:vAlign w:val="center"/>
            <w:hideMark/>
          </w:tcPr>
          <w:p w14:paraId="2C7E1256" w14:textId="77777777" w:rsidR="00CC7B9C" w:rsidRPr="00CC7B9C" w:rsidRDefault="00CC7B9C">
            <w:pPr>
              <w:jc w:val="center"/>
              <w:rPr>
                <w:lang w:val="en-GB"/>
              </w:rPr>
            </w:pPr>
            <w:r w:rsidRPr="00CC7B9C">
              <w:rPr>
                <w:lang w:val="en-GB"/>
              </w:rPr>
              <w:t>25.0</w:t>
            </w:r>
          </w:p>
        </w:tc>
        <w:tc>
          <w:tcPr>
            <w:tcW w:w="945" w:type="dxa"/>
            <w:tcBorders>
              <w:top w:val="single" w:sz="6" w:space="0" w:color="auto"/>
              <w:left w:val="single" w:sz="6" w:space="0" w:color="auto"/>
              <w:bottom w:val="single" w:sz="6" w:space="0" w:color="auto"/>
              <w:right w:val="single" w:sz="4" w:space="0" w:color="auto"/>
            </w:tcBorders>
            <w:vAlign w:val="center"/>
            <w:hideMark/>
          </w:tcPr>
          <w:p w14:paraId="7B9243C8" w14:textId="77777777" w:rsidR="00CC7B9C" w:rsidRPr="00CC7B9C" w:rsidRDefault="00CC7B9C">
            <w:pPr>
              <w:jc w:val="center"/>
              <w:rPr>
                <w:lang w:val="en-GB"/>
              </w:rPr>
            </w:pPr>
            <w:r w:rsidRPr="00CC7B9C">
              <w:rPr>
                <w:lang w:val="en-GB"/>
              </w:rPr>
              <w:t>25.0</w:t>
            </w:r>
          </w:p>
        </w:tc>
      </w:tr>
      <w:tr w:rsidR="00CC7B9C" w:rsidRPr="00CC7B9C" w14:paraId="7B619962" w14:textId="77777777" w:rsidTr="00CC7B9C">
        <w:trPr>
          <w:cantSplit/>
        </w:trPr>
        <w:tc>
          <w:tcPr>
            <w:tcW w:w="3686" w:type="dxa"/>
            <w:tcBorders>
              <w:top w:val="single" w:sz="6" w:space="0" w:color="auto"/>
              <w:left w:val="single" w:sz="4" w:space="0" w:color="auto"/>
              <w:bottom w:val="single" w:sz="6" w:space="0" w:color="auto"/>
              <w:right w:val="nil"/>
            </w:tcBorders>
            <w:vAlign w:val="center"/>
          </w:tcPr>
          <w:p w14:paraId="57B9AA52" w14:textId="77777777" w:rsidR="00CC7B9C" w:rsidRPr="00CC7B9C" w:rsidRDefault="00CC7B9C">
            <w:pPr>
              <w:rPr>
                <w:lang w:val="en-GB"/>
              </w:rPr>
            </w:pPr>
          </w:p>
        </w:tc>
        <w:tc>
          <w:tcPr>
            <w:tcW w:w="5670" w:type="dxa"/>
            <w:gridSpan w:val="6"/>
            <w:tcBorders>
              <w:top w:val="single" w:sz="6" w:space="0" w:color="auto"/>
              <w:left w:val="nil"/>
              <w:bottom w:val="single" w:sz="6" w:space="0" w:color="auto"/>
              <w:right w:val="single" w:sz="4" w:space="0" w:color="auto"/>
            </w:tcBorders>
            <w:vAlign w:val="center"/>
            <w:hideMark/>
          </w:tcPr>
          <w:p w14:paraId="08C7FDD5" w14:textId="77777777" w:rsidR="00CC7B9C" w:rsidRPr="00CC7B9C" w:rsidRDefault="00CC7B9C">
            <w:pPr>
              <w:jc w:val="center"/>
              <w:rPr>
                <w:b/>
                <w:lang w:val="en-GB"/>
              </w:rPr>
            </w:pPr>
            <w:r w:rsidRPr="00CC7B9C">
              <w:rPr>
                <w:b/>
                <w:lang w:val="en-GB"/>
              </w:rPr>
              <w:t>Endpoints [mg test item/kg soil]</w:t>
            </w:r>
          </w:p>
        </w:tc>
      </w:tr>
      <w:tr w:rsidR="00CC7B9C" w:rsidRPr="00CC7B9C" w14:paraId="327A4A53"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6A464FF7" w14:textId="77777777" w:rsidR="00CC7B9C" w:rsidRPr="00CC7B9C" w:rsidRDefault="00CC7B9C">
            <w:pPr>
              <w:rPr>
                <w:lang w:val="en-GB"/>
              </w:rPr>
            </w:pPr>
            <w:r w:rsidRPr="00CC7B9C">
              <w:rPr>
                <w:lang w:val="en-GB"/>
              </w:rPr>
              <w:t>NOEC (day 28 mortality)</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2676B13D" w14:textId="77777777" w:rsidR="00CC7B9C" w:rsidRPr="00CC7B9C" w:rsidRDefault="00CC7B9C">
            <w:pPr>
              <w:jc w:val="center"/>
              <w:rPr>
                <w:lang w:val="en-GB"/>
              </w:rPr>
            </w:pPr>
            <w:r w:rsidRPr="00CC7B9C">
              <w:rPr>
                <w:lang w:val="en-GB"/>
              </w:rPr>
              <w:t>≥42.1</w:t>
            </w:r>
          </w:p>
        </w:tc>
      </w:tr>
      <w:tr w:rsidR="00CC7B9C" w:rsidRPr="00CC7B9C" w14:paraId="1079E0C7"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188231D7" w14:textId="77777777" w:rsidR="00CC7B9C" w:rsidRPr="00CC7B9C" w:rsidRDefault="00CC7B9C">
            <w:pPr>
              <w:rPr>
                <w:lang w:val="en-GB"/>
              </w:rPr>
            </w:pPr>
            <w:r w:rsidRPr="00CC7B9C">
              <w:rPr>
                <w:lang w:val="en-GB"/>
              </w:rPr>
              <w:t>LOEC (day 28 mortality)</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55BEB6DB" w14:textId="77777777" w:rsidR="00CC7B9C" w:rsidRPr="00CC7B9C" w:rsidRDefault="00CC7B9C">
            <w:pPr>
              <w:jc w:val="center"/>
              <w:rPr>
                <w:lang w:val="en-GB"/>
              </w:rPr>
            </w:pPr>
            <w:r w:rsidRPr="00CC7B9C">
              <w:rPr>
                <w:lang w:val="en-GB"/>
              </w:rPr>
              <w:t>&gt;42.1</w:t>
            </w:r>
          </w:p>
        </w:tc>
      </w:tr>
      <w:tr w:rsidR="00CC7B9C" w:rsidRPr="00CC7B9C" w14:paraId="19F999DC"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2EB0F761" w14:textId="77777777" w:rsidR="00CC7B9C" w:rsidRPr="00CC7B9C" w:rsidRDefault="00CC7B9C">
            <w:pPr>
              <w:rPr>
                <w:lang w:val="en-GB"/>
              </w:rPr>
            </w:pPr>
            <w:r w:rsidRPr="00CC7B9C">
              <w:rPr>
                <w:lang w:val="en-GB"/>
              </w:rPr>
              <w:t>LC</w:t>
            </w:r>
            <w:r w:rsidRPr="00CC7B9C">
              <w:rPr>
                <w:vertAlign w:val="subscript"/>
                <w:lang w:val="en-GB"/>
              </w:rPr>
              <w:t>50</w:t>
            </w:r>
            <w:r w:rsidRPr="00CC7B9C">
              <w:rPr>
                <w:lang w:val="en-GB"/>
              </w:rPr>
              <w:t xml:space="preserve"> </w:t>
            </w:r>
            <w:r w:rsidRPr="00CC7B9C">
              <w:rPr>
                <w:vertAlign w:val="superscript"/>
                <w:lang w:val="en-GB"/>
              </w:rPr>
              <w:t>4)</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560F09D8" w14:textId="77777777" w:rsidR="00CC7B9C" w:rsidRPr="00CC7B9C" w:rsidRDefault="00CC7B9C">
            <w:pPr>
              <w:jc w:val="center"/>
              <w:rPr>
                <w:lang w:val="en-GB"/>
              </w:rPr>
            </w:pPr>
            <w:r w:rsidRPr="00CC7B9C">
              <w:rPr>
                <w:lang w:val="en-GB"/>
              </w:rPr>
              <w:t>&gt;42.1</w:t>
            </w:r>
          </w:p>
        </w:tc>
      </w:tr>
      <w:tr w:rsidR="00CC7B9C" w:rsidRPr="00CC7B9C" w14:paraId="26A2C366"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1790401A" w14:textId="77777777" w:rsidR="00CC7B9C" w:rsidRPr="00CC7B9C" w:rsidRDefault="00CC7B9C">
            <w:pPr>
              <w:rPr>
                <w:lang w:val="en-GB"/>
              </w:rPr>
            </w:pPr>
            <w:r w:rsidRPr="00CC7B9C">
              <w:rPr>
                <w:lang w:val="en-GB"/>
              </w:rPr>
              <w:t>NOEC (day 28 weight)</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13F7DB3F" w14:textId="77777777" w:rsidR="00CC7B9C" w:rsidRPr="00CC7B9C" w:rsidRDefault="00CC7B9C">
            <w:pPr>
              <w:jc w:val="center"/>
              <w:rPr>
                <w:lang w:val="en-GB"/>
              </w:rPr>
            </w:pPr>
            <w:r w:rsidRPr="00CC7B9C">
              <w:rPr>
                <w:lang w:val="en-GB"/>
              </w:rPr>
              <w:t>≥42.1</w:t>
            </w:r>
          </w:p>
        </w:tc>
      </w:tr>
      <w:tr w:rsidR="00CC7B9C" w:rsidRPr="00CC7B9C" w14:paraId="26ED6FCF"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4D2EECC8" w14:textId="77777777" w:rsidR="00CC7B9C" w:rsidRPr="00CC7B9C" w:rsidRDefault="00CC7B9C">
            <w:pPr>
              <w:rPr>
                <w:lang w:val="en-GB"/>
              </w:rPr>
            </w:pPr>
            <w:r w:rsidRPr="00CC7B9C">
              <w:rPr>
                <w:lang w:val="en-GB"/>
              </w:rPr>
              <w:t>LOEC (day 28 weight)</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1C3E8E7F" w14:textId="77777777" w:rsidR="00CC7B9C" w:rsidRPr="00CC7B9C" w:rsidRDefault="00CC7B9C">
            <w:pPr>
              <w:jc w:val="center"/>
              <w:rPr>
                <w:lang w:val="en-GB"/>
              </w:rPr>
            </w:pPr>
            <w:r w:rsidRPr="00CC7B9C">
              <w:rPr>
                <w:lang w:val="en-GB"/>
              </w:rPr>
              <w:t>&gt;42.1</w:t>
            </w:r>
          </w:p>
        </w:tc>
      </w:tr>
      <w:tr w:rsidR="00CC7B9C" w:rsidRPr="00CC7B9C" w14:paraId="521BBD61"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7DE73196" w14:textId="77777777" w:rsidR="00CC7B9C" w:rsidRPr="00CC7B9C" w:rsidRDefault="00CC7B9C">
            <w:pPr>
              <w:rPr>
                <w:lang w:val="en-GB"/>
              </w:rPr>
            </w:pPr>
            <w:r w:rsidRPr="00CC7B9C">
              <w:rPr>
                <w:lang w:val="en-GB"/>
              </w:rPr>
              <w:t>NOEC (day 56 reproduction)</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29663C15" w14:textId="77777777" w:rsidR="00CC7B9C" w:rsidRPr="00CC7B9C" w:rsidRDefault="00CC7B9C">
            <w:pPr>
              <w:jc w:val="center"/>
              <w:rPr>
                <w:lang w:val="en-GB"/>
              </w:rPr>
            </w:pPr>
            <w:r w:rsidRPr="00CC7B9C">
              <w:rPr>
                <w:lang w:val="en-GB"/>
              </w:rPr>
              <w:t>21.1</w:t>
            </w:r>
          </w:p>
        </w:tc>
      </w:tr>
      <w:tr w:rsidR="00CC7B9C" w:rsidRPr="00CC7B9C" w14:paraId="0F8B0ED4"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0D3D2495" w14:textId="77777777" w:rsidR="00CC7B9C" w:rsidRPr="00CC7B9C" w:rsidRDefault="00CC7B9C">
            <w:pPr>
              <w:rPr>
                <w:lang w:val="en-GB"/>
              </w:rPr>
            </w:pPr>
            <w:r w:rsidRPr="00CC7B9C">
              <w:rPr>
                <w:lang w:val="en-GB"/>
              </w:rPr>
              <w:t>LOEC (day 56 reproduction)</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7DB122A5" w14:textId="77777777" w:rsidR="00CC7B9C" w:rsidRPr="00CC7B9C" w:rsidRDefault="00CC7B9C">
            <w:pPr>
              <w:jc w:val="center"/>
              <w:rPr>
                <w:lang w:val="en-GB"/>
              </w:rPr>
            </w:pPr>
            <w:r w:rsidRPr="00CC7B9C">
              <w:rPr>
                <w:lang w:val="en-GB"/>
              </w:rPr>
              <w:t>42.1</w:t>
            </w:r>
          </w:p>
        </w:tc>
      </w:tr>
      <w:tr w:rsidR="00CC7B9C" w:rsidRPr="00CC7B9C" w14:paraId="37F649ED" w14:textId="77777777" w:rsidTr="00CC7B9C">
        <w:trPr>
          <w:cantSplit/>
        </w:trPr>
        <w:tc>
          <w:tcPr>
            <w:tcW w:w="3686" w:type="dxa"/>
            <w:tcBorders>
              <w:top w:val="single" w:sz="6" w:space="0" w:color="auto"/>
              <w:left w:val="single" w:sz="4" w:space="0" w:color="auto"/>
              <w:bottom w:val="single" w:sz="6" w:space="0" w:color="auto"/>
              <w:right w:val="single" w:sz="6" w:space="0" w:color="auto"/>
            </w:tcBorders>
            <w:vAlign w:val="center"/>
            <w:hideMark/>
          </w:tcPr>
          <w:p w14:paraId="64C48A4B" w14:textId="77777777" w:rsidR="00CC7B9C" w:rsidRPr="00CC7B9C" w:rsidRDefault="00CC7B9C">
            <w:pPr>
              <w:rPr>
                <w:lang w:val="en-GB"/>
              </w:rPr>
            </w:pPr>
            <w:r w:rsidRPr="00CC7B9C">
              <w:rPr>
                <w:lang w:val="en-GB"/>
              </w:rPr>
              <w:t>EC</w:t>
            </w:r>
            <w:r w:rsidRPr="00CC7B9C">
              <w:rPr>
                <w:vertAlign w:val="subscript"/>
                <w:lang w:val="en-GB"/>
              </w:rPr>
              <w:t>50</w:t>
            </w:r>
            <w:r w:rsidRPr="00CC7B9C">
              <w:rPr>
                <w:lang w:val="en-GB"/>
              </w:rPr>
              <w:t xml:space="preserve"> </w:t>
            </w:r>
            <w:r w:rsidRPr="00CC7B9C">
              <w:rPr>
                <w:vertAlign w:val="superscript"/>
                <w:lang w:val="en-GB"/>
              </w:rPr>
              <w:t>4)</w:t>
            </w:r>
          </w:p>
        </w:tc>
        <w:tc>
          <w:tcPr>
            <w:tcW w:w="5670" w:type="dxa"/>
            <w:gridSpan w:val="6"/>
            <w:tcBorders>
              <w:top w:val="single" w:sz="6" w:space="0" w:color="auto"/>
              <w:left w:val="single" w:sz="6" w:space="0" w:color="auto"/>
              <w:bottom w:val="single" w:sz="6" w:space="0" w:color="auto"/>
              <w:right w:val="single" w:sz="4" w:space="0" w:color="auto"/>
            </w:tcBorders>
            <w:vAlign w:val="center"/>
            <w:hideMark/>
          </w:tcPr>
          <w:p w14:paraId="62FA50B0" w14:textId="77777777" w:rsidR="00CC7B9C" w:rsidRPr="00CC7B9C" w:rsidRDefault="00CC7B9C">
            <w:pPr>
              <w:jc w:val="center"/>
              <w:rPr>
                <w:lang w:val="en-GB"/>
              </w:rPr>
            </w:pPr>
            <w:r w:rsidRPr="00CC7B9C">
              <w:rPr>
                <w:lang w:val="en-GB"/>
              </w:rPr>
              <w:t>&gt;42.1</w:t>
            </w:r>
          </w:p>
        </w:tc>
      </w:tr>
    </w:tbl>
    <w:p w14:paraId="7E7EE8B4" w14:textId="77777777" w:rsidR="00CC7B9C" w:rsidRPr="00CC7B9C" w:rsidRDefault="00CC7B9C" w:rsidP="00CC7B9C">
      <w:pPr>
        <w:pStyle w:val="RepStandard"/>
        <w:rPr>
          <w:sz w:val="18"/>
        </w:rPr>
      </w:pPr>
      <w:r w:rsidRPr="00CC7B9C">
        <w:rPr>
          <w:sz w:val="18"/>
        </w:rPr>
        <w:t>The results represent rounded values calculated on the exact raw data.</w:t>
      </w:r>
      <w:r w:rsidRPr="00CC7B9C">
        <w:rPr>
          <w:sz w:val="18"/>
        </w:rPr>
        <w:br/>
        <w:t>n.s. = not significantly different compared to the control</w:t>
      </w:r>
      <w:r w:rsidRPr="00CC7B9C">
        <w:rPr>
          <w:sz w:val="18"/>
        </w:rPr>
        <w:tab/>
        <w:t>* = significantly different compared to the control</w:t>
      </w:r>
      <w:r w:rsidRPr="00CC7B9C">
        <w:rPr>
          <w:sz w:val="18"/>
        </w:rPr>
        <w:br/>
      </w:r>
      <w:r w:rsidRPr="00CC7B9C">
        <w:rPr>
          <w:sz w:val="18"/>
          <w:vertAlign w:val="superscript"/>
        </w:rPr>
        <w:t>1)</w:t>
      </w:r>
      <w:r w:rsidRPr="00CC7B9C">
        <w:rPr>
          <w:sz w:val="18"/>
        </w:rPr>
        <w:t xml:space="preserve"> Fisher’s Exact Test, </w:t>
      </w:r>
      <w:r w:rsidRPr="00CC7B9C">
        <w:rPr>
          <w:sz w:val="18"/>
        </w:rPr>
        <w:sym w:font="Symbol" w:char="F061"/>
      </w:r>
      <w:r w:rsidRPr="00CC7B9C">
        <w:rPr>
          <w:sz w:val="18"/>
        </w:rPr>
        <w:t xml:space="preserve"> = 0.05, one-sided greater</w:t>
      </w:r>
      <w:r w:rsidRPr="00CC7B9C">
        <w:rPr>
          <w:sz w:val="18"/>
        </w:rPr>
        <w:tab/>
      </w:r>
      <w:r w:rsidRPr="00CC7B9C">
        <w:rPr>
          <w:sz w:val="18"/>
          <w:vertAlign w:val="superscript"/>
        </w:rPr>
        <w:t>2)</w:t>
      </w:r>
      <w:r w:rsidRPr="00CC7B9C">
        <w:rPr>
          <w:sz w:val="18"/>
        </w:rPr>
        <w:t xml:space="preserve"> Dunnett´s t-test, </w:t>
      </w:r>
      <w:r w:rsidRPr="00CC7B9C">
        <w:rPr>
          <w:sz w:val="18"/>
        </w:rPr>
        <w:sym w:font="Symbol" w:char="F061"/>
      </w:r>
      <w:r w:rsidRPr="00CC7B9C">
        <w:rPr>
          <w:sz w:val="18"/>
        </w:rPr>
        <w:t xml:space="preserve"> = 0.05, one-sided smaller</w:t>
      </w:r>
      <w:r w:rsidRPr="00CC7B9C">
        <w:rPr>
          <w:sz w:val="18"/>
        </w:rPr>
        <w:br/>
      </w:r>
      <w:r w:rsidRPr="00CC7B9C">
        <w:rPr>
          <w:sz w:val="18"/>
          <w:vertAlign w:val="superscript"/>
        </w:rPr>
        <w:t xml:space="preserve">3) </w:t>
      </w:r>
      <w:r w:rsidRPr="00CC7B9C">
        <w:rPr>
          <w:sz w:val="18"/>
        </w:rPr>
        <w:t xml:space="preserve">Williams t-test, </w:t>
      </w:r>
      <w:r w:rsidRPr="00CC7B9C">
        <w:rPr>
          <w:sz w:val="18"/>
        </w:rPr>
        <w:sym w:font="Symbol" w:char="F061"/>
      </w:r>
      <w:r w:rsidRPr="00CC7B9C">
        <w:rPr>
          <w:sz w:val="18"/>
        </w:rPr>
        <w:t xml:space="preserve"> = 0.05, one-sided smaller </w:t>
      </w:r>
      <w:r w:rsidRPr="00CC7B9C">
        <w:rPr>
          <w:sz w:val="18"/>
        </w:rPr>
        <w:tab/>
      </w:r>
      <w:r w:rsidRPr="00CC7B9C">
        <w:rPr>
          <w:sz w:val="18"/>
          <w:vertAlign w:val="superscript"/>
        </w:rPr>
        <w:t>4)</w:t>
      </w:r>
      <w:r w:rsidRPr="00CC7B9C">
        <w:rPr>
          <w:sz w:val="18"/>
        </w:rPr>
        <w:t xml:space="preserve"> estimated value</w:t>
      </w:r>
      <w:r w:rsidRPr="00CC7B9C">
        <w:rPr>
          <w:sz w:val="18"/>
        </w:rPr>
        <w:tab/>
      </w:r>
      <w:r w:rsidRPr="00CC7B9C">
        <w:rPr>
          <w:sz w:val="18"/>
        </w:rPr>
        <w:tab/>
      </w:r>
      <w:r w:rsidRPr="00CC7B9C">
        <w:rPr>
          <w:sz w:val="18"/>
        </w:rPr>
        <w:tab/>
        <w:t>- = not applicable</w:t>
      </w:r>
    </w:p>
    <w:p w14:paraId="65B238E6" w14:textId="77777777" w:rsidR="00CC7B9C" w:rsidRPr="00CC7B9C" w:rsidRDefault="00CC7B9C" w:rsidP="00CC7B9C">
      <w:pPr>
        <w:pStyle w:val="RepNewPart"/>
      </w:pPr>
      <w:r w:rsidRPr="00CC7B9C">
        <w:t>Conclusion</w:t>
      </w:r>
    </w:p>
    <w:p w14:paraId="013DC4F9" w14:textId="77777777" w:rsidR="00CC7B9C" w:rsidRPr="00CC7B9C" w:rsidRDefault="00CC7B9C" w:rsidP="00CC7B9C">
      <w:pPr>
        <w:jc w:val="both"/>
        <w:rPr>
          <w:lang w:val="en-GB"/>
        </w:rPr>
      </w:pPr>
      <w:r w:rsidRPr="00CC7B9C">
        <w:rPr>
          <w:lang w:val="en-GB"/>
        </w:rPr>
        <w:t xml:space="preserve">In an earthworm reproduction and growth study with SAP250F the No Observed Effect Concentration (NOEC) for mortality and weight changes of the earthworm </w:t>
      </w:r>
      <w:r w:rsidRPr="00CC7B9C">
        <w:rPr>
          <w:i/>
          <w:lang w:val="en-GB"/>
        </w:rPr>
        <w:t>Eisenia andrei</w:t>
      </w:r>
      <w:r w:rsidRPr="00CC7B9C">
        <w:rPr>
          <w:lang w:val="en-GB"/>
        </w:rPr>
        <w:t xml:space="preserve"> was determined to be ≥42.1 mg test item/kg soil, </w:t>
      </w:r>
      <w:r w:rsidRPr="00CC7B9C">
        <w:rPr>
          <w:i/>
          <w:iCs/>
          <w:lang w:val="en-GB"/>
        </w:rPr>
        <w:t>i.e.</w:t>
      </w:r>
      <w:r w:rsidRPr="00CC7B9C">
        <w:rPr>
          <w:lang w:val="en-GB"/>
        </w:rPr>
        <w:t xml:space="preserve"> the highest concentration tested. The LOEC for mortality and weight changes was estimated to be &gt;42.1 mg test item/kg soil. The LC</w:t>
      </w:r>
      <w:r w:rsidRPr="00CC7B9C">
        <w:rPr>
          <w:vertAlign w:val="subscript"/>
          <w:lang w:val="en-GB"/>
        </w:rPr>
        <w:t>50</w:t>
      </w:r>
      <w:r w:rsidRPr="00CC7B9C">
        <w:rPr>
          <w:lang w:val="en-GB"/>
        </w:rPr>
        <w:t xml:space="preserve"> was estimated to be &gt;42.1 mg test item/kg soil. The NOEC for reproduction was determined to be the concentration of 21.1 mg test item/kg soil. The LOEC for reproduction was determined to be 42.1 mg test item/kg soil. The EC</w:t>
      </w:r>
      <w:r w:rsidRPr="00CC7B9C">
        <w:rPr>
          <w:vertAlign w:val="subscript"/>
          <w:lang w:val="en-GB"/>
        </w:rPr>
        <w:t>50</w:t>
      </w:r>
      <w:r w:rsidRPr="00CC7B9C">
        <w:rPr>
          <w:lang w:val="en-GB"/>
        </w:rPr>
        <w:t xml:space="preserve"> was estimated to be &gt;42.1 mg test item/kg soil.</w:t>
      </w:r>
    </w:p>
    <w:p w14:paraId="39BA29C6" w14:textId="77777777" w:rsidR="00CC7B9C" w:rsidRPr="00CC7B9C" w:rsidRDefault="00CC7B9C" w:rsidP="00CC7B9C">
      <w:pPr>
        <w:rPr>
          <w:lang w:val="en-GB"/>
        </w:rPr>
      </w:pPr>
    </w:p>
    <w:p w14:paraId="35E155F1" w14:textId="77777777" w:rsidR="00CC7B9C" w:rsidRPr="00CC7B9C" w:rsidRDefault="00CC7B9C" w:rsidP="00CC7B9C">
      <w:pPr>
        <w:rPr>
          <w:b/>
          <w:lang w:val="en-GB"/>
        </w:rPr>
      </w:pPr>
      <w:r w:rsidRPr="00CC7B9C">
        <w:rPr>
          <w:b/>
          <w:lang w:val="en-GB"/>
        </w:rPr>
        <w:t>Reference Item Test:</w:t>
      </w:r>
    </w:p>
    <w:p w14:paraId="20AAC8A8" w14:textId="77777777" w:rsidR="00CC7B9C" w:rsidRPr="005A0C2F" w:rsidRDefault="00CC7B9C" w:rsidP="00CC7B9C">
      <w:pPr>
        <w:jc w:val="both"/>
        <w:rPr>
          <w:lang w:val="en-GB"/>
        </w:rPr>
      </w:pPr>
      <w:r w:rsidRPr="00CC7B9C">
        <w:rPr>
          <w:lang w:val="en-GB"/>
        </w:rPr>
        <w:t xml:space="preserve">In the most recent test with the reference item Carbendazim 600 g/L SC (performed under ibacon Study No. 105684022 from June to September 2018), there were statistically significant effects on reproduction at a concentration of 1.00 mg carbendazim/kg soil and higher, which is in line with the guideline OECD 222 (effects should be </w:t>
      </w:r>
      <w:r w:rsidRPr="005A0C2F">
        <w:rPr>
          <w:lang w:val="en-GB"/>
        </w:rPr>
        <w:t>observed between 1 and 5 mg carbendazim/kg soil). The EC</w:t>
      </w:r>
      <w:r w:rsidRPr="005A0C2F">
        <w:rPr>
          <w:vertAlign w:val="subscript"/>
          <w:lang w:val="en-GB"/>
        </w:rPr>
        <w:t>50</w:t>
      </w:r>
      <w:r w:rsidRPr="005A0C2F">
        <w:rPr>
          <w:lang w:val="en-GB"/>
        </w:rPr>
        <w:t xml:space="preserve"> for reproduction was calculated as 0.94 mg carbendazim/kg soil. The results are shown in Appendix 2.</w:t>
      </w:r>
    </w:p>
    <w:p w14:paraId="52E0A128"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62"/>
        <w:gridCol w:w="6583"/>
      </w:tblGrid>
      <w:tr w:rsidR="00EB38CD" w:rsidRPr="005A0C2F" w14:paraId="376E88DA" w14:textId="77777777" w:rsidTr="003B2D92">
        <w:tc>
          <w:tcPr>
            <w:tcW w:w="2802" w:type="dxa"/>
            <w:shd w:val="clear" w:color="auto" w:fill="auto"/>
          </w:tcPr>
          <w:p w14:paraId="0E936A5B" w14:textId="77777777" w:rsidR="00EB38CD" w:rsidRPr="005A0C2F" w:rsidRDefault="00EB38CD" w:rsidP="00EB38CD">
            <w:pPr>
              <w:pStyle w:val="RepStandard"/>
            </w:pPr>
            <w:r w:rsidRPr="005A0C2F">
              <w:t>Control Mortality:</w:t>
            </w:r>
          </w:p>
        </w:tc>
        <w:tc>
          <w:tcPr>
            <w:tcW w:w="6693" w:type="dxa"/>
            <w:shd w:val="clear" w:color="auto" w:fill="auto"/>
          </w:tcPr>
          <w:p w14:paraId="4863CAF9" w14:textId="77777777" w:rsidR="00EB38CD" w:rsidRPr="005A0C2F" w:rsidRDefault="00EB38CD" w:rsidP="00EB38CD">
            <w:pPr>
              <w:pStyle w:val="RepStandard"/>
            </w:pPr>
            <w:r w:rsidRPr="005A0C2F">
              <w:t>Control mortality was 1.3% and so this validity criterion was met.</w:t>
            </w:r>
          </w:p>
        </w:tc>
      </w:tr>
      <w:tr w:rsidR="00EB38CD" w14:paraId="63DEEFC1" w14:textId="77777777" w:rsidTr="003B2D92">
        <w:tc>
          <w:tcPr>
            <w:tcW w:w="2802" w:type="dxa"/>
            <w:shd w:val="clear" w:color="auto" w:fill="auto"/>
          </w:tcPr>
          <w:p w14:paraId="2684D73B" w14:textId="77777777" w:rsidR="00EB38CD" w:rsidRPr="005A0C2F" w:rsidRDefault="00EB38CD" w:rsidP="00EB38CD">
            <w:pPr>
              <w:pStyle w:val="RepStandard"/>
            </w:pPr>
            <w:r w:rsidRPr="005A0C2F">
              <w:t>Reproduction of Control:</w:t>
            </w:r>
          </w:p>
        </w:tc>
        <w:tc>
          <w:tcPr>
            <w:tcW w:w="6693" w:type="dxa"/>
            <w:shd w:val="clear" w:color="auto" w:fill="auto"/>
          </w:tcPr>
          <w:p w14:paraId="5141C993" w14:textId="77777777" w:rsidR="00EB38CD" w:rsidRDefault="00EB38CD" w:rsidP="00EB38CD">
            <w:pPr>
              <w:pStyle w:val="RepStandard"/>
            </w:pPr>
            <w:r w:rsidRPr="005A0C2F">
              <w:t>The number of juvenile earthworms per replicate was 143 to 185 and so this validity criterion was met.</w:t>
            </w:r>
          </w:p>
        </w:tc>
      </w:tr>
      <w:tr w:rsidR="00EB38CD" w14:paraId="3D5DF490" w14:textId="77777777" w:rsidTr="003B2D92">
        <w:tc>
          <w:tcPr>
            <w:tcW w:w="2802" w:type="dxa"/>
            <w:shd w:val="clear" w:color="auto" w:fill="auto"/>
          </w:tcPr>
          <w:p w14:paraId="7AA0B9C5" w14:textId="77777777" w:rsidR="00EB38CD" w:rsidRDefault="00EB38CD" w:rsidP="00EB38CD">
            <w:pPr>
              <w:pStyle w:val="RepStandard"/>
            </w:pPr>
            <w:r w:rsidRPr="00EB38CD">
              <w:t>Coefficient of Variation of Reproduction in Control:</w:t>
            </w:r>
          </w:p>
        </w:tc>
        <w:tc>
          <w:tcPr>
            <w:tcW w:w="6693" w:type="dxa"/>
            <w:shd w:val="clear" w:color="auto" w:fill="auto"/>
          </w:tcPr>
          <w:p w14:paraId="0303A1AC" w14:textId="77777777" w:rsidR="00EB38CD" w:rsidRDefault="00EB38CD" w:rsidP="00EB38CD">
            <w:pPr>
              <w:pStyle w:val="RepStandard"/>
            </w:pPr>
            <w:r w:rsidRPr="00EB38CD">
              <w:t>Was 8.0% and so this validity criterion was met.</w:t>
            </w:r>
          </w:p>
        </w:tc>
      </w:tr>
    </w:tbl>
    <w:p w14:paraId="587C112E" w14:textId="77777777" w:rsidR="00071CD0" w:rsidRPr="002B1114" w:rsidRDefault="00D526BE" w:rsidP="00071CD0">
      <w:pPr>
        <w:pStyle w:val="RepAppendix4"/>
      </w:pPr>
      <w:r w:rsidRPr="002B1114">
        <w:t xml:space="preserve">KCP 10.4.1.2 </w:t>
      </w:r>
      <w:r w:rsidRPr="002B1114">
        <w:tab/>
        <w:t>Earthworms - field studies</w:t>
      </w:r>
    </w:p>
    <w:p w14:paraId="2AABEC87" w14:textId="77777777" w:rsidR="00071CD0" w:rsidRPr="002B1114" w:rsidRDefault="00D526BE" w:rsidP="00071CD0">
      <w:pPr>
        <w:pStyle w:val="RepAppendix3"/>
      </w:pPr>
      <w:bookmarkStart w:id="1008" w:name="_Toc413922104"/>
      <w:bookmarkStart w:id="1009" w:name="_Toc413922593"/>
      <w:bookmarkStart w:id="1010" w:name="_Toc413922697"/>
      <w:bookmarkStart w:id="1011" w:name="_Toc414955334"/>
      <w:bookmarkStart w:id="1012" w:name="_Toc415214641"/>
      <w:r w:rsidRPr="002B1114">
        <w:lastRenderedPageBreak/>
        <w:t xml:space="preserve">KCP 10.4.2 </w:t>
      </w:r>
      <w:r w:rsidRPr="002B1114">
        <w:tab/>
        <w:t>Effects on non-target soil meso- and macrofauna (other than earthworms)</w:t>
      </w:r>
      <w:bookmarkEnd w:id="1008"/>
      <w:bookmarkEnd w:id="1009"/>
      <w:bookmarkEnd w:id="1010"/>
      <w:bookmarkEnd w:id="1011"/>
      <w:bookmarkEnd w:id="1012"/>
    </w:p>
    <w:p w14:paraId="209DB037" w14:textId="77777777" w:rsidR="00071CD0" w:rsidRPr="002B1114" w:rsidRDefault="00D526BE" w:rsidP="00071CD0">
      <w:pPr>
        <w:pStyle w:val="RepAppendix4"/>
      </w:pPr>
      <w:r w:rsidRPr="002B1114">
        <w:t xml:space="preserve">KCP 10.4.2.1 </w:t>
      </w:r>
      <w:r w:rsidRPr="002B1114">
        <w:tab/>
        <w:t>Species level testing</w:t>
      </w:r>
    </w:p>
    <w:p w14:paraId="5C7DF828" w14:textId="77777777" w:rsidR="00071CD0" w:rsidRPr="002B1114" w:rsidRDefault="00D526BE" w:rsidP="00071CD0">
      <w:pPr>
        <w:pStyle w:val="RepAppendix4"/>
      </w:pPr>
      <w:r w:rsidRPr="002B1114">
        <w:t xml:space="preserve">KCP 10.4.2.2 </w:t>
      </w:r>
      <w:r w:rsidRPr="002B1114">
        <w:tab/>
        <w:t>Higher tier testing</w:t>
      </w:r>
    </w:p>
    <w:p w14:paraId="67A60FFD" w14:textId="77777777" w:rsidR="00071CD0" w:rsidRPr="002B1114" w:rsidRDefault="00D526BE" w:rsidP="00071CD0">
      <w:pPr>
        <w:pStyle w:val="RepAppendix2"/>
      </w:pPr>
      <w:bookmarkStart w:id="1013" w:name="_Toc413922105"/>
      <w:bookmarkStart w:id="1014" w:name="_Toc413922594"/>
      <w:bookmarkStart w:id="1015" w:name="_Toc413922698"/>
      <w:bookmarkStart w:id="1016" w:name="_Toc414955335"/>
      <w:bookmarkStart w:id="1017" w:name="_Toc415214642"/>
      <w:bookmarkStart w:id="1018" w:name="_Toc26181339"/>
      <w:r w:rsidRPr="002B1114">
        <w:t xml:space="preserve">KCP 10.5 </w:t>
      </w:r>
      <w:r w:rsidRPr="002B1114">
        <w:tab/>
        <w:t>Effects on soil nitrogen transformation</w:t>
      </w:r>
      <w:bookmarkEnd w:id="1013"/>
      <w:bookmarkEnd w:id="1014"/>
      <w:bookmarkEnd w:id="1015"/>
      <w:bookmarkEnd w:id="1016"/>
      <w:bookmarkEnd w:id="1017"/>
      <w:bookmarkEnd w:id="1018"/>
    </w:p>
    <w:p w14:paraId="68C0479B" w14:textId="77777777" w:rsidR="00071CD0" w:rsidRPr="002B1114" w:rsidRDefault="00D526BE" w:rsidP="00071CD0">
      <w:pPr>
        <w:pStyle w:val="RepAppendix2"/>
      </w:pPr>
      <w:bookmarkStart w:id="1019" w:name="_Toc413922106"/>
      <w:bookmarkStart w:id="1020" w:name="_Toc413922595"/>
      <w:bookmarkStart w:id="1021" w:name="_Toc413922699"/>
      <w:bookmarkStart w:id="1022" w:name="_Toc414955336"/>
      <w:bookmarkStart w:id="1023" w:name="_Toc415214643"/>
      <w:bookmarkStart w:id="1024" w:name="_Toc26181340"/>
      <w:r w:rsidRPr="002B1114">
        <w:t xml:space="preserve">KCP 10.6 </w:t>
      </w:r>
      <w:r w:rsidRPr="002B1114">
        <w:tab/>
        <w:t>Effects on terrestrial non-target higher plants</w:t>
      </w:r>
      <w:bookmarkEnd w:id="1019"/>
      <w:bookmarkEnd w:id="1020"/>
      <w:bookmarkEnd w:id="1021"/>
      <w:bookmarkEnd w:id="1022"/>
      <w:bookmarkEnd w:id="1023"/>
      <w:bookmarkEnd w:id="1024"/>
    </w:p>
    <w:p w14:paraId="3387F853" w14:textId="77777777" w:rsidR="00071CD0" w:rsidRPr="002B1114" w:rsidRDefault="00D526BE" w:rsidP="00071CD0">
      <w:pPr>
        <w:pStyle w:val="RepAppendix3"/>
      </w:pPr>
      <w:bookmarkStart w:id="1025" w:name="_Toc413922107"/>
      <w:bookmarkStart w:id="1026" w:name="_Toc413922596"/>
      <w:bookmarkStart w:id="1027" w:name="_Toc413922700"/>
      <w:bookmarkStart w:id="1028" w:name="_Toc414955337"/>
      <w:bookmarkStart w:id="1029" w:name="_Toc415214644"/>
      <w:r w:rsidRPr="002B1114">
        <w:t xml:space="preserve">KCP 10.6.1 </w:t>
      </w:r>
      <w:r w:rsidRPr="002B1114">
        <w:tab/>
        <w:t>Summary of screening data</w:t>
      </w:r>
      <w:bookmarkEnd w:id="1025"/>
      <w:bookmarkEnd w:id="1026"/>
      <w:bookmarkEnd w:id="1027"/>
      <w:bookmarkEnd w:id="1028"/>
      <w:bookmarkEnd w:id="1029"/>
    </w:p>
    <w:p w14:paraId="024E5B07" w14:textId="77777777" w:rsidR="00071CD0" w:rsidRDefault="00D526BE" w:rsidP="00071CD0">
      <w:pPr>
        <w:pStyle w:val="RepAppendix3"/>
      </w:pPr>
      <w:bookmarkStart w:id="1030" w:name="_Toc413922108"/>
      <w:bookmarkStart w:id="1031" w:name="_Toc413922597"/>
      <w:bookmarkStart w:id="1032" w:name="_Toc413922701"/>
      <w:bookmarkStart w:id="1033" w:name="_Toc414955338"/>
      <w:bookmarkStart w:id="1034" w:name="_Toc415214645"/>
      <w:r w:rsidRPr="002B1114">
        <w:t xml:space="preserve">KCP 10.6.2 </w:t>
      </w:r>
      <w:r w:rsidRPr="002B1114">
        <w:tab/>
        <w:t>Testing on non-target plants</w:t>
      </w:r>
      <w:bookmarkEnd w:id="1030"/>
      <w:bookmarkEnd w:id="1031"/>
      <w:bookmarkEnd w:id="1032"/>
      <w:bookmarkEnd w:id="1033"/>
      <w:bookmarkEnd w:id="1034"/>
    </w:p>
    <w:p w14:paraId="1306CAFA" w14:textId="77777777" w:rsidR="00B55999" w:rsidRPr="002B1114" w:rsidRDefault="00B55999" w:rsidP="00B55999">
      <w:pPr>
        <w:pStyle w:val="RepAppendix4"/>
      </w:pPr>
      <w:r>
        <w:t>Study 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6A6A6"/>
        <w:tblLook w:val="01E0" w:firstRow="1" w:lastRow="1" w:firstColumn="1" w:lastColumn="1" w:noHBand="0" w:noVBand="0"/>
      </w:tblPr>
      <w:tblGrid>
        <w:gridCol w:w="1878"/>
        <w:gridCol w:w="7467"/>
      </w:tblGrid>
      <w:tr w:rsidR="00843627" w:rsidRPr="00BD3CE5" w14:paraId="4E390484" w14:textId="77777777" w:rsidTr="00843627">
        <w:tc>
          <w:tcPr>
            <w:tcW w:w="1005" w:type="pct"/>
            <w:shd w:val="clear" w:color="auto" w:fill="A6A6A6"/>
          </w:tcPr>
          <w:p w14:paraId="06A58B7A" w14:textId="77777777" w:rsidR="00843627" w:rsidRPr="00D44713" w:rsidRDefault="00843627" w:rsidP="00A402BE">
            <w:pPr>
              <w:pStyle w:val="OECD-BASIS-TEXT"/>
              <w:keepNext/>
              <w:shd w:val="clear" w:color="auto" w:fill="A6A6A6"/>
              <w:tabs>
                <w:tab w:val="right" w:pos="9356"/>
              </w:tabs>
              <w:spacing w:line="240" w:lineRule="auto"/>
              <w:rPr>
                <w:color w:val="auto"/>
              </w:rPr>
            </w:pPr>
            <w:bookmarkStart w:id="1035" w:name="_Hlk527973816"/>
            <w:r w:rsidRPr="00D44713">
              <w:rPr>
                <w:color w:val="auto"/>
              </w:rPr>
              <w:lastRenderedPageBreak/>
              <w:t>Study Comments:</w:t>
            </w:r>
            <w:r w:rsidRPr="00D44713">
              <w:rPr>
                <w:color w:val="auto"/>
              </w:rPr>
              <w:br/>
            </w:r>
          </w:p>
        </w:tc>
        <w:tc>
          <w:tcPr>
            <w:tcW w:w="3995" w:type="pct"/>
            <w:shd w:val="clear" w:color="auto" w:fill="A6A6A6"/>
          </w:tcPr>
          <w:p w14:paraId="17E489B6" w14:textId="77777777" w:rsidR="00024A57" w:rsidRDefault="00A402BE" w:rsidP="00024A57">
            <w:pPr>
              <w:pStyle w:val="RepStandard"/>
            </w:pPr>
            <w:r>
              <w:t xml:space="preserve">The studies is </w:t>
            </w:r>
            <w:r w:rsidR="00024A57">
              <w:t>considered acceptable. The validity criteria were met.</w:t>
            </w:r>
          </w:p>
          <w:p w14:paraId="3583BC0C" w14:textId="77777777" w:rsidR="00A402BE" w:rsidRDefault="00A402BE" w:rsidP="00024A57">
            <w:pPr>
              <w:pStyle w:val="RepStandard"/>
            </w:pPr>
          </w:p>
          <w:tbl>
            <w:tblPr>
              <w:tblW w:w="0" w:type="auto"/>
              <w:tblLook w:val="04A0" w:firstRow="1" w:lastRow="0" w:firstColumn="1" w:lastColumn="0" w:noHBand="0" w:noVBand="1"/>
            </w:tblPr>
            <w:tblGrid>
              <w:gridCol w:w="3373"/>
              <w:gridCol w:w="3878"/>
            </w:tblGrid>
            <w:tr w:rsidR="00A402BE" w:rsidRPr="00A402BE" w14:paraId="15CC0DAD" w14:textId="77777777" w:rsidTr="00A402BE">
              <w:tc>
                <w:tcPr>
                  <w:tcW w:w="4361" w:type="dxa"/>
                  <w:shd w:val="clear" w:color="auto" w:fill="auto"/>
                </w:tcPr>
                <w:p w14:paraId="19D1E34A" w14:textId="77777777" w:rsidR="00A402BE" w:rsidRPr="00A402BE" w:rsidRDefault="00A402BE" w:rsidP="00A402BE">
                  <w:pPr>
                    <w:pStyle w:val="RepStandard"/>
                    <w:rPr>
                      <w:sz w:val="20"/>
                      <w:szCs w:val="20"/>
                    </w:rPr>
                  </w:pPr>
                  <w:r w:rsidRPr="00A402BE">
                    <w:rPr>
                      <w:sz w:val="20"/>
                      <w:szCs w:val="20"/>
                    </w:rPr>
                    <w:t>Germination Rate of the Control Seeds:</w:t>
                  </w:r>
                </w:p>
              </w:tc>
              <w:tc>
                <w:tcPr>
                  <w:tcW w:w="5134" w:type="dxa"/>
                  <w:shd w:val="clear" w:color="auto" w:fill="auto"/>
                </w:tcPr>
                <w:p w14:paraId="240959F0" w14:textId="77777777" w:rsidR="00A402BE" w:rsidRPr="00A402BE" w:rsidRDefault="00A402BE" w:rsidP="00A402BE">
                  <w:pPr>
                    <w:pStyle w:val="RepStandard"/>
                    <w:rPr>
                      <w:sz w:val="20"/>
                      <w:szCs w:val="20"/>
                    </w:rPr>
                  </w:pPr>
                  <w:r w:rsidRPr="00A402BE">
                    <w:rPr>
                      <w:sz w:val="20"/>
                      <w:szCs w:val="20"/>
                    </w:rPr>
                    <w:t>80 -100%, validity criterion was met.</w:t>
                  </w:r>
                </w:p>
              </w:tc>
            </w:tr>
            <w:tr w:rsidR="00A402BE" w:rsidRPr="00A402BE" w14:paraId="3CC29FD7" w14:textId="77777777" w:rsidTr="00A402BE">
              <w:tc>
                <w:tcPr>
                  <w:tcW w:w="4361" w:type="dxa"/>
                  <w:shd w:val="clear" w:color="auto" w:fill="auto"/>
                </w:tcPr>
                <w:p w14:paraId="5035763F" w14:textId="77777777" w:rsidR="00A402BE" w:rsidRPr="00A402BE" w:rsidRDefault="00A402BE" w:rsidP="00A402BE">
                  <w:pPr>
                    <w:pStyle w:val="RepStandard"/>
                    <w:rPr>
                      <w:sz w:val="20"/>
                      <w:szCs w:val="20"/>
                    </w:rPr>
                  </w:pPr>
                  <w:r w:rsidRPr="00A402BE">
                    <w:rPr>
                      <w:sz w:val="20"/>
                      <w:szCs w:val="20"/>
                    </w:rPr>
                    <w:t>Mean Survival of Emerged Control Seedlings:</w:t>
                  </w:r>
                </w:p>
              </w:tc>
              <w:tc>
                <w:tcPr>
                  <w:tcW w:w="5134" w:type="dxa"/>
                  <w:shd w:val="clear" w:color="auto" w:fill="auto"/>
                </w:tcPr>
                <w:p w14:paraId="2E0624E8" w14:textId="77777777" w:rsidR="00A402BE" w:rsidRPr="00A402BE" w:rsidRDefault="00A402BE" w:rsidP="00A402BE">
                  <w:pPr>
                    <w:pStyle w:val="RepStandard"/>
                    <w:rPr>
                      <w:sz w:val="20"/>
                      <w:szCs w:val="20"/>
                    </w:rPr>
                  </w:pPr>
                  <w:r w:rsidRPr="00A402BE">
                    <w:rPr>
                      <w:sz w:val="20"/>
                      <w:szCs w:val="20"/>
                    </w:rPr>
                    <w:t>100%, validity criterion was met.</w:t>
                  </w:r>
                </w:p>
              </w:tc>
            </w:tr>
            <w:tr w:rsidR="00A402BE" w:rsidRPr="00A402BE" w14:paraId="3FF37CBB" w14:textId="77777777" w:rsidTr="00A402BE">
              <w:tc>
                <w:tcPr>
                  <w:tcW w:w="4361" w:type="dxa"/>
                  <w:shd w:val="clear" w:color="auto" w:fill="auto"/>
                </w:tcPr>
                <w:p w14:paraId="117AC07E" w14:textId="77777777" w:rsidR="00A402BE" w:rsidRPr="00A402BE" w:rsidRDefault="00A402BE" w:rsidP="00A402BE">
                  <w:pPr>
                    <w:pStyle w:val="RepStandard"/>
                    <w:rPr>
                      <w:sz w:val="20"/>
                      <w:szCs w:val="20"/>
                    </w:rPr>
                  </w:pPr>
                  <w:r w:rsidRPr="00A402BE">
                    <w:rPr>
                      <w:sz w:val="20"/>
                      <w:szCs w:val="20"/>
                    </w:rPr>
                    <w:t>Growth and Morphology of the Control Seedlings:</w:t>
                  </w:r>
                </w:p>
              </w:tc>
              <w:tc>
                <w:tcPr>
                  <w:tcW w:w="5134" w:type="dxa"/>
                  <w:shd w:val="clear" w:color="auto" w:fill="auto"/>
                </w:tcPr>
                <w:p w14:paraId="2D375CE5" w14:textId="77777777" w:rsidR="00A402BE" w:rsidRPr="00A402BE" w:rsidRDefault="00A402BE" w:rsidP="00A402BE">
                  <w:pPr>
                    <w:pStyle w:val="RepStandard"/>
                    <w:rPr>
                      <w:sz w:val="20"/>
                      <w:szCs w:val="20"/>
                    </w:rPr>
                  </w:pPr>
                  <w:r w:rsidRPr="00A402BE">
                    <w:rPr>
                      <w:sz w:val="20"/>
                      <w:szCs w:val="20"/>
                    </w:rPr>
                    <w:t>The control seedlings exhibited no visible phytotoxic effects and the plants exhibited only normal variation in growth and morphology for that particular species; validity criterion was met.</w:t>
                  </w:r>
                </w:p>
              </w:tc>
            </w:tr>
          </w:tbl>
          <w:p w14:paraId="7B04ECF8" w14:textId="77777777" w:rsidR="00024A57" w:rsidRDefault="00024A57" w:rsidP="00024A57">
            <w:pPr>
              <w:pStyle w:val="RepStandard"/>
              <w:rPr>
                <w:rFonts w:eastAsia="Batang"/>
                <w:b/>
              </w:rPr>
            </w:pPr>
            <w:r w:rsidRPr="00024A57">
              <w:rPr>
                <w:rFonts w:eastAsia="Batang"/>
                <w:b/>
              </w:rPr>
              <w:t>Agreed endpoints:</w:t>
            </w:r>
          </w:p>
          <w:tbl>
            <w:tblPr>
              <w:tblW w:w="5280" w:type="dxa"/>
              <w:jc w:val="center"/>
              <w:tblBorders>
                <w:top w:val="single" w:sz="12" w:space="0" w:color="auto"/>
                <w:bottom w:val="single" w:sz="12" w:space="0" w:color="auto"/>
                <w:insideV w:val="single" w:sz="8" w:space="0" w:color="auto"/>
              </w:tblBorders>
              <w:tblCellMar>
                <w:left w:w="70" w:type="dxa"/>
                <w:right w:w="70" w:type="dxa"/>
              </w:tblCellMar>
              <w:tblLook w:val="04A0" w:firstRow="1" w:lastRow="0" w:firstColumn="1" w:lastColumn="0" w:noHBand="0" w:noVBand="1"/>
            </w:tblPr>
            <w:tblGrid>
              <w:gridCol w:w="2200"/>
              <w:gridCol w:w="1022"/>
              <w:gridCol w:w="1036"/>
              <w:gridCol w:w="1022"/>
            </w:tblGrid>
            <w:tr w:rsidR="00A402BE" w:rsidRPr="00B55999" w14:paraId="71A07237" w14:textId="77777777" w:rsidTr="00A402BE">
              <w:trPr>
                <w:jc w:val="center"/>
              </w:trPr>
              <w:tc>
                <w:tcPr>
                  <w:tcW w:w="2200" w:type="dxa"/>
                  <w:tcBorders>
                    <w:top w:val="single" w:sz="12" w:space="0" w:color="auto"/>
                    <w:left w:val="nil"/>
                    <w:bottom w:val="nil"/>
                    <w:right w:val="single" w:sz="8" w:space="0" w:color="auto"/>
                  </w:tcBorders>
                </w:tcPr>
                <w:p w14:paraId="0703DA89" w14:textId="77777777" w:rsidR="00A402BE" w:rsidRPr="00A402BE" w:rsidRDefault="00A402BE" w:rsidP="00A402BE">
                  <w:pPr>
                    <w:keepNext/>
                    <w:keepLines/>
                    <w:rPr>
                      <w:rFonts w:cs="Calibri"/>
                      <w:sz w:val="20"/>
                      <w:szCs w:val="20"/>
                    </w:rPr>
                  </w:pPr>
                </w:p>
              </w:tc>
              <w:tc>
                <w:tcPr>
                  <w:tcW w:w="1022" w:type="dxa"/>
                  <w:tcBorders>
                    <w:top w:val="single" w:sz="12" w:space="0" w:color="auto"/>
                    <w:left w:val="single" w:sz="8" w:space="0" w:color="auto"/>
                    <w:bottom w:val="nil"/>
                    <w:right w:val="nil"/>
                  </w:tcBorders>
                  <w:hideMark/>
                </w:tcPr>
                <w:p w14:paraId="39E377BC" w14:textId="77777777" w:rsidR="00A402BE" w:rsidRPr="00A402BE" w:rsidRDefault="00A402BE" w:rsidP="00A402BE">
                  <w:pPr>
                    <w:keepNext/>
                    <w:keepLines/>
                    <w:jc w:val="center"/>
                    <w:rPr>
                      <w:rFonts w:cs="Calibri"/>
                      <w:sz w:val="20"/>
                      <w:szCs w:val="20"/>
                      <w:lang w:val="it-IT"/>
                    </w:rPr>
                  </w:pPr>
                  <w:r w:rsidRPr="00A402BE">
                    <w:rPr>
                      <w:rFonts w:cs="Calibri"/>
                      <w:sz w:val="20"/>
                      <w:szCs w:val="20"/>
                      <w:lang w:val="it-IT"/>
                    </w:rPr>
                    <w:t>NOER</w:t>
                  </w:r>
                </w:p>
              </w:tc>
              <w:tc>
                <w:tcPr>
                  <w:tcW w:w="1036" w:type="dxa"/>
                  <w:tcBorders>
                    <w:top w:val="single" w:sz="12" w:space="0" w:color="auto"/>
                    <w:left w:val="nil"/>
                    <w:bottom w:val="nil"/>
                    <w:right w:val="nil"/>
                  </w:tcBorders>
                  <w:hideMark/>
                </w:tcPr>
                <w:p w14:paraId="66754973" w14:textId="77777777" w:rsidR="00A402BE" w:rsidRPr="00A402BE" w:rsidRDefault="00A402BE" w:rsidP="00A402BE">
                  <w:pPr>
                    <w:keepNext/>
                    <w:keepLines/>
                    <w:jc w:val="center"/>
                    <w:rPr>
                      <w:rFonts w:cs="Calibri"/>
                      <w:sz w:val="20"/>
                      <w:szCs w:val="20"/>
                      <w:lang w:val="it-IT"/>
                    </w:rPr>
                  </w:pPr>
                  <w:r w:rsidRPr="00A402BE">
                    <w:rPr>
                      <w:rFonts w:cs="Calibri"/>
                      <w:sz w:val="20"/>
                      <w:szCs w:val="20"/>
                      <w:lang w:val="it-IT"/>
                    </w:rPr>
                    <w:t>LOER</w:t>
                  </w:r>
                </w:p>
              </w:tc>
              <w:tc>
                <w:tcPr>
                  <w:tcW w:w="1022" w:type="dxa"/>
                  <w:tcBorders>
                    <w:top w:val="single" w:sz="12" w:space="0" w:color="auto"/>
                    <w:left w:val="nil"/>
                    <w:bottom w:val="nil"/>
                    <w:right w:val="nil"/>
                  </w:tcBorders>
                  <w:hideMark/>
                </w:tcPr>
                <w:p w14:paraId="3C8FBF08" w14:textId="77777777" w:rsidR="00A402BE" w:rsidRPr="00A402BE" w:rsidRDefault="00A402BE" w:rsidP="00A402BE">
                  <w:pPr>
                    <w:keepNext/>
                    <w:keepLines/>
                    <w:jc w:val="center"/>
                    <w:rPr>
                      <w:rFonts w:cs="Calibri"/>
                      <w:sz w:val="20"/>
                      <w:szCs w:val="20"/>
                      <w:lang w:val="de-DE"/>
                    </w:rPr>
                  </w:pPr>
                  <w:r w:rsidRPr="00A402BE">
                    <w:rPr>
                      <w:rFonts w:cs="Calibri"/>
                      <w:sz w:val="20"/>
                      <w:szCs w:val="20"/>
                      <w:lang w:val="de-DE"/>
                    </w:rPr>
                    <w:t>Statistical</w:t>
                  </w:r>
                </w:p>
              </w:tc>
            </w:tr>
            <w:tr w:rsidR="00A402BE" w:rsidRPr="00B55999" w14:paraId="79A78FB2" w14:textId="77777777" w:rsidTr="00A402BE">
              <w:trPr>
                <w:jc w:val="center"/>
              </w:trPr>
              <w:tc>
                <w:tcPr>
                  <w:tcW w:w="2200" w:type="dxa"/>
                  <w:tcBorders>
                    <w:top w:val="nil"/>
                    <w:left w:val="nil"/>
                    <w:bottom w:val="nil"/>
                    <w:right w:val="single" w:sz="8" w:space="0" w:color="auto"/>
                  </w:tcBorders>
                </w:tcPr>
                <w:p w14:paraId="334A9FCB" w14:textId="77777777" w:rsidR="00A402BE" w:rsidRPr="00A402BE" w:rsidRDefault="00A402BE" w:rsidP="00A402BE">
                  <w:pPr>
                    <w:keepNext/>
                    <w:keepLines/>
                    <w:rPr>
                      <w:rFonts w:cs="Calibri"/>
                      <w:sz w:val="20"/>
                      <w:szCs w:val="20"/>
                      <w:lang w:val="en-GB"/>
                    </w:rPr>
                  </w:pPr>
                </w:p>
              </w:tc>
              <w:tc>
                <w:tcPr>
                  <w:tcW w:w="2058" w:type="dxa"/>
                  <w:gridSpan w:val="2"/>
                  <w:tcBorders>
                    <w:top w:val="nil"/>
                    <w:left w:val="single" w:sz="8" w:space="0" w:color="auto"/>
                    <w:bottom w:val="single" w:sz="12" w:space="0" w:color="auto"/>
                    <w:right w:val="nil"/>
                  </w:tcBorders>
                  <w:hideMark/>
                </w:tcPr>
                <w:p w14:paraId="50E0F34E" w14:textId="77777777" w:rsidR="00A402BE" w:rsidRPr="00A402BE" w:rsidRDefault="00A402BE" w:rsidP="00A402BE">
                  <w:pPr>
                    <w:keepNext/>
                    <w:keepLines/>
                    <w:jc w:val="center"/>
                    <w:rPr>
                      <w:rFonts w:cs="Calibri"/>
                      <w:sz w:val="20"/>
                      <w:szCs w:val="20"/>
                      <w:lang w:val="it-IT"/>
                    </w:rPr>
                  </w:pPr>
                  <w:r w:rsidRPr="00A402BE">
                    <w:rPr>
                      <w:rFonts w:cs="Calibri"/>
                      <w:sz w:val="20"/>
                      <w:szCs w:val="20"/>
                      <w:lang w:val="it-IT"/>
                    </w:rPr>
                    <w:t>[L product/ha]</w:t>
                  </w:r>
                </w:p>
              </w:tc>
              <w:tc>
                <w:tcPr>
                  <w:tcW w:w="1022" w:type="dxa"/>
                  <w:tcBorders>
                    <w:top w:val="nil"/>
                    <w:left w:val="nil"/>
                    <w:bottom w:val="single" w:sz="12" w:space="0" w:color="auto"/>
                    <w:right w:val="nil"/>
                  </w:tcBorders>
                  <w:hideMark/>
                </w:tcPr>
                <w:p w14:paraId="60E2D8E4" w14:textId="77777777" w:rsidR="00A402BE" w:rsidRPr="00A402BE" w:rsidRDefault="00A402BE" w:rsidP="00A402BE">
                  <w:pPr>
                    <w:keepNext/>
                    <w:keepLines/>
                    <w:jc w:val="center"/>
                    <w:rPr>
                      <w:rFonts w:cs="Calibri"/>
                      <w:sz w:val="20"/>
                      <w:szCs w:val="20"/>
                      <w:lang w:val="en-GB"/>
                    </w:rPr>
                  </w:pPr>
                  <w:r w:rsidRPr="00A402BE">
                    <w:rPr>
                      <w:rFonts w:cs="Calibri"/>
                      <w:sz w:val="20"/>
                      <w:szCs w:val="20"/>
                      <w:lang w:val="de-DE"/>
                    </w:rPr>
                    <w:t>Analysis</w:t>
                  </w:r>
                </w:p>
              </w:tc>
            </w:tr>
            <w:tr w:rsidR="00A402BE" w:rsidRPr="00B55999" w14:paraId="79A8558C" w14:textId="77777777" w:rsidTr="00A402BE">
              <w:trPr>
                <w:jc w:val="center"/>
              </w:trPr>
              <w:tc>
                <w:tcPr>
                  <w:tcW w:w="2200" w:type="dxa"/>
                  <w:tcBorders>
                    <w:top w:val="single" w:sz="12" w:space="0" w:color="auto"/>
                    <w:left w:val="nil"/>
                    <w:bottom w:val="nil"/>
                    <w:right w:val="single" w:sz="8" w:space="0" w:color="auto"/>
                  </w:tcBorders>
                  <w:hideMark/>
                </w:tcPr>
                <w:p w14:paraId="2C409CF2" w14:textId="77777777" w:rsidR="00A402BE" w:rsidRPr="00A402BE" w:rsidRDefault="00A402BE" w:rsidP="00A402BE">
                  <w:pPr>
                    <w:keepNext/>
                    <w:keepLines/>
                    <w:rPr>
                      <w:rFonts w:cs="Calibri"/>
                      <w:i/>
                      <w:iCs/>
                      <w:sz w:val="20"/>
                      <w:szCs w:val="20"/>
                    </w:rPr>
                  </w:pPr>
                  <w:r w:rsidRPr="00A402BE">
                    <w:rPr>
                      <w:rFonts w:cs="Calibri"/>
                      <w:i/>
                      <w:iCs/>
                      <w:sz w:val="20"/>
                      <w:szCs w:val="20"/>
                    </w:rPr>
                    <w:t>Brassica oleracea</w:t>
                  </w:r>
                </w:p>
              </w:tc>
              <w:tc>
                <w:tcPr>
                  <w:tcW w:w="1022" w:type="dxa"/>
                  <w:tcBorders>
                    <w:top w:val="single" w:sz="12" w:space="0" w:color="auto"/>
                    <w:left w:val="single" w:sz="8" w:space="0" w:color="auto"/>
                    <w:bottom w:val="nil"/>
                    <w:right w:val="nil"/>
                  </w:tcBorders>
                  <w:hideMark/>
                </w:tcPr>
                <w:p w14:paraId="45D1BE5D" w14:textId="77777777" w:rsidR="00A402BE" w:rsidRPr="00A402BE" w:rsidRDefault="00A402BE" w:rsidP="00A402BE">
                  <w:pPr>
                    <w:keepNext/>
                    <w:keepLines/>
                    <w:jc w:val="center"/>
                    <w:rPr>
                      <w:rFonts w:cs="Calibri"/>
                      <w:sz w:val="20"/>
                      <w:szCs w:val="20"/>
                    </w:rPr>
                  </w:pPr>
                  <w:r w:rsidRPr="00A402BE">
                    <w:rPr>
                      <w:rFonts w:cs="Calibri"/>
                      <w:sz w:val="20"/>
                      <w:szCs w:val="20"/>
                    </w:rPr>
                    <w:t>≥ 1.6</w:t>
                  </w:r>
                </w:p>
              </w:tc>
              <w:tc>
                <w:tcPr>
                  <w:tcW w:w="1036" w:type="dxa"/>
                  <w:tcBorders>
                    <w:top w:val="single" w:sz="12" w:space="0" w:color="auto"/>
                    <w:left w:val="nil"/>
                    <w:bottom w:val="nil"/>
                    <w:right w:val="nil"/>
                  </w:tcBorders>
                  <w:hideMark/>
                </w:tcPr>
                <w:p w14:paraId="1A80D672" w14:textId="77777777" w:rsidR="00A402BE" w:rsidRPr="00A402BE" w:rsidRDefault="00A402BE" w:rsidP="00A402BE">
                  <w:pPr>
                    <w:keepNext/>
                    <w:keepLines/>
                    <w:jc w:val="center"/>
                    <w:rPr>
                      <w:rFonts w:cs="Calibri"/>
                      <w:sz w:val="20"/>
                      <w:szCs w:val="20"/>
                    </w:rPr>
                  </w:pPr>
                  <w:r w:rsidRPr="00A402BE">
                    <w:rPr>
                      <w:rFonts w:cs="Calibri"/>
                      <w:sz w:val="20"/>
                      <w:szCs w:val="20"/>
                    </w:rPr>
                    <w:t>&gt; 1.6</w:t>
                  </w:r>
                </w:p>
              </w:tc>
              <w:tc>
                <w:tcPr>
                  <w:tcW w:w="1022" w:type="dxa"/>
                  <w:tcBorders>
                    <w:top w:val="single" w:sz="12" w:space="0" w:color="auto"/>
                    <w:left w:val="nil"/>
                    <w:bottom w:val="nil"/>
                    <w:right w:val="nil"/>
                  </w:tcBorders>
                  <w:hideMark/>
                </w:tcPr>
                <w:p w14:paraId="5BAF9307" w14:textId="77777777" w:rsidR="00A402BE" w:rsidRPr="00A402BE" w:rsidRDefault="00A402BE" w:rsidP="00A402BE">
                  <w:pPr>
                    <w:keepNext/>
                    <w:keepLines/>
                    <w:jc w:val="center"/>
                    <w:rPr>
                      <w:rFonts w:cs="Calibri"/>
                      <w:sz w:val="20"/>
                      <w:szCs w:val="20"/>
                    </w:rPr>
                  </w:pPr>
                  <w:r w:rsidRPr="00A402BE">
                    <w:rPr>
                      <w:rFonts w:cs="Calibri"/>
                      <w:sz w:val="20"/>
                      <w:szCs w:val="20"/>
                    </w:rPr>
                    <w:t>n.s</w:t>
                  </w:r>
                  <w:r w:rsidRPr="00A402BE">
                    <w:rPr>
                      <w:rFonts w:cs="Calibri"/>
                      <w:sz w:val="20"/>
                      <w:szCs w:val="20"/>
                      <w:vertAlign w:val="superscript"/>
                    </w:rPr>
                    <w:t>1</w:t>
                  </w:r>
                </w:p>
              </w:tc>
            </w:tr>
            <w:tr w:rsidR="00A402BE" w:rsidRPr="00B55999" w14:paraId="68725DCF" w14:textId="77777777" w:rsidTr="00A402BE">
              <w:trPr>
                <w:jc w:val="center"/>
              </w:trPr>
              <w:tc>
                <w:tcPr>
                  <w:tcW w:w="2200" w:type="dxa"/>
                  <w:tcBorders>
                    <w:top w:val="single" w:sz="8" w:space="0" w:color="auto"/>
                    <w:left w:val="nil"/>
                    <w:bottom w:val="nil"/>
                    <w:right w:val="single" w:sz="8" w:space="0" w:color="auto"/>
                  </w:tcBorders>
                  <w:hideMark/>
                </w:tcPr>
                <w:p w14:paraId="49E6CC2D" w14:textId="77777777" w:rsidR="00A402BE" w:rsidRPr="00A402BE" w:rsidRDefault="00A402BE" w:rsidP="00A402BE">
                  <w:pPr>
                    <w:keepNext/>
                    <w:keepLines/>
                    <w:rPr>
                      <w:rFonts w:cs="Calibri"/>
                      <w:i/>
                      <w:iCs/>
                      <w:sz w:val="20"/>
                      <w:szCs w:val="20"/>
                    </w:rPr>
                  </w:pPr>
                  <w:r w:rsidRPr="00A402BE">
                    <w:rPr>
                      <w:rFonts w:cs="Calibri"/>
                      <w:i/>
                      <w:iCs/>
                      <w:sz w:val="20"/>
                      <w:szCs w:val="20"/>
                    </w:rPr>
                    <w:t>Helianthus annuus</w:t>
                  </w:r>
                </w:p>
              </w:tc>
              <w:tc>
                <w:tcPr>
                  <w:tcW w:w="1022" w:type="dxa"/>
                  <w:tcBorders>
                    <w:top w:val="single" w:sz="8" w:space="0" w:color="auto"/>
                    <w:left w:val="single" w:sz="8" w:space="0" w:color="auto"/>
                    <w:bottom w:val="nil"/>
                    <w:right w:val="nil"/>
                  </w:tcBorders>
                  <w:hideMark/>
                </w:tcPr>
                <w:p w14:paraId="3633BEFA" w14:textId="77777777" w:rsidR="00A402BE" w:rsidRPr="00A402BE" w:rsidRDefault="00A402BE" w:rsidP="00A402BE">
                  <w:pPr>
                    <w:jc w:val="center"/>
                    <w:rPr>
                      <w:sz w:val="20"/>
                      <w:szCs w:val="20"/>
                      <w:lang w:val="en-GB"/>
                    </w:rPr>
                  </w:pPr>
                  <w:r w:rsidRPr="00A402BE">
                    <w:rPr>
                      <w:sz w:val="20"/>
                      <w:szCs w:val="20"/>
                    </w:rPr>
                    <w:t>≥ 1.6</w:t>
                  </w:r>
                </w:p>
              </w:tc>
              <w:tc>
                <w:tcPr>
                  <w:tcW w:w="1036" w:type="dxa"/>
                  <w:tcBorders>
                    <w:top w:val="single" w:sz="8" w:space="0" w:color="auto"/>
                    <w:left w:val="nil"/>
                    <w:bottom w:val="nil"/>
                    <w:right w:val="nil"/>
                  </w:tcBorders>
                  <w:hideMark/>
                </w:tcPr>
                <w:p w14:paraId="7A32547C" w14:textId="77777777" w:rsidR="00A402BE" w:rsidRPr="00A402BE" w:rsidRDefault="00A402BE" w:rsidP="00A402BE">
                  <w:pPr>
                    <w:jc w:val="center"/>
                    <w:rPr>
                      <w:sz w:val="20"/>
                      <w:szCs w:val="20"/>
                    </w:rPr>
                  </w:pPr>
                  <w:r w:rsidRPr="00A402BE">
                    <w:rPr>
                      <w:rFonts w:cs="Calibri"/>
                      <w:sz w:val="20"/>
                      <w:szCs w:val="20"/>
                    </w:rPr>
                    <w:t>&gt; 1.6</w:t>
                  </w:r>
                </w:p>
              </w:tc>
              <w:tc>
                <w:tcPr>
                  <w:tcW w:w="1022" w:type="dxa"/>
                  <w:tcBorders>
                    <w:top w:val="single" w:sz="8" w:space="0" w:color="auto"/>
                    <w:left w:val="nil"/>
                    <w:bottom w:val="nil"/>
                    <w:right w:val="nil"/>
                  </w:tcBorders>
                  <w:hideMark/>
                </w:tcPr>
                <w:p w14:paraId="77E006D0" w14:textId="77777777" w:rsidR="00A402BE" w:rsidRPr="00A402BE" w:rsidRDefault="00A402BE" w:rsidP="00A402BE">
                  <w:pPr>
                    <w:jc w:val="center"/>
                    <w:rPr>
                      <w:sz w:val="20"/>
                      <w:szCs w:val="20"/>
                    </w:rPr>
                  </w:pPr>
                  <w:r w:rsidRPr="00A402BE">
                    <w:rPr>
                      <w:rFonts w:cs="Calibri"/>
                      <w:sz w:val="20"/>
                      <w:szCs w:val="20"/>
                    </w:rPr>
                    <w:t>n.s</w:t>
                  </w:r>
                  <w:r w:rsidRPr="00A402BE">
                    <w:rPr>
                      <w:rFonts w:cs="Calibri"/>
                      <w:sz w:val="20"/>
                      <w:szCs w:val="20"/>
                      <w:vertAlign w:val="superscript"/>
                    </w:rPr>
                    <w:t>1</w:t>
                  </w:r>
                </w:p>
              </w:tc>
            </w:tr>
            <w:tr w:rsidR="00A402BE" w:rsidRPr="00B55999" w14:paraId="1C8FF3C7" w14:textId="77777777" w:rsidTr="00A402BE">
              <w:trPr>
                <w:jc w:val="center"/>
              </w:trPr>
              <w:tc>
                <w:tcPr>
                  <w:tcW w:w="2200" w:type="dxa"/>
                  <w:tcBorders>
                    <w:top w:val="single" w:sz="8" w:space="0" w:color="auto"/>
                    <w:left w:val="nil"/>
                    <w:bottom w:val="nil"/>
                    <w:right w:val="single" w:sz="8" w:space="0" w:color="auto"/>
                  </w:tcBorders>
                  <w:hideMark/>
                </w:tcPr>
                <w:p w14:paraId="0685BEF8" w14:textId="77777777" w:rsidR="00A402BE" w:rsidRPr="00A402BE" w:rsidRDefault="00A402BE" w:rsidP="00A402BE">
                  <w:pPr>
                    <w:keepNext/>
                    <w:keepLines/>
                    <w:rPr>
                      <w:rFonts w:cs="Calibri"/>
                      <w:i/>
                      <w:iCs/>
                      <w:sz w:val="20"/>
                      <w:szCs w:val="20"/>
                      <w:lang w:val="de-DE"/>
                    </w:rPr>
                  </w:pPr>
                  <w:r w:rsidRPr="00A402BE">
                    <w:rPr>
                      <w:rFonts w:cs="Calibri"/>
                      <w:i/>
                      <w:iCs/>
                      <w:sz w:val="20"/>
                      <w:szCs w:val="20"/>
                    </w:rPr>
                    <w:t xml:space="preserve">Glycine max </w:t>
                  </w:r>
                </w:p>
              </w:tc>
              <w:tc>
                <w:tcPr>
                  <w:tcW w:w="1022" w:type="dxa"/>
                  <w:tcBorders>
                    <w:top w:val="single" w:sz="8" w:space="0" w:color="auto"/>
                    <w:left w:val="single" w:sz="8" w:space="0" w:color="auto"/>
                    <w:bottom w:val="nil"/>
                    <w:right w:val="nil"/>
                  </w:tcBorders>
                  <w:hideMark/>
                </w:tcPr>
                <w:p w14:paraId="53FBF1BB" w14:textId="77777777" w:rsidR="00A402BE" w:rsidRPr="00A402BE" w:rsidRDefault="00A402BE" w:rsidP="00A402BE">
                  <w:pPr>
                    <w:jc w:val="center"/>
                    <w:rPr>
                      <w:sz w:val="20"/>
                      <w:szCs w:val="20"/>
                      <w:lang w:val="en-GB"/>
                    </w:rPr>
                  </w:pPr>
                  <w:r w:rsidRPr="00A402BE">
                    <w:rPr>
                      <w:sz w:val="20"/>
                      <w:szCs w:val="20"/>
                    </w:rPr>
                    <w:t>≥ 1.6</w:t>
                  </w:r>
                </w:p>
              </w:tc>
              <w:tc>
                <w:tcPr>
                  <w:tcW w:w="1036" w:type="dxa"/>
                  <w:tcBorders>
                    <w:top w:val="single" w:sz="8" w:space="0" w:color="auto"/>
                    <w:left w:val="nil"/>
                    <w:bottom w:val="nil"/>
                    <w:right w:val="nil"/>
                  </w:tcBorders>
                  <w:hideMark/>
                </w:tcPr>
                <w:p w14:paraId="03757146" w14:textId="77777777" w:rsidR="00A402BE" w:rsidRPr="00A402BE" w:rsidRDefault="00A402BE" w:rsidP="00A402BE">
                  <w:pPr>
                    <w:jc w:val="center"/>
                    <w:rPr>
                      <w:sz w:val="20"/>
                      <w:szCs w:val="20"/>
                    </w:rPr>
                  </w:pPr>
                  <w:r w:rsidRPr="00A402BE">
                    <w:rPr>
                      <w:rFonts w:cs="Calibri"/>
                      <w:sz w:val="20"/>
                      <w:szCs w:val="20"/>
                    </w:rPr>
                    <w:t>&gt; 1.6</w:t>
                  </w:r>
                </w:p>
              </w:tc>
              <w:tc>
                <w:tcPr>
                  <w:tcW w:w="1022" w:type="dxa"/>
                  <w:tcBorders>
                    <w:top w:val="single" w:sz="8" w:space="0" w:color="auto"/>
                    <w:left w:val="nil"/>
                    <w:bottom w:val="nil"/>
                    <w:right w:val="nil"/>
                  </w:tcBorders>
                  <w:hideMark/>
                </w:tcPr>
                <w:p w14:paraId="4B8731D7" w14:textId="77777777" w:rsidR="00A402BE" w:rsidRPr="00A402BE" w:rsidRDefault="00A402BE" w:rsidP="00A402BE">
                  <w:pPr>
                    <w:jc w:val="center"/>
                    <w:rPr>
                      <w:sz w:val="20"/>
                      <w:szCs w:val="20"/>
                    </w:rPr>
                  </w:pPr>
                  <w:r w:rsidRPr="00A402BE">
                    <w:rPr>
                      <w:rFonts w:cs="Calibri"/>
                      <w:sz w:val="20"/>
                      <w:szCs w:val="20"/>
                    </w:rPr>
                    <w:t>n.s</w:t>
                  </w:r>
                  <w:r w:rsidRPr="00A402BE">
                    <w:rPr>
                      <w:rFonts w:cs="Calibri"/>
                      <w:sz w:val="20"/>
                      <w:szCs w:val="20"/>
                      <w:vertAlign w:val="superscript"/>
                    </w:rPr>
                    <w:t>1</w:t>
                  </w:r>
                </w:p>
              </w:tc>
            </w:tr>
            <w:tr w:rsidR="00A402BE" w:rsidRPr="00B55999" w14:paraId="0FCFBB1D" w14:textId="77777777" w:rsidTr="00A402BE">
              <w:trPr>
                <w:jc w:val="center"/>
              </w:trPr>
              <w:tc>
                <w:tcPr>
                  <w:tcW w:w="2200" w:type="dxa"/>
                  <w:tcBorders>
                    <w:top w:val="single" w:sz="8" w:space="0" w:color="auto"/>
                    <w:left w:val="nil"/>
                    <w:bottom w:val="nil"/>
                    <w:right w:val="single" w:sz="8" w:space="0" w:color="auto"/>
                  </w:tcBorders>
                  <w:hideMark/>
                </w:tcPr>
                <w:p w14:paraId="5987D7A2" w14:textId="77777777" w:rsidR="00A402BE" w:rsidRPr="00A402BE" w:rsidRDefault="00A402BE" w:rsidP="00A402BE">
                  <w:pPr>
                    <w:keepNext/>
                    <w:keepLines/>
                    <w:rPr>
                      <w:rFonts w:cs="Calibri"/>
                      <w:i/>
                      <w:iCs/>
                      <w:sz w:val="20"/>
                      <w:szCs w:val="20"/>
                    </w:rPr>
                  </w:pPr>
                  <w:r w:rsidRPr="00A402BE">
                    <w:rPr>
                      <w:rFonts w:cs="Calibri"/>
                      <w:i/>
                      <w:iCs/>
                      <w:sz w:val="20"/>
                      <w:szCs w:val="20"/>
                    </w:rPr>
                    <w:t xml:space="preserve">Cucumis sativus </w:t>
                  </w:r>
                </w:p>
              </w:tc>
              <w:tc>
                <w:tcPr>
                  <w:tcW w:w="1022" w:type="dxa"/>
                  <w:tcBorders>
                    <w:top w:val="single" w:sz="8" w:space="0" w:color="auto"/>
                    <w:left w:val="single" w:sz="8" w:space="0" w:color="auto"/>
                    <w:bottom w:val="nil"/>
                    <w:right w:val="nil"/>
                  </w:tcBorders>
                  <w:hideMark/>
                </w:tcPr>
                <w:p w14:paraId="4B68407C" w14:textId="77777777" w:rsidR="00A402BE" w:rsidRPr="00A402BE" w:rsidRDefault="00A402BE" w:rsidP="00A402BE">
                  <w:pPr>
                    <w:jc w:val="center"/>
                    <w:rPr>
                      <w:sz w:val="20"/>
                      <w:szCs w:val="20"/>
                      <w:lang w:val="en-GB"/>
                    </w:rPr>
                  </w:pPr>
                  <w:r w:rsidRPr="00A402BE">
                    <w:rPr>
                      <w:sz w:val="20"/>
                      <w:szCs w:val="20"/>
                    </w:rPr>
                    <w:t>≥ 1.6</w:t>
                  </w:r>
                </w:p>
              </w:tc>
              <w:tc>
                <w:tcPr>
                  <w:tcW w:w="1036" w:type="dxa"/>
                  <w:tcBorders>
                    <w:top w:val="single" w:sz="8" w:space="0" w:color="auto"/>
                    <w:left w:val="nil"/>
                    <w:bottom w:val="nil"/>
                    <w:right w:val="nil"/>
                  </w:tcBorders>
                  <w:hideMark/>
                </w:tcPr>
                <w:p w14:paraId="797EBEB1" w14:textId="77777777" w:rsidR="00A402BE" w:rsidRPr="00A402BE" w:rsidRDefault="00A402BE" w:rsidP="00A402BE">
                  <w:pPr>
                    <w:jc w:val="center"/>
                    <w:rPr>
                      <w:sz w:val="20"/>
                      <w:szCs w:val="20"/>
                    </w:rPr>
                  </w:pPr>
                  <w:r w:rsidRPr="00A402BE">
                    <w:rPr>
                      <w:rFonts w:cs="Calibri"/>
                      <w:sz w:val="20"/>
                      <w:szCs w:val="20"/>
                    </w:rPr>
                    <w:t>&gt; 1.6</w:t>
                  </w:r>
                </w:p>
              </w:tc>
              <w:tc>
                <w:tcPr>
                  <w:tcW w:w="1022" w:type="dxa"/>
                  <w:tcBorders>
                    <w:top w:val="single" w:sz="8" w:space="0" w:color="auto"/>
                    <w:left w:val="nil"/>
                    <w:bottom w:val="nil"/>
                    <w:right w:val="nil"/>
                  </w:tcBorders>
                  <w:hideMark/>
                </w:tcPr>
                <w:p w14:paraId="0E6690DA" w14:textId="77777777" w:rsidR="00A402BE" w:rsidRPr="00A402BE" w:rsidRDefault="00A402BE" w:rsidP="00A402BE">
                  <w:pPr>
                    <w:jc w:val="center"/>
                    <w:rPr>
                      <w:sz w:val="20"/>
                      <w:szCs w:val="20"/>
                    </w:rPr>
                  </w:pPr>
                  <w:r w:rsidRPr="00A402BE">
                    <w:rPr>
                      <w:rFonts w:cs="Calibri"/>
                      <w:sz w:val="20"/>
                      <w:szCs w:val="20"/>
                    </w:rPr>
                    <w:t>n.s</w:t>
                  </w:r>
                  <w:r w:rsidRPr="00A402BE">
                    <w:rPr>
                      <w:rFonts w:cs="Calibri"/>
                      <w:sz w:val="20"/>
                      <w:szCs w:val="20"/>
                      <w:vertAlign w:val="superscript"/>
                    </w:rPr>
                    <w:t>1</w:t>
                  </w:r>
                </w:p>
              </w:tc>
            </w:tr>
            <w:tr w:rsidR="00A402BE" w:rsidRPr="00B55999" w14:paraId="5C1E5CB5" w14:textId="77777777" w:rsidTr="00A402BE">
              <w:trPr>
                <w:jc w:val="center"/>
              </w:trPr>
              <w:tc>
                <w:tcPr>
                  <w:tcW w:w="2200" w:type="dxa"/>
                  <w:tcBorders>
                    <w:top w:val="single" w:sz="8" w:space="0" w:color="auto"/>
                    <w:left w:val="nil"/>
                    <w:bottom w:val="single" w:sz="8" w:space="0" w:color="auto"/>
                    <w:right w:val="single" w:sz="8" w:space="0" w:color="auto"/>
                  </w:tcBorders>
                  <w:hideMark/>
                </w:tcPr>
                <w:p w14:paraId="2F49F8B1" w14:textId="77777777" w:rsidR="00A402BE" w:rsidRPr="00A402BE" w:rsidRDefault="00A402BE" w:rsidP="00A402BE">
                  <w:pPr>
                    <w:keepNext/>
                    <w:keepLines/>
                    <w:rPr>
                      <w:rFonts w:cs="Calibri"/>
                      <w:i/>
                      <w:iCs/>
                      <w:sz w:val="20"/>
                      <w:szCs w:val="20"/>
                      <w:lang w:val="de-DE"/>
                    </w:rPr>
                  </w:pPr>
                  <w:r w:rsidRPr="00A402BE">
                    <w:rPr>
                      <w:rFonts w:cs="Calibri"/>
                      <w:i/>
                      <w:iCs/>
                      <w:sz w:val="20"/>
                      <w:szCs w:val="20"/>
                    </w:rPr>
                    <w:t xml:space="preserve">Allium cepa </w:t>
                  </w:r>
                </w:p>
              </w:tc>
              <w:tc>
                <w:tcPr>
                  <w:tcW w:w="1022" w:type="dxa"/>
                  <w:tcBorders>
                    <w:top w:val="single" w:sz="8" w:space="0" w:color="auto"/>
                    <w:left w:val="single" w:sz="8" w:space="0" w:color="auto"/>
                    <w:bottom w:val="single" w:sz="8" w:space="0" w:color="auto"/>
                    <w:right w:val="nil"/>
                  </w:tcBorders>
                  <w:hideMark/>
                </w:tcPr>
                <w:p w14:paraId="43D657C5" w14:textId="77777777" w:rsidR="00A402BE" w:rsidRPr="00A402BE" w:rsidRDefault="00A402BE" w:rsidP="00A402BE">
                  <w:pPr>
                    <w:jc w:val="center"/>
                    <w:rPr>
                      <w:sz w:val="20"/>
                      <w:szCs w:val="20"/>
                      <w:lang w:val="en-GB"/>
                    </w:rPr>
                  </w:pPr>
                  <w:r w:rsidRPr="00A402BE">
                    <w:rPr>
                      <w:sz w:val="20"/>
                      <w:szCs w:val="20"/>
                    </w:rPr>
                    <w:t>≥ 1.6</w:t>
                  </w:r>
                </w:p>
              </w:tc>
              <w:tc>
                <w:tcPr>
                  <w:tcW w:w="1036" w:type="dxa"/>
                  <w:tcBorders>
                    <w:top w:val="single" w:sz="8" w:space="0" w:color="auto"/>
                    <w:left w:val="nil"/>
                    <w:bottom w:val="single" w:sz="8" w:space="0" w:color="auto"/>
                    <w:right w:val="nil"/>
                  </w:tcBorders>
                  <w:hideMark/>
                </w:tcPr>
                <w:p w14:paraId="10F2069F" w14:textId="77777777" w:rsidR="00A402BE" w:rsidRPr="00A402BE" w:rsidRDefault="00A402BE" w:rsidP="00A402BE">
                  <w:pPr>
                    <w:jc w:val="center"/>
                    <w:rPr>
                      <w:sz w:val="20"/>
                      <w:szCs w:val="20"/>
                    </w:rPr>
                  </w:pPr>
                  <w:r w:rsidRPr="00A402BE">
                    <w:rPr>
                      <w:rFonts w:cs="Calibri"/>
                      <w:sz w:val="20"/>
                      <w:szCs w:val="20"/>
                    </w:rPr>
                    <w:t>&gt; 1.6</w:t>
                  </w:r>
                </w:p>
              </w:tc>
              <w:tc>
                <w:tcPr>
                  <w:tcW w:w="1022" w:type="dxa"/>
                  <w:tcBorders>
                    <w:top w:val="single" w:sz="8" w:space="0" w:color="auto"/>
                    <w:left w:val="nil"/>
                    <w:bottom w:val="single" w:sz="8" w:space="0" w:color="auto"/>
                    <w:right w:val="nil"/>
                  </w:tcBorders>
                  <w:hideMark/>
                </w:tcPr>
                <w:p w14:paraId="2FF4C460" w14:textId="77777777" w:rsidR="00A402BE" w:rsidRPr="00A402BE" w:rsidRDefault="00A402BE" w:rsidP="00A402BE">
                  <w:pPr>
                    <w:jc w:val="center"/>
                    <w:rPr>
                      <w:sz w:val="20"/>
                      <w:szCs w:val="20"/>
                    </w:rPr>
                  </w:pPr>
                  <w:r w:rsidRPr="00A402BE">
                    <w:rPr>
                      <w:rFonts w:cs="Calibri"/>
                      <w:sz w:val="20"/>
                      <w:szCs w:val="20"/>
                    </w:rPr>
                    <w:t>n.s</w:t>
                  </w:r>
                  <w:r w:rsidRPr="00A402BE">
                    <w:rPr>
                      <w:rFonts w:cs="Calibri"/>
                      <w:sz w:val="20"/>
                      <w:szCs w:val="20"/>
                      <w:vertAlign w:val="superscript"/>
                    </w:rPr>
                    <w:t>1</w:t>
                  </w:r>
                </w:p>
              </w:tc>
            </w:tr>
            <w:tr w:rsidR="00A402BE" w:rsidRPr="00B55999" w14:paraId="110AEA68" w14:textId="77777777" w:rsidTr="00A402BE">
              <w:trPr>
                <w:jc w:val="center"/>
              </w:trPr>
              <w:tc>
                <w:tcPr>
                  <w:tcW w:w="2200" w:type="dxa"/>
                  <w:tcBorders>
                    <w:top w:val="single" w:sz="8" w:space="0" w:color="auto"/>
                    <w:left w:val="nil"/>
                    <w:bottom w:val="single" w:sz="12" w:space="0" w:color="auto"/>
                    <w:right w:val="single" w:sz="8" w:space="0" w:color="auto"/>
                  </w:tcBorders>
                  <w:hideMark/>
                </w:tcPr>
                <w:p w14:paraId="13D770AF" w14:textId="77777777" w:rsidR="00A402BE" w:rsidRPr="00A402BE" w:rsidRDefault="00A402BE" w:rsidP="00A402BE">
                  <w:pPr>
                    <w:keepNext/>
                    <w:keepLines/>
                    <w:rPr>
                      <w:rFonts w:cs="Calibri"/>
                      <w:i/>
                      <w:iCs/>
                      <w:sz w:val="20"/>
                      <w:szCs w:val="20"/>
                      <w:lang w:val="de-DE"/>
                    </w:rPr>
                  </w:pPr>
                  <w:r w:rsidRPr="00A402BE">
                    <w:rPr>
                      <w:rFonts w:cs="Calibri"/>
                      <w:i/>
                      <w:iCs/>
                      <w:sz w:val="20"/>
                      <w:szCs w:val="20"/>
                    </w:rPr>
                    <w:t xml:space="preserve">Lolium perenne </w:t>
                  </w:r>
                </w:p>
              </w:tc>
              <w:tc>
                <w:tcPr>
                  <w:tcW w:w="1022" w:type="dxa"/>
                  <w:tcBorders>
                    <w:top w:val="single" w:sz="8" w:space="0" w:color="auto"/>
                    <w:left w:val="single" w:sz="8" w:space="0" w:color="auto"/>
                    <w:bottom w:val="single" w:sz="12" w:space="0" w:color="auto"/>
                    <w:right w:val="nil"/>
                  </w:tcBorders>
                  <w:hideMark/>
                </w:tcPr>
                <w:p w14:paraId="4B0AB6C0" w14:textId="77777777" w:rsidR="00A402BE" w:rsidRPr="00A402BE" w:rsidRDefault="00A402BE" w:rsidP="00A402BE">
                  <w:pPr>
                    <w:jc w:val="center"/>
                    <w:rPr>
                      <w:sz w:val="20"/>
                      <w:szCs w:val="20"/>
                      <w:lang w:val="en-GB"/>
                    </w:rPr>
                  </w:pPr>
                  <w:r w:rsidRPr="00A402BE">
                    <w:rPr>
                      <w:sz w:val="20"/>
                      <w:szCs w:val="20"/>
                    </w:rPr>
                    <w:t>≥ 1.6</w:t>
                  </w:r>
                </w:p>
              </w:tc>
              <w:tc>
                <w:tcPr>
                  <w:tcW w:w="1036" w:type="dxa"/>
                  <w:tcBorders>
                    <w:top w:val="single" w:sz="8" w:space="0" w:color="auto"/>
                    <w:left w:val="nil"/>
                    <w:bottom w:val="single" w:sz="12" w:space="0" w:color="auto"/>
                    <w:right w:val="nil"/>
                  </w:tcBorders>
                  <w:hideMark/>
                </w:tcPr>
                <w:p w14:paraId="7511C108" w14:textId="77777777" w:rsidR="00A402BE" w:rsidRPr="00A402BE" w:rsidRDefault="00A402BE" w:rsidP="00A402BE">
                  <w:pPr>
                    <w:jc w:val="center"/>
                    <w:rPr>
                      <w:sz w:val="20"/>
                      <w:szCs w:val="20"/>
                    </w:rPr>
                  </w:pPr>
                  <w:r w:rsidRPr="00A402BE">
                    <w:rPr>
                      <w:rFonts w:cs="Calibri"/>
                      <w:sz w:val="20"/>
                      <w:szCs w:val="20"/>
                    </w:rPr>
                    <w:t>&gt; 1.6</w:t>
                  </w:r>
                </w:p>
              </w:tc>
              <w:tc>
                <w:tcPr>
                  <w:tcW w:w="1022" w:type="dxa"/>
                  <w:tcBorders>
                    <w:top w:val="single" w:sz="8" w:space="0" w:color="auto"/>
                    <w:left w:val="nil"/>
                    <w:bottom w:val="single" w:sz="12" w:space="0" w:color="auto"/>
                    <w:right w:val="nil"/>
                  </w:tcBorders>
                  <w:hideMark/>
                </w:tcPr>
                <w:p w14:paraId="45275594" w14:textId="77777777" w:rsidR="00A402BE" w:rsidRPr="00A402BE" w:rsidRDefault="00A402BE" w:rsidP="00A402BE">
                  <w:pPr>
                    <w:jc w:val="center"/>
                    <w:rPr>
                      <w:sz w:val="20"/>
                      <w:szCs w:val="20"/>
                    </w:rPr>
                  </w:pPr>
                  <w:r w:rsidRPr="00A402BE">
                    <w:rPr>
                      <w:rFonts w:cs="Calibri"/>
                      <w:sz w:val="20"/>
                      <w:szCs w:val="20"/>
                    </w:rPr>
                    <w:t>n.s</w:t>
                  </w:r>
                  <w:r w:rsidRPr="00A402BE">
                    <w:rPr>
                      <w:rFonts w:cs="Calibri"/>
                      <w:sz w:val="20"/>
                      <w:szCs w:val="20"/>
                      <w:vertAlign w:val="superscript"/>
                    </w:rPr>
                    <w:t>1</w:t>
                  </w:r>
                </w:p>
              </w:tc>
            </w:tr>
          </w:tbl>
          <w:p w14:paraId="6ACF50E0" w14:textId="77777777" w:rsidR="00A402BE" w:rsidRPr="00220676" w:rsidRDefault="00A402BE" w:rsidP="00A402BE">
            <w:pPr>
              <w:keepNext/>
              <w:keepLines/>
              <w:rPr>
                <w:rFonts w:ascii="Calibri" w:hAnsi="Calibri" w:cs="Calibri"/>
                <w:sz w:val="20"/>
                <w:szCs w:val="20"/>
                <w:lang w:val="en-GB" w:eastAsia="en-US"/>
              </w:rPr>
            </w:pPr>
            <w:r w:rsidRPr="00B55999">
              <w:rPr>
                <w:rFonts w:cs="Calibri"/>
              </w:rPr>
              <w:tab/>
            </w:r>
            <w:r w:rsidRPr="00B55999">
              <w:rPr>
                <w:rFonts w:cs="Calibri"/>
              </w:rPr>
              <w:tab/>
            </w:r>
            <w:r w:rsidRPr="00B55999">
              <w:rPr>
                <w:rFonts w:cs="Calibri"/>
              </w:rPr>
              <w:tab/>
            </w:r>
            <w:r w:rsidRPr="00220676">
              <w:rPr>
                <w:rFonts w:cs="Calibri"/>
                <w:sz w:val="20"/>
                <w:szCs w:val="20"/>
              </w:rPr>
              <w:t xml:space="preserve">Results represent nominal values </w:t>
            </w:r>
          </w:p>
          <w:p w14:paraId="2E5E8AF3" w14:textId="77777777" w:rsidR="00A402BE" w:rsidRPr="00220676" w:rsidRDefault="00A402BE" w:rsidP="00A402BE">
            <w:pPr>
              <w:keepLines/>
              <w:rPr>
                <w:rFonts w:cs="Calibri"/>
                <w:sz w:val="20"/>
                <w:szCs w:val="20"/>
              </w:rPr>
            </w:pPr>
            <w:r w:rsidRPr="00220676">
              <w:rPr>
                <w:rFonts w:cs="Calibri"/>
                <w:sz w:val="20"/>
                <w:szCs w:val="20"/>
                <w:vertAlign w:val="superscript"/>
              </w:rPr>
              <w:tab/>
            </w:r>
            <w:r w:rsidRPr="00220676">
              <w:rPr>
                <w:rFonts w:cs="Calibri"/>
                <w:sz w:val="20"/>
                <w:szCs w:val="20"/>
                <w:vertAlign w:val="superscript"/>
              </w:rPr>
              <w:tab/>
            </w:r>
            <w:r w:rsidRPr="00220676">
              <w:rPr>
                <w:rFonts w:cs="Calibri"/>
                <w:sz w:val="20"/>
                <w:szCs w:val="20"/>
                <w:vertAlign w:val="superscript"/>
              </w:rPr>
              <w:tab/>
              <w:t>1</w:t>
            </w:r>
            <w:r w:rsidRPr="00220676">
              <w:rPr>
                <w:rFonts w:cs="Calibri"/>
                <w:sz w:val="20"/>
                <w:szCs w:val="20"/>
              </w:rPr>
              <w:t xml:space="preserve"> pair-wise comparison Student t-test, α = 0.05</w:t>
            </w:r>
          </w:p>
          <w:p w14:paraId="7C056391" w14:textId="77777777" w:rsidR="00A402BE" w:rsidRPr="00220676" w:rsidRDefault="00A402BE" w:rsidP="00A402BE">
            <w:pPr>
              <w:keepLines/>
              <w:rPr>
                <w:rFonts w:cs="Calibri"/>
                <w:sz w:val="20"/>
                <w:szCs w:val="20"/>
              </w:rPr>
            </w:pPr>
            <w:r w:rsidRPr="00220676">
              <w:rPr>
                <w:rFonts w:cs="Calibri"/>
                <w:sz w:val="20"/>
                <w:szCs w:val="20"/>
              </w:rPr>
              <w:tab/>
            </w:r>
            <w:r w:rsidRPr="00220676">
              <w:rPr>
                <w:rFonts w:cs="Calibri"/>
                <w:sz w:val="20"/>
                <w:szCs w:val="20"/>
              </w:rPr>
              <w:tab/>
            </w:r>
            <w:r w:rsidRPr="00220676">
              <w:rPr>
                <w:rFonts w:cs="Calibri"/>
                <w:sz w:val="20"/>
                <w:szCs w:val="20"/>
              </w:rPr>
              <w:tab/>
              <w:t xml:space="preserve">n.s.: no significant difference between control and test rate </w:t>
            </w:r>
          </w:p>
          <w:p w14:paraId="75C9A2F7" w14:textId="77777777" w:rsidR="00024A57" w:rsidRDefault="00024A57" w:rsidP="00024A57">
            <w:pPr>
              <w:pStyle w:val="RepStandard"/>
              <w:rPr>
                <w:rFonts w:eastAsia="Batang"/>
              </w:rPr>
            </w:pPr>
          </w:p>
          <w:p w14:paraId="537DD025" w14:textId="77777777" w:rsidR="00D44713" w:rsidRPr="005A0C2F" w:rsidRDefault="00D44713" w:rsidP="00D44713">
            <w:pPr>
              <w:jc w:val="both"/>
              <w:rPr>
                <w:rFonts w:cs="Calibri"/>
                <w:bCs/>
              </w:rPr>
            </w:pPr>
            <w:r w:rsidRPr="00B55999">
              <w:rPr>
                <w:rFonts w:cs="Calibri"/>
                <w:bCs/>
              </w:rPr>
              <w:t xml:space="preserve">Phytotoxic effects observed were growth reduction and deformation of the leaves for </w:t>
            </w:r>
            <w:r w:rsidRPr="00B55999">
              <w:rPr>
                <w:rFonts w:cs="Calibri"/>
                <w:bCs/>
                <w:i/>
              </w:rPr>
              <w:t xml:space="preserve">Helianthus annuus </w:t>
            </w:r>
            <w:r w:rsidRPr="00B55999">
              <w:rPr>
                <w:rFonts w:cs="Calibri"/>
                <w:bCs/>
              </w:rPr>
              <w:t>(5%), growth reduction</w:t>
            </w:r>
            <w:r w:rsidRPr="00B55999">
              <w:rPr>
                <w:rFonts w:cs="Calibri"/>
                <w:bCs/>
                <w:i/>
              </w:rPr>
              <w:t xml:space="preserve"> </w:t>
            </w:r>
            <w:r w:rsidRPr="00B55999">
              <w:rPr>
                <w:rFonts w:cs="Calibri"/>
                <w:bCs/>
              </w:rPr>
              <w:t xml:space="preserve">and </w:t>
            </w:r>
            <w:r w:rsidRPr="005A0C2F">
              <w:rPr>
                <w:rFonts w:cs="Calibri"/>
                <w:bCs/>
              </w:rPr>
              <w:t>deformation of the stems for</w:t>
            </w:r>
            <w:r w:rsidRPr="005A0C2F">
              <w:rPr>
                <w:rFonts w:cs="Calibri"/>
                <w:bCs/>
                <w:i/>
              </w:rPr>
              <w:t xml:space="preserve"> Glycine max </w:t>
            </w:r>
            <w:r w:rsidRPr="005A0C2F">
              <w:rPr>
                <w:rFonts w:cs="Calibri"/>
                <w:bCs/>
              </w:rPr>
              <w:t>(18%), growth reduction for</w:t>
            </w:r>
            <w:r w:rsidRPr="005A0C2F">
              <w:rPr>
                <w:rFonts w:cs="Calibri"/>
                <w:i/>
                <w:iCs/>
              </w:rPr>
              <w:t xml:space="preserve"> Allium cepa</w:t>
            </w:r>
            <w:r w:rsidRPr="005A0C2F">
              <w:rPr>
                <w:rFonts w:cs="Calibri"/>
                <w:iCs/>
              </w:rPr>
              <w:t xml:space="preserve"> (1%) and</w:t>
            </w:r>
            <w:r w:rsidRPr="005A0C2F">
              <w:rPr>
                <w:rFonts w:cs="Calibri"/>
                <w:bCs/>
              </w:rPr>
              <w:t xml:space="preserve"> necrosis for </w:t>
            </w:r>
            <w:r w:rsidRPr="005A0C2F">
              <w:rPr>
                <w:rFonts w:cs="Calibri"/>
                <w:bCs/>
                <w:i/>
              </w:rPr>
              <w:t xml:space="preserve">Brassica oleracea </w:t>
            </w:r>
            <w:r w:rsidRPr="005A0C2F">
              <w:rPr>
                <w:rFonts w:cs="Calibri"/>
                <w:bCs/>
              </w:rPr>
              <w:t>(4%).</w:t>
            </w:r>
          </w:p>
          <w:p w14:paraId="1CA7035F" w14:textId="77777777" w:rsidR="00843627" w:rsidRPr="00BD3CE5" w:rsidRDefault="00843627" w:rsidP="00843627">
            <w:pPr>
              <w:spacing w:after="160" w:line="259" w:lineRule="auto"/>
              <w:jc w:val="both"/>
              <w:rPr>
                <w:rFonts w:ascii="Calibri" w:eastAsia="Calibri" w:hAnsi="Calibri" w:cs="Calibri"/>
                <w:bCs/>
                <w:lang w:eastAsia="en-US"/>
              </w:rPr>
            </w:pPr>
          </w:p>
        </w:tc>
      </w:tr>
      <w:bookmarkEnd w:id="1035"/>
    </w:tbl>
    <w:p w14:paraId="7C6F0DD9" w14:textId="77777777" w:rsidR="00843627" w:rsidRPr="00843627" w:rsidRDefault="00843627" w:rsidP="00B55999">
      <w:pPr>
        <w:pStyle w:val="RepStandard"/>
        <w:rPr>
          <w:lang w:val="en-US"/>
        </w:rPr>
      </w:pPr>
    </w:p>
    <w:p w14:paraId="4B732C20" w14:textId="77777777" w:rsidR="00843627" w:rsidRPr="002B1114" w:rsidRDefault="00843627" w:rsidP="00B55999">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B55999" w:rsidRPr="006600B1" w14:paraId="51109950" w14:textId="77777777" w:rsidTr="001E6B0F">
        <w:tc>
          <w:tcPr>
            <w:tcW w:w="1343" w:type="pct"/>
            <w:shd w:val="clear" w:color="auto" w:fill="auto"/>
          </w:tcPr>
          <w:p w14:paraId="1C70AFDA" w14:textId="77777777" w:rsidR="00B55999" w:rsidRPr="00A0241C" w:rsidRDefault="00B55999" w:rsidP="001E6B0F">
            <w:pPr>
              <w:pStyle w:val="RepStandard"/>
              <w:rPr>
                <w:b/>
              </w:rPr>
            </w:pPr>
            <w:r w:rsidRPr="00A0241C">
              <w:rPr>
                <w:b/>
              </w:rPr>
              <w:t>Reference:</w:t>
            </w:r>
          </w:p>
        </w:tc>
        <w:tc>
          <w:tcPr>
            <w:tcW w:w="3657" w:type="pct"/>
            <w:shd w:val="clear" w:color="auto" w:fill="auto"/>
          </w:tcPr>
          <w:p w14:paraId="2A170B13" w14:textId="77777777" w:rsidR="00B55999" w:rsidRPr="00F85BAC" w:rsidRDefault="00B55999" w:rsidP="001E6B0F">
            <w:pPr>
              <w:pStyle w:val="RepStandard"/>
              <w:rPr>
                <w:b/>
                <w:lang w:val="pl-PL"/>
              </w:rPr>
            </w:pPr>
            <w:r w:rsidRPr="00F85BAC">
              <w:rPr>
                <w:b/>
                <w:lang w:val="pl-PL"/>
              </w:rPr>
              <w:t xml:space="preserve">KCP 10.6.2/01, Stürtz, S., Kowalczyk, F. (2019) </w:t>
            </w:r>
          </w:p>
        </w:tc>
      </w:tr>
      <w:tr w:rsidR="00B55999" w:rsidRPr="002B1114" w14:paraId="2AC90236" w14:textId="77777777" w:rsidTr="001E6B0F">
        <w:tc>
          <w:tcPr>
            <w:tcW w:w="1343" w:type="pct"/>
            <w:shd w:val="clear" w:color="auto" w:fill="auto"/>
          </w:tcPr>
          <w:p w14:paraId="04D681DC" w14:textId="77777777" w:rsidR="00B55999" w:rsidRPr="002B1114" w:rsidRDefault="00B55999" w:rsidP="001E6B0F">
            <w:pPr>
              <w:pStyle w:val="RepStandard"/>
            </w:pPr>
            <w:r w:rsidRPr="002B1114">
              <w:t>Report</w:t>
            </w:r>
          </w:p>
        </w:tc>
        <w:tc>
          <w:tcPr>
            <w:tcW w:w="3657" w:type="pct"/>
            <w:shd w:val="clear" w:color="auto" w:fill="auto"/>
          </w:tcPr>
          <w:p w14:paraId="344088B3" w14:textId="77777777" w:rsidR="00B55999" w:rsidRPr="00A0241C" w:rsidRDefault="00B55999" w:rsidP="00B55999">
            <w:pPr>
              <w:pStyle w:val="RepStandard"/>
            </w:pPr>
            <w:r>
              <w:t xml:space="preserve">SAP250F: Effects on Terrestrial (Non-Target) Plants: Seedling Emergence and Seedling Growth Test. </w:t>
            </w:r>
            <w:r w:rsidRPr="00B55999">
              <w:t>Stürtz, S., Kowalczyk, F.</w:t>
            </w:r>
            <w:r>
              <w:t>,</w:t>
            </w:r>
            <w:r w:rsidRPr="00B55999">
              <w:t xml:space="preserve"> </w:t>
            </w:r>
            <w:r w:rsidRPr="00A0241C">
              <w:t>201</w:t>
            </w:r>
            <w:r>
              <w:t>9, Ibacon Study No. 130811086.</w:t>
            </w:r>
            <w:r w:rsidRPr="00A0241C">
              <w:t xml:space="preserve"> </w:t>
            </w:r>
          </w:p>
        </w:tc>
      </w:tr>
      <w:tr w:rsidR="00B55999" w:rsidRPr="00A0241C" w14:paraId="5E322F0F" w14:textId="77777777" w:rsidTr="001E6B0F">
        <w:tc>
          <w:tcPr>
            <w:tcW w:w="1343" w:type="pct"/>
            <w:shd w:val="clear" w:color="auto" w:fill="auto"/>
          </w:tcPr>
          <w:p w14:paraId="7C669A85" w14:textId="77777777" w:rsidR="00B55999" w:rsidRPr="00A0241C" w:rsidRDefault="00B55999" w:rsidP="001E6B0F">
            <w:pPr>
              <w:pStyle w:val="RepStandard"/>
            </w:pPr>
            <w:r w:rsidRPr="00A0241C">
              <w:t>Guideline(s):</w:t>
            </w:r>
          </w:p>
        </w:tc>
        <w:tc>
          <w:tcPr>
            <w:tcW w:w="3657" w:type="pct"/>
            <w:shd w:val="clear" w:color="auto" w:fill="auto"/>
          </w:tcPr>
          <w:p w14:paraId="0742D668" w14:textId="77777777" w:rsidR="00B55999" w:rsidRPr="00A0241C" w:rsidRDefault="00B55999" w:rsidP="001E6B0F">
            <w:pPr>
              <w:pStyle w:val="RepStandard"/>
            </w:pPr>
            <w:r w:rsidRPr="00A0241C">
              <w:t>Yes</w:t>
            </w:r>
          </w:p>
          <w:p w14:paraId="2A281173" w14:textId="77777777" w:rsidR="00B55999" w:rsidRPr="00A0241C" w:rsidRDefault="00B55999" w:rsidP="001E6B0F">
            <w:pPr>
              <w:pStyle w:val="RepStandard"/>
              <w:numPr>
                <w:ilvl w:val="0"/>
                <w:numId w:val="22"/>
              </w:numPr>
            </w:pPr>
            <w:r w:rsidRPr="00B55999">
              <w:rPr>
                <w:lang w:val="en-US"/>
              </w:rPr>
              <w:t>OECD Guideline for the Testing of Chemicals No. 208 “Terrestrial Plant Test: Seedling Emergence and Seedling Growth Test” (adopted July 19, 2006)</w:t>
            </w:r>
          </w:p>
        </w:tc>
      </w:tr>
      <w:tr w:rsidR="00B55999" w:rsidRPr="00A0241C" w14:paraId="64A033C3" w14:textId="77777777" w:rsidTr="001E6B0F">
        <w:tc>
          <w:tcPr>
            <w:tcW w:w="1343" w:type="pct"/>
            <w:shd w:val="clear" w:color="auto" w:fill="auto"/>
          </w:tcPr>
          <w:p w14:paraId="46443AD3" w14:textId="77777777" w:rsidR="00B55999" w:rsidRPr="00A0241C" w:rsidRDefault="00B55999" w:rsidP="001E6B0F">
            <w:pPr>
              <w:pStyle w:val="RepStandard"/>
            </w:pPr>
            <w:r w:rsidRPr="00A0241C">
              <w:t>Deviations:</w:t>
            </w:r>
          </w:p>
        </w:tc>
        <w:tc>
          <w:tcPr>
            <w:tcW w:w="3657" w:type="pct"/>
            <w:shd w:val="clear" w:color="auto" w:fill="auto"/>
          </w:tcPr>
          <w:p w14:paraId="42918B77" w14:textId="77777777" w:rsidR="00B55999" w:rsidRPr="00A0241C" w:rsidRDefault="00B55999" w:rsidP="001E6B0F">
            <w:pPr>
              <w:pStyle w:val="RepStandard"/>
            </w:pPr>
            <w:r w:rsidRPr="00A0241C">
              <w:t>No</w:t>
            </w:r>
          </w:p>
        </w:tc>
      </w:tr>
      <w:tr w:rsidR="00B55999" w:rsidRPr="00A0241C" w14:paraId="3CCA0170" w14:textId="77777777" w:rsidTr="001E6B0F">
        <w:tc>
          <w:tcPr>
            <w:tcW w:w="1343" w:type="pct"/>
            <w:shd w:val="clear" w:color="auto" w:fill="auto"/>
          </w:tcPr>
          <w:p w14:paraId="70EEB061" w14:textId="77777777" w:rsidR="00B55999" w:rsidRPr="00A0241C" w:rsidRDefault="00B55999" w:rsidP="001E6B0F">
            <w:pPr>
              <w:pStyle w:val="RepStandard"/>
            </w:pPr>
            <w:r w:rsidRPr="00A0241C">
              <w:t>GLP:</w:t>
            </w:r>
          </w:p>
        </w:tc>
        <w:tc>
          <w:tcPr>
            <w:tcW w:w="3657" w:type="pct"/>
            <w:shd w:val="clear" w:color="auto" w:fill="auto"/>
          </w:tcPr>
          <w:p w14:paraId="0FF172B3" w14:textId="77777777" w:rsidR="00B55999" w:rsidRPr="00A0241C" w:rsidRDefault="00B55999" w:rsidP="001E6B0F">
            <w:pPr>
              <w:pStyle w:val="RepStandard"/>
            </w:pPr>
            <w:r w:rsidRPr="00A0241C">
              <w:t>Yes</w:t>
            </w:r>
          </w:p>
        </w:tc>
      </w:tr>
      <w:tr w:rsidR="00B55999" w:rsidRPr="00A0241C" w14:paraId="79B583F1" w14:textId="77777777" w:rsidTr="001E6B0F">
        <w:tc>
          <w:tcPr>
            <w:tcW w:w="1343" w:type="pct"/>
            <w:shd w:val="clear" w:color="auto" w:fill="auto"/>
          </w:tcPr>
          <w:p w14:paraId="2CA5F94F" w14:textId="77777777" w:rsidR="00B55999" w:rsidRPr="00A0241C" w:rsidRDefault="00B55999" w:rsidP="001E6B0F">
            <w:pPr>
              <w:pStyle w:val="RepStandard"/>
            </w:pPr>
            <w:r w:rsidRPr="00A0241C">
              <w:t>Acceptability:</w:t>
            </w:r>
          </w:p>
        </w:tc>
        <w:tc>
          <w:tcPr>
            <w:tcW w:w="3657" w:type="pct"/>
            <w:shd w:val="clear" w:color="auto" w:fill="auto"/>
          </w:tcPr>
          <w:p w14:paraId="765A1A72" w14:textId="77777777" w:rsidR="00B55999" w:rsidRPr="00A0241C" w:rsidRDefault="00B55999" w:rsidP="001E6B0F">
            <w:pPr>
              <w:pStyle w:val="RepStandard"/>
            </w:pPr>
            <w:r w:rsidRPr="00A0241C">
              <w:t>Yes</w:t>
            </w:r>
          </w:p>
        </w:tc>
      </w:tr>
      <w:tr w:rsidR="00B55999" w:rsidRPr="002B1114" w14:paraId="72DAAB66" w14:textId="77777777" w:rsidTr="001E6B0F">
        <w:tc>
          <w:tcPr>
            <w:tcW w:w="1343" w:type="pct"/>
            <w:shd w:val="clear" w:color="auto" w:fill="auto"/>
          </w:tcPr>
          <w:p w14:paraId="4393B08F" w14:textId="77777777" w:rsidR="00B55999" w:rsidRPr="00A0241C" w:rsidRDefault="00B55999" w:rsidP="001E6B0F">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13E9291B" w14:textId="77777777" w:rsidR="00B55999" w:rsidRPr="002B1114" w:rsidRDefault="00B55999" w:rsidP="001E6B0F">
            <w:pPr>
              <w:pStyle w:val="RepStandard"/>
            </w:pPr>
            <w:r w:rsidRPr="00A0241C">
              <w:t>No</w:t>
            </w:r>
          </w:p>
        </w:tc>
      </w:tr>
    </w:tbl>
    <w:p w14:paraId="49EE69E8" w14:textId="77777777" w:rsidR="00B55999" w:rsidRDefault="00B55999" w:rsidP="00B55999">
      <w:pPr>
        <w:pStyle w:val="RepNewPart"/>
      </w:pPr>
      <w:r>
        <w:t>Objective</w:t>
      </w:r>
    </w:p>
    <w:p w14:paraId="5A61BAE0" w14:textId="77777777" w:rsidR="00B55999" w:rsidRPr="00B55999" w:rsidRDefault="00B55999" w:rsidP="00B55999">
      <w:pPr>
        <w:jc w:val="both"/>
        <w:rPr>
          <w:rFonts w:cs="Calibri"/>
          <w:szCs w:val="20"/>
          <w:lang w:eastAsia="en-US"/>
        </w:rPr>
      </w:pPr>
      <w:r w:rsidRPr="00B55999">
        <w:rPr>
          <w:rFonts w:cs="Calibri"/>
        </w:rPr>
        <w:t>Non-target plant phytotoxicity data are routinely used to conduct ecological risk assessments for the registration of pesticides.</w:t>
      </w:r>
    </w:p>
    <w:p w14:paraId="724B1C28" w14:textId="77777777" w:rsidR="00B55999" w:rsidRPr="00402D4F" w:rsidRDefault="00B55999" w:rsidP="00B55999">
      <w:pPr>
        <w:pStyle w:val="RepStandard"/>
      </w:pPr>
      <w:r w:rsidRPr="00B55999">
        <w:rPr>
          <w:rFonts w:cs="Calibri"/>
          <w:lang w:val="en-US"/>
        </w:rPr>
        <w:t xml:space="preserve">The purpose of this study was to determine a possible effect of the test item on the seedling emergence and </w:t>
      </w:r>
      <w:r w:rsidRPr="00B55999">
        <w:rPr>
          <w:rFonts w:cs="Calibri"/>
          <w:lang w:val="en-US"/>
        </w:rPr>
        <w:lastRenderedPageBreak/>
        <w:t>seedling growth of six non-target plant species representing six plant families. Parameters measured were plant fresh weight, phytotoxicity, germination and mortality</w:t>
      </w:r>
      <w:r w:rsidRPr="00402D4F">
        <w:t>.</w:t>
      </w:r>
    </w:p>
    <w:p w14:paraId="4684233E" w14:textId="77777777" w:rsidR="00B55999" w:rsidRDefault="00B55999" w:rsidP="00B55999">
      <w:pPr>
        <w:pStyle w:val="RepNewPart"/>
      </w:pPr>
      <w:r w:rsidRPr="002B1114">
        <w:t>Materials and methods</w:t>
      </w:r>
    </w:p>
    <w:tbl>
      <w:tblPr>
        <w:tblW w:w="9360" w:type="dxa"/>
        <w:tblInd w:w="138" w:type="dxa"/>
        <w:tblLayout w:type="fixed"/>
        <w:tblCellMar>
          <w:left w:w="71" w:type="dxa"/>
          <w:right w:w="71" w:type="dxa"/>
        </w:tblCellMar>
        <w:tblLook w:val="04A0" w:firstRow="1" w:lastRow="0" w:firstColumn="1" w:lastColumn="0" w:noHBand="0" w:noVBand="1"/>
      </w:tblPr>
      <w:tblGrid>
        <w:gridCol w:w="2271"/>
        <w:gridCol w:w="7089"/>
      </w:tblGrid>
      <w:tr w:rsidR="00B55999" w:rsidRPr="00B55999" w14:paraId="259006E3" w14:textId="77777777" w:rsidTr="00B55999">
        <w:tc>
          <w:tcPr>
            <w:tcW w:w="2271" w:type="dxa"/>
            <w:hideMark/>
          </w:tcPr>
          <w:p w14:paraId="5648CCFA" w14:textId="77777777" w:rsidR="00B55999" w:rsidRPr="00B55999" w:rsidRDefault="00B55999">
            <w:pPr>
              <w:rPr>
                <w:rFonts w:cs="Calibri"/>
                <w:szCs w:val="20"/>
                <w:lang w:val="en-GB" w:eastAsia="en-US"/>
              </w:rPr>
            </w:pPr>
            <w:r w:rsidRPr="00B55999">
              <w:rPr>
                <w:rFonts w:cs="Calibri"/>
              </w:rPr>
              <w:t>Test Item:</w:t>
            </w:r>
          </w:p>
        </w:tc>
        <w:tc>
          <w:tcPr>
            <w:tcW w:w="7089" w:type="dxa"/>
            <w:hideMark/>
          </w:tcPr>
          <w:p w14:paraId="41EC694A" w14:textId="77777777" w:rsidR="00B55999" w:rsidRPr="00B55999" w:rsidRDefault="00B55999">
            <w:pPr>
              <w:tabs>
                <w:tab w:val="left" w:pos="1643"/>
                <w:tab w:val="left" w:pos="2480"/>
              </w:tabs>
              <w:rPr>
                <w:rFonts w:cs="Calibri"/>
              </w:rPr>
            </w:pPr>
            <w:r>
              <w:t>SAP250F; batch code: R-DAA; content of a.s.: 246.4 g/L prothioconazole (nominal: 250 g/L prothioconazole).</w:t>
            </w:r>
          </w:p>
        </w:tc>
      </w:tr>
      <w:tr w:rsidR="00B55999" w:rsidRPr="00B55999" w14:paraId="0EECE6AD" w14:textId="77777777" w:rsidTr="00B55999">
        <w:tc>
          <w:tcPr>
            <w:tcW w:w="2271" w:type="dxa"/>
            <w:hideMark/>
          </w:tcPr>
          <w:p w14:paraId="2165057D" w14:textId="77777777" w:rsidR="00B55999" w:rsidRPr="00B55999" w:rsidRDefault="00B55999">
            <w:pPr>
              <w:rPr>
                <w:szCs w:val="20"/>
              </w:rPr>
            </w:pPr>
            <w:r w:rsidRPr="00B55999">
              <w:rPr>
                <w:szCs w:val="20"/>
              </w:rPr>
              <w:t>Test Species and Rates:</w:t>
            </w:r>
          </w:p>
        </w:tc>
        <w:tc>
          <w:tcPr>
            <w:tcW w:w="7089" w:type="dxa"/>
            <w:hideMark/>
          </w:tcPr>
          <w:p w14:paraId="3B9049C7" w14:textId="77777777" w:rsidR="00B55999" w:rsidRPr="00B55999" w:rsidRDefault="00B55999">
            <w:pPr>
              <w:pStyle w:val="Textkrper1"/>
              <w:tabs>
                <w:tab w:val="clear" w:pos="288"/>
                <w:tab w:val="clear" w:pos="432"/>
                <w:tab w:val="left" w:pos="708"/>
              </w:tabs>
              <w:spacing w:line="240" w:lineRule="auto"/>
              <w:rPr>
                <w:rFonts w:ascii="Times New Roman" w:hAnsi="Times New Roman"/>
                <w:sz w:val="22"/>
              </w:rPr>
            </w:pPr>
            <w:r w:rsidRPr="00B55999">
              <w:rPr>
                <w:rFonts w:ascii="Times New Roman" w:hAnsi="Times New Roman"/>
                <w:sz w:val="22"/>
              </w:rPr>
              <w:t xml:space="preserve">Six plant species from six different plant families were tested: </w:t>
            </w:r>
            <w:r w:rsidRPr="00B55999">
              <w:rPr>
                <w:rFonts w:ascii="Times New Roman" w:hAnsi="Times New Roman"/>
                <w:bCs/>
                <w:i/>
                <w:iCs/>
                <w:sz w:val="22"/>
                <w:lang w:val="en-US"/>
              </w:rPr>
              <w:t>Brassica oleracea, Helianthus annuus, Glycine max, Cucumis sativus, Allium cepa</w:t>
            </w:r>
            <w:r w:rsidRPr="00B55999">
              <w:rPr>
                <w:rFonts w:ascii="Times New Roman" w:hAnsi="Times New Roman"/>
                <w:bCs/>
                <w:i/>
                <w:iCs/>
                <w:sz w:val="22"/>
              </w:rPr>
              <w:t>, Lolium perenne.</w:t>
            </w:r>
            <w:r w:rsidRPr="00B55999">
              <w:rPr>
                <w:rFonts w:ascii="Times New Roman" w:hAnsi="Times New Roman"/>
                <w:sz w:val="22"/>
              </w:rPr>
              <w:t xml:space="preserve">  </w:t>
            </w:r>
          </w:p>
          <w:p w14:paraId="296B2811" w14:textId="77777777" w:rsidR="00B55999" w:rsidRPr="00B55999" w:rsidRDefault="00B55999">
            <w:pPr>
              <w:pStyle w:val="Textkrper1"/>
              <w:tabs>
                <w:tab w:val="clear" w:pos="288"/>
                <w:tab w:val="clear" w:pos="432"/>
                <w:tab w:val="left" w:pos="708"/>
              </w:tabs>
              <w:spacing w:line="240" w:lineRule="auto"/>
              <w:rPr>
                <w:rFonts w:ascii="Times New Roman" w:hAnsi="Times New Roman"/>
                <w:sz w:val="22"/>
              </w:rPr>
            </w:pPr>
            <w:r w:rsidRPr="00B55999">
              <w:rPr>
                <w:rFonts w:ascii="Times New Roman" w:hAnsi="Times New Roman"/>
                <w:sz w:val="22"/>
              </w:rPr>
              <w:t>The following rate was tested: 1.6 L product/ha.</w:t>
            </w:r>
          </w:p>
        </w:tc>
      </w:tr>
      <w:tr w:rsidR="00B55999" w:rsidRPr="00B55999" w14:paraId="54D64DCE" w14:textId="77777777" w:rsidTr="00B55999">
        <w:tc>
          <w:tcPr>
            <w:tcW w:w="2271" w:type="dxa"/>
            <w:hideMark/>
          </w:tcPr>
          <w:p w14:paraId="315A2DCD" w14:textId="77777777" w:rsidR="00B55999" w:rsidRPr="00B55999" w:rsidRDefault="00B55999">
            <w:pPr>
              <w:rPr>
                <w:rFonts w:cs="Calibri"/>
              </w:rPr>
            </w:pPr>
            <w:r w:rsidRPr="00B55999">
              <w:rPr>
                <w:rFonts w:cs="Calibri"/>
              </w:rPr>
              <w:t>Test Design:</w:t>
            </w:r>
          </w:p>
        </w:tc>
        <w:tc>
          <w:tcPr>
            <w:tcW w:w="7089" w:type="dxa"/>
            <w:hideMark/>
          </w:tcPr>
          <w:p w14:paraId="6B9BD8BA" w14:textId="77777777" w:rsidR="00B55999" w:rsidRPr="00B55999" w:rsidRDefault="00B55999">
            <w:pPr>
              <w:jc w:val="both"/>
              <w:rPr>
                <w:rFonts w:cs="Calibri"/>
                <w:lang w:val="en-GB"/>
              </w:rPr>
            </w:pPr>
            <w:r w:rsidRPr="00B55999">
              <w:rPr>
                <w:rFonts w:cs="Calibri"/>
              </w:rPr>
              <w:t>On the day after sowing the test item was sprayed in 150 L/ha of deionised water onto the soil. At least 20 seeds were tested per rate and species. The exposure time was 14 or 21 days after 50% germination in the control depending on the growth of the seedlings. The concentration of the active ingredient in the stock solution was verified analytically.</w:t>
            </w:r>
          </w:p>
        </w:tc>
      </w:tr>
      <w:tr w:rsidR="00B55999" w:rsidRPr="00B55999" w14:paraId="216B5DAD" w14:textId="77777777" w:rsidTr="00B55999">
        <w:tc>
          <w:tcPr>
            <w:tcW w:w="2271" w:type="dxa"/>
            <w:hideMark/>
          </w:tcPr>
          <w:p w14:paraId="3C73C9F4" w14:textId="77777777" w:rsidR="00B55999" w:rsidRPr="00B55999" w:rsidRDefault="00B55999">
            <w:pPr>
              <w:rPr>
                <w:rFonts w:cs="Calibri"/>
              </w:rPr>
            </w:pPr>
            <w:r w:rsidRPr="00B55999">
              <w:rPr>
                <w:rFonts w:cs="Calibri"/>
              </w:rPr>
              <w:t>Endpoints:</w:t>
            </w:r>
          </w:p>
        </w:tc>
        <w:tc>
          <w:tcPr>
            <w:tcW w:w="7089" w:type="dxa"/>
            <w:hideMark/>
          </w:tcPr>
          <w:p w14:paraId="4117619E" w14:textId="77777777" w:rsidR="00B55999" w:rsidRPr="00B55999" w:rsidRDefault="00B55999">
            <w:pPr>
              <w:jc w:val="both"/>
              <w:rPr>
                <w:rFonts w:cs="Calibri"/>
              </w:rPr>
            </w:pPr>
            <w:r w:rsidRPr="00B55999">
              <w:rPr>
                <w:rFonts w:cs="Calibri"/>
              </w:rPr>
              <w:t>NOER based on fresh weight or germination.</w:t>
            </w:r>
          </w:p>
          <w:p w14:paraId="3908CB48" w14:textId="77777777" w:rsidR="00B55999" w:rsidRPr="00B55999" w:rsidRDefault="00B55999">
            <w:pPr>
              <w:jc w:val="both"/>
              <w:rPr>
                <w:rFonts w:cs="Calibri"/>
              </w:rPr>
            </w:pPr>
            <w:r w:rsidRPr="00B55999">
              <w:rPr>
                <w:rFonts w:cs="Calibri"/>
              </w:rPr>
              <w:t>Observation of germination, mortality and phytotoxicity.</w:t>
            </w:r>
          </w:p>
        </w:tc>
      </w:tr>
      <w:tr w:rsidR="00B55999" w:rsidRPr="00B55999" w14:paraId="0E98FEB0" w14:textId="77777777" w:rsidTr="00B55999">
        <w:tc>
          <w:tcPr>
            <w:tcW w:w="2271" w:type="dxa"/>
            <w:hideMark/>
          </w:tcPr>
          <w:p w14:paraId="2EF58B7E" w14:textId="77777777" w:rsidR="00B55999" w:rsidRPr="00B55999" w:rsidRDefault="00B55999">
            <w:pPr>
              <w:rPr>
                <w:rFonts w:cs="Calibri"/>
              </w:rPr>
            </w:pPr>
            <w:r w:rsidRPr="00B55999">
              <w:rPr>
                <w:rFonts w:cs="Calibri"/>
              </w:rPr>
              <w:t>Test Conditions:</w:t>
            </w:r>
          </w:p>
        </w:tc>
        <w:tc>
          <w:tcPr>
            <w:tcW w:w="7089" w:type="dxa"/>
            <w:hideMark/>
          </w:tcPr>
          <w:p w14:paraId="1CF52BDB" w14:textId="77777777" w:rsidR="00B55999" w:rsidRPr="00B55999" w:rsidRDefault="00B55999">
            <w:pPr>
              <w:jc w:val="both"/>
              <w:rPr>
                <w:rFonts w:cs="Calibri"/>
                <w:lang w:val="en-GB"/>
              </w:rPr>
            </w:pPr>
            <w:r w:rsidRPr="00B55999">
              <w:rPr>
                <w:rFonts w:cs="Calibri"/>
              </w:rPr>
              <w:t>The study was performed in a growth chamber. Exposure conditions were as follows:</w:t>
            </w:r>
          </w:p>
          <w:p w14:paraId="04A02430" w14:textId="77777777" w:rsidR="00B55999" w:rsidRPr="00B55999" w:rsidRDefault="00B55999">
            <w:pPr>
              <w:jc w:val="both"/>
              <w:rPr>
                <w:rFonts w:cs="Calibri"/>
              </w:rPr>
            </w:pPr>
            <w:r w:rsidRPr="00B55999">
              <w:rPr>
                <w:rFonts w:cs="Calibri"/>
              </w:rPr>
              <w:t>Mean temperature was 21.6 °C (16.6 °C to 26.6 °C). Mean humidity was 63% (41% to 94%). Photoperiod: 16 hours light / 8 hours dark. Mean light intensity during the day was 288 µE/m</w:t>
            </w:r>
            <w:r w:rsidRPr="00B55999">
              <w:rPr>
                <w:rFonts w:cs="Calibri"/>
                <w:vertAlign w:val="superscript"/>
              </w:rPr>
              <w:t>2</w:t>
            </w:r>
            <w:r w:rsidRPr="00B55999">
              <w:rPr>
                <w:rFonts w:cs="Calibri"/>
              </w:rPr>
              <w:t>/s (201 µE/m</w:t>
            </w:r>
            <w:r w:rsidRPr="00B55999">
              <w:rPr>
                <w:rFonts w:cs="Calibri"/>
                <w:vertAlign w:val="superscript"/>
              </w:rPr>
              <w:t>2</w:t>
            </w:r>
            <w:r w:rsidRPr="00B55999">
              <w:rPr>
                <w:rFonts w:cs="Calibri"/>
              </w:rPr>
              <w:t>/s to 480 µE/m</w:t>
            </w:r>
            <w:r w:rsidRPr="00B55999">
              <w:rPr>
                <w:rFonts w:cs="Calibri"/>
                <w:vertAlign w:val="superscript"/>
              </w:rPr>
              <w:t>2</w:t>
            </w:r>
            <w:r w:rsidRPr="00B55999">
              <w:rPr>
                <w:rFonts w:cs="Calibri"/>
              </w:rPr>
              <w:t>/s).</w:t>
            </w:r>
          </w:p>
        </w:tc>
      </w:tr>
    </w:tbl>
    <w:p w14:paraId="1E6F50B9" w14:textId="77777777" w:rsidR="00B55999" w:rsidRPr="00CC7B9C" w:rsidRDefault="00B55999" w:rsidP="00B55999">
      <w:pPr>
        <w:pStyle w:val="RepNewPart"/>
      </w:pPr>
      <w:r w:rsidRPr="00CC7B9C">
        <w:t>Results and discussions</w:t>
      </w:r>
    </w:p>
    <w:p w14:paraId="2F78982F" w14:textId="77777777" w:rsidR="00B55999" w:rsidRPr="00B55999" w:rsidRDefault="00B55999" w:rsidP="00B55999">
      <w:pPr>
        <w:pStyle w:val="Legenda"/>
        <w:keepNext/>
        <w:keepLines/>
        <w:ind w:left="964" w:hanging="964"/>
        <w:jc w:val="center"/>
        <w:rPr>
          <w:rFonts w:cs="Calibri"/>
          <w:b w:val="0"/>
          <w:sz w:val="22"/>
          <w:szCs w:val="22"/>
          <w:lang w:val="en-GB" w:eastAsia="en-US"/>
        </w:rPr>
      </w:pPr>
      <w:bookmarkStart w:id="1036" w:name="_Toc11322406"/>
      <w:r w:rsidRPr="00B55999">
        <w:rPr>
          <w:rFonts w:cs="Calibri"/>
          <w:sz w:val="22"/>
          <w:szCs w:val="22"/>
        </w:rPr>
        <w:t xml:space="preserve">Table </w:t>
      </w:r>
      <w:r w:rsidRPr="00B55999">
        <w:rPr>
          <w:sz w:val="22"/>
          <w:szCs w:val="22"/>
        </w:rPr>
        <w:fldChar w:fldCharType="begin"/>
      </w:r>
      <w:r w:rsidRPr="00B55999">
        <w:rPr>
          <w:rFonts w:cs="Calibri"/>
          <w:sz w:val="22"/>
          <w:szCs w:val="22"/>
        </w:rPr>
        <w:instrText xml:space="preserve"> SEQ Table \* ARABIC </w:instrText>
      </w:r>
      <w:r w:rsidRPr="00B55999">
        <w:rPr>
          <w:sz w:val="22"/>
          <w:szCs w:val="22"/>
        </w:rPr>
        <w:fldChar w:fldCharType="separate"/>
      </w:r>
      <w:r w:rsidRPr="00B55999">
        <w:rPr>
          <w:rFonts w:cs="Calibri"/>
          <w:noProof/>
          <w:sz w:val="22"/>
          <w:szCs w:val="22"/>
        </w:rPr>
        <w:t>1</w:t>
      </w:r>
      <w:r w:rsidRPr="00B55999">
        <w:rPr>
          <w:sz w:val="22"/>
          <w:szCs w:val="22"/>
        </w:rPr>
        <w:fldChar w:fldCharType="end"/>
      </w:r>
      <w:r w:rsidRPr="00B55999">
        <w:rPr>
          <w:rFonts w:cs="Calibri"/>
          <w:sz w:val="22"/>
          <w:szCs w:val="22"/>
        </w:rPr>
        <w:t>. Summary of effect rates (based on fresh weight/germination)</w:t>
      </w:r>
      <w:bookmarkEnd w:id="1036"/>
    </w:p>
    <w:tbl>
      <w:tblPr>
        <w:tblW w:w="5280" w:type="dxa"/>
        <w:jc w:val="center"/>
        <w:tblBorders>
          <w:top w:val="single" w:sz="12" w:space="0" w:color="auto"/>
          <w:bottom w:val="single" w:sz="12" w:space="0" w:color="auto"/>
          <w:insideV w:val="single" w:sz="8" w:space="0" w:color="auto"/>
        </w:tblBorders>
        <w:tblLayout w:type="fixed"/>
        <w:tblCellMar>
          <w:left w:w="70" w:type="dxa"/>
          <w:right w:w="70" w:type="dxa"/>
        </w:tblCellMar>
        <w:tblLook w:val="04A0" w:firstRow="1" w:lastRow="0" w:firstColumn="1" w:lastColumn="0" w:noHBand="0" w:noVBand="1"/>
      </w:tblPr>
      <w:tblGrid>
        <w:gridCol w:w="2200"/>
        <w:gridCol w:w="1022"/>
        <w:gridCol w:w="1036"/>
        <w:gridCol w:w="1022"/>
      </w:tblGrid>
      <w:tr w:rsidR="00B55999" w:rsidRPr="00B55999" w14:paraId="4403D1AE" w14:textId="77777777" w:rsidTr="00B55999">
        <w:trPr>
          <w:jc w:val="center"/>
        </w:trPr>
        <w:tc>
          <w:tcPr>
            <w:tcW w:w="2198" w:type="dxa"/>
            <w:tcBorders>
              <w:top w:val="single" w:sz="12" w:space="0" w:color="auto"/>
              <w:left w:val="nil"/>
              <w:bottom w:val="nil"/>
              <w:right w:val="single" w:sz="8" w:space="0" w:color="auto"/>
            </w:tcBorders>
          </w:tcPr>
          <w:p w14:paraId="407307C9" w14:textId="77777777" w:rsidR="00B55999" w:rsidRPr="00B55999" w:rsidRDefault="00B55999">
            <w:pPr>
              <w:keepNext/>
              <w:keepLines/>
              <w:rPr>
                <w:rFonts w:cs="Calibri"/>
              </w:rPr>
            </w:pPr>
          </w:p>
        </w:tc>
        <w:tc>
          <w:tcPr>
            <w:tcW w:w="1022" w:type="dxa"/>
            <w:tcBorders>
              <w:top w:val="single" w:sz="12" w:space="0" w:color="auto"/>
              <w:left w:val="single" w:sz="8" w:space="0" w:color="auto"/>
              <w:bottom w:val="nil"/>
              <w:right w:val="nil"/>
            </w:tcBorders>
            <w:hideMark/>
          </w:tcPr>
          <w:p w14:paraId="17FE7327" w14:textId="77777777" w:rsidR="00B55999" w:rsidRPr="00B55999" w:rsidRDefault="00B55999">
            <w:pPr>
              <w:keepNext/>
              <w:keepLines/>
              <w:jc w:val="center"/>
              <w:rPr>
                <w:rFonts w:cs="Calibri"/>
                <w:lang w:val="it-IT"/>
              </w:rPr>
            </w:pPr>
            <w:r w:rsidRPr="00B55999">
              <w:rPr>
                <w:rFonts w:cs="Calibri"/>
                <w:lang w:val="it-IT"/>
              </w:rPr>
              <w:t>NOER</w:t>
            </w:r>
          </w:p>
        </w:tc>
        <w:tc>
          <w:tcPr>
            <w:tcW w:w="1036" w:type="dxa"/>
            <w:tcBorders>
              <w:top w:val="single" w:sz="12" w:space="0" w:color="auto"/>
              <w:left w:val="nil"/>
              <w:bottom w:val="nil"/>
              <w:right w:val="nil"/>
            </w:tcBorders>
            <w:hideMark/>
          </w:tcPr>
          <w:p w14:paraId="17945D70" w14:textId="77777777" w:rsidR="00B55999" w:rsidRPr="00B55999" w:rsidRDefault="00B55999">
            <w:pPr>
              <w:keepNext/>
              <w:keepLines/>
              <w:jc w:val="center"/>
              <w:rPr>
                <w:rFonts w:cs="Calibri"/>
                <w:lang w:val="it-IT"/>
              </w:rPr>
            </w:pPr>
            <w:r w:rsidRPr="00B55999">
              <w:rPr>
                <w:rFonts w:cs="Calibri"/>
                <w:lang w:val="it-IT"/>
              </w:rPr>
              <w:t>LOER</w:t>
            </w:r>
          </w:p>
        </w:tc>
        <w:tc>
          <w:tcPr>
            <w:tcW w:w="1022" w:type="dxa"/>
            <w:tcBorders>
              <w:top w:val="single" w:sz="12" w:space="0" w:color="auto"/>
              <w:left w:val="nil"/>
              <w:bottom w:val="nil"/>
              <w:right w:val="nil"/>
            </w:tcBorders>
            <w:hideMark/>
          </w:tcPr>
          <w:p w14:paraId="31D142FE" w14:textId="77777777" w:rsidR="00B55999" w:rsidRPr="00B55999" w:rsidRDefault="00B55999">
            <w:pPr>
              <w:keepNext/>
              <w:keepLines/>
              <w:jc w:val="center"/>
              <w:rPr>
                <w:rFonts w:cs="Calibri"/>
                <w:lang w:val="de-DE"/>
              </w:rPr>
            </w:pPr>
            <w:r w:rsidRPr="00B55999">
              <w:rPr>
                <w:rFonts w:cs="Calibri"/>
                <w:lang w:val="de-DE"/>
              </w:rPr>
              <w:t>Statistical</w:t>
            </w:r>
          </w:p>
        </w:tc>
      </w:tr>
      <w:tr w:rsidR="00B55999" w:rsidRPr="00B55999" w14:paraId="23DA409A" w14:textId="77777777" w:rsidTr="00B55999">
        <w:trPr>
          <w:jc w:val="center"/>
        </w:trPr>
        <w:tc>
          <w:tcPr>
            <w:tcW w:w="2198" w:type="dxa"/>
            <w:tcBorders>
              <w:top w:val="nil"/>
              <w:left w:val="nil"/>
              <w:bottom w:val="nil"/>
              <w:right w:val="single" w:sz="8" w:space="0" w:color="auto"/>
            </w:tcBorders>
          </w:tcPr>
          <w:p w14:paraId="618FDE05" w14:textId="77777777" w:rsidR="00B55999" w:rsidRPr="00B55999" w:rsidRDefault="00B55999">
            <w:pPr>
              <w:keepNext/>
              <w:keepLines/>
              <w:rPr>
                <w:rFonts w:cs="Calibri"/>
                <w:lang w:val="en-GB"/>
              </w:rPr>
            </w:pPr>
          </w:p>
        </w:tc>
        <w:tc>
          <w:tcPr>
            <w:tcW w:w="2058" w:type="dxa"/>
            <w:gridSpan w:val="2"/>
            <w:tcBorders>
              <w:top w:val="nil"/>
              <w:left w:val="single" w:sz="8" w:space="0" w:color="auto"/>
              <w:bottom w:val="single" w:sz="12" w:space="0" w:color="auto"/>
              <w:right w:val="nil"/>
            </w:tcBorders>
            <w:hideMark/>
          </w:tcPr>
          <w:p w14:paraId="67454F8A" w14:textId="77777777" w:rsidR="00B55999" w:rsidRPr="00B55999" w:rsidRDefault="00B55999">
            <w:pPr>
              <w:keepNext/>
              <w:keepLines/>
              <w:jc w:val="center"/>
              <w:rPr>
                <w:rFonts w:cs="Calibri"/>
                <w:lang w:val="it-IT"/>
              </w:rPr>
            </w:pPr>
            <w:r w:rsidRPr="00B55999">
              <w:rPr>
                <w:rFonts w:cs="Calibri"/>
                <w:lang w:val="it-IT"/>
              </w:rPr>
              <w:t>[L product/ha]</w:t>
            </w:r>
          </w:p>
        </w:tc>
        <w:tc>
          <w:tcPr>
            <w:tcW w:w="1022" w:type="dxa"/>
            <w:tcBorders>
              <w:top w:val="nil"/>
              <w:left w:val="nil"/>
              <w:bottom w:val="single" w:sz="12" w:space="0" w:color="auto"/>
              <w:right w:val="nil"/>
            </w:tcBorders>
            <w:hideMark/>
          </w:tcPr>
          <w:p w14:paraId="69094649" w14:textId="77777777" w:rsidR="00B55999" w:rsidRPr="00B55999" w:rsidRDefault="00B55999">
            <w:pPr>
              <w:keepNext/>
              <w:keepLines/>
              <w:jc w:val="center"/>
              <w:rPr>
                <w:rFonts w:cs="Calibri"/>
                <w:lang w:val="en-GB"/>
              </w:rPr>
            </w:pPr>
            <w:r w:rsidRPr="00B55999">
              <w:rPr>
                <w:rFonts w:cs="Calibri"/>
                <w:lang w:val="de-DE"/>
              </w:rPr>
              <w:t>Analysis</w:t>
            </w:r>
          </w:p>
        </w:tc>
      </w:tr>
      <w:tr w:rsidR="00B55999" w:rsidRPr="00B55999" w14:paraId="163E71E3" w14:textId="77777777" w:rsidTr="00B55999">
        <w:trPr>
          <w:jc w:val="center"/>
        </w:trPr>
        <w:tc>
          <w:tcPr>
            <w:tcW w:w="2198" w:type="dxa"/>
            <w:tcBorders>
              <w:top w:val="single" w:sz="12" w:space="0" w:color="auto"/>
              <w:left w:val="nil"/>
              <w:bottom w:val="nil"/>
              <w:right w:val="single" w:sz="8" w:space="0" w:color="auto"/>
            </w:tcBorders>
            <w:hideMark/>
          </w:tcPr>
          <w:p w14:paraId="06ED24DF" w14:textId="77777777" w:rsidR="00B55999" w:rsidRPr="00B55999" w:rsidRDefault="00B55999">
            <w:pPr>
              <w:keepNext/>
              <w:keepLines/>
              <w:rPr>
                <w:rFonts w:cs="Calibri"/>
                <w:i/>
                <w:iCs/>
              </w:rPr>
            </w:pPr>
            <w:r w:rsidRPr="00B55999">
              <w:rPr>
                <w:rFonts w:cs="Calibri"/>
                <w:i/>
                <w:iCs/>
              </w:rPr>
              <w:t>Brassica oleracea</w:t>
            </w:r>
          </w:p>
        </w:tc>
        <w:tc>
          <w:tcPr>
            <w:tcW w:w="1022" w:type="dxa"/>
            <w:tcBorders>
              <w:top w:val="single" w:sz="12" w:space="0" w:color="auto"/>
              <w:left w:val="single" w:sz="8" w:space="0" w:color="auto"/>
              <w:bottom w:val="nil"/>
              <w:right w:val="nil"/>
            </w:tcBorders>
            <w:hideMark/>
          </w:tcPr>
          <w:p w14:paraId="52AC3915" w14:textId="77777777" w:rsidR="00B55999" w:rsidRPr="00B55999" w:rsidRDefault="00B55999">
            <w:pPr>
              <w:keepNext/>
              <w:keepLines/>
              <w:jc w:val="center"/>
              <w:rPr>
                <w:rFonts w:cs="Calibri"/>
              </w:rPr>
            </w:pPr>
            <w:r w:rsidRPr="00B55999">
              <w:rPr>
                <w:rFonts w:cs="Calibri"/>
              </w:rPr>
              <w:t>≥ 1.6</w:t>
            </w:r>
          </w:p>
        </w:tc>
        <w:tc>
          <w:tcPr>
            <w:tcW w:w="1036" w:type="dxa"/>
            <w:tcBorders>
              <w:top w:val="single" w:sz="12" w:space="0" w:color="auto"/>
              <w:left w:val="nil"/>
              <w:bottom w:val="nil"/>
              <w:right w:val="nil"/>
            </w:tcBorders>
            <w:hideMark/>
          </w:tcPr>
          <w:p w14:paraId="3416ABB4" w14:textId="77777777" w:rsidR="00B55999" w:rsidRPr="00B55999" w:rsidRDefault="00B55999">
            <w:pPr>
              <w:keepNext/>
              <w:keepLines/>
              <w:jc w:val="center"/>
              <w:rPr>
                <w:rFonts w:cs="Calibri"/>
              </w:rPr>
            </w:pPr>
            <w:r w:rsidRPr="00B55999">
              <w:rPr>
                <w:rFonts w:cs="Calibri"/>
              </w:rPr>
              <w:t>&gt; 1.6</w:t>
            </w:r>
          </w:p>
        </w:tc>
        <w:tc>
          <w:tcPr>
            <w:tcW w:w="1022" w:type="dxa"/>
            <w:tcBorders>
              <w:top w:val="single" w:sz="12" w:space="0" w:color="auto"/>
              <w:left w:val="nil"/>
              <w:bottom w:val="nil"/>
              <w:right w:val="nil"/>
            </w:tcBorders>
            <w:hideMark/>
          </w:tcPr>
          <w:p w14:paraId="64C5E065" w14:textId="77777777" w:rsidR="00B55999" w:rsidRPr="00B55999" w:rsidRDefault="00B55999">
            <w:pPr>
              <w:keepNext/>
              <w:keepLines/>
              <w:jc w:val="center"/>
              <w:rPr>
                <w:rFonts w:cs="Calibri"/>
              </w:rPr>
            </w:pPr>
            <w:r w:rsidRPr="00B55999">
              <w:rPr>
                <w:rFonts w:cs="Calibri"/>
              </w:rPr>
              <w:t>n.s</w:t>
            </w:r>
            <w:r w:rsidRPr="00B55999">
              <w:rPr>
                <w:rFonts w:cs="Calibri"/>
                <w:vertAlign w:val="superscript"/>
              </w:rPr>
              <w:t>1</w:t>
            </w:r>
          </w:p>
        </w:tc>
      </w:tr>
      <w:tr w:rsidR="00B55999" w:rsidRPr="00B55999" w14:paraId="23E0CF08" w14:textId="77777777" w:rsidTr="00B55999">
        <w:trPr>
          <w:jc w:val="center"/>
        </w:trPr>
        <w:tc>
          <w:tcPr>
            <w:tcW w:w="2198" w:type="dxa"/>
            <w:tcBorders>
              <w:top w:val="single" w:sz="8" w:space="0" w:color="auto"/>
              <w:left w:val="nil"/>
              <w:bottom w:val="nil"/>
              <w:right w:val="single" w:sz="8" w:space="0" w:color="auto"/>
            </w:tcBorders>
            <w:hideMark/>
          </w:tcPr>
          <w:p w14:paraId="74A3DA38" w14:textId="77777777" w:rsidR="00B55999" w:rsidRPr="00B55999" w:rsidRDefault="00B55999">
            <w:pPr>
              <w:keepNext/>
              <w:keepLines/>
              <w:rPr>
                <w:rFonts w:cs="Calibri"/>
                <w:i/>
                <w:iCs/>
              </w:rPr>
            </w:pPr>
            <w:r w:rsidRPr="00B55999">
              <w:rPr>
                <w:rFonts w:cs="Calibri"/>
                <w:i/>
                <w:iCs/>
              </w:rPr>
              <w:t>Helianthus annuus</w:t>
            </w:r>
          </w:p>
        </w:tc>
        <w:tc>
          <w:tcPr>
            <w:tcW w:w="1022" w:type="dxa"/>
            <w:tcBorders>
              <w:top w:val="single" w:sz="8" w:space="0" w:color="auto"/>
              <w:left w:val="single" w:sz="8" w:space="0" w:color="auto"/>
              <w:bottom w:val="nil"/>
              <w:right w:val="nil"/>
            </w:tcBorders>
            <w:hideMark/>
          </w:tcPr>
          <w:p w14:paraId="4CF77E7E" w14:textId="77777777" w:rsidR="00B55999" w:rsidRPr="00B55999" w:rsidRDefault="00B55999">
            <w:pPr>
              <w:jc w:val="center"/>
              <w:rPr>
                <w:lang w:val="en-GB"/>
              </w:rPr>
            </w:pPr>
            <w:r w:rsidRPr="00B55999">
              <w:t>≥ 1.6</w:t>
            </w:r>
          </w:p>
        </w:tc>
        <w:tc>
          <w:tcPr>
            <w:tcW w:w="1036" w:type="dxa"/>
            <w:tcBorders>
              <w:top w:val="single" w:sz="8" w:space="0" w:color="auto"/>
              <w:left w:val="nil"/>
              <w:bottom w:val="nil"/>
              <w:right w:val="nil"/>
            </w:tcBorders>
            <w:hideMark/>
          </w:tcPr>
          <w:p w14:paraId="4DBC9432" w14:textId="77777777" w:rsidR="00B55999" w:rsidRP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568E15A2" w14:textId="77777777" w:rsidR="00B55999" w:rsidRPr="00B55999" w:rsidRDefault="00B55999">
            <w:pPr>
              <w:jc w:val="center"/>
            </w:pPr>
            <w:r w:rsidRPr="00B55999">
              <w:rPr>
                <w:rFonts w:cs="Calibri"/>
              </w:rPr>
              <w:t>n.s</w:t>
            </w:r>
            <w:r w:rsidRPr="00B55999">
              <w:rPr>
                <w:rFonts w:cs="Calibri"/>
                <w:vertAlign w:val="superscript"/>
              </w:rPr>
              <w:t>1</w:t>
            </w:r>
          </w:p>
        </w:tc>
      </w:tr>
      <w:tr w:rsidR="00B55999" w:rsidRPr="00B55999" w14:paraId="14883F84" w14:textId="77777777" w:rsidTr="00B55999">
        <w:trPr>
          <w:jc w:val="center"/>
        </w:trPr>
        <w:tc>
          <w:tcPr>
            <w:tcW w:w="2198" w:type="dxa"/>
            <w:tcBorders>
              <w:top w:val="single" w:sz="8" w:space="0" w:color="auto"/>
              <w:left w:val="nil"/>
              <w:bottom w:val="nil"/>
              <w:right w:val="single" w:sz="8" w:space="0" w:color="auto"/>
            </w:tcBorders>
            <w:hideMark/>
          </w:tcPr>
          <w:p w14:paraId="02731DF5" w14:textId="77777777" w:rsidR="00B55999" w:rsidRPr="00B55999" w:rsidRDefault="00B55999">
            <w:pPr>
              <w:keepNext/>
              <w:keepLines/>
              <w:rPr>
                <w:rFonts w:cs="Calibri"/>
                <w:i/>
                <w:iCs/>
                <w:lang w:val="de-DE"/>
              </w:rPr>
            </w:pPr>
            <w:r w:rsidRPr="00B55999">
              <w:rPr>
                <w:rFonts w:cs="Calibri"/>
                <w:i/>
                <w:iCs/>
              </w:rPr>
              <w:t xml:space="preserve">Glycine max </w:t>
            </w:r>
          </w:p>
        </w:tc>
        <w:tc>
          <w:tcPr>
            <w:tcW w:w="1022" w:type="dxa"/>
            <w:tcBorders>
              <w:top w:val="single" w:sz="8" w:space="0" w:color="auto"/>
              <w:left w:val="single" w:sz="8" w:space="0" w:color="auto"/>
              <w:bottom w:val="nil"/>
              <w:right w:val="nil"/>
            </w:tcBorders>
            <w:hideMark/>
          </w:tcPr>
          <w:p w14:paraId="1550EE63" w14:textId="77777777" w:rsidR="00B55999" w:rsidRPr="00B55999" w:rsidRDefault="00B55999">
            <w:pPr>
              <w:jc w:val="center"/>
              <w:rPr>
                <w:lang w:val="en-GB"/>
              </w:rPr>
            </w:pPr>
            <w:r w:rsidRPr="00B55999">
              <w:t>≥ 1.6</w:t>
            </w:r>
          </w:p>
        </w:tc>
        <w:tc>
          <w:tcPr>
            <w:tcW w:w="1036" w:type="dxa"/>
            <w:tcBorders>
              <w:top w:val="single" w:sz="8" w:space="0" w:color="auto"/>
              <w:left w:val="nil"/>
              <w:bottom w:val="nil"/>
              <w:right w:val="nil"/>
            </w:tcBorders>
            <w:hideMark/>
          </w:tcPr>
          <w:p w14:paraId="5CD61027" w14:textId="77777777" w:rsidR="00B55999" w:rsidRP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1B367DE3" w14:textId="77777777" w:rsidR="00B55999" w:rsidRPr="00B55999" w:rsidRDefault="00B55999">
            <w:pPr>
              <w:jc w:val="center"/>
            </w:pPr>
            <w:r w:rsidRPr="00B55999">
              <w:rPr>
                <w:rFonts w:cs="Calibri"/>
              </w:rPr>
              <w:t>n.s</w:t>
            </w:r>
            <w:r w:rsidRPr="00B55999">
              <w:rPr>
                <w:rFonts w:cs="Calibri"/>
                <w:vertAlign w:val="superscript"/>
              </w:rPr>
              <w:t>1</w:t>
            </w:r>
          </w:p>
        </w:tc>
      </w:tr>
      <w:tr w:rsidR="00B55999" w:rsidRPr="00B55999" w14:paraId="4F5C11F2" w14:textId="77777777" w:rsidTr="00B55999">
        <w:trPr>
          <w:jc w:val="center"/>
        </w:trPr>
        <w:tc>
          <w:tcPr>
            <w:tcW w:w="2198" w:type="dxa"/>
            <w:tcBorders>
              <w:top w:val="single" w:sz="8" w:space="0" w:color="auto"/>
              <w:left w:val="nil"/>
              <w:bottom w:val="nil"/>
              <w:right w:val="single" w:sz="8" w:space="0" w:color="auto"/>
            </w:tcBorders>
            <w:hideMark/>
          </w:tcPr>
          <w:p w14:paraId="49F95A75" w14:textId="77777777" w:rsidR="00B55999" w:rsidRPr="00B55999" w:rsidRDefault="00B55999">
            <w:pPr>
              <w:keepNext/>
              <w:keepLines/>
              <w:rPr>
                <w:rFonts w:cs="Calibri"/>
                <w:i/>
                <w:iCs/>
              </w:rPr>
            </w:pPr>
            <w:r w:rsidRPr="00B55999">
              <w:rPr>
                <w:rFonts w:cs="Calibri"/>
                <w:i/>
                <w:iCs/>
              </w:rPr>
              <w:t xml:space="preserve">Cucumis sativus </w:t>
            </w:r>
          </w:p>
        </w:tc>
        <w:tc>
          <w:tcPr>
            <w:tcW w:w="1022" w:type="dxa"/>
            <w:tcBorders>
              <w:top w:val="single" w:sz="8" w:space="0" w:color="auto"/>
              <w:left w:val="single" w:sz="8" w:space="0" w:color="auto"/>
              <w:bottom w:val="nil"/>
              <w:right w:val="nil"/>
            </w:tcBorders>
            <w:hideMark/>
          </w:tcPr>
          <w:p w14:paraId="7E101A7C" w14:textId="77777777" w:rsidR="00B55999" w:rsidRPr="00B55999" w:rsidRDefault="00B55999">
            <w:pPr>
              <w:jc w:val="center"/>
              <w:rPr>
                <w:lang w:val="en-GB"/>
              </w:rPr>
            </w:pPr>
            <w:r w:rsidRPr="00B55999">
              <w:t>≥ 1.6</w:t>
            </w:r>
          </w:p>
        </w:tc>
        <w:tc>
          <w:tcPr>
            <w:tcW w:w="1036" w:type="dxa"/>
            <w:tcBorders>
              <w:top w:val="single" w:sz="8" w:space="0" w:color="auto"/>
              <w:left w:val="nil"/>
              <w:bottom w:val="nil"/>
              <w:right w:val="nil"/>
            </w:tcBorders>
            <w:hideMark/>
          </w:tcPr>
          <w:p w14:paraId="4AD4FB09" w14:textId="77777777" w:rsidR="00B55999" w:rsidRP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67AF6900" w14:textId="77777777" w:rsidR="00B55999" w:rsidRPr="00B55999" w:rsidRDefault="00B55999">
            <w:pPr>
              <w:jc w:val="center"/>
            </w:pPr>
            <w:r w:rsidRPr="00B55999">
              <w:rPr>
                <w:rFonts w:cs="Calibri"/>
              </w:rPr>
              <w:t>n.s</w:t>
            </w:r>
            <w:r w:rsidRPr="00B55999">
              <w:rPr>
                <w:rFonts w:cs="Calibri"/>
                <w:vertAlign w:val="superscript"/>
              </w:rPr>
              <w:t>1</w:t>
            </w:r>
          </w:p>
        </w:tc>
      </w:tr>
      <w:tr w:rsidR="00B55999" w:rsidRPr="00B55999" w14:paraId="4FAB6B30" w14:textId="77777777" w:rsidTr="00B55999">
        <w:trPr>
          <w:jc w:val="center"/>
        </w:trPr>
        <w:tc>
          <w:tcPr>
            <w:tcW w:w="2198" w:type="dxa"/>
            <w:tcBorders>
              <w:top w:val="single" w:sz="8" w:space="0" w:color="auto"/>
              <w:left w:val="nil"/>
              <w:bottom w:val="single" w:sz="8" w:space="0" w:color="auto"/>
              <w:right w:val="single" w:sz="8" w:space="0" w:color="auto"/>
            </w:tcBorders>
            <w:hideMark/>
          </w:tcPr>
          <w:p w14:paraId="1A294ECD" w14:textId="77777777" w:rsidR="00B55999" w:rsidRPr="00B55999" w:rsidRDefault="00B55999">
            <w:pPr>
              <w:keepNext/>
              <w:keepLines/>
              <w:rPr>
                <w:rFonts w:cs="Calibri"/>
                <w:i/>
                <w:iCs/>
                <w:lang w:val="de-DE"/>
              </w:rPr>
            </w:pPr>
            <w:r w:rsidRPr="00B55999">
              <w:rPr>
                <w:rFonts w:cs="Calibri"/>
                <w:i/>
                <w:iCs/>
              </w:rPr>
              <w:t xml:space="preserve">Allium cepa </w:t>
            </w:r>
          </w:p>
        </w:tc>
        <w:tc>
          <w:tcPr>
            <w:tcW w:w="1022" w:type="dxa"/>
            <w:tcBorders>
              <w:top w:val="single" w:sz="8" w:space="0" w:color="auto"/>
              <w:left w:val="single" w:sz="8" w:space="0" w:color="auto"/>
              <w:bottom w:val="single" w:sz="8" w:space="0" w:color="auto"/>
              <w:right w:val="nil"/>
            </w:tcBorders>
            <w:hideMark/>
          </w:tcPr>
          <w:p w14:paraId="3DC0D8CD" w14:textId="77777777" w:rsidR="00B55999" w:rsidRPr="00B55999" w:rsidRDefault="00B55999">
            <w:pPr>
              <w:jc w:val="center"/>
              <w:rPr>
                <w:lang w:val="en-GB"/>
              </w:rPr>
            </w:pPr>
            <w:r w:rsidRPr="00B55999">
              <w:t>≥ 1.6</w:t>
            </w:r>
          </w:p>
        </w:tc>
        <w:tc>
          <w:tcPr>
            <w:tcW w:w="1036" w:type="dxa"/>
            <w:tcBorders>
              <w:top w:val="single" w:sz="8" w:space="0" w:color="auto"/>
              <w:left w:val="nil"/>
              <w:bottom w:val="single" w:sz="8" w:space="0" w:color="auto"/>
              <w:right w:val="nil"/>
            </w:tcBorders>
            <w:hideMark/>
          </w:tcPr>
          <w:p w14:paraId="2A4A1182" w14:textId="77777777" w:rsidR="00B55999" w:rsidRPr="00B55999" w:rsidRDefault="00B55999">
            <w:pPr>
              <w:jc w:val="center"/>
            </w:pPr>
            <w:r w:rsidRPr="00B55999">
              <w:rPr>
                <w:rFonts w:cs="Calibri"/>
              </w:rPr>
              <w:t>&gt; 1.6</w:t>
            </w:r>
          </w:p>
        </w:tc>
        <w:tc>
          <w:tcPr>
            <w:tcW w:w="1022" w:type="dxa"/>
            <w:tcBorders>
              <w:top w:val="single" w:sz="8" w:space="0" w:color="auto"/>
              <w:left w:val="nil"/>
              <w:bottom w:val="single" w:sz="8" w:space="0" w:color="auto"/>
              <w:right w:val="nil"/>
            </w:tcBorders>
            <w:hideMark/>
          </w:tcPr>
          <w:p w14:paraId="768E6451" w14:textId="77777777" w:rsidR="00B55999" w:rsidRPr="00B55999" w:rsidRDefault="00B55999">
            <w:pPr>
              <w:jc w:val="center"/>
            </w:pPr>
            <w:r w:rsidRPr="00B55999">
              <w:rPr>
                <w:rFonts w:cs="Calibri"/>
              </w:rPr>
              <w:t>n.s</w:t>
            </w:r>
            <w:r w:rsidRPr="00B55999">
              <w:rPr>
                <w:rFonts w:cs="Calibri"/>
                <w:vertAlign w:val="superscript"/>
              </w:rPr>
              <w:t>1</w:t>
            </w:r>
          </w:p>
        </w:tc>
      </w:tr>
      <w:tr w:rsidR="00B55999" w:rsidRPr="00B55999" w14:paraId="4FB365F4" w14:textId="77777777" w:rsidTr="00B55999">
        <w:trPr>
          <w:jc w:val="center"/>
        </w:trPr>
        <w:tc>
          <w:tcPr>
            <w:tcW w:w="2198" w:type="dxa"/>
            <w:tcBorders>
              <w:top w:val="single" w:sz="8" w:space="0" w:color="auto"/>
              <w:left w:val="nil"/>
              <w:bottom w:val="single" w:sz="12" w:space="0" w:color="auto"/>
              <w:right w:val="single" w:sz="8" w:space="0" w:color="auto"/>
            </w:tcBorders>
            <w:hideMark/>
          </w:tcPr>
          <w:p w14:paraId="7E3C02B3" w14:textId="77777777" w:rsidR="00B55999" w:rsidRPr="00B55999" w:rsidRDefault="00B55999">
            <w:pPr>
              <w:keepNext/>
              <w:keepLines/>
              <w:rPr>
                <w:rFonts w:cs="Calibri"/>
                <w:i/>
                <w:iCs/>
                <w:lang w:val="de-DE"/>
              </w:rPr>
            </w:pPr>
            <w:r w:rsidRPr="00B55999">
              <w:rPr>
                <w:rFonts w:cs="Calibri"/>
                <w:i/>
                <w:iCs/>
              </w:rPr>
              <w:t xml:space="preserve">Lolium perenne </w:t>
            </w:r>
          </w:p>
        </w:tc>
        <w:tc>
          <w:tcPr>
            <w:tcW w:w="1022" w:type="dxa"/>
            <w:tcBorders>
              <w:top w:val="single" w:sz="8" w:space="0" w:color="auto"/>
              <w:left w:val="single" w:sz="8" w:space="0" w:color="auto"/>
              <w:bottom w:val="single" w:sz="12" w:space="0" w:color="auto"/>
              <w:right w:val="nil"/>
            </w:tcBorders>
            <w:hideMark/>
          </w:tcPr>
          <w:p w14:paraId="5F408D4E" w14:textId="77777777" w:rsidR="00B55999" w:rsidRPr="00B55999" w:rsidRDefault="00B55999">
            <w:pPr>
              <w:jc w:val="center"/>
              <w:rPr>
                <w:lang w:val="en-GB"/>
              </w:rPr>
            </w:pPr>
            <w:r w:rsidRPr="00B55999">
              <w:t>≥ 1.6</w:t>
            </w:r>
          </w:p>
        </w:tc>
        <w:tc>
          <w:tcPr>
            <w:tcW w:w="1036" w:type="dxa"/>
            <w:tcBorders>
              <w:top w:val="single" w:sz="8" w:space="0" w:color="auto"/>
              <w:left w:val="nil"/>
              <w:bottom w:val="single" w:sz="12" w:space="0" w:color="auto"/>
              <w:right w:val="nil"/>
            </w:tcBorders>
            <w:hideMark/>
          </w:tcPr>
          <w:p w14:paraId="4A79C1FA" w14:textId="77777777" w:rsidR="00B55999" w:rsidRPr="00B55999" w:rsidRDefault="00B55999">
            <w:pPr>
              <w:jc w:val="center"/>
            </w:pPr>
            <w:r w:rsidRPr="00B55999">
              <w:rPr>
                <w:rFonts w:cs="Calibri"/>
              </w:rPr>
              <w:t>&gt; 1.6</w:t>
            </w:r>
          </w:p>
        </w:tc>
        <w:tc>
          <w:tcPr>
            <w:tcW w:w="1022" w:type="dxa"/>
            <w:tcBorders>
              <w:top w:val="single" w:sz="8" w:space="0" w:color="auto"/>
              <w:left w:val="nil"/>
              <w:bottom w:val="single" w:sz="12" w:space="0" w:color="auto"/>
              <w:right w:val="nil"/>
            </w:tcBorders>
            <w:hideMark/>
          </w:tcPr>
          <w:p w14:paraId="3C136917" w14:textId="77777777" w:rsidR="00B55999" w:rsidRPr="00B55999" w:rsidRDefault="00B55999">
            <w:pPr>
              <w:jc w:val="center"/>
            </w:pPr>
            <w:r w:rsidRPr="00B55999">
              <w:rPr>
                <w:rFonts w:cs="Calibri"/>
              </w:rPr>
              <w:t>n.s</w:t>
            </w:r>
            <w:r w:rsidRPr="00B55999">
              <w:rPr>
                <w:rFonts w:cs="Calibri"/>
                <w:vertAlign w:val="superscript"/>
              </w:rPr>
              <w:t>1</w:t>
            </w:r>
          </w:p>
        </w:tc>
      </w:tr>
    </w:tbl>
    <w:p w14:paraId="305B303C" w14:textId="77777777" w:rsidR="00B55999" w:rsidRPr="00B55999" w:rsidRDefault="00B55999" w:rsidP="00B55999">
      <w:pPr>
        <w:keepNext/>
        <w:keepLines/>
        <w:rPr>
          <w:rFonts w:ascii="Calibri" w:hAnsi="Calibri" w:cs="Calibri"/>
          <w:lang w:val="en-GB" w:eastAsia="en-US"/>
        </w:rPr>
      </w:pPr>
      <w:r w:rsidRPr="00B55999">
        <w:rPr>
          <w:rFonts w:cs="Calibri"/>
        </w:rPr>
        <w:tab/>
      </w:r>
      <w:r w:rsidRPr="00B55999">
        <w:rPr>
          <w:rFonts w:cs="Calibri"/>
        </w:rPr>
        <w:tab/>
      </w:r>
      <w:r w:rsidRPr="00B55999">
        <w:rPr>
          <w:rFonts w:cs="Calibri"/>
        </w:rPr>
        <w:tab/>
        <w:t xml:space="preserve">Results represent nominal values </w:t>
      </w:r>
    </w:p>
    <w:p w14:paraId="35564B88" w14:textId="77777777" w:rsidR="00B55999" w:rsidRPr="00B55999" w:rsidRDefault="00B55999" w:rsidP="00B55999">
      <w:pPr>
        <w:keepLines/>
        <w:rPr>
          <w:rFonts w:cs="Calibri"/>
        </w:rPr>
      </w:pPr>
      <w:r w:rsidRPr="00B55999">
        <w:rPr>
          <w:rFonts w:cs="Calibri"/>
          <w:vertAlign w:val="superscript"/>
        </w:rPr>
        <w:tab/>
      </w:r>
      <w:r w:rsidRPr="00B55999">
        <w:rPr>
          <w:rFonts w:cs="Calibri"/>
          <w:vertAlign w:val="superscript"/>
        </w:rPr>
        <w:tab/>
      </w:r>
      <w:r w:rsidRPr="00B55999">
        <w:rPr>
          <w:rFonts w:cs="Calibri"/>
          <w:vertAlign w:val="superscript"/>
        </w:rPr>
        <w:tab/>
        <w:t>1</w:t>
      </w:r>
      <w:r w:rsidRPr="00B55999">
        <w:rPr>
          <w:rFonts w:cs="Calibri"/>
        </w:rPr>
        <w:t xml:space="preserve"> pair-wise comparison Student t-test, α = 0.05</w:t>
      </w:r>
    </w:p>
    <w:p w14:paraId="4A9C8329" w14:textId="77777777" w:rsidR="00B55999" w:rsidRPr="00B55999" w:rsidRDefault="00B55999" w:rsidP="00B55999">
      <w:pPr>
        <w:keepLines/>
        <w:rPr>
          <w:rFonts w:cs="Calibri"/>
        </w:rPr>
      </w:pPr>
      <w:r w:rsidRPr="00B55999">
        <w:rPr>
          <w:rFonts w:cs="Calibri"/>
        </w:rPr>
        <w:tab/>
      </w:r>
      <w:r w:rsidRPr="00B55999">
        <w:rPr>
          <w:rFonts w:cs="Calibri"/>
        </w:rPr>
        <w:tab/>
      </w:r>
      <w:r w:rsidRPr="00B55999">
        <w:rPr>
          <w:rFonts w:cs="Calibri"/>
        </w:rPr>
        <w:tab/>
        <w:t xml:space="preserve">n.s.: no significant difference between control and test rate </w:t>
      </w:r>
    </w:p>
    <w:p w14:paraId="7160A52B" w14:textId="77777777" w:rsidR="00B55999" w:rsidRPr="00CC7B9C" w:rsidRDefault="00B55999" w:rsidP="00B55999">
      <w:pPr>
        <w:pStyle w:val="RepNewPart"/>
      </w:pPr>
      <w:r w:rsidRPr="00CC7B9C">
        <w:t>Conclusion</w:t>
      </w:r>
    </w:p>
    <w:p w14:paraId="23AD4454" w14:textId="77777777" w:rsidR="00B55999" w:rsidRPr="00B55999" w:rsidRDefault="00B55999" w:rsidP="00B55999">
      <w:pPr>
        <w:jc w:val="both"/>
        <w:rPr>
          <w:rFonts w:cs="Calibri"/>
          <w:bCs/>
          <w:szCs w:val="20"/>
          <w:lang w:val="en-GB" w:eastAsia="en-US"/>
        </w:rPr>
      </w:pPr>
      <w:r w:rsidRPr="00B55999">
        <w:rPr>
          <w:rFonts w:cs="Calibri"/>
          <w:bCs/>
        </w:rPr>
        <w:t>SAP250F was tested for effects on seedling emergence and seedling growth of six plant species out of six different plant families.</w:t>
      </w:r>
    </w:p>
    <w:p w14:paraId="49231EF6" w14:textId="77777777" w:rsidR="00B55999" w:rsidRPr="00B55999" w:rsidRDefault="00B55999" w:rsidP="00B55999">
      <w:pPr>
        <w:jc w:val="both"/>
        <w:rPr>
          <w:rFonts w:cs="Calibri"/>
          <w:bCs/>
        </w:rPr>
      </w:pPr>
      <w:r w:rsidRPr="00B55999">
        <w:rPr>
          <w:rFonts w:cs="Calibri"/>
          <w:bCs/>
        </w:rPr>
        <w:t xml:space="preserve">The analytical recovery rate of the active ingredient prothioconazole in the stock solution was 107% of the nominal value. </w:t>
      </w:r>
    </w:p>
    <w:p w14:paraId="6367920A" w14:textId="77777777" w:rsidR="00B55999" w:rsidRPr="00B55999" w:rsidRDefault="00B55999" w:rsidP="00B55999">
      <w:pPr>
        <w:jc w:val="both"/>
        <w:rPr>
          <w:rFonts w:cs="Calibri"/>
          <w:lang w:val="en-GB"/>
        </w:rPr>
      </w:pPr>
      <w:r w:rsidRPr="00B55999">
        <w:rPr>
          <w:rFonts w:cs="Calibri"/>
          <w:lang w:val="en-GB"/>
        </w:rPr>
        <w:t xml:space="preserve">All plant species </w:t>
      </w:r>
      <w:r w:rsidRPr="00B55999">
        <w:rPr>
          <w:rFonts w:cs="Calibri"/>
          <w:bCs/>
        </w:rPr>
        <w:t xml:space="preserve">showed a </w:t>
      </w:r>
      <w:r>
        <w:rPr>
          <w:rFonts w:cs="Calibri"/>
          <w:bCs/>
        </w:rPr>
        <w:t xml:space="preserve">NOER </w:t>
      </w:r>
      <w:r w:rsidRPr="00B55999">
        <w:rPr>
          <w:rFonts w:cs="Calibri"/>
          <w:bCs/>
        </w:rPr>
        <w:t xml:space="preserve">in terms of fresh weight or germination </w:t>
      </w:r>
      <w:r>
        <w:rPr>
          <w:rFonts w:cs="Calibri"/>
          <w:bCs/>
        </w:rPr>
        <w:t xml:space="preserve">of </w:t>
      </w:r>
      <w:r w:rsidRPr="00B55999">
        <w:rPr>
          <w:rFonts w:cs="Calibri"/>
          <w:bCs/>
        </w:rPr>
        <w:t>≥</w:t>
      </w:r>
      <w:r>
        <w:rPr>
          <w:rFonts w:cs="Calibri"/>
          <w:bCs/>
        </w:rPr>
        <w:t xml:space="preserve"> </w:t>
      </w:r>
      <w:r>
        <w:rPr>
          <w:rFonts w:ascii="Calibri" w:hAnsi="Calibri" w:cs="Calibri"/>
        </w:rPr>
        <w:t>1.6 L</w:t>
      </w:r>
      <w:r w:rsidRPr="00B55999">
        <w:rPr>
          <w:rFonts w:cs="Calibri"/>
          <w:bCs/>
        </w:rPr>
        <w:t xml:space="preserve"> SAP250F</w:t>
      </w:r>
      <w:r w:rsidRPr="00B55999">
        <w:rPr>
          <w:rFonts w:cs="Calibri"/>
          <w:lang w:val="en-GB"/>
        </w:rPr>
        <w:t>/ha</w:t>
      </w:r>
      <w:r w:rsidR="00CD0A89">
        <w:rPr>
          <w:rFonts w:cs="Calibri"/>
          <w:lang w:val="en-GB"/>
        </w:rPr>
        <w:t xml:space="preserve"> (400 g a.s./ha)</w:t>
      </w:r>
      <w:r w:rsidRPr="00B55999">
        <w:rPr>
          <w:rFonts w:cs="Calibri"/>
          <w:lang w:val="en-GB"/>
        </w:rPr>
        <w:t>.</w:t>
      </w:r>
    </w:p>
    <w:p w14:paraId="175A7F33" w14:textId="77777777" w:rsidR="00B55999" w:rsidRPr="00B55999" w:rsidRDefault="00B55999" w:rsidP="00B55999">
      <w:pPr>
        <w:jc w:val="both"/>
        <w:rPr>
          <w:rFonts w:cs="Calibri"/>
          <w:bCs/>
        </w:rPr>
      </w:pPr>
      <w:r w:rsidRPr="00B55999">
        <w:rPr>
          <w:rFonts w:cs="Calibri"/>
          <w:bCs/>
        </w:rPr>
        <w:t>The germination rate was not statistically significantly reduced for any species tested</w:t>
      </w:r>
      <w:r w:rsidRPr="00B55999">
        <w:rPr>
          <w:rFonts w:cs="Calibri"/>
          <w:bCs/>
          <w:i/>
          <w:iCs/>
        </w:rPr>
        <w:t>.</w:t>
      </w:r>
    </w:p>
    <w:p w14:paraId="05CE7AC8" w14:textId="77777777" w:rsidR="00B55999" w:rsidRPr="00B55999" w:rsidRDefault="00B55999" w:rsidP="00B55999">
      <w:pPr>
        <w:jc w:val="both"/>
        <w:rPr>
          <w:rFonts w:cs="Calibri"/>
          <w:bCs/>
          <w:lang w:val="en-GB"/>
        </w:rPr>
      </w:pPr>
      <w:r w:rsidRPr="00B55999">
        <w:rPr>
          <w:rFonts w:cs="Calibri"/>
          <w:bCs/>
        </w:rPr>
        <w:t>No or no statically significant mortality was observed for any species tested.</w:t>
      </w:r>
    </w:p>
    <w:p w14:paraId="5D49076C" w14:textId="77777777" w:rsidR="00B55999" w:rsidRPr="005A0C2F" w:rsidRDefault="00B55999" w:rsidP="00B55999">
      <w:pPr>
        <w:jc w:val="both"/>
        <w:rPr>
          <w:rFonts w:cs="Calibri"/>
          <w:bCs/>
        </w:rPr>
      </w:pPr>
      <w:r w:rsidRPr="00B55999">
        <w:rPr>
          <w:rFonts w:cs="Calibri"/>
          <w:bCs/>
        </w:rPr>
        <w:t xml:space="preserve">Phytotoxic effects observed were growth reduction and deformation of the leaves for </w:t>
      </w:r>
      <w:r w:rsidRPr="00B55999">
        <w:rPr>
          <w:rFonts w:cs="Calibri"/>
          <w:bCs/>
          <w:i/>
        </w:rPr>
        <w:t xml:space="preserve">Helianthus annuus </w:t>
      </w:r>
      <w:r w:rsidRPr="00B55999">
        <w:rPr>
          <w:rFonts w:cs="Calibri"/>
          <w:bCs/>
        </w:rPr>
        <w:t>(5%), growth reduction</w:t>
      </w:r>
      <w:r w:rsidRPr="00B55999">
        <w:rPr>
          <w:rFonts w:cs="Calibri"/>
          <w:bCs/>
          <w:i/>
        </w:rPr>
        <w:t xml:space="preserve"> </w:t>
      </w:r>
      <w:r w:rsidRPr="00B55999">
        <w:rPr>
          <w:rFonts w:cs="Calibri"/>
          <w:bCs/>
        </w:rPr>
        <w:t xml:space="preserve">and </w:t>
      </w:r>
      <w:r w:rsidRPr="005A0C2F">
        <w:rPr>
          <w:rFonts w:cs="Calibri"/>
          <w:bCs/>
        </w:rPr>
        <w:t>deformation of the stems for</w:t>
      </w:r>
      <w:r w:rsidRPr="005A0C2F">
        <w:rPr>
          <w:rFonts w:cs="Calibri"/>
          <w:bCs/>
          <w:i/>
        </w:rPr>
        <w:t xml:space="preserve"> Glycine max </w:t>
      </w:r>
      <w:r w:rsidRPr="005A0C2F">
        <w:rPr>
          <w:rFonts w:cs="Calibri"/>
          <w:bCs/>
        </w:rPr>
        <w:t>(18%), growth reduction for</w:t>
      </w:r>
      <w:r w:rsidRPr="005A0C2F">
        <w:rPr>
          <w:rFonts w:cs="Calibri"/>
          <w:i/>
          <w:iCs/>
        </w:rPr>
        <w:t xml:space="preserve"> Allium cepa</w:t>
      </w:r>
      <w:r w:rsidRPr="005A0C2F">
        <w:rPr>
          <w:rFonts w:cs="Calibri"/>
          <w:iCs/>
        </w:rPr>
        <w:t xml:space="preserve"> (1%) and</w:t>
      </w:r>
      <w:r w:rsidRPr="005A0C2F">
        <w:rPr>
          <w:rFonts w:cs="Calibri"/>
          <w:bCs/>
        </w:rPr>
        <w:t xml:space="preserve"> necrosis for </w:t>
      </w:r>
      <w:r w:rsidRPr="005A0C2F">
        <w:rPr>
          <w:rFonts w:cs="Calibri"/>
          <w:bCs/>
          <w:i/>
        </w:rPr>
        <w:t xml:space="preserve">Brassica oleracea </w:t>
      </w:r>
      <w:r w:rsidRPr="005A0C2F">
        <w:rPr>
          <w:rFonts w:cs="Calibri"/>
          <w:bCs/>
        </w:rPr>
        <w:t>(4%).</w:t>
      </w:r>
    </w:p>
    <w:p w14:paraId="55AE9FFC" w14:textId="77777777" w:rsidR="00EB38CD" w:rsidRPr="005A0C2F" w:rsidRDefault="00EB38CD" w:rsidP="00EB38CD">
      <w:pPr>
        <w:pStyle w:val="RepNewPart"/>
      </w:pPr>
      <w:r w:rsidRPr="005A0C2F">
        <w:lastRenderedPageBreak/>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95"/>
        <w:gridCol w:w="5050"/>
      </w:tblGrid>
      <w:tr w:rsidR="00EB38CD" w:rsidRPr="005A0C2F" w14:paraId="6253C836" w14:textId="77777777" w:rsidTr="003B2D92">
        <w:tc>
          <w:tcPr>
            <w:tcW w:w="4361" w:type="dxa"/>
            <w:shd w:val="clear" w:color="auto" w:fill="auto"/>
          </w:tcPr>
          <w:p w14:paraId="273C7A03" w14:textId="77777777" w:rsidR="00EB38CD" w:rsidRPr="005A0C2F" w:rsidRDefault="00EB38CD" w:rsidP="00EB38CD">
            <w:pPr>
              <w:pStyle w:val="RepStandard"/>
            </w:pPr>
            <w:r w:rsidRPr="005A0C2F">
              <w:t>Germination Rate of the Control Seeds:</w:t>
            </w:r>
          </w:p>
        </w:tc>
        <w:tc>
          <w:tcPr>
            <w:tcW w:w="5134" w:type="dxa"/>
            <w:shd w:val="clear" w:color="auto" w:fill="auto"/>
          </w:tcPr>
          <w:p w14:paraId="56219B68" w14:textId="77777777" w:rsidR="00EB38CD" w:rsidRPr="005A0C2F" w:rsidRDefault="00EB38CD" w:rsidP="00EB38CD">
            <w:pPr>
              <w:pStyle w:val="RepStandard"/>
            </w:pPr>
            <w:r w:rsidRPr="005A0C2F">
              <w:t>80 -100%, validity criterion was met.</w:t>
            </w:r>
          </w:p>
        </w:tc>
      </w:tr>
      <w:tr w:rsidR="00EB38CD" w14:paraId="65F146A8" w14:textId="77777777" w:rsidTr="003B2D92">
        <w:tc>
          <w:tcPr>
            <w:tcW w:w="4361" w:type="dxa"/>
            <w:shd w:val="clear" w:color="auto" w:fill="auto"/>
          </w:tcPr>
          <w:p w14:paraId="43349AE1" w14:textId="77777777" w:rsidR="00EB38CD" w:rsidRPr="005A0C2F" w:rsidRDefault="00EB38CD" w:rsidP="00EB38CD">
            <w:pPr>
              <w:pStyle w:val="RepStandard"/>
            </w:pPr>
            <w:r w:rsidRPr="005A0C2F">
              <w:t>Mean Survival of Emerged Control Seedlings:</w:t>
            </w:r>
          </w:p>
        </w:tc>
        <w:tc>
          <w:tcPr>
            <w:tcW w:w="5134" w:type="dxa"/>
            <w:shd w:val="clear" w:color="auto" w:fill="auto"/>
          </w:tcPr>
          <w:p w14:paraId="54268CB8" w14:textId="77777777" w:rsidR="00EB38CD" w:rsidRDefault="00EB38CD" w:rsidP="00EB38CD">
            <w:pPr>
              <w:pStyle w:val="RepStandard"/>
            </w:pPr>
            <w:r w:rsidRPr="005A0C2F">
              <w:t>100%, validity criterion was met.</w:t>
            </w:r>
          </w:p>
        </w:tc>
      </w:tr>
      <w:tr w:rsidR="00EB38CD" w14:paraId="17DCE9B2" w14:textId="77777777" w:rsidTr="003B2D92">
        <w:tc>
          <w:tcPr>
            <w:tcW w:w="4361" w:type="dxa"/>
            <w:shd w:val="clear" w:color="auto" w:fill="auto"/>
          </w:tcPr>
          <w:p w14:paraId="743096BC" w14:textId="77777777" w:rsidR="00EB38CD" w:rsidRDefault="00EB38CD" w:rsidP="00EB38CD">
            <w:pPr>
              <w:pStyle w:val="RepStandard"/>
            </w:pPr>
            <w:r w:rsidRPr="00EB38CD">
              <w:t>Growth and Morphology of the Control Seedlings:</w:t>
            </w:r>
          </w:p>
        </w:tc>
        <w:tc>
          <w:tcPr>
            <w:tcW w:w="5134" w:type="dxa"/>
            <w:shd w:val="clear" w:color="auto" w:fill="auto"/>
          </w:tcPr>
          <w:p w14:paraId="0713A63B" w14:textId="77777777" w:rsidR="00EB38CD" w:rsidRDefault="00EB38CD" w:rsidP="00EB38CD">
            <w:pPr>
              <w:pStyle w:val="RepStandard"/>
            </w:pPr>
            <w:r w:rsidRPr="00EB38CD">
              <w:t>The control seedlings exhibited no visible phytotoxic effects and the plants exhibited only normal variation in growth and morphology for that particular species; validity criterion was met.</w:t>
            </w:r>
          </w:p>
        </w:tc>
      </w:tr>
    </w:tbl>
    <w:p w14:paraId="10FE175A" w14:textId="77777777" w:rsidR="00B55999" w:rsidRPr="002B1114" w:rsidRDefault="00B55999" w:rsidP="00B55999">
      <w:pPr>
        <w:pStyle w:val="RepAppendix4"/>
      </w:pPr>
      <w:r>
        <w:t>Study 2</w:t>
      </w:r>
    </w:p>
    <w:p w14:paraId="7ED28852" w14:textId="77777777" w:rsidR="00B55999" w:rsidRDefault="00B55999" w:rsidP="00B55999">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A6A6A6"/>
        <w:tblLook w:val="01E0" w:firstRow="1" w:lastRow="1" w:firstColumn="1" w:lastColumn="1" w:noHBand="0" w:noVBand="0"/>
      </w:tblPr>
      <w:tblGrid>
        <w:gridCol w:w="1878"/>
        <w:gridCol w:w="7467"/>
      </w:tblGrid>
      <w:tr w:rsidR="00843627" w:rsidRPr="005B61CC" w14:paraId="7BDA0B8E" w14:textId="77777777" w:rsidTr="00843627">
        <w:tc>
          <w:tcPr>
            <w:tcW w:w="1005" w:type="pct"/>
            <w:shd w:val="clear" w:color="auto" w:fill="A6A6A6"/>
          </w:tcPr>
          <w:p w14:paraId="6DC4AD91" w14:textId="77777777" w:rsidR="00843627" w:rsidRPr="00D44713" w:rsidRDefault="00843627" w:rsidP="00A402BE">
            <w:pPr>
              <w:pStyle w:val="OECD-BASIS-TEXT"/>
              <w:keepNext/>
              <w:shd w:val="clear" w:color="auto" w:fill="A6A6A6"/>
              <w:tabs>
                <w:tab w:val="right" w:pos="9356"/>
              </w:tabs>
              <w:spacing w:line="240" w:lineRule="auto"/>
              <w:rPr>
                <w:color w:val="auto"/>
              </w:rPr>
            </w:pPr>
            <w:bookmarkStart w:id="1037" w:name="_Hlk22115633"/>
            <w:r w:rsidRPr="00D44713">
              <w:rPr>
                <w:color w:val="auto"/>
              </w:rPr>
              <w:t>Study Comments:</w:t>
            </w:r>
          </w:p>
        </w:tc>
        <w:tc>
          <w:tcPr>
            <w:tcW w:w="3995" w:type="pct"/>
            <w:shd w:val="clear" w:color="auto" w:fill="A6A6A6"/>
          </w:tcPr>
          <w:p w14:paraId="2D439694" w14:textId="77777777" w:rsidR="00024A57" w:rsidRDefault="00024A57" w:rsidP="00024A57">
            <w:pPr>
              <w:pStyle w:val="RepStandard"/>
            </w:pPr>
            <w:r>
              <w:t>The studies are considered acceptable. The validity criteria were met.</w:t>
            </w:r>
          </w:p>
          <w:p w14:paraId="14F46BD5" w14:textId="77777777" w:rsidR="00024A57" w:rsidRDefault="00024A57" w:rsidP="00024A57">
            <w:pPr>
              <w:pStyle w:val="RepStandard"/>
            </w:pPr>
          </w:p>
          <w:tbl>
            <w:tblPr>
              <w:tblW w:w="0" w:type="auto"/>
              <w:tblLook w:val="04A0" w:firstRow="1" w:lastRow="0" w:firstColumn="1" w:lastColumn="0" w:noHBand="0" w:noVBand="1"/>
            </w:tblPr>
            <w:tblGrid>
              <w:gridCol w:w="3378"/>
              <w:gridCol w:w="3873"/>
            </w:tblGrid>
            <w:tr w:rsidR="00A402BE" w:rsidRPr="005A0C2F" w14:paraId="3B8A29F4" w14:textId="77777777" w:rsidTr="00A402BE">
              <w:tc>
                <w:tcPr>
                  <w:tcW w:w="4361" w:type="dxa"/>
                  <w:shd w:val="clear" w:color="auto" w:fill="auto"/>
                </w:tcPr>
                <w:p w14:paraId="7FD98977" w14:textId="77777777" w:rsidR="00A402BE" w:rsidRPr="005A0C2F" w:rsidRDefault="00A402BE" w:rsidP="00A402BE">
                  <w:pPr>
                    <w:pStyle w:val="RepStandard"/>
                  </w:pPr>
                  <w:r w:rsidRPr="005A0C2F">
                    <w:t>Germination Rate of the Control Seeds:</w:t>
                  </w:r>
                </w:p>
              </w:tc>
              <w:tc>
                <w:tcPr>
                  <w:tcW w:w="5134" w:type="dxa"/>
                  <w:shd w:val="clear" w:color="auto" w:fill="auto"/>
                </w:tcPr>
                <w:p w14:paraId="577B982F" w14:textId="77777777" w:rsidR="00A402BE" w:rsidRPr="005A0C2F" w:rsidRDefault="00A402BE" w:rsidP="00A402BE">
                  <w:pPr>
                    <w:pStyle w:val="RepStandard"/>
                  </w:pPr>
                  <w:r w:rsidRPr="005A0C2F">
                    <w:t>80 -100%, validity criterion was met.</w:t>
                  </w:r>
                </w:p>
              </w:tc>
            </w:tr>
            <w:tr w:rsidR="00A402BE" w14:paraId="71331F73" w14:textId="77777777" w:rsidTr="00A402BE">
              <w:tc>
                <w:tcPr>
                  <w:tcW w:w="4361" w:type="dxa"/>
                  <w:shd w:val="clear" w:color="auto" w:fill="auto"/>
                </w:tcPr>
                <w:p w14:paraId="3E78382D" w14:textId="77777777" w:rsidR="00A402BE" w:rsidRPr="005A0C2F" w:rsidRDefault="00A402BE" w:rsidP="00A402BE">
                  <w:pPr>
                    <w:pStyle w:val="RepStandard"/>
                  </w:pPr>
                  <w:r w:rsidRPr="005A0C2F">
                    <w:t>Mean Survival of Emerged Control Seedlings:</w:t>
                  </w:r>
                </w:p>
              </w:tc>
              <w:tc>
                <w:tcPr>
                  <w:tcW w:w="5134" w:type="dxa"/>
                  <w:shd w:val="clear" w:color="auto" w:fill="auto"/>
                </w:tcPr>
                <w:p w14:paraId="250FFB94" w14:textId="77777777" w:rsidR="00A402BE" w:rsidRDefault="00A402BE" w:rsidP="00A402BE">
                  <w:pPr>
                    <w:pStyle w:val="RepStandard"/>
                  </w:pPr>
                  <w:r w:rsidRPr="005A0C2F">
                    <w:t>100%, validity criterion was met.</w:t>
                  </w:r>
                </w:p>
              </w:tc>
            </w:tr>
            <w:tr w:rsidR="00A402BE" w14:paraId="597D75D8" w14:textId="77777777" w:rsidTr="00A402BE">
              <w:tc>
                <w:tcPr>
                  <w:tcW w:w="4361" w:type="dxa"/>
                  <w:shd w:val="clear" w:color="auto" w:fill="auto"/>
                </w:tcPr>
                <w:p w14:paraId="514A71F1" w14:textId="77777777" w:rsidR="00A402BE" w:rsidRDefault="00A402BE" w:rsidP="00A402BE">
                  <w:pPr>
                    <w:pStyle w:val="RepStandard"/>
                  </w:pPr>
                  <w:r w:rsidRPr="00EB38CD">
                    <w:t>Growth and Morphology of the Control Seedlings:</w:t>
                  </w:r>
                </w:p>
              </w:tc>
              <w:tc>
                <w:tcPr>
                  <w:tcW w:w="5134" w:type="dxa"/>
                  <w:shd w:val="clear" w:color="auto" w:fill="auto"/>
                </w:tcPr>
                <w:p w14:paraId="30020B6F" w14:textId="77777777" w:rsidR="00A402BE" w:rsidRDefault="00A402BE" w:rsidP="00A402BE">
                  <w:pPr>
                    <w:pStyle w:val="RepStandard"/>
                  </w:pPr>
                  <w:r w:rsidRPr="00EB38CD">
                    <w:t>The control seedlings exhibited no visible phytotoxic effects and the plants exhibited only normal variation in growth and morphology for that particular species; validity criterion was met.</w:t>
                  </w:r>
                </w:p>
              </w:tc>
            </w:tr>
          </w:tbl>
          <w:p w14:paraId="3D1EB51D" w14:textId="77777777" w:rsidR="00024A57" w:rsidRPr="00024A57" w:rsidRDefault="00024A57" w:rsidP="00024A57">
            <w:pPr>
              <w:pStyle w:val="RepStandard"/>
              <w:rPr>
                <w:rFonts w:eastAsia="Batang"/>
                <w:b/>
              </w:rPr>
            </w:pPr>
            <w:r w:rsidRPr="00024A57">
              <w:rPr>
                <w:rFonts w:eastAsia="Batang"/>
                <w:b/>
              </w:rPr>
              <w:t>Agreed endpoints:</w:t>
            </w:r>
          </w:p>
          <w:p w14:paraId="5E16E49D" w14:textId="77777777" w:rsidR="00024A57" w:rsidRDefault="00024A57" w:rsidP="00024A57">
            <w:pPr>
              <w:pStyle w:val="RepStandard"/>
              <w:rPr>
                <w:rFonts w:eastAsia="Batang"/>
              </w:rPr>
            </w:pPr>
          </w:p>
          <w:p w14:paraId="2F4D3506" w14:textId="77777777" w:rsidR="00A402BE" w:rsidRPr="00A402BE" w:rsidRDefault="00A402BE" w:rsidP="00A402BE">
            <w:pPr>
              <w:pStyle w:val="Legenda"/>
              <w:keepNext/>
              <w:keepLines/>
              <w:ind w:left="964" w:hanging="964"/>
              <w:jc w:val="center"/>
              <w:rPr>
                <w:rFonts w:cs="Calibri"/>
                <w:b w:val="0"/>
                <w:sz w:val="22"/>
                <w:lang w:val="en-GB"/>
              </w:rPr>
            </w:pPr>
            <w:r>
              <w:rPr>
                <w:rFonts w:cs="Calibri"/>
              </w:rPr>
              <w:t>E</w:t>
            </w:r>
            <w:r w:rsidRPr="00B55999">
              <w:rPr>
                <w:rFonts w:cs="Calibri"/>
              </w:rPr>
              <w:t>ffect rates (based on fresh weight)</w:t>
            </w:r>
            <w:r w:rsidRPr="00B55999">
              <w:rPr>
                <w:rFonts w:cs="Calibri"/>
                <w:sz w:val="18"/>
                <w:szCs w:val="18"/>
              </w:rPr>
              <w:t xml:space="preserve"> </w:t>
            </w:r>
          </w:p>
          <w:tbl>
            <w:tblPr>
              <w:tblW w:w="5280" w:type="dxa"/>
              <w:jc w:val="center"/>
              <w:tblBorders>
                <w:top w:val="single" w:sz="12" w:space="0" w:color="auto"/>
                <w:bottom w:val="single" w:sz="12" w:space="0" w:color="auto"/>
                <w:insideV w:val="single" w:sz="8" w:space="0" w:color="auto"/>
              </w:tblBorders>
              <w:tblCellMar>
                <w:left w:w="70" w:type="dxa"/>
                <w:right w:w="70" w:type="dxa"/>
              </w:tblCellMar>
              <w:tblLook w:val="04A0" w:firstRow="1" w:lastRow="0" w:firstColumn="1" w:lastColumn="0" w:noHBand="0" w:noVBand="1"/>
            </w:tblPr>
            <w:tblGrid>
              <w:gridCol w:w="2200"/>
              <w:gridCol w:w="1022"/>
              <w:gridCol w:w="1036"/>
              <w:gridCol w:w="1022"/>
            </w:tblGrid>
            <w:tr w:rsidR="00A402BE" w14:paraId="3BB6EE31" w14:textId="77777777" w:rsidTr="0099259E">
              <w:trPr>
                <w:jc w:val="center"/>
              </w:trPr>
              <w:tc>
                <w:tcPr>
                  <w:tcW w:w="2198" w:type="dxa"/>
                  <w:tcBorders>
                    <w:top w:val="single" w:sz="12" w:space="0" w:color="auto"/>
                    <w:left w:val="nil"/>
                    <w:bottom w:val="nil"/>
                    <w:right w:val="single" w:sz="8" w:space="0" w:color="auto"/>
                  </w:tcBorders>
                </w:tcPr>
                <w:p w14:paraId="3FF806CA" w14:textId="77777777" w:rsidR="00A402BE" w:rsidRPr="00B55999" w:rsidRDefault="00A402BE" w:rsidP="00A402BE">
                  <w:pPr>
                    <w:keepNext/>
                    <w:keepLines/>
                    <w:rPr>
                      <w:rFonts w:cs="Calibri"/>
                      <w:szCs w:val="20"/>
                    </w:rPr>
                  </w:pPr>
                </w:p>
              </w:tc>
              <w:tc>
                <w:tcPr>
                  <w:tcW w:w="1022" w:type="dxa"/>
                  <w:tcBorders>
                    <w:top w:val="single" w:sz="12" w:space="0" w:color="auto"/>
                    <w:left w:val="single" w:sz="8" w:space="0" w:color="auto"/>
                    <w:bottom w:val="nil"/>
                    <w:right w:val="nil"/>
                  </w:tcBorders>
                  <w:hideMark/>
                </w:tcPr>
                <w:p w14:paraId="29294488" w14:textId="77777777" w:rsidR="00A402BE" w:rsidRPr="00B55999" w:rsidRDefault="00A402BE" w:rsidP="00A402BE">
                  <w:pPr>
                    <w:keepNext/>
                    <w:keepLines/>
                    <w:jc w:val="center"/>
                    <w:rPr>
                      <w:rFonts w:cs="Calibri"/>
                      <w:lang w:val="it-IT"/>
                    </w:rPr>
                  </w:pPr>
                  <w:r w:rsidRPr="00B55999">
                    <w:rPr>
                      <w:rFonts w:cs="Calibri"/>
                      <w:lang w:val="it-IT"/>
                    </w:rPr>
                    <w:t>NOER</w:t>
                  </w:r>
                </w:p>
              </w:tc>
              <w:tc>
                <w:tcPr>
                  <w:tcW w:w="1036" w:type="dxa"/>
                  <w:tcBorders>
                    <w:top w:val="single" w:sz="12" w:space="0" w:color="auto"/>
                    <w:left w:val="nil"/>
                    <w:bottom w:val="nil"/>
                    <w:right w:val="nil"/>
                  </w:tcBorders>
                  <w:hideMark/>
                </w:tcPr>
                <w:p w14:paraId="2F36E462" w14:textId="77777777" w:rsidR="00A402BE" w:rsidRPr="00B55999" w:rsidRDefault="00A402BE" w:rsidP="00A402BE">
                  <w:pPr>
                    <w:keepNext/>
                    <w:keepLines/>
                    <w:jc w:val="center"/>
                    <w:rPr>
                      <w:rFonts w:cs="Calibri"/>
                      <w:lang w:val="it-IT"/>
                    </w:rPr>
                  </w:pPr>
                  <w:r w:rsidRPr="00B55999">
                    <w:rPr>
                      <w:rFonts w:cs="Calibri"/>
                      <w:lang w:val="it-IT"/>
                    </w:rPr>
                    <w:t>LOER</w:t>
                  </w:r>
                </w:p>
              </w:tc>
              <w:tc>
                <w:tcPr>
                  <w:tcW w:w="1022" w:type="dxa"/>
                  <w:tcBorders>
                    <w:top w:val="single" w:sz="12" w:space="0" w:color="auto"/>
                    <w:left w:val="nil"/>
                    <w:bottom w:val="nil"/>
                    <w:right w:val="nil"/>
                  </w:tcBorders>
                  <w:hideMark/>
                </w:tcPr>
                <w:p w14:paraId="67E4484F" w14:textId="77777777" w:rsidR="00A402BE" w:rsidRPr="00B55999" w:rsidRDefault="00A402BE" w:rsidP="00A402BE">
                  <w:pPr>
                    <w:keepNext/>
                    <w:keepLines/>
                    <w:jc w:val="center"/>
                    <w:rPr>
                      <w:rFonts w:cs="Calibri"/>
                      <w:lang w:val="de-DE"/>
                    </w:rPr>
                  </w:pPr>
                  <w:r w:rsidRPr="00B55999">
                    <w:rPr>
                      <w:rFonts w:cs="Calibri"/>
                      <w:lang w:val="de-DE"/>
                    </w:rPr>
                    <w:t>Statistical</w:t>
                  </w:r>
                </w:p>
              </w:tc>
            </w:tr>
            <w:tr w:rsidR="00A402BE" w14:paraId="33937ED2" w14:textId="77777777" w:rsidTr="0099259E">
              <w:trPr>
                <w:jc w:val="center"/>
              </w:trPr>
              <w:tc>
                <w:tcPr>
                  <w:tcW w:w="2198" w:type="dxa"/>
                  <w:tcBorders>
                    <w:top w:val="nil"/>
                    <w:left w:val="nil"/>
                    <w:bottom w:val="nil"/>
                    <w:right w:val="single" w:sz="8" w:space="0" w:color="auto"/>
                  </w:tcBorders>
                </w:tcPr>
                <w:p w14:paraId="73DCB26D" w14:textId="77777777" w:rsidR="00A402BE" w:rsidRPr="00B55999" w:rsidRDefault="00A402BE" w:rsidP="00A402BE">
                  <w:pPr>
                    <w:keepNext/>
                    <w:keepLines/>
                    <w:rPr>
                      <w:rFonts w:cs="Calibri"/>
                      <w:lang w:val="en-GB"/>
                    </w:rPr>
                  </w:pPr>
                </w:p>
              </w:tc>
              <w:tc>
                <w:tcPr>
                  <w:tcW w:w="2058" w:type="dxa"/>
                  <w:gridSpan w:val="2"/>
                  <w:tcBorders>
                    <w:top w:val="nil"/>
                    <w:left w:val="single" w:sz="8" w:space="0" w:color="auto"/>
                    <w:bottom w:val="single" w:sz="12" w:space="0" w:color="auto"/>
                    <w:right w:val="nil"/>
                  </w:tcBorders>
                  <w:hideMark/>
                </w:tcPr>
                <w:p w14:paraId="74B5FDA0" w14:textId="77777777" w:rsidR="00A402BE" w:rsidRPr="00B55999" w:rsidRDefault="00A402BE" w:rsidP="00A402BE">
                  <w:pPr>
                    <w:keepNext/>
                    <w:keepLines/>
                    <w:jc w:val="center"/>
                    <w:rPr>
                      <w:rFonts w:cs="Calibri"/>
                      <w:lang w:val="it-IT"/>
                    </w:rPr>
                  </w:pPr>
                  <w:r>
                    <w:rPr>
                      <w:rFonts w:cs="Calibri"/>
                      <w:lang w:val="it-IT"/>
                    </w:rPr>
                    <w:t>[L product/ha]</w:t>
                  </w:r>
                </w:p>
              </w:tc>
              <w:tc>
                <w:tcPr>
                  <w:tcW w:w="1022" w:type="dxa"/>
                  <w:tcBorders>
                    <w:top w:val="nil"/>
                    <w:left w:val="nil"/>
                    <w:bottom w:val="single" w:sz="12" w:space="0" w:color="auto"/>
                    <w:right w:val="nil"/>
                  </w:tcBorders>
                  <w:hideMark/>
                </w:tcPr>
                <w:p w14:paraId="04CFD10C" w14:textId="77777777" w:rsidR="00A402BE" w:rsidRPr="00B55999" w:rsidRDefault="00A402BE" w:rsidP="00A402BE">
                  <w:pPr>
                    <w:keepNext/>
                    <w:keepLines/>
                    <w:jc w:val="center"/>
                    <w:rPr>
                      <w:rFonts w:cs="Calibri"/>
                      <w:lang w:val="en-GB"/>
                    </w:rPr>
                  </w:pPr>
                  <w:r w:rsidRPr="00B55999">
                    <w:rPr>
                      <w:rFonts w:cs="Calibri"/>
                      <w:lang w:val="de-DE"/>
                    </w:rPr>
                    <w:t>Analysis</w:t>
                  </w:r>
                </w:p>
              </w:tc>
            </w:tr>
            <w:tr w:rsidR="00A402BE" w14:paraId="101798AC" w14:textId="77777777" w:rsidTr="0099259E">
              <w:trPr>
                <w:jc w:val="center"/>
              </w:trPr>
              <w:tc>
                <w:tcPr>
                  <w:tcW w:w="2198" w:type="dxa"/>
                  <w:tcBorders>
                    <w:top w:val="single" w:sz="12" w:space="0" w:color="auto"/>
                    <w:left w:val="nil"/>
                    <w:bottom w:val="nil"/>
                    <w:right w:val="single" w:sz="8" w:space="0" w:color="auto"/>
                  </w:tcBorders>
                  <w:hideMark/>
                </w:tcPr>
                <w:p w14:paraId="3C750060" w14:textId="77777777" w:rsidR="00A402BE" w:rsidRPr="00B55999" w:rsidRDefault="00A402BE" w:rsidP="00A402BE">
                  <w:pPr>
                    <w:keepNext/>
                    <w:keepLines/>
                    <w:rPr>
                      <w:rFonts w:cs="Calibri"/>
                      <w:i/>
                      <w:iCs/>
                    </w:rPr>
                  </w:pPr>
                  <w:r w:rsidRPr="00B55999">
                    <w:rPr>
                      <w:rFonts w:cs="Calibri"/>
                      <w:i/>
                      <w:iCs/>
                    </w:rPr>
                    <w:t>Brassica oleracea</w:t>
                  </w:r>
                </w:p>
              </w:tc>
              <w:tc>
                <w:tcPr>
                  <w:tcW w:w="1022" w:type="dxa"/>
                  <w:tcBorders>
                    <w:top w:val="single" w:sz="12" w:space="0" w:color="auto"/>
                    <w:left w:val="single" w:sz="8" w:space="0" w:color="auto"/>
                    <w:bottom w:val="nil"/>
                    <w:right w:val="nil"/>
                  </w:tcBorders>
                  <w:hideMark/>
                </w:tcPr>
                <w:p w14:paraId="6F9C44A7" w14:textId="77777777" w:rsidR="00A402BE" w:rsidRPr="00B55999" w:rsidRDefault="00A402BE" w:rsidP="00A402BE">
                  <w:pPr>
                    <w:keepNext/>
                    <w:keepLines/>
                    <w:jc w:val="center"/>
                    <w:rPr>
                      <w:rFonts w:cs="Calibri"/>
                    </w:rPr>
                  </w:pPr>
                  <w:r w:rsidRPr="00B55999">
                    <w:rPr>
                      <w:rFonts w:cs="Calibri"/>
                    </w:rPr>
                    <w:t>≥ 1.6</w:t>
                  </w:r>
                </w:p>
              </w:tc>
              <w:tc>
                <w:tcPr>
                  <w:tcW w:w="1036" w:type="dxa"/>
                  <w:tcBorders>
                    <w:top w:val="single" w:sz="12" w:space="0" w:color="auto"/>
                    <w:left w:val="nil"/>
                    <w:bottom w:val="nil"/>
                    <w:right w:val="nil"/>
                  </w:tcBorders>
                  <w:hideMark/>
                </w:tcPr>
                <w:p w14:paraId="5902BC71" w14:textId="77777777" w:rsidR="00A402BE" w:rsidRPr="00B55999" w:rsidRDefault="00A402BE" w:rsidP="00A402BE">
                  <w:pPr>
                    <w:keepNext/>
                    <w:keepLines/>
                    <w:jc w:val="center"/>
                    <w:rPr>
                      <w:rFonts w:cs="Calibri"/>
                    </w:rPr>
                  </w:pPr>
                  <w:r w:rsidRPr="00B55999">
                    <w:rPr>
                      <w:rFonts w:cs="Calibri"/>
                    </w:rPr>
                    <w:t>&gt; 1.6</w:t>
                  </w:r>
                </w:p>
              </w:tc>
              <w:tc>
                <w:tcPr>
                  <w:tcW w:w="1022" w:type="dxa"/>
                  <w:tcBorders>
                    <w:top w:val="single" w:sz="12" w:space="0" w:color="auto"/>
                    <w:left w:val="nil"/>
                    <w:bottom w:val="nil"/>
                    <w:right w:val="nil"/>
                  </w:tcBorders>
                  <w:hideMark/>
                </w:tcPr>
                <w:p w14:paraId="59042BF7" w14:textId="77777777" w:rsidR="00A402BE" w:rsidRPr="00B55999" w:rsidRDefault="00A402BE" w:rsidP="00A402BE">
                  <w:pPr>
                    <w:keepNext/>
                    <w:keepLines/>
                    <w:jc w:val="center"/>
                    <w:rPr>
                      <w:rFonts w:cs="Calibri"/>
                    </w:rPr>
                  </w:pPr>
                  <w:r w:rsidRPr="00B55999">
                    <w:rPr>
                      <w:rFonts w:cs="Calibri"/>
                    </w:rPr>
                    <w:t>n.s</w:t>
                  </w:r>
                  <w:r w:rsidRPr="00B55999">
                    <w:rPr>
                      <w:rFonts w:cs="Calibri"/>
                      <w:vertAlign w:val="superscript"/>
                    </w:rPr>
                    <w:t>1</w:t>
                  </w:r>
                </w:p>
              </w:tc>
            </w:tr>
            <w:tr w:rsidR="00A402BE" w14:paraId="4D9D8215" w14:textId="77777777" w:rsidTr="0099259E">
              <w:trPr>
                <w:jc w:val="center"/>
              </w:trPr>
              <w:tc>
                <w:tcPr>
                  <w:tcW w:w="2198" w:type="dxa"/>
                  <w:tcBorders>
                    <w:top w:val="single" w:sz="8" w:space="0" w:color="auto"/>
                    <w:left w:val="nil"/>
                    <w:bottom w:val="nil"/>
                    <w:right w:val="single" w:sz="8" w:space="0" w:color="auto"/>
                  </w:tcBorders>
                  <w:hideMark/>
                </w:tcPr>
                <w:p w14:paraId="7448AE36" w14:textId="77777777" w:rsidR="00A402BE" w:rsidRPr="00B55999" w:rsidRDefault="00A402BE" w:rsidP="00A402BE">
                  <w:pPr>
                    <w:keepNext/>
                    <w:keepLines/>
                    <w:rPr>
                      <w:rFonts w:cs="Calibri"/>
                      <w:i/>
                      <w:iCs/>
                    </w:rPr>
                  </w:pPr>
                  <w:r w:rsidRPr="00B55999">
                    <w:rPr>
                      <w:rFonts w:cs="Calibri"/>
                      <w:i/>
                      <w:iCs/>
                    </w:rPr>
                    <w:t>Helianthus annuus</w:t>
                  </w:r>
                </w:p>
              </w:tc>
              <w:tc>
                <w:tcPr>
                  <w:tcW w:w="1022" w:type="dxa"/>
                  <w:tcBorders>
                    <w:top w:val="single" w:sz="8" w:space="0" w:color="auto"/>
                    <w:left w:val="single" w:sz="8" w:space="0" w:color="auto"/>
                    <w:bottom w:val="nil"/>
                    <w:right w:val="nil"/>
                  </w:tcBorders>
                  <w:hideMark/>
                </w:tcPr>
                <w:p w14:paraId="23504282" w14:textId="77777777" w:rsidR="00A402BE" w:rsidRDefault="00A402BE" w:rsidP="00A402BE">
                  <w:pPr>
                    <w:jc w:val="center"/>
                    <w:rPr>
                      <w:lang w:val="en-GB"/>
                    </w:rPr>
                  </w:pPr>
                  <w:r>
                    <w:t>≥ 1.6</w:t>
                  </w:r>
                </w:p>
              </w:tc>
              <w:tc>
                <w:tcPr>
                  <w:tcW w:w="1036" w:type="dxa"/>
                  <w:tcBorders>
                    <w:top w:val="single" w:sz="8" w:space="0" w:color="auto"/>
                    <w:left w:val="nil"/>
                    <w:bottom w:val="nil"/>
                    <w:right w:val="nil"/>
                  </w:tcBorders>
                  <w:hideMark/>
                </w:tcPr>
                <w:p w14:paraId="5914367D" w14:textId="77777777" w:rsidR="00A402BE" w:rsidRDefault="00A402BE" w:rsidP="00A402BE">
                  <w:pPr>
                    <w:jc w:val="center"/>
                  </w:pPr>
                  <w:r w:rsidRPr="00B55999">
                    <w:rPr>
                      <w:rFonts w:cs="Calibri"/>
                    </w:rPr>
                    <w:t>&gt; 1.6</w:t>
                  </w:r>
                </w:p>
              </w:tc>
              <w:tc>
                <w:tcPr>
                  <w:tcW w:w="1022" w:type="dxa"/>
                  <w:tcBorders>
                    <w:top w:val="single" w:sz="8" w:space="0" w:color="auto"/>
                    <w:left w:val="nil"/>
                    <w:bottom w:val="nil"/>
                    <w:right w:val="nil"/>
                  </w:tcBorders>
                  <w:hideMark/>
                </w:tcPr>
                <w:p w14:paraId="777B3B43" w14:textId="77777777" w:rsidR="00A402BE" w:rsidRDefault="00A402BE" w:rsidP="00A402BE">
                  <w:pPr>
                    <w:jc w:val="center"/>
                  </w:pPr>
                  <w:r w:rsidRPr="00B55999">
                    <w:rPr>
                      <w:rFonts w:cs="Calibri"/>
                    </w:rPr>
                    <w:t>n.s</w:t>
                  </w:r>
                  <w:r w:rsidRPr="00B55999">
                    <w:rPr>
                      <w:rFonts w:cs="Calibri"/>
                      <w:vertAlign w:val="superscript"/>
                    </w:rPr>
                    <w:t>1</w:t>
                  </w:r>
                </w:p>
              </w:tc>
            </w:tr>
            <w:tr w:rsidR="00A402BE" w14:paraId="090C318C" w14:textId="77777777" w:rsidTr="0099259E">
              <w:trPr>
                <w:jc w:val="center"/>
              </w:trPr>
              <w:tc>
                <w:tcPr>
                  <w:tcW w:w="2198" w:type="dxa"/>
                  <w:tcBorders>
                    <w:top w:val="single" w:sz="8" w:space="0" w:color="auto"/>
                    <w:left w:val="nil"/>
                    <w:bottom w:val="nil"/>
                    <w:right w:val="single" w:sz="8" w:space="0" w:color="auto"/>
                  </w:tcBorders>
                  <w:hideMark/>
                </w:tcPr>
                <w:p w14:paraId="2E944C80" w14:textId="77777777" w:rsidR="00A402BE" w:rsidRPr="00B55999" w:rsidRDefault="00A402BE" w:rsidP="00A402BE">
                  <w:pPr>
                    <w:keepNext/>
                    <w:keepLines/>
                    <w:rPr>
                      <w:rFonts w:cs="Calibri"/>
                      <w:i/>
                      <w:iCs/>
                      <w:lang w:val="de-DE"/>
                    </w:rPr>
                  </w:pPr>
                  <w:r w:rsidRPr="00B55999">
                    <w:rPr>
                      <w:rFonts w:cs="Calibri"/>
                      <w:i/>
                      <w:iCs/>
                    </w:rPr>
                    <w:t xml:space="preserve">Glycine max </w:t>
                  </w:r>
                </w:p>
              </w:tc>
              <w:tc>
                <w:tcPr>
                  <w:tcW w:w="1022" w:type="dxa"/>
                  <w:tcBorders>
                    <w:top w:val="single" w:sz="8" w:space="0" w:color="auto"/>
                    <w:left w:val="single" w:sz="8" w:space="0" w:color="auto"/>
                    <w:bottom w:val="nil"/>
                    <w:right w:val="nil"/>
                  </w:tcBorders>
                  <w:hideMark/>
                </w:tcPr>
                <w:p w14:paraId="0A47A16C" w14:textId="77777777" w:rsidR="00A402BE" w:rsidRDefault="00A402BE" w:rsidP="00A402BE">
                  <w:pPr>
                    <w:jc w:val="center"/>
                    <w:rPr>
                      <w:lang w:val="en-GB"/>
                    </w:rPr>
                  </w:pPr>
                  <w:r>
                    <w:t>≥ 1.6</w:t>
                  </w:r>
                </w:p>
              </w:tc>
              <w:tc>
                <w:tcPr>
                  <w:tcW w:w="1036" w:type="dxa"/>
                  <w:tcBorders>
                    <w:top w:val="single" w:sz="8" w:space="0" w:color="auto"/>
                    <w:left w:val="nil"/>
                    <w:bottom w:val="nil"/>
                    <w:right w:val="nil"/>
                  </w:tcBorders>
                  <w:hideMark/>
                </w:tcPr>
                <w:p w14:paraId="79085451" w14:textId="77777777" w:rsidR="00A402BE" w:rsidRDefault="00A402BE" w:rsidP="00A402BE">
                  <w:pPr>
                    <w:jc w:val="center"/>
                  </w:pPr>
                  <w:r w:rsidRPr="00B55999">
                    <w:rPr>
                      <w:rFonts w:cs="Calibri"/>
                    </w:rPr>
                    <w:t>&gt; 1.6</w:t>
                  </w:r>
                </w:p>
              </w:tc>
              <w:tc>
                <w:tcPr>
                  <w:tcW w:w="1022" w:type="dxa"/>
                  <w:tcBorders>
                    <w:top w:val="single" w:sz="8" w:space="0" w:color="auto"/>
                    <w:left w:val="nil"/>
                    <w:bottom w:val="nil"/>
                    <w:right w:val="nil"/>
                  </w:tcBorders>
                  <w:hideMark/>
                </w:tcPr>
                <w:p w14:paraId="4F97AE72" w14:textId="77777777" w:rsidR="00A402BE" w:rsidRDefault="00A402BE" w:rsidP="00A402BE">
                  <w:pPr>
                    <w:jc w:val="center"/>
                  </w:pPr>
                  <w:r w:rsidRPr="00B55999">
                    <w:rPr>
                      <w:rFonts w:cs="Calibri"/>
                    </w:rPr>
                    <w:t>n.s</w:t>
                  </w:r>
                  <w:r w:rsidRPr="00B55999">
                    <w:rPr>
                      <w:rFonts w:cs="Calibri"/>
                      <w:vertAlign w:val="superscript"/>
                    </w:rPr>
                    <w:t>1</w:t>
                  </w:r>
                </w:p>
              </w:tc>
            </w:tr>
            <w:tr w:rsidR="00A402BE" w14:paraId="5DA70AD6" w14:textId="77777777" w:rsidTr="0099259E">
              <w:trPr>
                <w:jc w:val="center"/>
              </w:trPr>
              <w:tc>
                <w:tcPr>
                  <w:tcW w:w="2198" w:type="dxa"/>
                  <w:tcBorders>
                    <w:top w:val="single" w:sz="8" w:space="0" w:color="auto"/>
                    <w:left w:val="nil"/>
                    <w:bottom w:val="nil"/>
                    <w:right w:val="single" w:sz="8" w:space="0" w:color="auto"/>
                  </w:tcBorders>
                  <w:hideMark/>
                </w:tcPr>
                <w:p w14:paraId="33D56B14" w14:textId="77777777" w:rsidR="00A402BE" w:rsidRPr="00B55999" w:rsidRDefault="00A402BE" w:rsidP="00A402BE">
                  <w:pPr>
                    <w:keepNext/>
                    <w:keepLines/>
                    <w:rPr>
                      <w:rFonts w:cs="Calibri"/>
                      <w:i/>
                      <w:iCs/>
                    </w:rPr>
                  </w:pPr>
                  <w:r w:rsidRPr="00B55999">
                    <w:rPr>
                      <w:rFonts w:cs="Calibri"/>
                      <w:i/>
                      <w:iCs/>
                    </w:rPr>
                    <w:t xml:space="preserve">Cucumis sativus </w:t>
                  </w:r>
                </w:p>
              </w:tc>
              <w:tc>
                <w:tcPr>
                  <w:tcW w:w="1022" w:type="dxa"/>
                  <w:tcBorders>
                    <w:top w:val="single" w:sz="8" w:space="0" w:color="auto"/>
                    <w:left w:val="single" w:sz="8" w:space="0" w:color="auto"/>
                    <w:bottom w:val="nil"/>
                    <w:right w:val="nil"/>
                  </w:tcBorders>
                  <w:hideMark/>
                </w:tcPr>
                <w:p w14:paraId="1D799FFB" w14:textId="77777777" w:rsidR="00A402BE" w:rsidRDefault="00A402BE" w:rsidP="00A402BE">
                  <w:pPr>
                    <w:jc w:val="center"/>
                    <w:rPr>
                      <w:lang w:val="en-GB"/>
                    </w:rPr>
                  </w:pPr>
                  <w:r>
                    <w:t>≥ 1.6</w:t>
                  </w:r>
                </w:p>
              </w:tc>
              <w:tc>
                <w:tcPr>
                  <w:tcW w:w="1036" w:type="dxa"/>
                  <w:tcBorders>
                    <w:top w:val="single" w:sz="8" w:space="0" w:color="auto"/>
                    <w:left w:val="nil"/>
                    <w:bottom w:val="nil"/>
                    <w:right w:val="nil"/>
                  </w:tcBorders>
                  <w:hideMark/>
                </w:tcPr>
                <w:p w14:paraId="5DFB1F1F" w14:textId="77777777" w:rsidR="00A402BE" w:rsidRDefault="00A402BE" w:rsidP="00A402BE">
                  <w:pPr>
                    <w:jc w:val="center"/>
                  </w:pPr>
                  <w:r w:rsidRPr="00B55999">
                    <w:rPr>
                      <w:rFonts w:cs="Calibri"/>
                    </w:rPr>
                    <w:t>&gt; 1.6</w:t>
                  </w:r>
                </w:p>
              </w:tc>
              <w:tc>
                <w:tcPr>
                  <w:tcW w:w="1022" w:type="dxa"/>
                  <w:tcBorders>
                    <w:top w:val="single" w:sz="8" w:space="0" w:color="auto"/>
                    <w:left w:val="nil"/>
                    <w:bottom w:val="nil"/>
                    <w:right w:val="nil"/>
                  </w:tcBorders>
                  <w:hideMark/>
                </w:tcPr>
                <w:p w14:paraId="05E5D849" w14:textId="77777777" w:rsidR="00A402BE" w:rsidRDefault="00A402BE" w:rsidP="00A402BE">
                  <w:pPr>
                    <w:jc w:val="center"/>
                  </w:pPr>
                  <w:r w:rsidRPr="00B55999">
                    <w:rPr>
                      <w:rFonts w:cs="Calibri"/>
                    </w:rPr>
                    <w:t>n.s</w:t>
                  </w:r>
                  <w:r w:rsidRPr="00B55999">
                    <w:rPr>
                      <w:rFonts w:cs="Calibri"/>
                      <w:vertAlign w:val="superscript"/>
                    </w:rPr>
                    <w:t>1</w:t>
                  </w:r>
                </w:p>
              </w:tc>
            </w:tr>
            <w:tr w:rsidR="00A402BE" w14:paraId="4C7B2A60" w14:textId="77777777" w:rsidTr="0099259E">
              <w:trPr>
                <w:jc w:val="center"/>
              </w:trPr>
              <w:tc>
                <w:tcPr>
                  <w:tcW w:w="2198" w:type="dxa"/>
                  <w:tcBorders>
                    <w:top w:val="single" w:sz="8" w:space="0" w:color="auto"/>
                    <w:left w:val="nil"/>
                    <w:bottom w:val="single" w:sz="8" w:space="0" w:color="auto"/>
                    <w:right w:val="single" w:sz="8" w:space="0" w:color="auto"/>
                  </w:tcBorders>
                  <w:hideMark/>
                </w:tcPr>
                <w:p w14:paraId="6C5794EC" w14:textId="77777777" w:rsidR="00A402BE" w:rsidRPr="00B55999" w:rsidRDefault="00A402BE" w:rsidP="00A402BE">
                  <w:pPr>
                    <w:keepNext/>
                    <w:keepLines/>
                    <w:rPr>
                      <w:rFonts w:cs="Calibri"/>
                      <w:i/>
                      <w:iCs/>
                      <w:lang w:val="de-DE"/>
                    </w:rPr>
                  </w:pPr>
                  <w:r w:rsidRPr="00B55999">
                    <w:rPr>
                      <w:rFonts w:cs="Calibri"/>
                      <w:i/>
                      <w:iCs/>
                    </w:rPr>
                    <w:t xml:space="preserve">Allium cepa </w:t>
                  </w:r>
                </w:p>
              </w:tc>
              <w:tc>
                <w:tcPr>
                  <w:tcW w:w="1022" w:type="dxa"/>
                  <w:tcBorders>
                    <w:top w:val="single" w:sz="8" w:space="0" w:color="auto"/>
                    <w:left w:val="single" w:sz="8" w:space="0" w:color="auto"/>
                    <w:bottom w:val="single" w:sz="8" w:space="0" w:color="auto"/>
                    <w:right w:val="nil"/>
                  </w:tcBorders>
                  <w:hideMark/>
                </w:tcPr>
                <w:p w14:paraId="76F91220" w14:textId="77777777" w:rsidR="00A402BE" w:rsidRDefault="00A402BE" w:rsidP="00A402BE">
                  <w:pPr>
                    <w:jc w:val="center"/>
                    <w:rPr>
                      <w:lang w:val="en-GB"/>
                    </w:rPr>
                  </w:pPr>
                  <w:r>
                    <w:t>≥ 1.6</w:t>
                  </w:r>
                </w:p>
              </w:tc>
              <w:tc>
                <w:tcPr>
                  <w:tcW w:w="1036" w:type="dxa"/>
                  <w:tcBorders>
                    <w:top w:val="single" w:sz="8" w:space="0" w:color="auto"/>
                    <w:left w:val="nil"/>
                    <w:bottom w:val="single" w:sz="8" w:space="0" w:color="auto"/>
                    <w:right w:val="nil"/>
                  </w:tcBorders>
                  <w:hideMark/>
                </w:tcPr>
                <w:p w14:paraId="4C394126" w14:textId="77777777" w:rsidR="00A402BE" w:rsidRDefault="00A402BE" w:rsidP="00A402BE">
                  <w:pPr>
                    <w:jc w:val="center"/>
                  </w:pPr>
                  <w:r w:rsidRPr="00B55999">
                    <w:rPr>
                      <w:rFonts w:cs="Calibri"/>
                    </w:rPr>
                    <w:t>&gt; 1.6</w:t>
                  </w:r>
                </w:p>
              </w:tc>
              <w:tc>
                <w:tcPr>
                  <w:tcW w:w="1022" w:type="dxa"/>
                  <w:tcBorders>
                    <w:top w:val="single" w:sz="8" w:space="0" w:color="auto"/>
                    <w:left w:val="nil"/>
                    <w:bottom w:val="single" w:sz="8" w:space="0" w:color="auto"/>
                    <w:right w:val="nil"/>
                  </w:tcBorders>
                  <w:hideMark/>
                </w:tcPr>
                <w:p w14:paraId="4B851B75" w14:textId="77777777" w:rsidR="00A402BE" w:rsidRDefault="00A402BE" w:rsidP="00A402BE">
                  <w:pPr>
                    <w:jc w:val="center"/>
                  </w:pPr>
                  <w:r w:rsidRPr="00B55999">
                    <w:rPr>
                      <w:rFonts w:cs="Calibri"/>
                    </w:rPr>
                    <w:t>n.s</w:t>
                  </w:r>
                  <w:r w:rsidRPr="00B55999">
                    <w:rPr>
                      <w:rFonts w:cs="Calibri"/>
                      <w:vertAlign w:val="superscript"/>
                    </w:rPr>
                    <w:t>1</w:t>
                  </w:r>
                </w:p>
              </w:tc>
            </w:tr>
            <w:tr w:rsidR="00A402BE" w14:paraId="384EF52D" w14:textId="77777777" w:rsidTr="0099259E">
              <w:trPr>
                <w:jc w:val="center"/>
              </w:trPr>
              <w:tc>
                <w:tcPr>
                  <w:tcW w:w="2198" w:type="dxa"/>
                  <w:tcBorders>
                    <w:top w:val="single" w:sz="8" w:space="0" w:color="auto"/>
                    <w:left w:val="nil"/>
                    <w:bottom w:val="single" w:sz="12" w:space="0" w:color="auto"/>
                    <w:right w:val="single" w:sz="8" w:space="0" w:color="auto"/>
                  </w:tcBorders>
                  <w:hideMark/>
                </w:tcPr>
                <w:p w14:paraId="2C157AAB" w14:textId="77777777" w:rsidR="00A402BE" w:rsidRPr="00B55999" w:rsidRDefault="00A402BE" w:rsidP="00A402BE">
                  <w:pPr>
                    <w:keepNext/>
                    <w:keepLines/>
                    <w:rPr>
                      <w:rFonts w:cs="Calibri"/>
                      <w:i/>
                      <w:iCs/>
                      <w:lang w:val="de-DE"/>
                    </w:rPr>
                  </w:pPr>
                  <w:r w:rsidRPr="00B55999">
                    <w:rPr>
                      <w:rFonts w:cs="Calibri"/>
                      <w:i/>
                      <w:iCs/>
                    </w:rPr>
                    <w:t xml:space="preserve">Lolium perenne </w:t>
                  </w:r>
                </w:p>
              </w:tc>
              <w:tc>
                <w:tcPr>
                  <w:tcW w:w="1022" w:type="dxa"/>
                  <w:tcBorders>
                    <w:top w:val="single" w:sz="8" w:space="0" w:color="auto"/>
                    <w:left w:val="single" w:sz="8" w:space="0" w:color="auto"/>
                    <w:bottom w:val="single" w:sz="12" w:space="0" w:color="auto"/>
                    <w:right w:val="nil"/>
                  </w:tcBorders>
                  <w:hideMark/>
                </w:tcPr>
                <w:p w14:paraId="4F0FCB23" w14:textId="77777777" w:rsidR="00A402BE" w:rsidRDefault="00A402BE" w:rsidP="00A402BE">
                  <w:pPr>
                    <w:jc w:val="center"/>
                    <w:rPr>
                      <w:lang w:val="en-GB"/>
                    </w:rPr>
                  </w:pPr>
                  <w:r>
                    <w:t>≥ 1.6</w:t>
                  </w:r>
                </w:p>
              </w:tc>
              <w:tc>
                <w:tcPr>
                  <w:tcW w:w="1036" w:type="dxa"/>
                  <w:tcBorders>
                    <w:top w:val="single" w:sz="8" w:space="0" w:color="auto"/>
                    <w:left w:val="nil"/>
                    <w:bottom w:val="single" w:sz="12" w:space="0" w:color="auto"/>
                    <w:right w:val="nil"/>
                  </w:tcBorders>
                  <w:hideMark/>
                </w:tcPr>
                <w:p w14:paraId="2BF0CF77" w14:textId="77777777" w:rsidR="00A402BE" w:rsidRDefault="00A402BE" w:rsidP="00A402BE">
                  <w:pPr>
                    <w:jc w:val="center"/>
                  </w:pPr>
                  <w:r w:rsidRPr="00B55999">
                    <w:rPr>
                      <w:rFonts w:cs="Calibri"/>
                    </w:rPr>
                    <w:t>&gt; 1.6</w:t>
                  </w:r>
                </w:p>
              </w:tc>
              <w:tc>
                <w:tcPr>
                  <w:tcW w:w="1022" w:type="dxa"/>
                  <w:tcBorders>
                    <w:top w:val="single" w:sz="8" w:space="0" w:color="auto"/>
                    <w:left w:val="nil"/>
                    <w:bottom w:val="single" w:sz="12" w:space="0" w:color="auto"/>
                    <w:right w:val="nil"/>
                  </w:tcBorders>
                  <w:hideMark/>
                </w:tcPr>
                <w:p w14:paraId="5053C239" w14:textId="77777777" w:rsidR="00A402BE" w:rsidRDefault="00A402BE" w:rsidP="00A402BE">
                  <w:pPr>
                    <w:jc w:val="center"/>
                  </w:pPr>
                  <w:r w:rsidRPr="00B55999">
                    <w:rPr>
                      <w:rFonts w:cs="Calibri"/>
                    </w:rPr>
                    <w:t>n.s</w:t>
                  </w:r>
                  <w:r w:rsidRPr="00B55999">
                    <w:rPr>
                      <w:rFonts w:cs="Calibri"/>
                      <w:vertAlign w:val="superscript"/>
                    </w:rPr>
                    <w:t>1</w:t>
                  </w:r>
                </w:p>
              </w:tc>
            </w:tr>
          </w:tbl>
          <w:p w14:paraId="48208B7A" w14:textId="77777777" w:rsidR="00A402BE" w:rsidRPr="00B55999" w:rsidRDefault="00A402BE" w:rsidP="00A402BE">
            <w:pPr>
              <w:keepNext/>
              <w:keepLines/>
              <w:ind w:left="1418" w:firstLine="709"/>
              <w:rPr>
                <w:rFonts w:ascii="Calibri" w:hAnsi="Calibri" w:cs="Calibri"/>
                <w:sz w:val="18"/>
                <w:szCs w:val="18"/>
                <w:lang w:val="en-GB"/>
              </w:rPr>
            </w:pPr>
            <w:r w:rsidRPr="00B55999">
              <w:rPr>
                <w:rFonts w:cs="Calibri"/>
                <w:sz w:val="18"/>
                <w:szCs w:val="18"/>
              </w:rPr>
              <w:t xml:space="preserve">Results represent nominal values </w:t>
            </w:r>
          </w:p>
          <w:p w14:paraId="23938FC7" w14:textId="77777777" w:rsidR="00A402BE" w:rsidRPr="00B55999" w:rsidRDefault="00A402BE" w:rsidP="00A402BE">
            <w:pPr>
              <w:keepLines/>
              <w:rPr>
                <w:rFonts w:cs="Calibri"/>
                <w:sz w:val="18"/>
                <w:szCs w:val="18"/>
              </w:rPr>
            </w:pPr>
            <w:r w:rsidRPr="00B55999">
              <w:rPr>
                <w:rFonts w:cs="Calibri"/>
                <w:sz w:val="18"/>
                <w:szCs w:val="18"/>
                <w:vertAlign w:val="superscript"/>
              </w:rPr>
              <w:tab/>
            </w:r>
            <w:r w:rsidRPr="00B55999">
              <w:rPr>
                <w:rFonts w:cs="Calibri"/>
                <w:sz w:val="18"/>
                <w:szCs w:val="18"/>
                <w:vertAlign w:val="superscript"/>
              </w:rPr>
              <w:tab/>
            </w:r>
            <w:r w:rsidRPr="00B55999">
              <w:rPr>
                <w:rFonts w:cs="Calibri"/>
                <w:sz w:val="18"/>
                <w:szCs w:val="18"/>
                <w:vertAlign w:val="superscript"/>
              </w:rPr>
              <w:tab/>
              <w:t>1</w:t>
            </w:r>
            <w:r w:rsidRPr="00B55999">
              <w:rPr>
                <w:rFonts w:cs="Calibri"/>
                <w:sz w:val="18"/>
                <w:szCs w:val="18"/>
              </w:rPr>
              <w:t xml:space="preserve"> pair-wise comparison Student t-test, α = 0.05</w:t>
            </w:r>
          </w:p>
          <w:p w14:paraId="6EFF9191" w14:textId="77777777" w:rsidR="00024A57" w:rsidRDefault="00A402BE" w:rsidP="00A402BE">
            <w:pPr>
              <w:pStyle w:val="RepStandard"/>
              <w:rPr>
                <w:rFonts w:eastAsia="Batang"/>
              </w:rPr>
            </w:pPr>
            <w:r w:rsidRPr="00B55999">
              <w:rPr>
                <w:rFonts w:cs="Calibri"/>
                <w:sz w:val="18"/>
                <w:szCs w:val="18"/>
              </w:rPr>
              <w:tab/>
            </w:r>
            <w:r w:rsidRPr="00B55999">
              <w:rPr>
                <w:rFonts w:cs="Calibri"/>
                <w:sz w:val="18"/>
                <w:szCs w:val="18"/>
              </w:rPr>
              <w:tab/>
            </w:r>
            <w:r w:rsidRPr="00B55999">
              <w:rPr>
                <w:rFonts w:cs="Calibri"/>
                <w:sz w:val="18"/>
                <w:szCs w:val="18"/>
              </w:rPr>
              <w:tab/>
              <w:t>n.s.: no significant difference between control and test rate</w:t>
            </w:r>
          </w:p>
          <w:p w14:paraId="5D80646E" w14:textId="77777777" w:rsidR="00843627" w:rsidRDefault="00843627" w:rsidP="00BD3CE5">
            <w:pPr>
              <w:spacing w:after="160" w:line="259" w:lineRule="auto"/>
              <w:jc w:val="both"/>
              <w:rPr>
                <w:rFonts w:eastAsia="Calibri" w:cs="Calibri"/>
                <w:bCs/>
                <w:lang w:eastAsia="en-US"/>
              </w:rPr>
            </w:pPr>
          </w:p>
          <w:p w14:paraId="2199BA70" w14:textId="77777777" w:rsidR="00D44713" w:rsidRPr="005A0C2F" w:rsidRDefault="00D44713" w:rsidP="00D44713">
            <w:pPr>
              <w:jc w:val="both"/>
              <w:rPr>
                <w:rFonts w:cs="Calibri"/>
                <w:bCs/>
              </w:rPr>
            </w:pPr>
            <w:r w:rsidRPr="00B55999">
              <w:rPr>
                <w:rFonts w:cs="Calibri"/>
                <w:bCs/>
              </w:rPr>
              <w:t xml:space="preserve">Phytotoxic effects observed were necrosis for </w:t>
            </w:r>
            <w:r w:rsidRPr="00B55999">
              <w:rPr>
                <w:rFonts w:cs="Calibri"/>
                <w:bCs/>
                <w:i/>
              </w:rPr>
              <w:t xml:space="preserve">Brassica oleracea </w:t>
            </w:r>
            <w:r w:rsidRPr="00B55999">
              <w:rPr>
                <w:rFonts w:cs="Calibri"/>
                <w:bCs/>
              </w:rPr>
              <w:t>(4%)</w:t>
            </w:r>
            <w:r w:rsidRPr="00B55999">
              <w:rPr>
                <w:rFonts w:cs="Calibri"/>
                <w:bCs/>
                <w:i/>
              </w:rPr>
              <w:t xml:space="preserve">, Helianthus annuus </w:t>
            </w:r>
            <w:r w:rsidRPr="00B55999">
              <w:rPr>
                <w:rFonts w:cs="Calibri"/>
                <w:bCs/>
              </w:rPr>
              <w:t>(4%)</w:t>
            </w:r>
            <w:r w:rsidRPr="00B55999">
              <w:rPr>
                <w:rFonts w:cs="Calibri"/>
                <w:bCs/>
                <w:i/>
              </w:rPr>
              <w:t xml:space="preserve"> </w:t>
            </w:r>
            <w:r w:rsidRPr="00B55999">
              <w:rPr>
                <w:rFonts w:cs="Calibri"/>
                <w:bCs/>
              </w:rPr>
              <w:t>and</w:t>
            </w:r>
            <w:r w:rsidRPr="00B55999">
              <w:rPr>
                <w:rFonts w:cs="Calibri"/>
                <w:bCs/>
                <w:i/>
              </w:rPr>
              <w:t xml:space="preserve"> Glycine max</w:t>
            </w:r>
            <w:r w:rsidRPr="00B55999">
              <w:rPr>
                <w:rFonts w:cs="Calibri"/>
                <w:bCs/>
              </w:rPr>
              <w:t xml:space="preserve"> (3%).</w:t>
            </w:r>
            <w:r w:rsidRPr="00B55999">
              <w:rPr>
                <w:rFonts w:cs="Calibri"/>
                <w:bCs/>
                <w:i/>
              </w:rPr>
              <w:t xml:space="preserve"> </w:t>
            </w:r>
            <w:r w:rsidRPr="00B55999">
              <w:rPr>
                <w:rFonts w:cs="Calibri"/>
                <w:bCs/>
              </w:rPr>
              <w:t xml:space="preserve">Necrosis and </w:t>
            </w:r>
            <w:r w:rsidRPr="005A0C2F">
              <w:rPr>
                <w:rFonts w:cs="Calibri"/>
                <w:bCs/>
              </w:rPr>
              <w:t xml:space="preserve">growth reduction were observed for </w:t>
            </w:r>
            <w:r w:rsidRPr="005A0C2F">
              <w:rPr>
                <w:rFonts w:cs="Calibri"/>
                <w:bCs/>
                <w:i/>
              </w:rPr>
              <w:t xml:space="preserve">Cucumis sativus </w:t>
            </w:r>
            <w:r w:rsidRPr="005A0C2F">
              <w:rPr>
                <w:rFonts w:cs="Calibri"/>
                <w:bCs/>
              </w:rPr>
              <w:t>(6%).</w:t>
            </w:r>
          </w:p>
          <w:p w14:paraId="21921270" w14:textId="77777777" w:rsidR="00D44713" w:rsidRPr="00843627" w:rsidRDefault="00D44713" w:rsidP="00BD3CE5">
            <w:pPr>
              <w:spacing w:after="160" w:line="259" w:lineRule="auto"/>
              <w:jc w:val="both"/>
              <w:rPr>
                <w:rFonts w:eastAsia="Calibri" w:cs="Calibri"/>
                <w:bCs/>
                <w:lang w:eastAsia="en-US"/>
              </w:rPr>
            </w:pPr>
          </w:p>
        </w:tc>
      </w:tr>
      <w:bookmarkEnd w:id="1037"/>
    </w:tbl>
    <w:p w14:paraId="76FA419D" w14:textId="77777777" w:rsidR="00843627" w:rsidRPr="00843627" w:rsidRDefault="00843627" w:rsidP="00B55999">
      <w:pPr>
        <w:pStyle w:val="RepStandard"/>
        <w:rPr>
          <w:lang w:val="en-US"/>
        </w:rPr>
      </w:pPr>
    </w:p>
    <w:p w14:paraId="79B42E20" w14:textId="77777777" w:rsidR="00843627" w:rsidRPr="002B1114" w:rsidRDefault="00843627" w:rsidP="00B55999">
      <w:pPr>
        <w:pStyle w:val="RepStandard"/>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Look w:val="01E0" w:firstRow="1" w:lastRow="1" w:firstColumn="1" w:lastColumn="1" w:noHBand="0" w:noVBand="0"/>
      </w:tblPr>
      <w:tblGrid>
        <w:gridCol w:w="2510"/>
        <w:gridCol w:w="6835"/>
      </w:tblGrid>
      <w:tr w:rsidR="00B55999" w:rsidRPr="006600B1" w14:paraId="4EEB3D51" w14:textId="77777777" w:rsidTr="001E6B0F">
        <w:tc>
          <w:tcPr>
            <w:tcW w:w="1343" w:type="pct"/>
            <w:shd w:val="clear" w:color="auto" w:fill="auto"/>
          </w:tcPr>
          <w:p w14:paraId="105A78D7" w14:textId="77777777" w:rsidR="00B55999" w:rsidRPr="00A0241C" w:rsidRDefault="00B55999" w:rsidP="001E6B0F">
            <w:pPr>
              <w:pStyle w:val="RepStandard"/>
              <w:rPr>
                <w:b/>
              </w:rPr>
            </w:pPr>
            <w:r w:rsidRPr="00A0241C">
              <w:rPr>
                <w:b/>
              </w:rPr>
              <w:t>Reference:</w:t>
            </w:r>
          </w:p>
        </w:tc>
        <w:tc>
          <w:tcPr>
            <w:tcW w:w="3657" w:type="pct"/>
            <w:shd w:val="clear" w:color="auto" w:fill="auto"/>
          </w:tcPr>
          <w:p w14:paraId="79DA8347" w14:textId="77777777" w:rsidR="00B55999" w:rsidRPr="00401A92" w:rsidRDefault="00B55999" w:rsidP="001E6B0F">
            <w:pPr>
              <w:pStyle w:val="RepStandard"/>
              <w:rPr>
                <w:b/>
                <w:lang w:val="pl-PL"/>
              </w:rPr>
            </w:pPr>
            <w:r w:rsidRPr="00401A92">
              <w:rPr>
                <w:b/>
                <w:lang w:val="pl-PL"/>
              </w:rPr>
              <w:t xml:space="preserve">KCP 10.6.2/02, Stürtz, S., Kowalczyk, F. (2019) </w:t>
            </w:r>
          </w:p>
        </w:tc>
      </w:tr>
      <w:tr w:rsidR="00B55999" w:rsidRPr="002B1114" w14:paraId="7DD424A5" w14:textId="77777777" w:rsidTr="001E6B0F">
        <w:tc>
          <w:tcPr>
            <w:tcW w:w="1343" w:type="pct"/>
            <w:shd w:val="clear" w:color="auto" w:fill="auto"/>
          </w:tcPr>
          <w:p w14:paraId="319C3673" w14:textId="77777777" w:rsidR="00B55999" w:rsidRPr="002B1114" w:rsidRDefault="00B55999" w:rsidP="001E6B0F">
            <w:pPr>
              <w:pStyle w:val="RepStandard"/>
            </w:pPr>
            <w:r w:rsidRPr="002B1114">
              <w:t>Report</w:t>
            </w:r>
          </w:p>
        </w:tc>
        <w:tc>
          <w:tcPr>
            <w:tcW w:w="3657" w:type="pct"/>
            <w:shd w:val="clear" w:color="auto" w:fill="auto"/>
          </w:tcPr>
          <w:p w14:paraId="50E1B471" w14:textId="77777777" w:rsidR="00B55999" w:rsidRPr="00A0241C" w:rsidRDefault="00B55999" w:rsidP="001E6B0F">
            <w:pPr>
              <w:pStyle w:val="RepStandard"/>
            </w:pPr>
            <w:r w:rsidRPr="00B55999">
              <w:t>SAP250F: Effects on Terrestrial (Non-Target) Plants: Vegetative Vigour Test. Stürtz, S., Kowalczyk, F.</w:t>
            </w:r>
            <w:r>
              <w:t>,</w:t>
            </w:r>
            <w:r w:rsidRPr="00B55999">
              <w:t xml:space="preserve"> </w:t>
            </w:r>
            <w:r w:rsidRPr="00A0241C">
              <w:t>201</w:t>
            </w:r>
            <w:r>
              <w:t>9, Ibacon Study No. 130811087.</w:t>
            </w:r>
            <w:r w:rsidRPr="00A0241C">
              <w:t xml:space="preserve"> </w:t>
            </w:r>
          </w:p>
        </w:tc>
      </w:tr>
      <w:tr w:rsidR="00B55999" w:rsidRPr="00A0241C" w14:paraId="4E002640" w14:textId="77777777" w:rsidTr="001E6B0F">
        <w:tc>
          <w:tcPr>
            <w:tcW w:w="1343" w:type="pct"/>
            <w:shd w:val="clear" w:color="auto" w:fill="auto"/>
          </w:tcPr>
          <w:p w14:paraId="4E8EC6BA" w14:textId="77777777" w:rsidR="00B55999" w:rsidRPr="00A0241C" w:rsidRDefault="00B55999" w:rsidP="001E6B0F">
            <w:pPr>
              <w:pStyle w:val="RepStandard"/>
            </w:pPr>
            <w:r w:rsidRPr="00A0241C">
              <w:t>Guideline(s):</w:t>
            </w:r>
          </w:p>
        </w:tc>
        <w:tc>
          <w:tcPr>
            <w:tcW w:w="3657" w:type="pct"/>
            <w:shd w:val="clear" w:color="auto" w:fill="auto"/>
          </w:tcPr>
          <w:p w14:paraId="566A9FEA" w14:textId="77777777" w:rsidR="00B55999" w:rsidRPr="00A0241C" w:rsidRDefault="00B55999" w:rsidP="001E6B0F">
            <w:pPr>
              <w:pStyle w:val="RepStandard"/>
            </w:pPr>
            <w:r w:rsidRPr="00A0241C">
              <w:t>Yes</w:t>
            </w:r>
          </w:p>
          <w:p w14:paraId="5385C5C0" w14:textId="77777777" w:rsidR="00B55999" w:rsidRPr="00A0241C" w:rsidRDefault="00B55999" w:rsidP="001E6B0F">
            <w:pPr>
              <w:pStyle w:val="RepStandard"/>
              <w:numPr>
                <w:ilvl w:val="0"/>
                <w:numId w:val="22"/>
              </w:numPr>
            </w:pPr>
            <w:r w:rsidRPr="00B55999">
              <w:rPr>
                <w:lang w:val="en-US"/>
              </w:rPr>
              <w:lastRenderedPageBreak/>
              <w:t>OECD Guideline for the Testing of Chemicals No. 227 "Terrestrial Plant Test: Vegetative Vigour Test" (adopted July 19, 2006)</w:t>
            </w:r>
          </w:p>
        </w:tc>
      </w:tr>
      <w:tr w:rsidR="00B55999" w:rsidRPr="00A0241C" w14:paraId="5B75EAA4" w14:textId="77777777" w:rsidTr="001E6B0F">
        <w:tc>
          <w:tcPr>
            <w:tcW w:w="1343" w:type="pct"/>
            <w:shd w:val="clear" w:color="auto" w:fill="auto"/>
          </w:tcPr>
          <w:p w14:paraId="76C8345F" w14:textId="77777777" w:rsidR="00B55999" w:rsidRPr="00A0241C" w:rsidRDefault="00B55999" w:rsidP="001E6B0F">
            <w:pPr>
              <w:pStyle w:val="RepStandard"/>
            </w:pPr>
            <w:r w:rsidRPr="00A0241C">
              <w:lastRenderedPageBreak/>
              <w:t>Deviations:</w:t>
            </w:r>
          </w:p>
        </w:tc>
        <w:tc>
          <w:tcPr>
            <w:tcW w:w="3657" w:type="pct"/>
            <w:shd w:val="clear" w:color="auto" w:fill="auto"/>
          </w:tcPr>
          <w:p w14:paraId="798E1985" w14:textId="77777777" w:rsidR="00B55999" w:rsidRPr="00A0241C" w:rsidRDefault="00B55999" w:rsidP="001E6B0F">
            <w:pPr>
              <w:pStyle w:val="RepStandard"/>
            </w:pPr>
            <w:r w:rsidRPr="00A0241C">
              <w:t>No</w:t>
            </w:r>
          </w:p>
        </w:tc>
      </w:tr>
      <w:tr w:rsidR="00B55999" w:rsidRPr="00A0241C" w14:paraId="1C289BC6" w14:textId="77777777" w:rsidTr="001E6B0F">
        <w:tc>
          <w:tcPr>
            <w:tcW w:w="1343" w:type="pct"/>
            <w:shd w:val="clear" w:color="auto" w:fill="auto"/>
          </w:tcPr>
          <w:p w14:paraId="55B78200" w14:textId="77777777" w:rsidR="00B55999" w:rsidRPr="00A0241C" w:rsidRDefault="00B55999" w:rsidP="001E6B0F">
            <w:pPr>
              <w:pStyle w:val="RepStandard"/>
            </w:pPr>
            <w:r w:rsidRPr="00A0241C">
              <w:t>GLP:</w:t>
            </w:r>
          </w:p>
        </w:tc>
        <w:tc>
          <w:tcPr>
            <w:tcW w:w="3657" w:type="pct"/>
            <w:shd w:val="clear" w:color="auto" w:fill="auto"/>
          </w:tcPr>
          <w:p w14:paraId="7C030D77" w14:textId="77777777" w:rsidR="00B55999" w:rsidRPr="00A0241C" w:rsidRDefault="00B55999" w:rsidP="001E6B0F">
            <w:pPr>
              <w:pStyle w:val="RepStandard"/>
            </w:pPr>
            <w:r w:rsidRPr="00A0241C">
              <w:t>Yes</w:t>
            </w:r>
          </w:p>
        </w:tc>
      </w:tr>
      <w:tr w:rsidR="00B55999" w:rsidRPr="00A0241C" w14:paraId="6511E9C0" w14:textId="77777777" w:rsidTr="001E6B0F">
        <w:tc>
          <w:tcPr>
            <w:tcW w:w="1343" w:type="pct"/>
            <w:shd w:val="clear" w:color="auto" w:fill="auto"/>
          </w:tcPr>
          <w:p w14:paraId="5CECB30D" w14:textId="77777777" w:rsidR="00B55999" w:rsidRPr="00A0241C" w:rsidRDefault="00B55999" w:rsidP="001E6B0F">
            <w:pPr>
              <w:pStyle w:val="RepStandard"/>
            </w:pPr>
            <w:r w:rsidRPr="00A0241C">
              <w:t>Acceptability:</w:t>
            </w:r>
          </w:p>
        </w:tc>
        <w:tc>
          <w:tcPr>
            <w:tcW w:w="3657" w:type="pct"/>
            <w:shd w:val="clear" w:color="auto" w:fill="auto"/>
          </w:tcPr>
          <w:p w14:paraId="7F9DD56E" w14:textId="77777777" w:rsidR="00B55999" w:rsidRPr="00A0241C" w:rsidRDefault="00B55999" w:rsidP="001E6B0F">
            <w:pPr>
              <w:pStyle w:val="RepStandard"/>
            </w:pPr>
            <w:r w:rsidRPr="00A0241C">
              <w:t>Yes</w:t>
            </w:r>
          </w:p>
        </w:tc>
      </w:tr>
      <w:tr w:rsidR="00B55999" w:rsidRPr="002B1114" w14:paraId="1E486987" w14:textId="77777777" w:rsidTr="001E6B0F">
        <w:tc>
          <w:tcPr>
            <w:tcW w:w="1343" w:type="pct"/>
            <w:shd w:val="clear" w:color="auto" w:fill="auto"/>
          </w:tcPr>
          <w:p w14:paraId="7B415046" w14:textId="77777777" w:rsidR="00B55999" w:rsidRPr="00A0241C" w:rsidRDefault="00B55999" w:rsidP="001E6B0F">
            <w:pPr>
              <w:pStyle w:val="RepStandard"/>
            </w:pPr>
            <w:r w:rsidRPr="00A0241C">
              <w:rPr>
                <w:szCs w:val="20"/>
              </w:rPr>
              <w:t xml:space="preserve">Duplication </w:t>
            </w:r>
            <w:r w:rsidRPr="00A0241C">
              <w:rPr>
                <w:szCs w:val="20"/>
              </w:rPr>
              <w:br/>
              <w:t>(if vertebrate study)</w:t>
            </w:r>
          </w:p>
        </w:tc>
        <w:tc>
          <w:tcPr>
            <w:tcW w:w="3657" w:type="pct"/>
            <w:shd w:val="clear" w:color="auto" w:fill="auto"/>
          </w:tcPr>
          <w:p w14:paraId="13B1925B" w14:textId="77777777" w:rsidR="00B55999" w:rsidRPr="002B1114" w:rsidRDefault="00B55999" w:rsidP="001E6B0F">
            <w:pPr>
              <w:pStyle w:val="RepStandard"/>
            </w:pPr>
            <w:r w:rsidRPr="00A0241C">
              <w:t>No</w:t>
            </w:r>
          </w:p>
        </w:tc>
      </w:tr>
    </w:tbl>
    <w:p w14:paraId="5B0529EC" w14:textId="77777777" w:rsidR="00B55999" w:rsidRDefault="00B55999" w:rsidP="00B55999">
      <w:pPr>
        <w:pStyle w:val="RepNewPart"/>
      </w:pPr>
      <w:r>
        <w:t>Objective</w:t>
      </w:r>
    </w:p>
    <w:p w14:paraId="70262051" w14:textId="77777777" w:rsidR="00B55999" w:rsidRPr="00402D4F" w:rsidRDefault="00B55999" w:rsidP="00B55999">
      <w:pPr>
        <w:pStyle w:val="RepStandard"/>
      </w:pPr>
      <w:r w:rsidRPr="00B55999">
        <w:t>The purpose of this study was to determine a possible effect of the test item on the vegetative vigour of six non-target plant species representing six plant families. Parameters measured were plant fresh weight, phytotoxicity and mortality</w:t>
      </w:r>
      <w:r w:rsidRPr="00402D4F">
        <w:t>.</w:t>
      </w:r>
    </w:p>
    <w:p w14:paraId="01B2BE9D" w14:textId="77777777" w:rsidR="00B55999" w:rsidRDefault="00B55999" w:rsidP="00B55999">
      <w:pPr>
        <w:pStyle w:val="RepNewPart"/>
      </w:pPr>
      <w:r w:rsidRPr="002B1114">
        <w:t>Materials and methods</w:t>
      </w:r>
    </w:p>
    <w:tbl>
      <w:tblPr>
        <w:tblW w:w="9360" w:type="dxa"/>
        <w:tblInd w:w="138" w:type="dxa"/>
        <w:tblLayout w:type="fixed"/>
        <w:tblCellMar>
          <w:left w:w="71" w:type="dxa"/>
          <w:right w:w="71" w:type="dxa"/>
        </w:tblCellMar>
        <w:tblLook w:val="04A0" w:firstRow="1" w:lastRow="0" w:firstColumn="1" w:lastColumn="0" w:noHBand="0" w:noVBand="1"/>
      </w:tblPr>
      <w:tblGrid>
        <w:gridCol w:w="2271"/>
        <w:gridCol w:w="7089"/>
      </w:tblGrid>
      <w:tr w:rsidR="00B55999" w:rsidRPr="00B55999" w14:paraId="743AEF29" w14:textId="77777777" w:rsidTr="00B55999">
        <w:tc>
          <w:tcPr>
            <w:tcW w:w="2271" w:type="dxa"/>
            <w:hideMark/>
          </w:tcPr>
          <w:p w14:paraId="414731D3" w14:textId="77777777" w:rsidR="00B55999" w:rsidRPr="00B55999" w:rsidRDefault="00B55999">
            <w:pPr>
              <w:rPr>
                <w:rFonts w:cs="Calibri"/>
                <w:szCs w:val="20"/>
                <w:lang w:val="en-GB"/>
              </w:rPr>
            </w:pPr>
            <w:r w:rsidRPr="00B55999">
              <w:rPr>
                <w:rFonts w:cs="Calibri"/>
              </w:rPr>
              <w:t>Test Item:</w:t>
            </w:r>
          </w:p>
        </w:tc>
        <w:tc>
          <w:tcPr>
            <w:tcW w:w="7089" w:type="dxa"/>
            <w:hideMark/>
          </w:tcPr>
          <w:p w14:paraId="634F4C9C" w14:textId="77777777" w:rsidR="00B55999" w:rsidRPr="00B55999" w:rsidRDefault="00B55999">
            <w:pPr>
              <w:tabs>
                <w:tab w:val="left" w:pos="1643"/>
                <w:tab w:val="left" w:pos="2480"/>
              </w:tabs>
              <w:rPr>
                <w:rFonts w:cs="Calibri"/>
              </w:rPr>
            </w:pPr>
            <w:r>
              <w:t>SAP250F; batch code: R-DAA; content of a.s.: 246.6 g/L prothioconazole (nominal: 250 g/L prothioconazole).</w:t>
            </w:r>
          </w:p>
        </w:tc>
      </w:tr>
      <w:tr w:rsidR="00B55999" w:rsidRPr="00B55999" w14:paraId="7D8756EF" w14:textId="77777777" w:rsidTr="00B55999">
        <w:tc>
          <w:tcPr>
            <w:tcW w:w="2271" w:type="dxa"/>
            <w:hideMark/>
          </w:tcPr>
          <w:p w14:paraId="13F5E6B7" w14:textId="77777777" w:rsidR="00B55999" w:rsidRPr="00B55999" w:rsidRDefault="00B55999">
            <w:r w:rsidRPr="00B55999">
              <w:t>Test Species and Rates:</w:t>
            </w:r>
          </w:p>
        </w:tc>
        <w:tc>
          <w:tcPr>
            <w:tcW w:w="7089" w:type="dxa"/>
            <w:hideMark/>
          </w:tcPr>
          <w:p w14:paraId="5BA0C6D5" w14:textId="77777777" w:rsidR="00B55999" w:rsidRPr="00B55999" w:rsidRDefault="00B55999">
            <w:pPr>
              <w:pStyle w:val="Textkrper1"/>
              <w:tabs>
                <w:tab w:val="clear" w:pos="288"/>
                <w:tab w:val="clear" w:pos="432"/>
                <w:tab w:val="left" w:pos="708"/>
              </w:tabs>
              <w:spacing w:line="240" w:lineRule="auto"/>
              <w:rPr>
                <w:rFonts w:ascii="Times New Roman" w:hAnsi="Times New Roman"/>
                <w:sz w:val="22"/>
                <w:szCs w:val="22"/>
              </w:rPr>
            </w:pPr>
            <w:r w:rsidRPr="00B55999">
              <w:rPr>
                <w:rFonts w:ascii="Times New Roman" w:hAnsi="Times New Roman"/>
                <w:sz w:val="22"/>
                <w:szCs w:val="22"/>
              </w:rPr>
              <w:t xml:space="preserve">Six plant species from six different plant families were tested: </w:t>
            </w:r>
            <w:r w:rsidRPr="00B55999">
              <w:rPr>
                <w:rFonts w:ascii="Times New Roman" w:hAnsi="Times New Roman"/>
                <w:bCs/>
                <w:i/>
                <w:iCs/>
                <w:sz w:val="22"/>
                <w:szCs w:val="22"/>
                <w:lang w:val="en-US"/>
              </w:rPr>
              <w:t>Brassica oleracea, Helianthus annuus, Glycine max, Cucumis sativus, Allium cepa</w:t>
            </w:r>
            <w:r w:rsidRPr="00B55999">
              <w:rPr>
                <w:rFonts w:ascii="Times New Roman" w:hAnsi="Times New Roman"/>
                <w:bCs/>
                <w:i/>
                <w:iCs/>
                <w:sz w:val="22"/>
                <w:szCs w:val="22"/>
              </w:rPr>
              <w:t>, Lolium perenne.</w:t>
            </w:r>
            <w:r w:rsidRPr="00B55999">
              <w:rPr>
                <w:rFonts w:ascii="Times New Roman" w:hAnsi="Times New Roman"/>
                <w:sz w:val="22"/>
                <w:szCs w:val="22"/>
              </w:rPr>
              <w:t xml:space="preserve">  </w:t>
            </w:r>
          </w:p>
          <w:p w14:paraId="41F8B6BD" w14:textId="77777777" w:rsidR="00B55999" w:rsidRPr="00B55999" w:rsidRDefault="00B55999">
            <w:pPr>
              <w:pStyle w:val="Textkrper1"/>
              <w:tabs>
                <w:tab w:val="clear" w:pos="288"/>
                <w:tab w:val="clear" w:pos="432"/>
                <w:tab w:val="left" w:pos="708"/>
              </w:tabs>
              <w:spacing w:line="240" w:lineRule="auto"/>
              <w:rPr>
                <w:rFonts w:ascii="Times New Roman" w:hAnsi="Times New Roman"/>
                <w:sz w:val="22"/>
                <w:szCs w:val="22"/>
              </w:rPr>
            </w:pPr>
            <w:r w:rsidRPr="00B55999">
              <w:rPr>
                <w:rFonts w:ascii="Times New Roman" w:hAnsi="Times New Roman"/>
                <w:sz w:val="22"/>
                <w:szCs w:val="22"/>
              </w:rPr>
              <w:t>The following rate was tested: 1.6 L product/ha.</w:t>
            </w:r>
          </w:p>
        </w:tc>
      </w:tr>
      <w:tr w:rsidR="00B55999" w14:paraId="0701B1C3" w14:textId="77777777" w:rsidTr="00B55999">
        <w:tc>
          <w:tcPr>
            <w:tcW w:w="2271" w:type="dxa"/>
            <w:hideMark/>
          </w:tcPr>
          <w:p w14:paraId="4C1F0CB4" w14:textId="77777777" w:rsidR="00B55999" w:rsidRPr="00B55999" w:rsidRDefault="00B55999">
            <w:pPr>
              <w:rPr>
                <w:rFonts w:cs="Calibri"/>
              </w:rPr>
            </w:pPr>
            <w:r w:rsidRPr="00B55999">
              <w:rPr>
                <w:rFonts w:cs="Calibri"/>
              </w:rPr>
              <w:t>Test Design:</w:t>
            </w:r>
          </w:p>
        </w:tc>
        <w:tc>
          <w:tcPr>
            <w:tcW w:w="7089" w:type="dxa"/>
            <w:hideMark/>
          </w:tcPr>
          <w:p w14:paraId="5E373539" w14:textId="77777777" w:rsidR="00B55999" w:rsidRPr="00B55999" w:rsidRDefault="00B55999">
            <w:pPr>
              <w:jc w:val="both"/>
              <w:rPr>
                <w:rFonts w:cs="Calibri"/>
                <w:lang w:val="en-GB"/>
              </w:rPr>
            </w:pPr>
            <w:r w:rsidRPr="00B55999">
              <w:rPr>
                <w:rFonts w:cs="Calibri"/>
              </w:rPr>
              <w:t>The plants were grown until they had reached the 2 to 4 true leaf stage prior to dosing. Test rates were calculated for a water amount of 150 L/ha and were administered onto the plants using laboratory spraying equipment. At least 20 plants were tested per rate and species. The concentration of the active ingredient in the stock solution was verified analytically. The exposure time was 21 days.</w:t>
            </w:r>
          </w:p>
        </w:tc>
      </w:tr>
      <w:tr w:rsidR="00B55999" w:rsidRPr="00B55999" w14:paraId="5230EB24" w14:textId="77777777" w:rsidTr="00B55999">
        <w:tc>
          <w:tcPr>
            <w:tcW w:w="2271" w:type="dxa"/>
            <w:hideMark/>
          </w:tcPr>
          <w:p w14:paraId="670D4873" w14:textId="77777777" w:rsidR="00B55999" w:rsidRPr="00B55999" w:rsidRDefault="00B55999">
            <w:pPr>
              <w:rPr>
                <w:rFonts w:cs="Calibri"/>
              </w:rPr>
            </w:pPr>
            <w:r w:rsidRPr="00B55999">
              <w:rPr>
                <w:rFonts w:cs="Calibri"/>
              </w:rPr>
              <w:t>Endpoints:</w:t>
            </w:r>
          </w:p>
        </w:tc>
        <w:tc>
          <w:tcPr>
            <w:tcW w:w="7089" w:type="dxa"/>
            <w:hideMark/>
          </w:tcPr>
          <w:p w14:paraId="03A14FFA" w14:textId="77777777" w:rsidR="00B55999" w:rsidRPr="00B55999" w:rsidRDefault="00B55999">
            <w:pPr>
              <w:jc w:val="both"/>
              <w:rPr>
                <w:rFonts w:cs="Calibri"/>
              </w:rPr>
            </w:pPr>
            <w:r w:rsidRPr="00B55999">
              <w:rPr>
                <w:rFonts w:cs="Calibri"/>
              </w:rPr>
              <w:t>NOER based on fresh weight.</w:t>
            </w:r>
          </w:p>
          <w:p w14:paraId="5E85E862" w14:textId="77777777" w:rsidR="00B55999" w:rsidRPr="00B55999" w:rsidRDefault="00B55999">
            <w:pPr>
              <w:jc w:val="both"/>
              <w:rPr>
                <w:rFonts w:cs="Calibri"/>
              </w:rPr>
            </w:pPr>
            <w:r w:rsidRPr="00B55999">
              <w:rPr>
                <w:rFonts w:cs="Calibri"/>
              </w:rPr>
              <w:t>Observation of mortality and phytotoxicity.</w:t>
            </w:r>
          </w:p>
        </w:tc>
      </w:tr>
      <w:tr w:rsidR="00B55999" w:rsidRPr="00B55999" w14:paraId="68A0BF14" w14:textId="77777777" w:rsidTr="00B55999">
        <w:tc>
          <w:tcPr>
            <w:tcW w:w="2271" w:type="dxa"/>
            <w:hideMark/>
          </w:tcPr>
          <w:p w14:paraId="39B9A15D" w14:textId="77777777" w:rsidR="00B55999" w:rsidRPr="00B55999" w:rsidRDefault="00B55999">
            <w:pPr>
              <w:rPr>
                <w:rFonts w:cs="Calibri"/>
              </w:rPr>
            </w:pPr>
            <w:r w:rsidRPr="00B55999">
              <w:rPr>
                <w:rFonts w:cs="Calibri"/>
              </w:rPr>
              <w:t>Test Conditions:</w:t>
            </w:r>
          </w:p>
        </w:tc>
        <w:tc>
          <w:tcPr>
            <w:tcW w:w="7089" w:type="dxa"/>
            <w:hideMark/>
          </w:tcPr>
          <w:p w14:paraId="21704C19" w14:textId="77777777" w:rsidR="00B55999" w:rsidRPr="00B55999" w:rsidRDefault="00B55999">
            <w:pPr>
              <w:jc w:val="both"/>
              <w:rPr>
                <w:rFonts w:cs="Calibri"/>
                <w:lang w:val="en-GB"/>
              </w:rPr>
            </w:pPr>
            <w:r w:rsidRPr="00B55999">
              <w:rPr>
                <w:rFonts w:cs="Calibri"/>
              </w:rPr>
              <w:t xml:space="preserve">The study was performed in a growth chamber. </w:t>
            </w:r>
          </w:p>
          <w:p w14:paraId="6C24105B" w14:textId="77777777" w:rsidR="00B55999" w:rsidRPr="00B55999" w:rsidRDefault="00B55999">
            <w:pPr>
              <w:jc w:val="both"/>
              <w:rPr>
                <w:rFonts w:cs="Calibri"/>
              </w:rPr>
            </w:pPr>
            <w:r w:rsidRPr="00B55999">
              <w:rPr>
                <w:rFonts w:cs="Calibri"/>
              </w:rPr>
              <w:t>Pre-application conditions were as follows:</w:t>
            </w:r>
          </w:p>
          <w:p w14:paraId="3E945285" w14:textId="77777777" w:rsidR="00B55999" w:rsidRPr="00B55999" w:rsidRDefault="00B55999">
            <w:pPr>
              <w:jc w:val="both"/>
              <w:rPr>
                <w:rFonts w:cs="Calibri"/>
              </w:rPr>
            </w:pPr>
            <w:r w:rsidRPr="00B55999">
              <w:rPr>
                <w:rFonts w:cs="Calibri"/>
              </w:rPr>
              <w:t>Mean temperature was 21.3 °C (16.7 °C to 26.9 °C). Mean humidity was 70% (46% to 100%). Photoperiod: 16 hours light / 8 hours dark. Mean light intensity during the day was 239 µE/m</w:t>
            </w:r>
            <w:r w:rsidRPr="00B55999">
              <w:rPr>
                <w:rFonts w:cs="Calibri"/>
                <w:vertAlign w:val="superscript"/>
              </w:rPr>
              <w:t>2</w:t>
            </w:r>
            <w:r w:rsidRPr="00B55999">
              <w:rPr>
                <w:rFonts w:cs="Calibri"/>
              </w:rPr>
              <w:t>/s (202 µE/m</w:t>
            </w:r>
            <w:r w:rsidRPr="00B55999">
              <w:rPr>
                <w:rFonts w:cs="Calibri"/>
                <w:vertAlign w:val="superscript"/>
              </w:rPr>
              <w:t>2</w:t>
            </w:r>
            <w:r w:rsidRPr="00B55999">
              <w:rPr>
                <w:rFonts w:cs="Calibri"/>
              </w:rPr>
              <w:t>/s to 383 µE/m</w:t>
            </w:r>
            <w:r w:rsidRPr="00B55999">
              <w:rPr>
                <w:rFonts w:cs="Calibri"/>
                <w:vertAlign w:val="superscript"/>
              </w:rPr>
              <w:t>2</w:t>
            </w:r>
            <w:r w:rsidRPr="00B55999">
              <w:rPr>
                <w:rFonts w:cs="Calibri"/>
              </w:rPr>
              <w:t>/s).</w:t>
            </w:r>
          </w:p>
          <w:p w14:paraId="5B2E7BAD" w14:textId="77777777" w:rsidR="00B55999" w:rsidRPr="00B55999" w:rsidRDefault="00B55999">
            <w:pPr>
              <w:jc w:val="both"/>
              <w:rPr>
                <w:rFonts w:cs="Calibri"/>
              </w:rPr>
            </w:pPr>
            <w:r w:rsidRPr="00B55999">
              <w:rPr>
                <w:rFonts w:cs="Calibri"/>
              </w:rPr>
              <w:t>Exposure conditions were as follows:</w:t>
            </w:r>
          </w:p>
          <w:p w14:paraId="214B8101" w14:textId="77777777" w:rsidR="00B55999" w:rsidRPr="00B55999" w:rsidRDefault="00B55999">
            <w:pPr>
              <w:jc w:val="both"/>
              <w:rPr>
                <w:rFonts w:cs="Calibri"/>
              </w:rPr>
            </w:pPr>
            <w:r w:rsidRPr="00B55999">
              <w:rPr>
                <w:rFonts w:cs="Calibri"/>
              </w:rPr>
              <w:t>Mean temperature was 22.3 °C (16.6 °C to 26.6 °C). Mean humidity was 59% (41% to 85%). Photoperiod: 16 hours light / 8 hours dark. Mean light intensity during the day was 286 µE/m</w:t>
            </w:r>
            <w:r w:rsidRPr="00B55999">
              <w:rPr>
                <w:rFonts w:cs="Calibri"/>
                <w:vertAlign w:val="superscript"/>
              </w:rPr>
              <w:t>2</w:t>
            </w:r>
            <w:r w:rsidRPr="00B55999">
              <w:rPr>
                <w:rFonts w:cs="Calibri"/>
              </w:rPr>
              <w:t>/s (202 µE/m</w:t>
            </w:r>
            <w:r w:rsidRPr="00B55999">
              <w:rPr>
                <w:rFonts w:cs="Calibri"/>
                <w:vertAlign w:val="superscript"/>
              </w:rPr>
              <w:t>2</w:t>
            </w:r>
            <w:r w:rsidRPr="00B55999">
              <w:rPr>
                <w:rFonts w:cs="Calibri"/>
              </w:rPr>
              <w:t>/s to 490 µE/m</w:t>
            </w:r>
            <w:r w:rsidRPr="00B55999">
              <w:rPr>
                <w:rFonts w:cs="Calibri"/>
                <w:vertAlign w:val="superscript"/>
              </w:rPr>
              <w:t>2</w:t>
            </w:r>
            <w:r w:rsidRPr="00B55999">
              <w:rPr>
                <w:rFonts w:cs="Calibri"/>
              </w:rPr>
              <w:t>/s).</w:t>
            </w:r>
          </w:p>
        </w:tc>
      </w:tr>
    </w:tbl>
    <w:p w14:paraId="79CF598C" w14:textId="77777777" w:rsidR="00B55999" w:rsidRPr="00CC7B9C" w:rsidRDefault="00B55999" w:rsidP="00B55999">
      <w:pPr>
        <w:pStyle w:val="RepNewPart"/>
      </w:pPr>
      <w:r w:rsidRPr="00CC7B9C">
        <w:lastRenderedPageBreak/>
        <w:t>Results and discussions</w:t>
      </w:r>
    </w:p>
    <w:p w14:paraId="22AB56A8" w14:textId="77777777" w:rsidR="00B55999" w:rsidRPr="00B55999" w:rsidRDefault="00B55999" w:rsidP="00B55999">
      <w:pPr>
        <w:pStyle w:val="Legenda"/>
        <w:keepNext/>
        <w:keepLines/>
        <w:ind w:left="964" w:hanging="964"/>
        <w:jc w:val="center"/>
        <w:rPr>
          <w:rFonts w:cs="Calibri"/>
          <w:b w:val="0"/>
          <w:sz w:val="22"/>
          <w:lang w:val="en-GB"/>
        </w:rPr>
      </w:pPr>
      <w:bookmarkStart w:id="1038" w:name="_Toc11748469"/>
      <w:r w:rsidRPr="00B55999">
        <w:rPr>
          <w:rFonts w:cs="Calibri"/>
        </w:rPr>
        <w:t xml:space="preserve">Table </w:t>
      </w:r>
      <w:r>
        <w:fldChar w:fldCharType="begin"/>
      </w:r>
      <w:r w:rsidRPr="00B55999">
        <w:rPr>
          <w:rFonts w:cs="Calibri"/>
        </w:rPr>
        <w:instrText xml:space="preserve"> SEQ Table \* ARABIC </w:instrText>
      </w:r>
      <w:r>
        <w:fldChar w:fldCharType="separate"/>
      </w:r>
      <w:r w:rsidRPr="00B55999">
        <w:rPr>
          <w:rFonts w:cs="Calibri"/>
          <w:noProof/>
        </w:rPr>
        <w:t>1</w:t>
      </w:r>
      <w:r>
        <w:fldChar w:fldCharType="end"/>
      </w:r>
      <w:r w:rsidRPr="00B55999">
        <w:rPr>
          <w:rFonts w:cs="Calibri"/>
        </w:rPr>
        <w:t>. Summary of effect rates (based on fresh weight)</w:t>
      </w:r>
      <w:bookmarkEnd w:id="1038"/>
    </w:p>
    <w:p w14:paraId="22283C2E" w14:textId="77777777" w:rsidR="00B55999" w:rsidRPr="00B55999" w:rsidRDefault="00B55999" w:rsidP="00B55999">
      <w:pPr>
        <w:keepNext/>
        <w:keepLines/>
        <w:rPr>
          <w:rFonts w:cs="Calibri"/>
          <w:sz w:val="18"/>
          <w:szCs w:val="18"/>
        </w:rPr>
      </w:pPr>
      <w:r w:rsidRPr="00B55999">
        <w:rPr>
          <w:rFonts w:cs="Calibri"/>
        </w:rPr>
        <w:tab/>
      </w:r>
      <w:r w:rsidRPr="00B55999">
        <w:rPr>
          <w:rFonts w:cs="Calibri"/>
        </w:rPr>
        <w:tab/>
      </w:r>
      <w:r w:rsidRPr="00B55999">
        <w:rPr>
          <w:rFonts w:cs="Calibri"/>
        </w:rPr>
        <w:tab/>
      </w:r>
      <w:r w:rsidRPr="00B55999">
        <w:rPr>
          <w:rFonts w:cs="Calibri"/>
          <w:sz w:val="18"/>
          <w:szCs w:val="18"/>
        </w:rPr>
        <w:t xml:space="preserve"> </w:t>
      </w:r>
    </w:p>
    <w:tbl>
      <w:tblPr>
        <w:tblW w:w="5280" w:type="dxa"/>
        <w:jc w:val="center"/>
        <w:tblBorders>
          <w:top w:val="single" w:sz="12" w:space="0" w:color="auto"/>
          <w:bottom w:val="single" w:sz="12" w:space="0" w:color="auto"/>
          <w:insideV w:val="single" w:sz="8" w:space="0" w:color="auto"/>
        </w:tblBorders>
        <w:tblLayout w:type="fixed"/>
        <w:tblCellMar>
          <w:left w:w="70" w:type="dxa"/>
          <w:right w:w="70" w:type="dxa"/>
        </w:tblCellMar>
        <w:tblLook w:val="04A0" w:firstRow="1" w:lastRow="0" w:firstColumn="1" w:lastColumn="0" w:noHBand="0" w:noVBand="1"/>
      </w:tblPr>
      <w:tblGrid>
        <w:gridCol w:w="2200"/>
        <w:gridCol w:w="1022"/>
        <w:gridCol w:w="1036"/>
        <w:gridCol w:w="1022"/>
      </w:tblGrid>
      <w:tr w:rsidR="00B55999" w14:paraId="1DB99433" w14:textId="77777777" w:rsidTr="00B55999">
        <w:trPr>
          <w:jc w:val="center"/>
        </w:trPr>
        <w:tc>
          <w:tcPr>
            <w:tcW w:w="2198" w:type="dxa"/>
            <w:tcBorders>
              <w:top w:val="single" w:sz="12" w:space="0" w:color="auto"/>
              <w:left w:val="nil"/>
              <w:bottom w:val="nil"/>
              <w:right w:val="single" w:sz="8" w:space="0" w:color="auto"/>
            </w:tcBorders>
          </w:tcPr>
          <w:p w14:paraId="7C997FAF" w14:textId="77777777" w:rsidR="00B55999" w:rsidRPr="00B55999" w:rsidRDefault="00B55999">
            <w:pPr>
              <w:keepNext/>
              <w:keepLines/>
              <w:rPr>
                <w:rFonts w:cs="Calibri"/>
                <w:szCs w:val="20"/>
              </w:rPr>
            </w:pPr>
          </w:p>
        </w:tc>
        <w:tc>
          <w:tcPr>
            <w:tcW w:w="1022" w:type="dxa"/>
            <w:tcBorders>
              <w:top w:val="single" w:sz="12" w:space="0" w:color="auto"/>
              <w:left w:val="single" w:sz="8" w:space="0" w:color="auto"/>
              <w:bottom w:val="nil"/>
              <w:right w:val="nil"/>
            </w:tcBorders>
            <w:hideMark/>
          </w:tcPr>
          <w:p w14:paraId="27C447A6" w14:textId="77777777" w:rsidR="00B55999" w:rsidRPr="00B55999" w:rsidRDefault="00B55999">
            <w:pPr>
              <w:keepNext/>
              <w:keepLines/>
              <w:jc w:val="center"/>
              <w:rPr>
                <w:rFonts w:cs="Calibri"/>
                <w:lang w:val="it-IT"/>
              </w:rPr>
            </w:pPr>
            <w:r w:rsidRPr="00B55999">
              <w:rPr>
                <w:rFonts w:cs="Calibri"/>
                <w:lang w:val="it-IT"/>
              </w:rPr>
              <w:t>NOER</w:t>
            </w:r>
          </w:p>
        </w:tc>
        <w:tc>
          <w:tcPr>
            <w:tcW w:w="1036" w:type="dxa"/>
            <w:tcBorders>
              <w:top w:val="single" w:sz="12" w:space="0" w:color="auto"/>
              <w:left w:val="nil"/>
              <w:bottom w:val="nil"/>
              <w:right w:val="nil"/>
            </w:tcBorders>
            <w:hideMark/>
          </w:tcPr>
          <w:p w14:paraId="2FFD7483" w14:textId="77777777" w:rsidR="00B55999" w:rsidRPr="00B55999" w:rsidRDefault="00B55999">
            <w:pPr>
              <w:keepNext/>
              <w:keepLines/>
              <w:jc w:val="center"/>
              <w:rPr>
                <w:rFonts w:cs="Calibri"/>
                <w:lang w:val="it-IT"/>
              </w:rPr>
            </w:pPr>
            <w:r w:rsidRPr="00B55999">
              <w:rPr>
                <w:rFonts w:cs="Calibri"/>
                <w:lang w:val="it-IT"/>
              </w:rPr>
              <w:t>LOER</w:t>
            </w:r>
          </w:p>
        </w:tc>
        <w:tc>
          <w:tcPr>
            <w:tcW w:w="1022" w:type="dxa"/>
            <w:tcBorders>
              <w:top w:val="single" w:sz="12" w:space="0" w:color="auto"/>
              <w:left w:val="nil"/>
              <w:bottom w:val="nil"/>
              <w:right w:val="nil"/>
            </w:tcBorders>
            <w:hideMark/>
          </w:tcPr>
          <w:p w14:paraId="296B8AD3" w14:textId="77777777" w:rsidR="00B55999" w:rsidRPr="00B55999" w:rsidRDefault="00B55999">
            <w:pPr>
              <w:keepNext/>
              <w:keepLines/>
              <w:jc w:val="center"/>
              <w:rPr>
                <w:rFonts w:cs="Calibri"/>
                <w:lang w:val="de-DE"/>
              </w:rPr>
            </w:pPr>
            <w:r w:rsidRPr="00B55999">
              <w:rPr>
                <w:rFonts w:cs="Calibri"/>
                <w:lang w:val="de-DE"/>
              </w:rPr>
              <w:t>Statistical</w:t>
            </w:r>
          </w:p>
        </w:tc>
      </w:tr>
      <w:tr w:rsidR="00B55999" w14:paraId="44005671" w14:textId="77777777" w:rsidTr="00B55999">
        <w:trPr>
          <w:jc w:val="center"/>
        </w:trPr>
        <w:tc>
          <w:tcPr>
            <w:tcW w:w="2198" w:type="dxa"/>
            <w:tcBorders>
              <w:top w:val="nil"/>
              <w:left w:val="nil"/>
              <w:bottom w:val="nil"/>
              <w:right w:val="single" w:sz="8" w:space="0" w:color="auto"/>
            </w:tcBorders>
          </w:tcPr>
          <w:p w14:paraId="7377304E" w14:textId="77777777" w:rsidR="00B55999" w:rsidRPr="00B55999" w:rsidRDefault="00B55999">
            <w:pPr>
              <w:keepNext/>
              <w:keepLines/>
              <w:rPr>
                <w:rFonts w:cs="Calibri"/>
                <w:lang w:val="en-GB"/>
              </w:rPr>
            </w:pPr>
          </w:p>
        </w:tc>
        <w:tc>
          <w:tcPr>
            <w:tcW w:w="2058" w:type="dxa"/>
            <w:gridSpan w:val="2"/>
            <w:tcBorders>
              <w:top w:val="nil"/>
              <w:left w:val="single" w:sz="8" w:space="0" w:color="auto"/>
              <w:bottom w:val="single" w:sz="12" w:space="0" w:color="auto"/>
              <w:right w:val="nil"/>
            </w:tcBorders>
            <w:hideMark/>
          </w:tcPr>
          <w:p w14:paraId="3E8520FD" w14:textId="77777777" w:rsidR="00B55999" w:rsidRPr="00B55999" w:rsidRDefault="00B55999">
            <w:pPr>
              <w:keepNext/>
              <w:keepLines/>
              <w:jc w:val="center"/>
              <w:rPr>
                <w:rFonts w:cs="Calibri"/>
                <w:lang w:val="it-IT"/>
              </w:rPr>
            </w:pPr>
            <w:r>
              <w:rPr>
                <w:rFonts w:cs="Calibri"/>
                <w:lang w:val="it-IT"/>
              </w:rPr>
              <w:t>[L product/ha]</w:t>
            </w:r>
          </w:p>
        </w:tc>
        <w:tc>
          <w:tcPr>
            <w:tcW w:w="1022" w:type="dxa"/>
            <w:tcBorders>
              <w:top w:val="nil"/>
              <w:left w:val="nil"/>
              <w:bottom w:val="single" w:sz="12" w:space="0" w:color="auto"/>
              <w:right w:val="nil"/>
            </w:tcBorders>
            <w:hideMark/>
          </w:tcPr>
          <w:p w14:paraId="144F5F1B" w14:textId="77777777" w:rsidR="00B55999" w:rsidRPr="00B55999" w:rsidRDefault="00B55999">
            <w:pPr>
              <w:keepNext/>
              <w:keepLines/>
              <w:jc w:val="center"/>
              <w:rPr>
                <w:rFonts w:cs="Calibri"/>
                <w:lang w:val="en-GB"/>
              </w:rPr>
            </w:pPr>
            <w:r w:rsidRPr="00B55999">
              <w:rPr>
                <w:rFonts w:cs="Calibri"/>
                <w:lang w:val="de-DE"/>
              </w:rPr>
              <w:t>Analysis</w:t>
            </w:r>
          </w:p>
        </w:tc>
      </w:tr>
      <w:tr w:rsidR="00B55999" w14:paraId="2C593C6C" w14:textId="77777777" w:rsidTr="00B55999">
        <w:trPr>
          <w:jc w:val="center"/>
        </w:trPr>
        <w:tc>
          <w:tcPr>
            <w:tcW w:w="2198" w:type="dxa"/>
            <w:tcBorders>
              <w:top w:val="single" w:sz="12" w:space="0" w:color="auto"/>
              <w:left w:val="nil"/>
              <w:bottom w:val="nil"/>
              <w:right w:val="single" w:sz="8" w:space="0" w:color="auto"/>
            </w:tcBorders>
            <w:hideMark/>
          </w:tcPr>
          <w:p w14:paraId="5C00F967" w14:textId="77777777" w:rsidR="00B55999" w:rsidRPr="00B55999" w:rsidRDefault="00B55999">
            <w:pPr>
              <w:keepNext/>
              <w:keepLines/>
              <w:rPr>
                <w:rFonts w:cs="Calibri"/>
                <w:i/>
                <w:iCs/>
              </w:rPr>
            </w:pPr>
            <w:r w:rsidRPr="00B55999">
              <w:rPr>
                <w:rFonts w:cs="Calibri"/>
                <w:i/>
                <w:iCs/>
              </w:rPr>
              <w:t>Brassica oleracea</w:t>
            </w:r>
          </w:p>
        </w:tc>
        <w:tc>
          <w:tcPr>
            <w:tcW w:w="1022" w:type="dxa"/>
            <w:tcBorders>
              <w:top w:val="single" w:sz="12" w:space="0" w:color="auto"/>
              <w:left w:val="single" w:sz="8" w:space="0" w:color="auto"/>
              <w:bottom w:val="nil"/>
              <w:right w:val="nil"/>
            </w:tcBorders>
            <w:hideMark/>
          </w:tcPr>
          <w:p w14:paraId="2C6CC1C8" w14:textId="77777777" w:rsidR="00B55999" w:rsidRPr="00B55999" w:rsidRDefault="00B55999">
            <w:pPr>
              <w:keepNext/>
              <w:keepLines/>
              <w:jc w:val="center"/>
              <w:rPr>
                <w:rFonts w:cs="Calibri"/>
              </w:rPr>
            </w:pPr>
            <w:r w:rsidRPr="00B55999">
              <w:rPr>
                <w:rFonts w:cs="Calibri"/>
              </w:rPr>
              <w:t>≥ 1.6</w:t>
            </w:r>
          </w:p>
        </w:tc>
        <w:tc>
          <w:tcPr>
            <w:tcW w:w="1036" w:type="dxa"/>
            <w:tcBorders>
              <w:top w:val="single" w:sz="12" w:space="0" w:color="auto"/>
              <w:left w:val="nil"/>
              <w:bottom w:val="nil"/>
              <w:right w:val="nil"/>
            </w:tcBorders>
            <w:hideMark/>
          </w:tcPr>
          <w:p w14:paraId="6352D591" w14:textId="77777777" w:rsidR="00B55999" w:rsidRPr="00B55999" w:rsidRDefault="00B55999">
            <w:pPr>
              <w:keepNext/>
              <w:keepLines/>
              <w:jc w:val="center"/>
              <w:rPr>
                <w:rFonts w:cs="Calibri"/>
              </w:rPr>
            </w:pPr>
            <w:r w:rsidRPr="00B55999">
              <w:rPr>
                <w:rFonts w:cs="Calibri"/>
              </w:rPr>
              <w:t>&gt; 1.6</w:t>
            </w:r>
          </w:p>
        </w:tc>
        <w:tc>
          <w:tcPr>
            <w:tcW w:w="1022" w:type="dxa"/>
            <w:tcBorders>
              <w:top w:val="single" w:sz="12" w:space="0" w:color="auto"/>
              <w:left w:val="nil"/>
              <w:bottom w:val="nil"/>
              <w:right w:val="nil"/>
            </w:tcBorders>
            <w:hideMark/>
          </w:tcPr>
          <w:p w14:paraId="7BD8198D" w14:textId="77777777" w:rsidR="00B55999" w:rsidRPr="00B55999" w:rsidRDefault="00B55999">
            <w:pPr>
              <w:keepNext/>
              <w:keepLines/>
              <w:jc w:val="center"/>
              <w:rPr>
                <w:rFonts w:cs="Calibri"/>
              </w:rPr>
            </w:pPr>
            <w:r w:rsidRPr="00B55999">
              <w:rPr>
                <w:rFonts w:cs="Calibri"/>
              </w:rPr>
              <w:t>n.s</w:t>
            </w:r>
            <w:r w:rsidRPr="00B55999">
              <w:rPr>
                <w:rFonts w:cs="Calibri"/>
                <w:vertAlign w:val="superscript"/>
              </w:rPr>
              <w:t>1</w:t>
            </w:r>
          </w:p>
        </w:tc>
      </w:tr>
      <w:tr w:rsidR="00B55999" w14:paraId="1E23F795" w14:textId="77777777" w:rsidTr="00B55999">
        <w:trPr>
          <w:jc w:val="center"/>
        </w:trPr>
        <w:tc>
          <w:tcPr>
            <w:tcW w:w="2198" w:type="dxa"/>
            <w:tcBorders>
              <w:top w:val="single" w:sz="8" w:space="0" w:color="auto"/>
              <w:left w:val="nil"/>
              <w:bottom w:val="nil"/>
              <w:right w:val="single" w:sz="8" w:space="0" w:color="auto"/>
            </w:tcBorders>
            <w:hideMark/>
          </w:tcPr>
          <w:p w14:paraId="766FBAFF" w14:textId="77777777" w:rsidR="00B55999" w:rsidRPr="00B55999" w:rsidRDefault="00B55999">
            <w:pPr>
              <w:keepNext/>
              <w:keepLines/>
              <w:rPr>
                <w:rFonts w:cs="Calibri"/>
                <w:i/>
                <w:iCs/>
              </w:rPr>
            </w:pPr>
            <w:r w:rsidRPr="00B55999">
              <w:rPr>
                <w:rFonts w:cs="Calibri"/>
                <w:i/>
                <w:iCs/>
              </w:rPr>
              <w:t>Helianthus annuus</w:t>
            </w:r>
          </w:p>
        </w:tc>
        <w:tc>
          <w:tcPr>
            <w:tcW w:w="1022" w:type="dxa"/>
            <w:tcBorders>
              <w:top w:val="single" w:sz="8" w:space="0" w:color="auto"/>
              <w:left w:val="single" w:sz="8" w:space="0" w:color="auto"/>
              <w:bottom w:val="nil"/>
              <w:right w:val="nil"/>
            </w:tcBorders>
            <w:hideMark/>
          </w:tcPr>
          <w:p w14:paraId="3765B895" w14:textId="77777777" w:rsidR="00B55999" w:rsidRDefault="00B55999">
            <w:pPr>
              <w:jc w:val="center"/>
              <w:rPr>
                <w:lang w:val="en-GB"/>
              </w:rPr>
            </w:pPr>
            <w:r>
              <w:t>≥ 1.6</w:t>
            </w:r>
          </w:p>
        </w:tc>
        <w:tc>
          <w:tcPr>
            <w:tcW w:w="1036" w:type="dxa"/>
            <w:tcBorders>
              <w:top w:val="single" w:sz="8" w:space="0" w:color="auto"/>
              <w:left w:val="nil"/>
              <w:bottom w:val="nil"/>
              <w:right w:val="nil"/>
            </w:tcBorders>
            <w:hideMark/>
          </w:tcPr>
          <w:p w14:paraId="5466EDFD" w14:textId="77777777" w:rsid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0BC4F627" w14:textId="77777777" w:rsidR="00B55999" w:rsidRDefault="00B55999">
            <w:pPr>
              <w:jc w:val="center"/>
            </w:pPr>
            <w:r w:rsidRPr="00B55999">
              <w:rPr>
                <w:rFonts w:cs="Calibri"/>
              </w:rPr>
              <w:t>n.s</w:t>
            </w:r>
            <w:r w:rsidRPr="00B55999">
              <w:rPr>
                <w:rFonts w:cs="Calibri"/>
                <w:vertAlign w:val="superscript"/>
              </w:rPr>
              <w:t>1</w:t>
            </w:r>
          </w:p>
        </w:tc>
      </w:tr>
      <w:tr w:rsidR="00B55999" w14:paraId="71A30B5B" w14:textId="77777777" w:rsidTr="00B55999">
        <w:trPr>
          <w:jc w:val="center"/>
        </w:trPr>
        <w:tc>
          <w:tcPr>
            <w:tcW w:w="2198" w:type="dxa"/>
            <w:tcBorders>
              <w:top w:val="single" w:sz="8" w:space="0" w:color="auto"/>
              <w:left w:val="nil"/>
              <w:bottom w:val="nil"/>
              <w:right w:val="single" w:sz="8" w:space="0" w:color="auto"/>
            </w:tcBorders>
            <w:hideMark/>
          </w:tcPr>
          <w:p w14:paraId="64DDD88F" w14:textId="77777777" w:rsidR="00B55999" w:rsidRPr="00B55999" w:rsidRDefault="00B55999">
            <w:pPr>
              <w:keepNext/>
              <w:keepLines/>
              <w:rPr>
                <w:rFonts w:cs="Calibri"/>
                <w:i/>
                <w:iCs/>
                <w:lang w:val="de-DE"/>
              </w:rPr>
            </w:pPr>
            <w:r w:rsidRPr="00B55999">
              <w:rPr>
                <w:rFonts w:cs="Calibri"/>
                <w:i/>
                <w:iCs/>
              </w:rPr>
              <w:t xml:space="preserve">Glycine max </w:t>
            </w:r>
          </w:p>
        </w:tc>
        <w:tc>
          <w:tcPr>
            <w:tcW w:w="1022" w:type="dxa"/>
            <w:tcBorders>
              <w:top w:val="single" w:sz="8" w:space="0" w:color="auto"/>
              <w:left w:val="single" w:sz="8" w:space="0" w:color="auto"/>
              <w:bottom w:val="nil"/>
              <w:right w:val="nil"/>
            </w:tcBorders>
            <w:hideMark/>
          </w:tcPr>
          <w:p w14:paraId="2DC9C017" w14:textId="77777777" w:rsidR="00B55999" w:rsidRDefault="00B55999">
            <w:pPr>
              <w:jc w:val="center"/>
              <w:rPr>
                <w:lang w:val="en-GB"/>
              </w:rPr>
            </w:pPr>
            <w:r>
              <w:t>≥ 1.6</w:t>
            </w:r>
          </w:p>
        </w:tc>
        <w:tc>
          <w:tcPr>
            <w:tcW w:w="1036" w:type="dxa"/>
            <w:tcBorders>
              <w:top w:val="single" w:sz="8" w:space="0" w:color="auto"/>
              <w:left w:val="nil"/>
              <w:bottom w:val="nil"/>
              <w:right w:val="nil"/>
            </w:tcBorders>
            <w:hideMark/>
          </w:tcPr>
          <w:p w14:paraId="2FDAF98A" w14:textId="77777777" w:rsid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7EA3EC09" w14:textId="77777777" w:rsidR="00B55999" w:rsidRDefault="00B55999">
            <w:pPr>
              <w:jc w:val="center"/>
            </w:pPr>
            <w:r w:rsidRPr="00B55999">
              <w:rPr>
                <w:rFonts w:cs="Calibri"/>
              </w:rPr>
              <w:t>n.s</w:t>
            </w:r>
            <w:r w:rsidRPr="00B55999">
              <w:rPr>
                <w:rFonts w:cs="Calibri"/>
                <w:vertAlign w:val="superscript"/>
              </w:rPr>
              <w:t>1</w:t>
            </w:r>
          </w:p>
        </w:tc>
      </w:tr>
      <w:tr w:rsidR="00B55999" w14:paraId="7BB8B9DB" w14:textId="77777777" w:rsidTr="00B55999">
        <w:trPr>
          <w:jc w:val="center"/>
        </w:trPr>
        <w:tc>
          <w:tcPr>
            <w:tcW w:w="2198" w:type="dxa"/>
            <w:tcBorders>
              <w:top w:val="single" w:sz="8" w:space="0" w:color="auto"/>
              <w:left w:val="nil"/>
              <w:bottom w:val="nil"/>
              <w:right w:val="single" w:sz="8" w:space="0" w:color="auto"/>
            </w:tcBorders>
            <w:hideMark/>
          </w:tcPr>
          <w:p w14:paraId="16F78617" w14:textId="77777777" w:rsidR="00B55999" w:rsidRPr="00B55999" w:rsidRDefault="00B55999">
            <w:pPr>
              <w:keepNext/>
              <w:keepLines/>
              <w:rPr>
                <w:rFonts w:cs="Calibri"/>
                <w:i/>
                <w:iCs/>
              </w:rPr>
            </w:pPr>
            <w:r w:rsidRPr="00B55999">
              <w:rPr>
                <w:rFonts w:cs="Calibri"/>
                <w:i/>
                <w:iCs/>
              </w:rPr>
              <w:t xml:space="preserve">Cucumis sativus </w:t>
            </w:r>
          </w:p>
        </w:tc>
        <w:tc>
          <w:tcPr>
            <w:tcW w:w="1022" w:type="dxa"/>
            <w:tcBorders>
              <w:top w:val="single" w:sz="8" w:space="0" w:color="auto"/>
              <w:left w:val="single" w:sz="8" w:space="0" w:color="auto"/>
              <w:bottom w:val="nil"/>
              <w:right w:val="nil"/>
            </w:tcBorders>
            <w:hideMark/>
          </w:tcPr>
          <w:p w14:paraId="30DFE6B7" w14:textId="77777777" w:rsidR="00B55999" w:rsidRDefault="00B55999">
            <w:pPr>
              <w:jc w:val="center"/>
              <w:rPr>
                <w:lang w:val="en-GB"/>
              </w:rPr>
            </w:pPr>
            <w:r>
              <w:t>≥ 1.6</w:t>
            </w:r>
          </w:p>
        </w:tc>
        <w:tc>
          <w:tcPr>
            <w:tcW w:w="1036" w:type="dxa"/>
            <w:tcBorders>
              <w:top w:val="single" w:sz="8" w:space="0" w:color="auto"/>
              <w:left w:val="nil"/>
              <w:bottom w:val="nil"/>
              <w:right w:val="nil"/>
            </w:tcBorders>
            <w:hideMark/>
          </w:tcPr>
          <w:p w14:paraId="18A2C377" w14:textId="77777777" w:rsidR="00B55999" w:rsidRDefault="00B55999">
            <w:pPr>
              <w:jc w:val="center"/>
            </w:pPr>
            <w:r w:rsidRPr="00B55999">
              <w:rPr>
                <w:rFonts w:cs="Calibri"/>
              </w:rPr>
              <w:t>&gt; 1.6</w:t>
            </w:r>
          </w:p>
        </w:tc>
        <w:tc>
          <w:tcPr>
            <w:tcW w:w="1022" w:type="dxa"/>
            <w:tcBorders>
              <w:top w:val="single" w:sz="8" w:space="0" w:color="auto"/>
              <w:left w:val="nil"/>
              <w:bottom w:val="nil"/>
              <w:right w:val="nil"/>
            </w:tcBorders>
            <w:hideMark/>
          </w:tcPr>
          <w:p w14:paraId="37315C8F" w14:textId="77777777" w:rsidR="00B55999" w:rsidRDefault="00B55999">
            <w:pPr>
              <w:jc w:val="center"/>
            </w:pPr>
            <w:r w:rsidRPr="00B55999">
              <w:rPr>
                <w:rFonts w:cs="Calibri"/>
              </w:rPr>
              <w:t>n.s</w:t>
            </w:r>
            <w:r w:rsidRPr="00B55999">
              <w:rPr>
                <w:rFonts w:cs="Calibri"/>
                <w:vertAlign w:val="superscript"/>
              </w:rPr>
              <w:t>1</w:t>
            </w:r>
          </w:p>
        </w:tc>
      </w:tr>
      <w:tr w:rsidR="00B55999" w14:paraId="629CA487" w14:textId="77777777" w:rsidTr="00B55999">
        <w:trPr>
          <w:jc w:val="center"/>
        </w:trPr>
        <w:tc>
          <w:tcPr>
            <w:tcW w:w="2198" w:type="dxa"/>
            <w:tcBorders>
              <w:top w:val="single" w:sz="8" w:space="0" w:color="auto"/>
              <w:left w:val="nil"/>
              <w:bottom w:val="single" w:sz="8" w:space="0" w:color="auto"/>
              <w:right w:val="single" w:sz="8" w:space="0" w:color="auto"/>
            </w:tcBorders>
            <w:hideMark/>
          </w:tcPr>
          <w:p w14:paraId="78BEF393" w14:textId="77777777" w:rsidR="00B55999" w:rsidRPr="00B55999" w:rsidRDefault="00B55999">
            <w:pPr>
              <w:keepNext/>
              <w:keepLines/>
              <w:rPr>
                <w:rFonts w:cs="Calibri"/>
                <w:i/>
                <w:iCs/>
                <w:lang w:val="de-DE"/>
              </w:rPr>
            </w:pPr>
            <w:r w:rsidRPr="00B55999">
              <w:rPr>
                <w:rFonts w:cs="Calibri"/>
                <w:i/>
                <w:iCs/>
              </w:rPr>
              <w:t xml:space="preserve">Allium cepa </w:t>
            </w:r>
          </w:p>
        </w:tc>
        <w:tc>
          <w:tcPr>
            <w:tcW w:w="1022" w:type="dxa"/>
            <w:tcBorders>
              <w:top w:val="single" w:sz="8" w:space="0" w:color="auto"/>
              <w:left w:val="single" w:sz="8" w:space="0" w:color="auto"/>
              <w:bottom w:val="single" w:sz="8" w:space="0" w:color="auto"/>
              <w:right w:val="nil"/>
            </w:tcBorders>
            <w:hideMark/>
          </w:tcPr>
          <w:p w14:paraId="509359B1" w14:textId="77777777" w:rsidR="00B55999" w:rsidRDefault="00B55999">
            <w:pPr>
              <w:jc w:val="center"/>
              <w:rPr>
                <w:lang w:val="en-GB"/>
              </w:rPr>
            </w:pPr>
            <w:r>
              <w:t>≥ 1.6</w:t>
            </w:r>
          </w:p>
        </w:tc>
        <w:tc>
          <w:tcPr>
            <w:tcW w:w="1036" w:type="dxa"/>
            <w:tcBorders>
              <w:top w:val="single" w:sz="8" w:space="0" w:color="auto"/>
              <w:left w:val="nil"/>
              <w:bottom w:val="single" w:sz="8" w:space="0" w:color="auto"/>
              <w:right w:val="nil"/>
            </w:tcBorders>
            <w:hideMark/>
          </w:tcPr>
          <w:p w14:paraId="3FE4CEEA" w14:textId="77777777" w:rsidR="00B55999" w:rsidRDefault="00B55999">
            <w:pPr>
              <w:jc w:val="center"/>
            </w:pPr>
            <w:r w:rsidRPr="00B55999">
              <w:rPr>
                <w:rFonts w:cs="Calibri"/>
              </w:rPr>
              <w:t>&gt; 1.6</w:t>
            </w:r>
          </w:p>
        </w:tc>
        <w:tc>
          <w:tcPr>
            <w:tcW w:w="1022" w:type="dxa"/>
            <w:tcBorders>
              <w:top w:val="single" w:sz="8" w:space="0" w:color="auto"/>
              <w:left w:val="nil"/>
              <w:bottom w:val="single" w:sz="8" w:space="0" w:color="auto"/>
              <w:right w:val="nil"/>
            </w:tcBorders>
            <w:hideMark/>
          </w:tcPr>
          <w:p w14:paraId="47E2CB43" w14:textId="77777777" w:rsidR="00B55999" w:rsidRDefault="00B55999">
            <w:pPr>
              <w:jc w:val="center"/>
            </w:pPr>
            <w:r w:rsidRPr="00B55999">
              <w:rPr>
                <w:rFonts w:cs="Calibri"/>
              </w:rPr>
              <w:t>n.s</w:t>
            </w:r>
            <w:r w:rsidRPr="00B55999">
              <w:rPr>
                <w:rFonts w:cs="Calibri"/>
                <w:vertAlign w:val="superscript"/>
              </w:rPr>
              <w:t>1</w:t>
            </w:r>
          </w:p>
        </w:tc>
      </w:tr>
      <w:tr w:rsidR="00B55999" w14:paraId="5EA982E8" w14:textId="77777777" w:rsidTr="00B55999">
        <w:trPr>
          <w:jc w:val="center"/>
        </w:trPr>
        <w:tc>
          <w:tcPr>
            <w:tcW w:w="2198" w:type="dxa"/>
            <w:tcBorders>
              <w:top w:val="single" w:sz="8" w:space="0" w:color="auto"/>
              <w:left w:val="nil"/>
              <w:bottom w:val="single" w:sz="12" w:space="0" w:color="auto"/>
              <w:right w:val="single" w:sz="8" w:space="0" w:color="auto"/>
            </w:tcBorders>
            <w:hideMark/>
          </w:tcPr>
          <w:p w14:paraId="2E60AB0E" w14:textId="77777777" w:rsidR="00B55999" w:rsidRPr="00B55999" w:rsidRDefault="00B55999">
            <w:pPr>
              <w:keepNext/>
              <w:keepLines/>
              <w:rPr>
                <w:rFonts w:cs="Calibri"/>
                <w:i/>
                <w:iCs/>
                <w:lang w:val="de-DE"/>
              </w:rPr>
            </w:pPr>
            <w:r w:rsidRPr="00B55999">
              <w:rPr>
                <w:rFonts w:cs="Calibri"/>
                <w:i/>
                <w:iCs/>
              </w:rPr>
              <w:t xml:space="preserve">Lolium perenne </w:t>
            </w:r>
          </w:p>
        </w:tc>
        <w:tc>
          <w:tcPr>
            <w:tcW w:w="1022" w:type="dxa"/>
            <w:tcBorders>
              <w:top w:val="single" w:sz="8" w:space="0" w:color="auto"/>
              <w:left w:val="single" w:sz="8" w:space="0" w:color="auto"/>
              <w:bottom w:val="single" w:sz="12" w:space="0" w:color="auto"/>
              <w:right w:val="nil"/>
            </w:tcBorders>
            <w:hideMark/>
          </w:tcPr>
          <w:p w14:paraId="4D8F1406" w14:textId="77777777" w:rsidR="00B55999" w:rsidRDefault="00B55999">
            <w:pPr>
              <w:jc w:val="center"/>
              <w:rPr>
                <w:lang w:val="en-GB"/>
              </w:rPr>
            </w:pPr>
            <w:r>
              <w:t>≥ 1.6</w:t>
            </w:r>
          </w:p>
        </w:tc>
        <w:tc>
          <w:tcPr>
            <w:tcW w:w="1036" w:type="dxa"/>
            <w:tcBorders>
              <w:top w:val="single" w:sz="8" w:space="0" w:color="auto"/>
              <w:left w:val="nil"/>
              <w:bottom w:val="single" w:sz="12" w:space="0" w:color="auto"/>
              <w:right w:val="nil"/>
            </w:tcBorders>
            <w:hideMark/>
          </w:tcPr>
          <w:p w14:paraId="04FFFF27" w14:textId="77777777" w:rsidR="00B55999" w:rsidRDefault="00B55999">
            <w:pPr>
              <w:jc w:val="center"/>
            </w:pPr>
            <w:r w:rsidRPr="00B55999">
              <w:rPr>
                <w:rFonts w:cs="Calibri"/>
              </w:rPr>
              <w:t>&gt; 1.6</w:t>
            </w:r>
          </w:p>
        </w:tc>
        <w:tc>
          <w:tcPr>
            <w:tcW w:w="1022" w:type="dxa"/>
            <w:tcBorders>
              <w:top w:val="single" w:sz="8" w:space="0" w:color="auto"/>
              <w:left w:val="nil"/>
              <w:bottom w:val="single" w:sz="12" w:space="0" w:color="auto"/>
              <w:right w:val="nil"/>
            </w:tcBorders>
            <w:hideMark/>
          </w:tcPr>
          <w:p w14:paraId="6BEC2DE4" w14:textId="77777777" w:rsidR="00B55999" w:rsidRDefault="00B55999">
            <w:pPr>
              <w:jc w:val="center"/>
            </w:pPr>
            <w:r w:rsidRPr="00B55999">
              <w:rPr>
                <w:rFonts w:cs="Calibri"/>
              </w:rPr>
              <w:t>n.s</w:t>
            </w:r>
            <w:r w:rsidRPr="00B55999">
              <w:rPr>
                <w:rFonts w:cs="Calibri"/>
                <w:vertAlign w:val="superscript"/>
              </w:rPr>
              <w:t>1</w:t>
            </w:r>
          </w:p>
        </w:tc>
      </w:tr>
    </w:tbl>
    <w:p w14:paraId="280FDA85" w14:textId="77777777" w:rsidR="00B55999" w:rsidRPr="00B55999" w:rsidRDefault="00B55999" w:rsidP="00B55999">
      <w:pPr>
        <w:keepNext/>
        <w:keepLines/>
        <w:ind w:left="1418" w:firstLine="709"/>
        <w:rPr>
          <w:rFonts w:ascii="Calibri" w:hAnsi="Calibri" w:cs="Calibri"/>
          <w:sz w:val="18"/>
          <w:szCs w:val="18"/>
          <w:lang w:val="en-GB"/>
        </w:rPr>
      </w:pPr>
      <w:r w:rsidRPr="00B55999">
        <w:rPr>
          <w:rFonts w:cs="Calibri"/>
          <w:sz w:val="18"/>
          <w:szCs w:val="18"/>
        </w:rPr>
        <w:t xml:space="preserve">Results represent nominal values </w:t>
      </w:r>
    </w:p>
    <w:p w14:paraId="033EEACD" w14:textId="77777777" w:rsidR="00B55999" w:rsidRPr="00B55999" w:rsidRDefault="00B55999" w:rsidP="00B55999">
      <w:pPr>
        <w:keepLines/>
        <w:rPr>
          <w:rFonts w:cs="Calibri"/>
          <w:sz w:val="18"/>
          <w:szCs w:val="18"/>
        </w:rPr>
      </w:pPr>
      <w:r w:rsidRPr="00B55999">
        <w:rPr>
          <w:rFonts w:cs="Calibri"/>
          <w:sz w:val="18"/>
          <w:szCs w:val="18"/>
          <w:vertAlign w:val="superscript"/>
        </w:rPr>
        <w:tab/>
      </w:r>
      <w:r w:rsidRPr="00B55999">
        <w:rPr>
          <w:rFonts w:cs="Calibri"/>
          <w:sz w:val="18"/>
          <w:szCs w:val="18"/>
          <w:vertAlign w:val="superscript"/>
        </w:rPr>
        <w:tab/>
      </w:r>
      <w:r w:rsidRPr="00B55999">
        <w:rPr>
          <w:rFonts w:cs="Calibri"/>
          <w:sz w:val="18"/>
          <w:szCs w:val="18"/>
          <w:vertAlign w:val="superscript"/>
        </w:rPr>
        <w:tab/>
        <w:t>1</w:t>
      </w:r>
      <w:r w:rsidRPr="00B55999">
        <w:rPr>
          <w:rFonts w:cs="Calibri"/>
          <w:sz w:val="18"/>
          <w:szCs w:val="18"/>
        </w:rPr>
        <w:t xml:space="preserve"> pair-wise comparison Student t-test, α = 0.05</w:t>
      </w:r>
    </w:p>
    <w:p w14:paraId="1FC25CB8" w14:textId="77777777" w:rsidR="00B55999" w:rsidRPr="00B55999" w:rsidRDefault="00B55999" w:rsidP="00B55999">
      <w:pPr>
        <w:keepLines/>
        <w:rPr>
          <w:rFonts w:cs="Calibri"/>
          <w:sz w:val="18"/>
          <w:szCs w:val="18"/>
        </w:rPr>
      </w:pPr>
      <w:r w:rsidRPr="00B55999">
        <w:rPr>
          <w:rFonts w:cs="Calibri"/>
          <w:sz w:val="18"/>
          <w:szCs w:val="18"/>
        </w:rPr>
        <w:tab/>
      </w:r>
      <w:r w:rsidRPr="00B55999">
        <w:rPr>
          <w:rFonts w:cs="Calibri"/>
          <w:sz w:val="18"/>
          <w:szCs w:val="18"/>
        </w:rPr>
        <w:tab/>
      </w:r>
      <w:r w:rsidRPr="00B55999">
        <w:rPr>
          <w:rFonts w:cs="Calibri"/>
          <w:sz w:val="18"/>
          <w:szCs w:val="18"/>
        </w:rPr>
        <w:tab/>
        <w:t xml:space="preserve">n.s.: no significant difference between control and test rate </w:t>
      </w:r>
    </w:p>
    <w:p w14:paraId="7E6BB2B1" w14:textId="77777777" w:rsidR="00B55999" w:rsidRPr="00CC7B9C" w:rsidRDefault="00B55999" w:rsidP="00B55999">
      <w:pPr>
        <w:pStyle w:val="RepNewPart"/>
      </w:pPr>
      <w:r w:rsidRPr="00CC7B9C">
        <w:t>Conclusion</w:t>
      </w:r>
    </w:p>
    <w:p w14:paraId="04B33BD2" w14:textId="77777777" w:rsidR="00B55999" w:rsidRPr="00B55999" w:rsidRDefault="00B55999" w:rsidP="00B55999">
      <w:pPr>
        <w:jc w:val="both"/>
        <w:rPr>
          <w:rFonts w:cs="Calibri"/>
          <w:bCs/>
          <w:szCs w:val="20"/>
          <w:lang w:val="en-GB"/>
        </w:rPr>
      </w:pPr>
      <w:r w:rsidRPr="00B55999">
        <w:rPr>
          <w:rFonts w:cs="Calibri"/>
          <w:bCs/>
        </w:rPr>
        <w:t>SAP250F was tested for effects on the vegetative vigour using six plant species out of six different plant families.</w:t>
      </w:r>
    </w:p>
    <w:p w14:paraId="6B0AA328" w14:textId="77777777" w:rsidR="00B55999" w:rsidRPr="00B55999" w:rsidRDefault="00B55999" w:rsidP="00B55999">
      <w:pPr>
        <w:jc w:val="both"/>
        <w:rPr>
          <w:rFonts w:cs="Calibri"/>
          <w:bCs/>
        </w:rPr>
      </w:pPr>
      <w:r w:rsidRPr="00B55999">
        <w:rPr>
          <w:rFonts w:cs="Calibri"/>
          <w:bCs/>
        </w:rPr>
        <w:t xml:space="preserve">The analytical recovery rate of the active ingredient prothioconazole in the stock solution was 107% of the nominal value. </w:t>
      </w:r>
    </w:p>
    <w:p w14:paraId="12221465" w14:textId="77777777" w:rsidR="00B55999" w:rsidRPr="00B55999" w:rsidRDefault="00B55999" w:rsidP="00B55999">
      <w:pPr>
        <w:jc w:val="both"/>
        <w:rPr>
          <w:rFonts w:cs="Calibri"/>
          <w:lang w:val="en-GB"/>
        </w:rPr>
      </w:pPr>
      <w:r w:rsidRPr="00B55999">
        <w:rPr>
          <w:rFonts w:cs="Calibri"/>
          <w:lang w:val="en-GB"/>
        </w:rPr>
        <w:t xml:space="preserve">All plant species </w:t>
      </w:r>
      <w:r w:rsidRPr="00B55999">
        <w:rPr>
          <w:rFonts w:cs="Calibri"/>
          <w:bCs/>
        </w:rPr>
        <w:t xml:space="preserve">showed a </w:t>
      </w:r>
      <w:r>
        <w:rPr>
          <w:rFonts w:cs="Calibri"/>
          <w:bCs/>
        </w:rPr>
        <w:t xml:space="preserve">NOER </w:t>
      </w:r>
      <w:r w:rsidRPr="00B55999">
        <w:rPr>
          <w:rFonts w:cs="Calibri"/>
          <w:bCs/>
        </w:rPr>
        <w:t xml:space="preserve">in terms of fresh weight </w:t>
      </w:r>
      <w:r>
        <w:rPr>
          <w:rFonts w:cs="Calibri"/>
          <w:bCs/>
        </w:rPr>
        <w:t xml:space="preserve">of </w:t>
      </w:r>
      <w:r>
        <w:rPr>
          <w:rFonts w:ascii="Calibri" w:hAnsi="Calibri" w:cs="Calibri"/>
        </w:rPr>
        <w:t>1.6 L</w:t>
      </w:r>
      <w:r w:rsidRPr="00B55999">
        <w:rPr>
          <w:rFonts w:cs="Calibri"/>
          <w:bCs/>
        </w:rPr>
        <w:t xml:space="preserve"> SAP250F</w:t>
      </w:r>
      <w:r w:rsidRPr="00B55999">
        <w:rPr>
          <w:rFonts w:cs="Calibri"/>
          <w:lang w:val="en-GB"/>
        </w:rPr>
        <w:t>/ha</w:t>
      </w:r>
      <w:r w:rsidR="00E6495A">
        <w:rPr>
          <w:rFonts w:cs="Calibri"/>
          <w:lang w:val="en-GB"/>
        </w:rPr>
        <w:t xml:space="preserve"> (400 g a.s./ha)</w:t>
      </w:r>
      <w:r w:rsidRPr="00B55999">
        <w:rPr>
          <w:rFonts w:cs="Calibri"/>
          <w:lang w:val="en-GB"/>
        </w:rPr>
        <w:t>.</w:t>
      </w:r>
    </w:p>
    <w:p w14:paraId="407518AB" w14:textId="77777777" w:rsidR="00B55999" w:rsidRPr="00B55999" w:rsidRDefault="00B55999" w:rsidP="00B55999">
      <w:pPr>
        <w:jc w:val="both"/>
        <w:rPr>
          <w:rFonts w:cs="Calibri"/>
          <w:bCs/>
          <w:lang w:val="en-GB"/>
        </w:rPr>
      </w:pPr>
      <w:r w:rsidRPr="00B55999">
        <w:rPr>
          <w:rFonts w:cs="Calibri"/>
          <w:bCs/>
        </w:rPr>
        <w:t>No mortality was observed for any species tested.</w:t>
      </w:r>
    </w:p>
    <w:p w14:paraId="674037E1" w14:textId="77777777" w:rsidR="00B55999" w:rsidRPr="005A0C2F" w:rsidRDefault="00B55999" w:rsidP="00B55999">
      <w:pPr>
        <w:jc w:val="both"/>
        <w:rPr>
          <w:rFonts w:cs="Calibri"/>
          <w:bCs/>
        </w:rPr>
      </w:pPr>
      <w:r w:rsidRPr="00B55999">
        <w:rPr>
          <w:rFonts w:cs="Calibri"/>
          <w:bCs/>
        </w:rPr>
        <w:t xml:space="preserve">Phytotoxic effects observed were necrosis for </w:t>
      </w:r>
      <w:r w:rsidRPr="00B55999">
        <w:rPr>
          <w:rFonts w:cs="Calibri"/>
          <w:bCs/>
          <w:i/>
        </w:rPr>
        <w:t xml:space="preserve">Brassica oleracea </w:t>
      </w:r>
      <w:r w:rsidRPr="00B55999">
        <w:rPr>
          <w:rFonts w:cs="Calibri"/>
          <w:bCs/>
        </w:rPr>
        <w:t>(4%)</w:t>
      </w:r>
      <w:r w:rsidRPr="00B55999">
        <w:rPr>
          <w:rFonts w:cs="Calibri"/>
          <w:bCs/>
          <w:i/>
        </w:rPr>
        <w:t xml:space="preserve">, Helianthus annuus </w:t>
      </w:r>
      <w:r w:rsidRPr="00B55999">
        <w:rPr>
          <w:rFonts w:cs="Calibri"/>
          <w:bCs/>
        </w:rPr>
        <w:t>(4%)</w:t>
      </w:r>
      <w:r w:rsidRPr="00B55999">
        <w:rPr>
          <w:rFonts w:cs="Calibri"/>
          <w:bCs/>
          <w:i/>
        </w:rPr>
        <w:t xml:space="preserve"> </w:t>
      </w:r>
      <w:r w:rsidRPr="00B55999">
        <w:rPr>
          <w:rFonts w:cs="Calibri"/>
          <w:bCs/>
        </w:rPr>
        <w:t>and</w:t>
      </w:r>
      <w:r w:rsidRPr="00B55999">
        <w:rPr>
          <w:rFonts w:cs="Calibri"/>
          <w:bCs/>
          <w:i/>
        </w:rPr>
        <w:t xml:space="preserve"> Glycine max</w:t>
      </w:r>
      <w:r w:rsidRPr="00B55999">
        <w:rPr>
          <w:rFonts w:cs="Calibri"/>
          <w:bCs/>
        </w:rPr>
        <w:t xml:space="preserve"> (3%).</w:t>
      </w:r>
      <w:r w:rsidRPr="00B55999">
        <w:rPr>
          <w:rFonts w:cs="Calibri"/>
          <w:bCs/>
          <w:i/>
        </w:rPr>
        <w:t xml:space="preserve"> </w:t>
      </w:r>
      <w:r w:rsidRPr="00B55999">
        <w:rPr>
          <w:rFonts w:cs="Calibri"/>
          <w:bCs/>
        </w:rPr>
        <w:t xml:space="preserve">Necrosis and </w:t>
      </w:r>
      <w:r w:rsidRPr="005A0C2F">
        <w:rPr>
          <w:rFonts w:cs="Calibri"/>
          <w:bCs/>
        </w:rPr>
        <w:t xml:space="preserve">growth reduction were observed for </w:t>
      </w:r>
      <w:r w:rsidRPr="005A0C2F">
        <w:rPr>
          <w:rFonts w:cs="Calibri"/>
          <w:bCs/>
          <w:i/>
        </w:rPr>
        <w:t xml:space="preserve">Cucumis sativus </w:t>
      </w:r>
      <w:r w:rsidRPr="005A0C2F">
        <w:rPr>
          <w:rFonts w:cs="Calibri"/>
          <w:bCs/>
        </w:rPr>
        <w:t>(6%).</w:t>
      </w:r>
    </w:p>
    <w:p w14:paraId="25AC91D3" w14:textId="77777777" w:rsidR="00EB38CD" w:rsidRPr="005A0C2F" w:rsidRDefault="00EB38CD" w:rsidP="00EB38CD">
      <w:pPr>
        <w:pStyle w:val="RepNewPart"/>
      </w:pPr>
      <w:r w:rsidRPr="005A0C2F">
        <w:t>Validity criteria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82"/>
        <w:gridCol w:w="6163"/>
      </w:tblGrid>
      <w:tr w:rsidR="00EB38CD" w14:paraId="153988B0" w14:textId="77777777" w:rsidTr="003B2D92">
        <w:tc>
          <w:tcPr>
            <w:tcW w:w="3227" w:type="dxa"/>
            <w:shd w:val="clear" w:color="auto" w:fill="auto"/>
          </w:tcPr>
          <w:p w14:paraId="68631262" w14:textId="77777777" w:rsidR="00EB38CD" w:rsidRPr="005A0C2F" w:rsidRDefault="00EB38CD" w:rsidP="00EB38CD">
            <w:pPr>
              <w:pStyle w:val="RepStandard"/>
            </w:pPr>
            <w:r w:rsidRPr="005A0C2F">
              <w:t>Germination Rate of the Seeds:</w:t>
            </w:r>
          </w:p>
        </w:tc>
        <w:tc>
          <w:tcPr>
            <w:tcW w:w="6268" w:type="dxa"/>
            <w:shd w:val="clear" w:color="auto" w:fill="auto"/>
          </w:tcPr>
          <w:p w14:paraId="3BC5256D" w14:textId="77777777" w:rsidR="00EB38CD" w:rsidRDefault="00EB38CD" w:rsidP="00EB38CD">
            <w:pPr>
              <w:pStyle w:val="RepStandard"/>
            </w:pPr>
            <w:r w:rsidRPr="005A0C2F">
              <w:t>85 - 100%, validity criterion was met.</w:t>
            </w:r>
          </w:p>
        </w:tc>
      </w:tr>
      <w:tr w:rsidR="00EB38CD" w14:paraId="2C758D83" w14:textId="77777777" w:rsidTr="003B2D92">
        <w:tc>
          <w:tcPr>
            <w:tcW w:w="3227" w:type="dxa"/>
            <w:shd w:val="clear" w:color="auto" w:fill="auto"/>
          </w:tcPr>
          <w:p w14:paraId="5B3D835B" w14:textId="77777777" w:rsidR="00EB38CD" w:rsidRDefault="00EB38CD" w:rsidP="00EB38CD">
            <w:pPr>
              <w:pStyle w:val="RepStandard"/>
            </w:pPr>
            <w:r w:rsidRPr="00EB38CD">
              <w:t>Mean Survival of Control Plants:</w:t>
            </w:r>
          </w:p>
        </w:tc>
        <w:tc>
          <w:tcPr>
            <w:tcW w:w="6268" w:type="dxa"/>
            <w:shd w:val="clear" w:color="auto" w:fill="auto"/>
          </w:tcPr>
          <w:p w14:paraId="61E51578" w14:textId="77777777" w:rsidR="00EB38CD" w:rsidRDefault="00EB38CD" w:rsidP="00EB38CD">
            <w:pPr>
              <w:pStyle w:val="RepStandard"/>
            </w:pPr>
            <w:r w:rsidRPr="00EB38CD">
              <w:t>100%, validity criterion was met.</w:t>
            </w:r>
          </w:p>
        </w:tc>
      </w:tr>
      <w:tr w:rsidR="00EB38CD" w14:paraId="424CC238" w14:textId="77777777" w:rsidTr="003B2D92">
        <w:tc>
          <w:tcPr>
            <w:tcW w:w="3227" w:type="dxa"/>
            <w:shd w:val="clear" w:color="auto" w:fill="auto"/>
          </w:tcPr>
          <w:p w14:paraId="34C2AA2A" w14:textId="77777777" w:rsidR="00EB38CD" w:rsidRDefault="00EB38CD" w:rsidP="00EB38CD">
            <w:pPr>
              <w:pStyle w:val="RepStandard"/>
            </w:pPr>
            <w:r w:rsidRPr="00EB38CD">
              <w:t>Growth and Morphology of the Control Plants:</w:t>
            </w:r>
          </w:p>
        </w:tc>
        <w:tc>
          <w:tcPr>
            <w:tcW w:w="6268" w:type="dxa"/>
            <w:shd w:val="clear" w:color="auto" w:fill="auto"/>
          </w:tcPr>
          <w:p w14:paraId="2B06E35A" w14:textId="77777777" w:rsidR="00EB38CD" w:rsidRDefault="00EB38CD" w:rsidP="00EB38CD">
            <w:pPr>
              <w:pStyle w:val="RepStandard"/>
            </w:pPr>
            <w:r w:rsidRPr="00EB38CD">
              <w:t>The control plants exhibited no visible phytotoxic effects and the plants exhibited only normal variation in growth and morphology for that particular species; validity criterion was met.</w:t>
            </w:r>
          </w:p>
        </w:tc>
      </w:tr>
    </w:tbl>
    <w:p w14:paraId="15C3C5F9" w14:textId="77777777" w:rsidR="00071CD0" w:rsidRPr="002B1114" w:rsidRDefault="00D526BE" w:rsidP="00071CD0">
      <w:pPr>
        <w:pStyle w:val="RepAppendix3"/>
      </w:pPr>
      <w:bookmarkStart w:id="1039" w:name="_Toc413922109"/>
      <w:bookmarkStart w:id="1040" w:name="_Toc413922598"/>
      <w:bookmarkStart w:id="1041" w:name="_Toc413922702"/>
      <w:bookmarkStart w:id="1042" w:name="_Toc414955339"/>
      <w:bookmarkStart w:id="1043" w:name="_Toc415214646"/>
      <w:r w:rsidRPr="002B1114">
        <w:t xml:space="preserve">KCP 10.6.3 </w:t>
      </w:r>
      <w:r w:rsidRPr="002B1114">
        <w:tab/>
        <w:t>Extended laboratory studies on non-target plants</w:t>
      </w:r>
      <w:bookmarkEnd w:id="1039"/>
      <w:bookmarkEnd w:id="1040"/>
      <w:bookmarkEnd w:id="1041"/>
      <w:bookmarkEnd w:id="1042"/>
      <w:bookmarkEnd w:id="1043"/>
    </w:p>
    <w:p w14:paraId="128E9CF4" w14:textId="77777777" w:rsidR="00964106" w:rsidRPr="002B1114" w:rsidRDefault="00D526BE" w:rsidP="00964106">
      <w:pPr>
        <w:pStyle w:val="RepAppendix2"/>
      </w:pPr>
      <w:bookmarkStart w:id="1044" w:name="_Toc413922110"/>
      <w:bookmarkStart w:id="1045" w:name="_Toc413922599"/>
      <w:bookmarkStart w:id="1046" w:name="_Toc413922703"/>
      <w:bookmarkStart w:id="1047" w:name="_Toc414955340"/>
      <w:bookmarkStart w:id="1048" w:name="_Toc415214647"/>
      <w:bookmarkStart w:id="1049" w:name="_Toc26181341"/>
      <w:r w:rsidRPr="002B1114">
        <w:t xml:space="preserve">KCP 10.7 </w:t>
      </w:r>
      <w:r w:rsidRPr="002B1114">
        <w:tab/>
        <w:t>Effects on other terrestrial organisms (flora and fauna)</w:t>
      </w:r>
      <w:bookmarkStart w:id="1050" w:name="_Toc413922111"/>
      <w:bookmarkStart w:id="1051" w:name="_Toc413922600"/>
      <w:bookmarkStart w:id="1052" w:name="_Toc413922704"/>
      <w:bookmarkStart w:id="1053" w:name="_Toc414955341"/>
      <w:bookmarkEnd w:id="1044"/>
      <w:bookmarkEnd w:id="1045"/>
      <w:bookmarkEnd w:id="1046"/>
      <w:bookmarkEnd w:id="1047"/>
      <w:bookmarkEnd w:id="1048"/>
      <w:bookmarkEnd w:id="1049"/>
    </w:p>
    <w:p w14:paraId="0427F8AA" w14:textId="77777777" w:rsidR="00C54E46" w:rsidRPr="002B1114" w:rsidRDefault="00D526BE" w:rsidP="00964106">
      <w:pPr>
        <w:pStyle w:val="RepAppendix2"/>
      </w:pPr>
      <w:bookmarkStart w:id="1054" w:name="_Toc415214648"/>
      <w:bookmarkStart w:id="1055" w:name="_Toc26181342"/>
      <w:r w:rsidRPr="002B1114">
        <w:t xml:space="preserve">KCP 10.8 </w:t>
      </w:r>
      <w:r w:rsidRPr="002B1114">
        <w:tab/>
        <w:t>Monitoring data</w:t>
      </w:r>
      <w:bookmarkEnd w:id="1050"/>
      <w:bookmarkEnd w:id="1051"/>
      <w:bookmarkEnd w:id="1052"/>
      <w:bookmarkEnd w:id="1053"/>
      <w:bookmarkEnd w:id="1054"/>
      <w:bookmarkEnd w:id="1055"/>
    </w:p>
    <w:sectPr w:rsidR="00C54E46" w:rsidRPr="002B1114" w:rsidSect="008149D2">
      <w:pgSz w:w="11906" w:h="16838"/>
      <w:pgMar w:top="1417" w:right="1134" w:bottom="1134" w:left="1417" w:header="709" w:footer="142" w:gutter="0"/>
      <w:pgNumType w:chapSep="period"/>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7862DB8" w14:textId="77777777" w:rsidR="003F2491" w:rsidRDefault="003F2491">
      <w:r>
        <w:separator/>
      </w:r>
    </w:p>
  </w:endnote>
  <w:endnote w:type="continuationSeparator" w:id="0">
    <w:p w14:paraId="76E8D448" w14:textId="77777777" w:rsidR="003F2491" w:rsidRDefault="003F249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Lucida Sans Unicode">
    <w:panose1 w:val="020B0602030504020204"/>
    <w:charset w:val="EE"/>
    <w:family w:val="swiss"/>
    <w:pitch w:val="variable"/>
    <w:sig w:usb0="80000AFF" w:usb1="0000396B" w:usb2="00000000" w:usb3="00000000" w:csb0="000000BF" w:csb1="00000000"/>
  </w:font>
  <w:font w:name="Tahoma">
    <w:panose1 w:val="020B0604030504040204"/>
    <w:charset w:val="EE"/>
    <w:family w:val="swiss"/>
    <w:pitch w:val="variable"/>
    <w:sig w:usb0="E1002EFF" w:usb1="C000605B" w:usb2="00000029" w:usb3="00000000" w:csb0="000101FF" w:csb1="00000000"/>
  </w:font>
  <w:font w:name="Arial">
    <w:panose1 w:val="020B0604020202020204"/>
    <w:charset w:val="EE"/>
    <w:family w:val="swiss"/>
    <w:pitch w:val="variable"/>
    <w:sig w:usb0="E0002EFF" w:usb1="C000785B" w:usb2="00000009" w:usb3="00000000" w:csb0="000001FF" w:csb1="00000000"/>
  </w:font>
  <w:font w:name="Cambria">
    <w:panose1 w:val="02040503050406030204"/>
    <w:charset w:val="EE"/>
    <w:family w:val="roman"/>
    <w:pitch w:val="variable"/>
    <w:sig w:usb0="E00006FF" w:usb1="420024FF" w:usb2="02000000" w:usb3="00000000" w:csb0="0000019F" w:csb1="00000000"/>
  </w:font>
  <w:font w:name="Calibri">
    <w:panose1 w:val="020F0502020204030204"/>
    <w:charset w:val="EE"/>
    <w:family w:val="swiss"/>
    <w:pitch w:val="variable"/>
    <w:sig w:usb0="E4002EFF" w:usb1="C000247B" w:usb2="00000009" w:usb3="00000000" w:csb0="000001FF" w:csb1="00000000"/>
  </w:font>
  <w:font w:name="Courier">
    <w:panose1 w:val="02070309020205020404"/>
    <w:charset w:val="00"/>
    <w:family w:val="modern"/>
    <w:pitch w:val="fixed"/>
    <w:sig w:usb0="00000003" w:usb1="00000000" w:usb2="00000000" w:usb3="00000000" w:csb0="00000001" w:csb1="00000000"/>
  </w:font>
  <w:font w:name="Arial Narrow">
    <w:panose1 w:val="020B0606020202030204"/>
    <w:charset w:val="EE"/>
    <w:family w:val="swiss"/>
    <w:pitch w:val="variable"/>
    <w:sig w:usb0="00000287" w:usb1="00000800" w:usb2="00000000" w:usb3="00000000" w:csb0="0000009F" w:csb1="00000000"/>
  </w:font>
  <w:font w:name="Trebuchet MS">
    <w:panose1 w:val="020B0603020202020204"/>
    <w:charset w:val="EE"/>
    <w:family w:val="swiss"/>
    <w:pitch w:val="variable"/>
    <w:sig w:usb0="00000687" w:usb1="00000000" w:usb2="00000000" w:usb3="00000000" w:csb0="0000009F" w:csb1="00000000"/>
  </w:font>
  <w:font w:name="Cambria Math">
    <w:panose1 w:val="02040503050406030204"/>
    <w:charset w:val="EE"/>
    <w:family w:val="roman"/>
    <w:pitch w:val="variable"/>
    <w:sig w:usb0="E00006FF" w:usb1="420024FF" w:usb2="02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Batang">
    <w:altName w:val="바탕"/>
    <w:panose1 w:val="02030600000101010101"/>
    <w:charset w:val="81"/>
    <w:family w:val="roman"/>
    <w:pitch w:val="variable"/>
    <w:sig w:usb0="B00002AF" w:usb1="69D77CFB" w:usb2="00000030" w:usb3="00000000" w:csb0="0008009F" w:csb1="00000000"/>
  </w:font>
  <w:font w:name="Arial Unicode MS">
    <w:panose1 w:val="020B0604020202020204"/>
    <w:charset w:val="00"/>
    <w:family w:val="roman"/>
    <w:pitch w:val="variable"/>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Aptos Display">
    <w:altName w:val="Arial"/>
    <w:charset w:val="00"/>
    <w:family w:val="swiss"/>
    <w:pitch w:val="variable"/>
    <w:sig w:usb0="00000001" w:usb1="00000003" w:usb2="00000000" w:usb3="00000000" w:csb0="0000019F" w:csb1="00000000"/>
  </w:font>
  <w:font w:name="Aptos">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BAC0688" w14:textId="77777777" w:rsidR="009A4A87" w:rsidRDefault="009A4A87" w:rsidP="002B1114">
    <w:pPr>
      <w:pStyle w:val="Stopka"/>
      <w:framePr w:wrap="around" w:vAnchor="text" w:hAnchor="margin" w:xAlign="right" w:y="1"/>
      <w:rPr>
        <w:rStyle w:val="Numerstrony"/>
      </w:rPr>
    </w:pPr>
    <w:r>
      <w:rPr>
        <w:rStyle w:val="Numerstrony"/>
      </w:rPr>
      <w:fldChar w:fldCharType="begin"/>
    </w:r>
    <w:r>
      <w:rPr>
        <w:rStyle w:val="Numerstrony"/>
      </w:rPr>
      <w:instrText xml:space="preserve">PAGE  </w:instrText>
    </w:r>
    <w:r>
      <w:rPr>
        <w:rStyle w:val="Numerstrony"/>
      </w:rPr>
      <w:fldChar w:fldCharType="separate"/>
    </w:r>
    <w:r>
      <w:rPr>
        <w:rStyle w:val="Numerstrony"/>
        <w:noProof/>
      </w:rPr>
      <w:t>8</w:t>
    </w:r>
    <w:r>
      <w:rPr>
        <w:rStyle w:val="Numerstrony"/>
      </w:rPr>
      <w:fldChar w:fldCharType="end"/>
    </w:r>
  </w:p>
  <w:p w14:paraId="11838DAA" w14:textId="77777777" w:rsidR="009A4A87" w:rsidRDefault="009A4A87" w:rsidP="00832E39">
    <w:pPr>
      <w:pStyle w:val="Stopka"/>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A25784A" w14:textId="77777777" w:rsidR="003F2491" w:rsidRDefault="003F2491">
      <w:r>
        <w:separator/>
      </w:r>
    </w:p>
  </w:footnote>
  <w:footnote w:type="continuationSeparator" w:id="0">
    <w:p w14:paraId="1F9C8C66" w14:textId="77777777" w:rsidR="003F2491" w:rsidRDefault="003F2491">
      <w:r>
        <w:continuationSeparator/>
      </w:r>
    </w:p>
  </w:footnote>
  <w:footnote w:id="1">
    <w:p w14:paraId="01CB48FD" w14:textId="77777777" w:rsidR="009A4A87" w:rsidRPr="001B38FC" w:rsidRDefault="009A4A87" w:rsidP="001A3CE4">
      <w:pPr>
        <w:pStyle w:val="Default"/>
        <w:rPr>
          <w:sz w:val="18"/>
          <w:szCs w:val="18"/>
          <w:lang w:val="en-US"/>
        </w:rPr>
      </w:pPr>
      <w:r>
        <w:rPr>
          <w:rStyle w:val="Odwoanieprzypisudolnego"/>
          <w:sz w:val="18"/>
          <w:szCs w:val="18"/>
        </w:rPr>
        <w:footnoteRef/>
      </w:r>
      <w:r w:rsidRPr="001B38FC">
        <w:rPr>
          <w:sz w:val="18"/>
          <w:szCs w:val="18"/>
          <w:lang w:val="en-US"/>
        </w:rPr>
        <w:t xml:space="preserve"> </w:t>
      </w:r>
      <w:r w:rsidRPr="00384167">
        <w:rPr>
          <w:rFonts w:ascii="Times New Roman" w:hAnsi="Times New Roman" w:cs="Times New Roman"/>
          <w:bCs/>
          <w:sz w:val="18"/>
          <w:szCs w:val="18"/>
          <w:lang w:val="en-US"/>
        </w:rPr>
        <w:t>Guidance on tiered risk assessment for plant protection products for aquatic organisms in edge-of-field surface waters (</w:t>
      </w:r>
      <w:r w:rsidRPr="00384167">
        <w:rPr>
          <w:rFonts w:ascii="Times New Roman" w:hAnsi="Times New Roman" w:cs="Times New Roman"/>
          <w:sz w:val="18"/>
          <w:szCs w:val="18"/>
          <w:lang w:val="en-US"/>
        </w:rPr>
        <w:t>EFSA Journal 2013;11(7):3290)</w:t>
      </w:r>
    </w:p>
  </w:footnote>
  <w:footnote w:id="2">
    <w:p w14:paraId="6EBBB978" w14:textId="77777777" w:rsidR="009A4A87" w:rsidRPr="003516D2" w:rsidRDefault="009A4A87" w:rsidP="003516D2">
      <w:pPr>
        <w:pStyle w:val="Tekstprzypisudolnego"/>
        <w:rPr>
          <w:sz w:val="18"/>
          <w:lang w:val="en-GB"/>
        </w:rPr>
      </w:pPr>
      <w:r>
        <w:rPr>
          <w:rStyle w:val="Odwoanieprzypisudolnego"/>
          <w:sz w:val="18"/>
        </w:rPr>
        <w:footnoteRef/>
      </w:r>
      <w:r>
        <w:rPr>
          <w:sz w:val="18"/>
        </w:rPr>
        <w:t xml:space="preserve"> EPPO/OEPP (2010).  Environmental risk assessment scheme for plant protection products, Chapter 10: Honeybees (PP 3/10(3)).  </w:t>
      </w:r>
      <w:r w:rsidRPr="003516D2">
        <w:rPr>
          <w:sz w:val="18"/>
          <w:lang w:val="en-GB"/>
        </w:rPr>
        <w:t>Bulletin OEPP/EPPO Bulletin 40: 323-331.</w:t>
      </w:r>
    </w:p>
  </w:footnote>
  <w:footnote w:id="3">
    <w:p w14:paraId="32C72D34" w14:textId="77777777" w:rsidR="009A4A87" w:rsidRPr="007C6ACC" w:rsidRDefault="009A4A87" w:rsidP="007C6ACC">
      <w:pPr>
        <w:pStyle w:val="Tekstprzypisudolnego"/>
        <w:rPr>
          <w:lang w:val="fr-FR"/>
        </w:rPr>
      </w:pPr>
      <w:r>
        <w:rPr>
          <w:rStyle w:val="Odwoanieprzypisudolnego"/>
        </w:rPr>
        <w:footnoteRef/>
      </w:r>
      <w:r>
        <w:t xml:space="preserve"> </w:t>
      </w:r>
      <w:r w:rsidRPr="001B5A5F">
        <w:t xml:space="preserve"> EPPO/OEPP (2010).  Environmental risk assessment scheme for plant protection products, Chapter 10: Honeybees (PP 3/10(3)).  </w:t>
      </w:r>
      <w:r w:rsidRPr="007C6ACC">
        <w:rPr>
          <w:lang w:val="fr-FR"/>
        </w:rPr>
        <w:t>Bulletin OEPP/EPPO Bulletin 40: 323-331.</w:t>
      </w:r>
    </w:p>
  </w:footnote>
  <w:footnote w:id="4">
    <w:p w14:paraId="1E1DF0FF" w14:textId="77777777" w:rsidR="009A4A87" w:rsidRPr="007C6ACC" w:rsidRDefault="009A4A87" w:rsidP="007C6ACC">
      <w:pPr>
        <w:pStyle w:val="Tekstprzypisudolnego"/>
        <w:rPr>
          <w:lang w:val="en-GB"/>
        </w:rPr>
      </w:pPr>
      <w:r>
        <w:rPr>
          <w:rStyle w:val="Odwoanieprzypisudolnego"/>
        </w:rPr>
        <w:footnoteRef/>
      </w:r>
      <w:r w:rsidRPr="00C34CC6">
        <w:rPr>
          <w:lang w:val="fr-FR"/>
        </w:rPr>
        <w:t xml:space="preserve"> Agnès RORTAIS, Gérard ARNOLD, Marie-Pierre HALM, Frédérique TOUFFET-BRIENS (2005).  </w:t>
      </w:r>
      <w:r w:rsidRPr="001B5A5F">
        <w:t xml:space="preserve">Modes of honeybees exposure to systemic insecticides: estimated amounts of contaminated pollen and nectar consumed by different categories of bees.  </w:t>
      </w:r>
      <w:r w:rsidRPr="007C6ACC">
        <w:rPr>
          <w:lang w:val="en-GB"/>
        </w:rPr>
        <w:t>Apidologie 36 (2005) 71–83</w:t>
      </w:r>
    </w:p>
  </w:footnote>
  <w:footnote w:id="5">
    <w:p w14:paraId="7DB31696" w14:textId="77777777" w:rsidR="009A4A87" w:rsidRPr="00CC7B9C" w:rsidRDefault="009A4A87" w:rsidP="00CC7B9C">
      <w:pPr>
        <w:pStyle w:val="Tekstprzypisudolnego"/>
        <w:rPr>
          <w:rFonts w:ascii="Calibri" w:hAnsi="Calibri"/>
          <w:lang w:val="en-GB"/>
        </w:rPr>
      </w:pPr>
      <w:r>
        <w:rPr>
          <w:rStyle w:val="Odwoanieprzypisudolnego"/>
        </w:rPr>
        <w:footnoteRef/>
      </w:r>
      <w:r>
        <w:rPr>
          <w:lang w:val="en-GB"/>
        </w:rPr>
        <w:t xml:space="preserve"> All concentrations are indicated per kg soil dry weight.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0D109F6" w14:textId="73110968" w:rsidR="009A4A87" w:rsidRDefault="009A4A87" w:rsidP="00EE68A7">
    <w:pPr>
      <w:pStyle w:val="RepPageHeader"/>
      <w:framePr w:w="2500" w:h="363" w:wrap="notBeside" w:vAnchor="text" w:hAnchor="margin" w:xAlign="right" w:yAlign="inside" w:anchorLock="1"/>
      <w:jc w:val="right"/>
      <w:rPr>
        <w:rStyle w:val="Numerstrony"/>
        <w:szCs w:val="20"/>
      </w:rPr>
    </w:pPr>
    <w:r>
      <w:rPr>
        <w:noProof/>
      </w:rPr>
      <w:t xml:space="preserve">Page </w:t>
    </w:r>
    <w:r>
      <w:rPr>
        <w:rStyle w:val="Numerstrony"/>
        <w:noProof/>
        <w:szCs w:val="20"/>
      </w:rPr>
      <w:t xml:space="preserve"> </w:t>
    </w:r>
    <w:r w:rsidRPr="00832E39">
      <w:rPr>
        <w:rStyle w:val="Numerstrony"/>
        <w:noProof/>
        <w:szCs w:val="20"/>
      </w:rPr>
      <w:fldChar w:fldCharType="begin"/>
    </w:r>
    <w:r w:rsidRPr="00832E39">
      <w:rPr>
        <w:rStyle w:val="Numerstrony"/>
        <w:noProof/>
        <w:szCs w:val="20"/>
      </w:rPr>
      <w:instrText xml:space="preserve"> PAGE  \* Arabic </w:instrText>
    </w:r>
    <w:r w:rsidRPr="00832E39">
      <w:rPr>
        <w:rStyle w:val="Numerstrony"/>
        <w:noProof/>
        <w:szCs w:val="20"/>
      </w:rPr>
      <w:fldChar w:fldCharType="separate"/>
    </w:r>
    <w:r w:rsidR="00A12AF2">
      <w:rPr>
        <w:rStyle w:val="Numerstrony"/>
        <w:noProof/>
        <w:szCs w:val="20"/>
      </w:rPr>
      <w:t>72</w:t>
    </w:r>
    <w:r w:rsidRPr="00832E39">
      <w:rPr>
        <w:rStyle w:val="Numerstrony"/>
        <w:noProof/>
        <w:szCs w:val="20"/>
      </w:rPr>
      <w:fldChar w:fldCharType="end"/>
    </w:r>
    <w:r>
      <w:rPr>
        <w:rStyle w:val="Numerstrony"/>
        <w:noProof/>
        <w:szCs w:val="20"/>
      </w:rPr>
      <w:t xml:space="preserve"> /</w:t>
    </w:r>
    <w:r w:rsidRPr="00AB5F69">
      <w:rPr>
        <w:rStyle w:val="Numerstrony"/>
        <w:szCs w:val="20"/>
      </w:rPr>
      <w:fldChar w:fldCharType="begin"/>
    </w:r>
    <w:r w:rsidRPr="00AB5F69">
      <w:rPr>
        <w:rStyle w:val="Numerstrony"/>
        <w:szCs w:val="20"/>
      </w:rPr>
      <w:instrText xml:space="preserve"> NUMPAGES </w:instrText>
    </w:r>
    <w:r w:rsidRPr="00AB5F69">
      <w:rPr>
        <w:rStyle w:val="Numerstrony"/>
        <w:szCs w:val="20"/>
      </w:rPr>
      <w:fldChar w:fldCharType="separate"/>
    </w:r>
    <w:r w:rsidR="00A12AF2">
      <w:rPr>
        <w:rStyle w:val="Numerstrony"/>
        <w:noProof/>
        <w:szCs w:val="20"/>
      </w:rPr>
      <w:t>134</w:t>
    </w:r>
    <w:r w:rsidRPr="00AB5F69">
      <w:rPr>
        <w:rStyle w:val="Numerstrony"/>
        <w:szCs w:val="20"/>
      </w:rPr>
      <w:fldChar w:fldCharType="end"/>
    </w:r>
    <w:r>
      <w:rPr>
        <w:rStyle w:val="Numerstrony"/>
        <w:sz w:val="22"/>
      </w:rPr>
      <w:br/>
    </w:r>
    <w:r w:rsidRPr="00EE68A7">
      <w:rPr>
        <w:rStyle w:val="Numerstrony"/>
        <w:szCs w:val="20"/>
      </w:rPr>
      <w:t xml:space="preserve">Template </w:t>
    </w:r>
    <w:r>
      <w:rPr>
        <w:rStyle w:val="Numerstrony"/>
        <w:szCs w:val="20"/>
      </w:rPr>
      <w:t>for chemical PPP</w:t>
    </w:r>
  </w:p>
  <w:p w14:paraId="4E77FAB5" w14:textId="77777777" w:rsidR="009A4A87" w:rsidRPr="00473FB0" w:rsidRDefault="009A4A87" w:rsidP="00EE68A7">
    <w:pPr>
      <w:pStyle w:val="RepPageHeader"/>
      <w:framePr w:w="2500" w:h="363" w:wrap="notBeside" w:vAnchor="text" w:hAnchor="margin" w:xAlign="right" w:yAlign="inside" w:anchorLock="1"/>
      <w:jc w:val="right"/>
      <w:rPr>
        <w:rStyle w:val="Numerstrony"/>
        <w:szCs w:val="20"/>
      </w:rPr>
    </w:pPr>
    <w:r w:rsidRPr="007B0241">
      <w:rPr>
        <w:rStyle w:val="Numerstrony"/>
        <w:szCs w:val="20"/>
      </w:rPr>
      <w:t xml:space="preserve">Version </w:t>
    </w:r>
    <w:r w:rsidRPr="002842D2">
      <w:rPr>
        <w:szCs w:val="20"/>
        <w:highlight w:val="yellow"/>
        <w:lang w:val="en-US"/>
      </w:rPr>
      <w:t>January 2023</w:t>
    </w:r>
  </w:p>
  <w:p w14:paraId="6BD9D183" w14:textId="77777777" w:rsidR="009A4A87" w:rsidRPr="007E0D2B" w:rsidRDefault="009A4A87" w:rsidP="00125C51">
    <w:pPr>
      <w:pStyle w:val="TitreRRAentte"/>
      <w:rPr>
        <w:sz w:val="20"/>
        <w:szCs w:val="20"/>
      </w:rPr>
    </w:pPr>
    <w:r w:rsidRPr="007E0D2B">
      <w:rPr>
        <w:sz w:val="20"/>
        <w:szCs w:val="20"/>
      </w:rPr>
      <w:t>SAP250F/ INDOFIL Prothio 250 EC</w:t>
    </w:r>
  </w:p>
  <w:p w14:paraId="1E476DAD" w14:textId="77777777" w:rsidR="009A4A87" w:rsidRPr="007B0241" w:rsidRDefault="009A4A87" w:rsidP="00473FB0">
    <w:pPr>
      <w:pStyle w:val="RepPageHeader"/>
      <w:pBdr>
        <w:bottom w:val="single" w:sz="4" w:space="1" w:color="auto"/>
      </w:pBdr>
    </w:pPr>
    <w:r w:rsidRPr="007B0241">
      <w:t>Part B – Section 9 - Core Assessment</w:t>
    </w:r>
  </w:p>
  <w:p w14:paraId="35474CA8" w14:textId="77777777" w:rsidR="009A4A87" w:rsidRPr="008F3911" w:rsidRDefault="009A4A87" w:rsidP="007C4BEE">
    <w:pPr>
      <w:pStyle w:val="RepPageHeader"/>
      <w:pBdr>
        <w:bottom w:val="single" w:sz="4" w:space="1" w:color="auto"/>
      </w:pBdr>
    </w:pPr>
    <w:r w:rsidRPr="007B0241">
      <w:t>Applicant version</w:t>
    </w:r>
  </w:p>
  <w:p w14:paraId="0B549576" w14:textId="77777777" w:rsidR="009A4A87" w:rsidRPr="008D2FEC" w:rsidRDefault="009A4A87" w:rsidP="007C4BEE"/>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5669913" w14:textId="77777777" w:rsidR="009A4A87" w:rsidRDefault="009A4A87">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3C0B2E44" w14:textId="77777777" w:rsidR="009A4A87" w:rsidRDefault="009A4A87">
    <w:pPr>
      <w:pStyle w:val="Nagwek"/>
      <w:ind w:right="360"/>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E4843B" w14:textId="77777777" w:rsidR="009A4A87" w:rsidRDefault="009A4A87">
    <w:pPr>
      <w:pStyle w:val="Nagwek"/>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A98722E" w14:textId="77777777" w:rsidR="009A4A87" w:rsidRDefault="009A4A87">
    <w:pPr>
      <w:pStyle w:val="Nagwek"/>
      <w:framePr w:wrap="around" w:vAnchor="text" w:hAnchor="margin" w:xAlign="right" w:y="1"/>
    </w:pPr>
    <w:r>
      <w:fldChar w:fldCharType="begin"/>
    </w:r>
    <w:r>
      <w:instrText xml:space="preserve">PAGE  </w:instrText>
    </w:r>
    <w:r>
      <w:fldChar w:fldCharType="separate"/>
    </w:r>
    <w:r>
      <w:rPr>
        <w:noProof/>
      </w:rPr>
      <w:t>8</w:t>
    </w:r>
    <w:r>
      <w:fldChar w:fldCharType="end"/>
    </w:r>
  </w:p>
  <w:p w14:paraId="55611E95" w14:textId="77777777" w:rsidR="009A4A87" w:rsidRDefault="009A4A87">
    <w:pPr>
      <w:pStyle w:val="Nagwek"/>
      <w:ind w:right="360"/>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1AB791F" w14:textId="77777777" w:rsidR="009A4A87" w:rsidRDefault="009A4A87">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0"/>
    <w:multiLevelType w:val="singleLevel"/>
    <w:tmpl w:val="8DB2502E"/>
    <w:lvl w:ilvl="0">
      <w:start w:val="1"/>
      <w:numFmt w:val="bullet"/>
      <w:pStyle w:val="Listapunktowana4"/>
      <w:lvlText w:val=""/>
      <w:lvlJc w:val="left"/>
      <w:pPr>
        <w:tabs>
          <w:tab w:val="num" w:pos="1492"/>
        </w:tabs>
        <w:ind w:left="1492" w:hanging="360"/>
      </w:pPr>
      <w:rPr>
        <w:rFonts w:ascii="Symbol" w:hAnsi="Symbol" w:hint="default"/>
      </w:rPr>
    </w:lvl>
  </w:abstractNum>
  <w:abstractNum w:abstractNumId="1" w15:restartNumberingAfterBreak="0">
    <w:nsid w:val="FFFFFF81"/>
    <w:multiLevelType w:val="singleLevel"/>
    <w:tmpl w:val="D612F55C"/>
    <w:lvl w:ilvl="0">
      <w:start w:val="1"/>
      <w:numFmt w:val="bullet"/>
      <w:pStyle w:val="Listapunktowana3"/>
      <w:lvlText w:val=""/>
      <w:lvlJc w:val="left"/>
      <w:pPr>
        <w:tabs>
          <w:tab w:val="num" w:pos="1209"/>
        </w:tabs>
        <w:ind w:left="1209" w:hanging="360"/>
      </w:pPr>
      <w:rPr>
        <w:rFonts w:ascii="Symbol" w:hAnsi="Symbol" w:hint="default"/>
      </w:rPr>
    </w:lvl>
  </w:abstractNum>
  <w:abstractNum w:abstractNumId="2" w15:restartNumberingAfterBreak="0">
    <w:nsid w:val="FFFFFF82"/>
    <w:multiLevelType w:val="singleLevel"/>
    <w:tmpl w:val="3EE8ABC2"/>
    <w:lvl w:ilvl="0">
      <w:start w:val="1"/>
      <w:numFmt w:val="bullet"/>
      <w:pStyle w:val="Listapunktowana2"/>
      <w:lvlText w:val=""/>
      <w:lvlJc w:val="left"/>
      <w:pPr>
        <w:tabs>
          <w:tab w:val="num" w:pos="926"/>
        </w:tabs>
        <w:ind w:left="926" w:hanging="360"/>
      </w:pPr>
      <w:rPr>
        <w:rFonts w:ascii="Symbol" w:hAnsi="Symbol" w:hint="default"/>
      </w:rPr>
    </w:lvl>
  </w:abstractNum>
  <w:abstractNum w:abstractNumId="3" w15:restartNumberingAfterBreak="0">
    <w:nsid w:val="FFFFFF83"/>
    <w:multiLevelType w:val="singleLevel"/>
    <w:tmpl w:val="7E86642A"/>
    <w:lvl w:ilvl="0">
      <w:start w:val="1"/>
      <w:numFmt w:val="bullet"/>
      <w:pStyle w:val="Listapunktowana"/>
      <w:lvlText w:val=""/>
      <w:lvlJc w:val="left"/>
      <w:pPr>
        <w:tabs>
          <w:tab w:val="num" w:pos="643"/>
        </w:tabs>
        <w:ind w:left="643" w:hanging="360"/>
      </w:pPr>
      <w:rPr>
        <w:rFonts w:ascii="Symbol" w:hAnsi="Symbol" w:hint="default"/>
      </w:rPr>
    </w:lvl>
  </w:abstractNum>
  <w:abstractNum w:abstractNumId="4" w15:restartNumberingAfterBreak="0">
    <w:nsid w:val="FFFFFFFE"/>
    <w:multiLevelType w:val="singleLevel"/>
    <w:tmpl w:val="2782F9FE"/>
    <w:lvl w:ilvl="0">
      <w:numFmt w:val="decimal"/>
      <w:lvlText w:val="*"/>
      <w:lvlJc w:val="left"/>
      <w:pPr>
        <w:ind w:left="0" w:firstLine="0"/>
      </w:pPr>
    </w:lvl>
  </w:abstractNum>
  <w:abstractNum w:abstractNumId="5" w15:restartNumberingAfterBreak="0">
    <w:nsid w:val="00E6157C"/>
    <w:multiLevelType w:val="hybridMultilevel"/>
    <w:tmpl w:val="E034E8A2"/>
    <w:lvl w:ilvl="0" w:tplc="C47667EA">
      <w:start w:val="1"/>
      <w:numFmt w:val="bullet"/>
      <w:lvlText w:val="-"/>
      <w:lvlJc w:val="left"/>
      <w:pPr>
        <w:ind w:left="720" w:hanging="360"/>
      </w:pPr>
      <w:rPr>
        <w:rFonts w:ascii="Times New Roman" w:eastAsia="Times New Roman" w:hAnsi="Times New Roman" w:cs="Times New Roman"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6" w15:restartNumberingAfterBreak="0">
    <w:nsid w:val="01931468"/>
    <w:multiLevelType w:val="hybridMultilevel"/>
    <w:tmpl w:val="5BC2B6AC"/>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7" w15:restartNumberingAfterBreak="0">
    <w:nsid w:val="021D50E6"/>
    <w:multiLevelType w:val="hybridMultilevel"/>
    <w:tmpl w:val="9FC4C1B8"/>
    <w:lvl w:ilvl="0" w:tplc="431E4862">
      <w:start w:val="1"/>
      <w:numFmt w:val="bullet"/>
      <w:lvlRestart w:val="0"/>
      <w:lvlText w:val="o"/>
      <w:lvlJc w:val="left"/>
      <w:pPr>
        <w:tabs>
          <w:tab w:val="num" w:pos="850"/>
        </w:tabs>
        <w:ind w:left="850" w:hanging="283"/>
      </w:pPr>
      <w:rPr>
        <w:rFonts w:ascii="Symbol" w:hAnsi="Symbol" w:cs="Courier New" w:hint="default"/>
        <w:sz w:val="16"/>
      </w:rPr>
    </w:lvl>
    <w:lvl w:ilvl="1" w:tplc="41CEEF8A">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03D94486"/>
    <w:multiLevelType w:val="multilevel"/>
    <w:tmpl w:val="ECAE8CB2"/>
    <w:lvl w:ilvl="0">
      <w:start w:val="9"/>
      <w:numFmt w:val="decimal"/>
      <w:pStyle w:val="Nagwek1"/>
      <w:lvlText w:val="%1"/>
      <w:lvlJc w:val="left"/>
      <w:pPr>
        <w:tabs>
          <w:tab w:val="num" w:pos="1417"/>
        </w:tabs>
        <w:ind w:left="1417" w:hanging="1417"/>
      </w:pPr>
      <w:rPr>
        <w:rFonts w:hint="default"/>
      </w:rPr>
    </w:lvl>
    <w:lvl w:ilvl="1">
      <w:start w:val="1"/>
      <w:numFmt w:val="decimal"/>
      <w:pStyle w:val="Nagwek2"/>
      <w:lvlText w:val="%1.%2"/>
      <w:lvlJc w:val="left"/>
      <w:pPr>
        <w:tabs>
          <w:tab w:val="num" w:pos="1417"/>
        </w:tabs>
        <w:ind w:left="1417" w:hanging="1417"/>
      </w:pPr>
      <w:rPr>
        <w:rFonts w:hint="default"/>
      </w:rPr>
    </w:lvl>
    <w:lvl w:ilvl="2">
      <w:start w:val="1"/>
      <w:numFmt w:val="decimal"/>
      <w:pStyle w:val="Nagwek3"/>
      <w:lvlText w:val="%1.%2.%3"/>
      <w:lvlJc w:val="left"/>
      <w:pPr>
        <w:tabs>
          <w:tab w:val="num" w:pos="1417"/>
        </w:tabs>
        <w:ind w:left="1417" w:hanging="1417"/>
      </w:pPr>
      <w:rPr>
        <w:rFonts w:hint="default"/>
      </w:rPr>
    </w:lvl>
    <w:lvl w:ilvl="3">
      <w:start w:val="1"/>
      <w:numFmt w:val="decimal"/>
      <w:pStyle w:val="Nagwek4"/>
      <w:lvlText w:val="%1.%2.%3.%4"/>
      <w:lvlJc w:val="left"/>
      <w:pPr>
        <w:tabs>
          <w:tab w:val="num" w:pos="1417"/>
        </w:tabs>
        <w:ind w:left="1417" w:hanging="1417"/>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9" w15:restartNumberingAfterBreak="0">
    <w:nsid w:val="03E35202"/>
    <w:multiLevelType w:val="multilevel"/>
    <w:tmpl w:val="488C8CBA"/>
    <w:lvl w:ilvl="0">
      <w:start w:val="2"/>
      <w:numFmt w:val="decimal"/>
      <w:pStyle w:val="RepAppendix1"/>
      <w:lvlText w:val="Appendix %1"/>
      <w:lvlJc w:val="left"/>
      <w:pPr>
        <w:tabs>
          <w:tab w:val="num" w:pos="1701"/>
        </w:tabs>
        <w:ind w:left="1701" w:hanging="1701"/>
      </w:pPr>
      <w:rPr>
        <w:rFonts w:hint="default"/>
      </w:rPr>
    </w:lvl>
    <w:lvl w:ilvl="1">
      <w:start w:val="1"/>
      <w:numFmt w:val="decimal"/>
      <w:pStyle w:val="RepAppendix2"/>
      <w:lvlText w:val="A %1.%2"/>
      <w:lvlJc w:val="left"/>
      <w:pPr>
        <w:tabs>
          <w:tab w:val="num" w:pos="1701"/>
        </w:tabs>
        <w:ind w:left="1701" w:hanging="1701"/>
      </w:pPr>
      <w:rPr>
        <w:rFonts w:hint="default"/>
      </w:rPr>
    </w:lvl>
    <w:lvl w:ilvl="2">
      <w:start w:val="1"/>
      <w:numFmt w:val="decimal"/>
      <w:pStyle w:val="RepAppendix3"/>
      <w:lvlText w:val="A %1.%2.%3"/>
      <w:lvlJc w:val="left"/>
      <w:pPr>
        <w:tabs>
          <w:tab w:val="num" w:pos="1701"/>
        </w:tabs>
        <w:ind w:left="1701" w:hanging="1701"/>
      </w:pPr>
      <w:rPr>
        <w:rFonts w:hint="default"/>
      </w:rPr>
    </w:lvl>
    <w:lvl w:ilvl="3">
      <w:start w:val="1"/>
      <w:numFmt w:val="decimal"/>
      <w:pStyle w:val="RepAppendix4"/>
      <w:lvlText w:val="A %1.%2.%3.%4"/>
      <w:lvlJc w:val="left"/>
      <w:pPr>
        <w:tabs>
          <w:tab w:val="num" w:pos="1701"/>
        </w:tabs>
        <w:ind w:left="1701" w:hanging="1701"/>
      </w:pPr>
      <w:rPr>
        <w:rFonts w:hint="default"/>
      </w:rPr>
    </w:lvl>
    <w:lvl w:ilvl="4">
      <w:start w:val="1"/>
      <w:numFmt w:val="decimal"/>
      <w:pStyle w:val="RepAppendix5"/>
      <w:lvlText w:val="A %1.%2.%3.%4.%5"/>
      <w:lvlJc w:val="left"/>
      <w:pPr>
        <w:tabs>
          <w:tab w:val="num" w:pos="1701"/>
        </w:tabs>
        <w:ind w:left="1701" w:hanging="1701"/>
      </w:pPr>
      <w:rPr>
        <w:rFonts w:hint="default"/>
      </w:rPr>
    </w:lvl>
    <w:lvl w:ilvl="5">
      <w:start w:val="1"/>
      <w:numFmt w:val="decimal"/>
      <w:pStyle w:val="RepAppendix6"/>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086F2C3E"/>
    <w:multiLevelType w:val="multilevel"/>
    <w:tmpl w:val="FCDAC6DA"/>
    <w:name w:val="RepAppendix"/>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087C32F2"/>
    <w:multiLevelType w:val="hybridMultilevel"/>
    <w:tmpl w:val="66589A16"/>
    <w:lvl w:ilvl="0" w:tplc="04150001">
      <w:start w:val="206"/>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2" w15:restartNumberingAfterBreak="0">
    <w:nsid w:val="0EF033FA"/>
    <w:multiLevelType w:val="hybridMultilevel"/>
    <w:tmpl w:val="31FC0960"/>
    <w:lvl w:ilvl="0" w:tplc="04090001">
      <w:start w:val="1"/>
      <w:numFmt w:val="bullet"/>
      <w:lvlText w:val=""/>
      <w:lvlJc w:val="left"/>
      <w:pPr>
        <w:ind w:left="720" w:hanging="360"/>
      </w:pPr>
      <w:rPr>
        <w:rFonts w:ascii="Symbol" w:hAnsi="Symbol" w:cs="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cs="Wingdings" w:hint="default"/>
      </w:rPr>
    </w:lvl>
    <w:lvl w:ilvl="3" w:tplc="04090001" w:tentative="1">
      <w:start w:val="1"/>
      <w:numFmt w:val="bullet"/>
      <w:lvlText w:val=""/>
      <w:lvlJc w:val="left"/>
      <w:pPr>
        <w:ind w:left="2880" w:hanging="360"/>
      </w:pPr>
      <w:rPr>
        <w:rFonts w:ascii="Symbol" w:hAnsi="Symbol" w:cs="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cs="Wingdings" w:hint="default"/>
      </w:rPr>
    </w:lvl>
    <w:lvl w:ilvl="6" w:tplc="04090001" w:tentative="1">
      <w:start w:val="1"/>
      <w:numFmt w:val="bullet"/>
      <w:lvlText w:val=""/>
      <w:lvlJc w:val="left"/>
      <w:pPr>
        <w:ind w:left="5040" w:hanging="360"/>
      </w:pPr>
      <w:rPr>
        <w:rFonts w:ascii="Symbol" w:hAnsi="Symbol" w:cs="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cs="Wingdings" w:hint="default"/>
      </w:rPr>
    </w:lvl>
  </w:abstractNum>
  <w:abstractNum w:abstractNumId="13" w15:restartNumberingAfterBreak="0">
    <w:nsid w:val="12F2783E"/>
    <w:multiLevelType w:val="hybridMultilevel"/>
    <w:tmpl w:val="FA8A291C"/>
    <w:lvl w:ilvl="0" w:tplc="08160015">
      <w:start w:val="1"/>
      <w:numFmt w:val="upp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14" w15:restartNumberingAfterBreak="0">
    <w:nsid w:val="16561C7E"/>
    <w:multiLevelType w:val="multilevel"/>
    <w:tmpl w:val="0407001F"/>
    <w:styleLink w:val="111111"/>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5" w15:restartNumberingAfterBreak="0">
    <w:nsid w:val="1E6A6F85"/>
    <w:multiLevelType w:val="multilevel"/>
    <w:tmpl w:val="D1B6AA62"/>
    <w:name w:val="dRRAppendix33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6" w15:restartNumberingAfterBreak="0">
    <w:nsid w:val="23442CAC"/>
    <w:multiLevelType w:val="hybridMultilevel"/>
    <w:tmpl w:val="F1EA4E48"/>
    <w:lvl w:ilvl="0" w:tplc="3D1606D2">
      <w:start w:val="1"/>
      <w:numFmt w:val="bullet"/>
      <w:lvlText w:val="-"/>
      <w:lvlJc w:val="left"/>
      <w:pPr>
        <w:ind w:left="720" w:hanging="360"/>
      </w:pPr>
      <w:rPr>
        <w:rFonts w:ascii="Times New Roman" w:eastAsia="Times New Roman" w:hAnsi="Times New Roman" w:cs="Times New Roman"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17" w15:restartNumberingAfterBreak="0">
    <w:nsid w:val="24D25227"/>
    <w:multiLevelType w:val="hybridMultilevel"/>
    <w:tmpl w:val="9110AD94"/>
    <w:lvl w:ilvl="0" w:tplc="08160017">
      <w:start w:val="1"/>
      <w:numFmt w:val="lowerLetter"/>
      <w:lvlText w:val="%1)"/>
      <w:lvlJc w:val="left"/>
      <w:pPr>
        <w:ind w:left="720" w:hanging="360"/>
      </w:pPr>
      <w:rPr>
        <w:b w:val="0"/>
        <w:strike w:val="0"/>
        <w:dstrike w:val="0"/>
        <w:u w:val="none"/>
        <w:effect w:val="none"/>
      </w:rPr>
    </w:lvl>
    <w:lvl w:ilvl="1" w:tplc="08160019">
      <w:start w:val="1"/>
      <w:numFmt w:val="lowerLetter"/>
      <w:lvlText w:val="%2."/>
      <w:lvlJc w:val="left"/>
      <w:pPr>
        <w:ind w:left="1440" w:hanging="360"/>
      </w:pPr>
    </w:lvl>
    <w:lvl w:ilvl="2" w:tplc="0816001B">
      <w:start w:val="1"/>
      <w:numFmt w:val="lowerRoman"/>
      <w:lvlText w:val="%3."/>
      <w:lvlJc w:val="right"/>
      <w:pPr>
        <w:ind w:left="2160" w:hanging="180"/>
      </w:pPr>
    </w:lvl>
    <w:lvl w:ilvl="3" w:tplc="0816000F">
      <w:start w:val="1"/>
      <w:numFmt w:val="decimal"/>
      <w:lvlText w:val="%4."/>
      <w:lvlJc w:val="left"/>
      <w:pPr>
        <w:ind w:left="2880" w:hanging="360"/>
      </w:pPr>
    </w:lvl>
    <w:lvl w:ilvl="4" w:tplc="08160019">
      <w:start w:val="1"/>
      <w:numFmt w:val="lowerLetter"/>
      <w:lvlText w:val="%5."/>
      <w:lvlJc w:val="left"/>
      <w:pPr>
        <w:ind w:left="3600" w:hanging="360"/>
      </w:pPr>
    </w:lvl>
    <w:lvl w:ilvl="5" w:tplc="0816001B">
      <w:start w:val="1"/>
      <w:numFmt w:val="lowerRoman"/>
      <w:lvlText w:val="%6."/>
      <w:lvlJc w:val="right"/>
      <w:pPr>
        <w:ind w:left="4320" w:hanging="180"/>
      </w:pPr>
    </w:lvl>
    <w:lvl w:ilvl="6" w:tplc="0816000F">
      <w:start w:val="1"/>
      <w:numFmt w:val="decimal"/>
      <w:lvlText w:val="%7."/>
      <w:lvlJc w:val="left"/>
      <w:pPr>
        <w:ind w:left="5040" w:hanging="360"/>
      </w:pPr>
    </w:lvl>
    <w:lvl w:ilvl="7" w:tplc="08160019">
      <w:start w:val="1"/>
      <w:numFmt w:val="lowerLetter"/>
      <w:lvlText w:val="%8."/>
      <w:lvlJc w:val="left"/>
      <w:pPr>
        <w:ind w:left="5760" w:hanging="360"/>
      </w:pPr>
    </w:lvl>
    <w:lvl w:ilvl="8" w:tplc="0816001B">
      <w:start w:val="1"/>
      <w:numFmt w:val="lowerRoman"/>
      <w:lvlText w:val="%9."/>
      <w:lvlJc w:val="right"/>
      <w:pPr>
        <w:ind w:left="6480" w:hanging="180"/>
      </w:pPr>
    </w:lvl>
  </w:abstractNum>
  <w:abstractNum w:abstractNumId="18" w15:restartNumberingAfterBreak="0">
    <w:nsid w:val="26264A71"/>
    <w:multiLevelType w:val="hybridMultilevel"/>
    <w:tmpl w:val="5106AA4A"/>
    <w:lvl w:ilvl="0" w:tplc="04150001">
      <w:start w:val="206"/>
      <w:numFmt w:val="bullet"/>
      <w:lvlText w:val=""/>
      <w:lvlJc w:val="left"/>
      <w:pPr>
        <w:ind w:left="720" w:hanging="360"/>
      </w:pPr>
      <w:rPr>
        <w:rFonts w:ascii="Symbol" w:eastAsia="Times New Roman" w:hAnsi="Symbol"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26454F3E"/>
    <w:multiLevelType w:val="hybridMultilevel"/>
    <w:tmpl w:val="428C5FBC"/>
    <w:lvl w:ilvl="0" w:tplc="072EE628">
      <w:start w:val="1"/>
      <w:numFmt w:val="upperLetter"/>
      <w:lvlText w:val="%1."/>
      <w:lvlJc w:val="left"/>
      <w:pPr>
        <w:ind w:left="720" w:hanging="360"/>
      </w:pPr>
      <w:rPr>
        <w:rFonts w:hint="default"/>
        <w:i/>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20" w15:restartNumberingAfterBreak="0">
    <w:nsid w:val="295F6A85"/>
    <w:multiLevelType w:val="hybridMultilevel"/>
    <w:tmpl w:val="B906AA9C"/>
    <w:lvl w:ilvl="0" w:tplc="35FC84B6">
      <w:start w:val="1"/>
      <w:numFmt w:val="bullet"/>
      <w:lvlRestart w:val="0"/>
      <w:pStyle w:val="RepBullet2"/>
      <w:lvlText w:val="o"/>
      <w:lvlJc w:val="left"/>
      <w:pPr>
        <w:tabs>
          <w:tab w:val="num" w:pos="850"/>
        </w:tabs>
        <w:ind w:left="850" w:hanging="283"/>
      </w:pPr>
      <w:rPr>
        <w:rFonts w:ascii="Symbol" w:hAnsi="Symbol" w:cs="Courier New" w:hint="default"/>
        <w:sz w:val="16"/>
      </w:rPr>
    </w:lvl>
    <w:lvl w:ilvl="1" w:tplc="04070003" w:tentative="1">
      <w:start w:val="1"/>
      <w:numFmt w:val="bullet"/>
      <w:lvlText w:val="o"/>
      <w:lvlJc w:val="left"/>
      <w:pPr>
        <w:ind w:left="2007" w:hanging="360"/>
      </w:pPr>
      <w:rPr>
        <w:rFonts w:ascii="Courier New" w:hAnsi="Courier New" w:cs="Courier New" w:hint="default"/>
      </w:rPr>
    </w:lvl>
    <w:lvl w:ilvl="2" w:tplc="04070005" w:tentative="1">
      <w:start w:val="1"/>
      <w:numFmt w:val="bullet"/>
      <w:lvlText w:val=""/>
      <w:lvlJc w:val="left"/>
      <w:pPr>
        <w:ind w:left="2727" w:hanging="360"/>
      </w:pPr>
      <w:rPr>
        <w:rFonts w:ascii="Wingdings" w:hAnsi="Wingdings" w:hint="default"/>
      </w:rPr>
    </w:lvl>
    <w:lvl w:ilvl="3" w:tplc="04070001" w:tentative="1">
      <w:start w:val="1"/>
      <w:numFmt w:val="bullet"/>
      <w:lvlText w:val=""/>
      <w:lvlJc w:val="left"/>
      <w:pPr>
        <w:ind w:left="3447" w:hanging="360"/>
      </w:pPr>
      <w:rPr>
        <w:rFonts w:ascii="Symbol" w:hAnsi="Symbol" w:hint="default"/>
      </w:rPr>
    </w:lvl>
    <w:lvl w:ilvl="4" w:tplc="04070003" w:tentative="1">
      <w:start w:val="1"/>
      <w:numFmt w:val="bullet"/>
      <w:lvlText w:val="o"/>
      <w:lvlJc w:val="left"/>
      <w:pPr>
        <w:ind w:left="4167" w:hanging="360"/>
      </w:pPr>
      <w:rPr>
        <w:rFonts w:ascii="Courier New" w:hAnsi="Courier New" w:cs="Courier New" w:hint="default"/>
      </w:rPr>
    </w:lvl>
    <w:lvl w:ilvl="5" w:tplc="04070005" w:tentative="1">
      <w:start w:val="1"/>
      <w:numFmt w:val="bullet"/>
      <w:lvlText w:val=""/>
      <w:lvlJc w:val="left"/>
      <w:pPr>
        <w:ind w:left="4887" w:hanging="360"/>
      </w:pPr>
      <w:rPr>
        <w:rFonts w:ascii="Wingdings" w:hAnsi="Wingdings" w:hint="default"/>
      </w:rPr>
    </w:lvl>
    <w:lvl w:ilvl="6" w:tplc="04070001" w:tentative="1">
      <w:start w:val="1"/>
      <w:numFmt w:val="bullet"/>
      <w:lvlText w:val=""/>
      <w:lvlJc w:val="left"/>
      <w:pPr>
        <w:ind w:left="5607" w:hanging="360"/>
      </w:pPr>
      <w:rPr>
        <w:rFonts w:ascii="Symbol" w:hAnsi="Symbol" w:hint="default"/>
      </w:rPr>
    </w:lvl>
    <w:lvl w:ilvl="7" w:tplc="04070003" w:tentative="1">
      <w:start w:val="1"/>
      <w:numFmt w:val="bullet"/>
      <w:lvlText w:val="o"/>
      <w:lvlJc w:val="left"/>
      <w:pPr>
        <w:ind w:left="6327" w:hanging="360"/>
      </w:pPr>
      <w:rPr>
        <w:rFonts w:ascii="Courier New" w:hAnsi="Courier New" w:cs="Courier New" w:hint="default"/>
      </w:rPr>
    </w:lvl>
    <w:lvl w:ilvl="8" w:tplc="04070005" w:tentative="1">
      <w:start w:val="1"/>
      <w:numFmt w:val="bullet"/>
      <w:lvlText w:val=""/>
      <w:lvlJc w:val="left"/>
      <w:pPr>
        <w:ind w:left="7047" w:hanging="360"/>
      </w:pPr>
      <w:rPr>
        <w:rFonts w:ascii="Wingdings" w:hAnsi="Wingdings" w:hint="default"/>
      </w:rPr>
    </w:lvl>
  </w:abstractNum>
  <w:abstractNum w:abstractNumId="21" w15:restartNumberingAfterBreak="0">
    <w:nsid w:val="2C016DFC"/>
    <w:multiLevelType w:val="hybridMultilevel"/>
    <w:tmpl w:val="9BA809E8"/>
    <w:lvl w:ilvl="0" w:tplc="0816000B">
      <w:start w:val="249"/>
      <w:numFmt w:val="bullet"/>
      <w:lvlText w:val=""/>
      <w:lvlJc w:val="left"/>
      <w:pPr>
        <w:ind w:left="720" w:hanging="360"/>
      </w:pPr>
      <w:rPr>
        <w:rFonts w:ascii="Wingdings" w:eastAsia="Times New Roman" w:hAnsi="Wingdings" w:cs="Times New Roman"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22" w15:restartNumberingAfterBreak="0">
    <w:nsid w:val="2C9872A9"/>
    <w:multiLevelType w:val="singleLevel"/>
    <w:tmpl w:val="1CE61BD4"/>
    <w:lvl w:ilvl="0">
      <w:start w:val="1"/>
      <w:numFmt w:val="decimal"/>
      <w:lvlText w:val="%1) "/>
      <w:legacy w:legacy="1" w:legacySpace="0" w:legacyIndent="283"/>
      <w:lvlJc w:val="left"/>
      <w:pPr>
        <w:ind w:left="283" w:hanging="283"/>
      </w:pPr>
      <w:rPr>
        <w:rFonts w:ascii="Times New Roman" w:hAnsi="Times New Roman" w:hint="default"/>
        <w:b w:val="0"/>
        <w:i w:val="0"/>
        <w:sz w:val="18"/>
        <w:u w:val="none"/>
      </w:rPr>
    </w:lvl>
  </w:abstractNum>
  <w:abstractNum w:abstractNumId="23" w15:restartNumberingAfterBreak="0">
    <w:nsid w:val="2CFE3C5C"/>
    <w:multiLevelType w:val="hybridMultilevel"/>
    <w:tmpl w:val="A116538C"/>
    <w:lvl w:ilvl="0" w:tplc="FFFFFFFF">
      <w:start w:val="1"/>
      <w:numFmt w:val="decimal"/>
      <w:lvlText w:val="A.3.%1 "/>
      <w:lvlJc w:val="left"/>
      <w:pPr>
        <w:ind w:left="36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4" w15:restartNumberingAfterBreak="0">
    <w:nsid w:val="303A62A7"/>
    <w:multiLevelType w:val="hybridMultilevel"/>
    <w:tmpl w:val="C59A1EB0"/>
    <w:name w:val="dRRAppendix3322222222222222"/>
    <w:lvl w:ilvl="0" w:tplc="FFFFFFFF">
      <w:start w:val="1"/>
      <w:numFmt w:val="bullet"/>
      <w:lvlText w:val="-"/>
      <w:lvlJc w:val="left"/>
      <w:pPr>
        <w:ind w:left="720" w:hanging="360"/>
      </w:pPr>
      <w:rPr>
        <w:rFonts w:ascii="Times New Roman" w:eastAsia="Times New Roman" w:hAnsi="Times New Roman" w:cs="Times New Roman"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30F1571F"/>
    <w:multiLevelType w:val="multilevel"/>
    <w:tmpl w:val="04070025"/>
    <w:name w:val="dRRAppendix3322222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6" w15:restartNumberingAfterBreak="0">
    <w:nsid w:val="34A84CC5"/>
    <w:multiLevelType w:val="hybridMultilevel"/>
    <w:tmpl w:val="2D42CC16"/>
    <w:lvl w:ilvl="0" w:tplc="08160011">
      <w:start w:val="1"/>
      <w:numFmt w:val="decimal"/>
      <w:lvlText w:val="%1)"/>
      <w:lvlJc w:val="left"/>
      <w:pPr>
        <w:ind w:left="720" w:hanging="360"/>
      </w:pPr>
    </w:lvl>
    <w:lvl w:ilvl="1" w:tplc="08160019">
      <w:start w:val="1"/>
      <w:numFmt w:val="lowerLetter"/>
      <w:lvlText w:val="%2."/>
      <w:lvlJc w:val="left"/>
      <w:pPr>
        <w:ind w:left="1440" w:hanging="360"/>
      </w:pPr>
    </w:lvl>
    <w:lvl w:ilvl="2" w:tplc="0816001B">
      <w:start w:val="1"/>
      <w:numFmt w:val="lowerRoman"/>
      <w:lvlText w:val="%3."/>
      <w:lvlJc w:val="right"/>
      <w:pPr>
        <w:ind w:left="2160" w:hanging="180"/>
      </w:pPr>
    </w:lvl>
    <w:lvl w:ilvl="3" w:tplc="0816000F">
      <w:start w:val="1"/>
      <w:numFmt w:val="decimal"/>
      <w:lvlText w:val="%4."/>
      <w:lvlJc w:val="left"/>
      <w:pPr>
        <w:ind w:left="2880" w:hanging="360"/>
      </w:pPr>
    </w:lvl>
    <w:lvl w:ilvl="4" w:tplc="08160019">
      <w:start w:val="1"/>
      <w:numFmt w:val="lowerLetter"/>
      <w:lvlText w:val="%5."/>
      <w:lvlJc w:val="left"/>
      <w:pPr>
        <w:ind w:left="3600" w:hanging="360"/>
      </w:pPr>
    </w:lvl>
    <w:lvl w:ilvl="5" w:tplc="0816001B">
      <w:start w:val="1"/>
      <w:numFmt w:val="lowerRoman"/>
      <w:lvlText w:val="%6."/>
      <w:lvlJc w:val="right"/>
      <w:pPr>
        <w:ind w:left="4320" w:hanging="180"/>
      </w:pPr>
    </w:lvl>
    <w:lvl w:ilvl="6" w:tplc="0816000F">
      <w:start w:val="1"/>
      <w:numFmt w:val="decimal"/>
      <w:lvlText w:val="%7."/>
      <w:lvlJc w:val="left"/>
      <w:pPr>
        <w:ind w:left="5040" w:hanging="360"/>
      </w:pPr>
    </w:lvl>
    <w:lvl w:ilvl="7" w:tplc="08160019">
      <w:start w:val="1"/>
      <w:numFmt w:val="lowerLetter"/>
      <w:lvlText w:val="%8."/>
      <w:lvlJc w:val="left"/>
      <w:pPr>
        <w:ind w:left="5760" w:hanging="360"/>
      </w:pPr>
    </w:lvl>
    <w:lvl w:ilvl="8" w:tplc="0816001B">
      <w:start w:val="1"/>
      <w:numFmt w:val="lowerRoman"/>
      <w:lvlText w:val="%9."/>
      <w:lvlJc w:val="right"/>
      <w:pPr>
        <w:ind w:left="6480" w:hanging="180"/>
      </w:pPr>
    </w:lvl>
  </w:abstractNum>
  <w:abstractNum w:abstractNumId="27" w15:restartNumberingAfterBreak="0">
    <w:nsid w:val="379D305F"/>
    <w:multiLevelType w:val="hybridMultilevel"/>
    <w:tmpl w:val="6EC62376"/>
    <w:lvl w:ilvl="0" w:tplc="F03E2A12">
      <w:start w:val="1"/>
      <w:numFmt w:val="bullet"/>
      <w:lvlRestart w:val="0"/>
      <w:pStyle w:val="RepBullet3"/>
      <w:lvlText w:val=""/>
      <w:lvlJc w:val="left"/>
      <w:pPr>
        <w:tabs>
          <w:tab w:val="num" w:pos="1135"/>
        </w:tabs>
        <w:ind w:left="1135" w:hanging="284"/>
      </w:pPr>
      <w:rPr>
        <w:rFonts w:ascii="Wingdings" w:hAnsi="Wingdings" w:hint="default"/>
        <w:sz w:val="16"/>
      </w:rPr>
    </w:lvl>
    <w:lvl w:ilvl="1" w:tplc="04070003" w:tentative="1">
      <w:start w:val="1"/>
      <w:numFmt w:val="bullet"/>
      <w:lvlText w:val="o"/>
      <w:lvlJc w:val="left"/>
      <w:pPr>
        <w:ind w:left="2291" w:hanging="360"/>
      </w:pPr>
      <w:rPr>
        <w:rFonts w:ascii="Courier New" w:hAnsi="Courier New" w:cs="Courier New" w:hint="default"/>
      </w:rPr>
    </w:lvl>
    <w:lvl w:ilvl="2" w:tplc="04070005" w:tentative="1">
      <w:start w:val="1"/>
      <w:numFmt w:val="bullet"/>
      <w:lvlText w:val=""/>
      <w:lvlJc w:val="left"/>
      <w:pPr>
        <w:ind w:left="3011" w:hanging="360"/>
      </w:pPr>
      <w:rPr>
        <w:rFonts w:ascii="Wingdings" w:hAnsi="Wingdings" w:hint="default"/>
      </w:rPr>
    </w:lvl>
    <w:lvl w:ilvl="3" w:tplc="04070001" w:tentative="1">
      <w:start w:val="1"/>
      <w:numFmt w:val="bullet"/>
      <w:lvlText w:val=""/>
      <w:lvlJc w:val="left"/>
      <w:pPr>
        <w:ind w:left="3731" w:hanging="360"/>
      </w:pPr>
      <w:rPr>
        <w:rFonts w:ascii="Symbol" w:hAnsi="Symbol" w:hint="default"/>
      </w:rPr>
    </w:lvl>
    <w:lvl w:ilvl="4" w:tplc="04070003" w:tentative="1">
      <w:start w:val="1"/>
      <w:numFmt w:val="bullet"/>
      <w:lvlText w:val="o"/>
      <w:lvlJc w:val="left"/>
      <w:pPr>
        <w:ind w:left="4451" w:hanging="360"/>
      </w:pPr>
      <w:rPr>
        <w:rFonts w:ascii="Courier New" w:hAnsi="Courier New" w:cs="Courier New" w:hint="default"/>
      </w:rPr>
    </w:lvl>
    <w:lvl w:ilvl="5" w:tplc="04070005" w:tentative="1">
      <w:start w:val="1"/>
      <w:numFmt w:val="bullet"/>
      <w:lvlText w:val=""/>
      <w:lvlJc w:val="left"/>
      <w:pPr>
        <w:ind w:left="5171" w:hanging="360"/>
      </w:pPr>
      <w:rPr>
        <w:rFonts w:ascii="Wingdings" w:hAnsi="Wingdings" w:hint="default"/>
      </w:rPr>
    </w:lvl>
    <w:lvl w:ilvl="6" w:tplc="04070001" w:tentative="1">
      <w:start w:val="1"/>
      <w:numFmt w:val="bullet"/>
      <w:lvlText w:val=""/>
      <w:lvlJc w:val="left"/>
      <w:pPr>
        <w:ind w:left="5891" w:hanging="360"/>
      </w:pPr>
      <w:rPr>
        <w:rFonts w:ascii="Symbol" w:hAnsi="Symbol" w:hint="default"/>
      </w:rPr>
    </w:lvl>
    <w:lvl w:ilvl="7" w:tplc="04070003" w:tentative="1">
      <w:start w:val="1"/>
      <w:numFmt w:val="bullet"/>
      <w:lvlText w:val="o"/>
      <w:lvlJc w:val="left"/>
      <w:pPr>
        <w:ind w:left="6611" w:hanging="360"/>
      </w:pPr>
      <w:rPr>
        <w:rFonts w:ascii="Courier New" w:hAnsi="Courier New" w:cs="Courier New" w:hint="default"/>
      </w:rPr>
    </w:lvl>
    <w:lvl w:ilvl="8" w:tplc="04070005" w:tentative="1">
      <w:start w:val="1"/>
      <w:numFmt w:val="bullet"/>
      <w:lvlText w:val=""/>
      <w:lvlJc w:val="left"/>
      <w:pPr>
        <w:ind w:left="7331" w:hanging="360"/>
      </w:pPr>
      <w:rPr>
        <w:rFonts w:ascii="Wingdings" w:hAnsi="Wingdings" w:hint="default"/>
      </w:rPr>
    </w:lvl>
  </w:abstractNum>
  <w:abstractNum w:abstractNumId="28" w15:restartNumberingAfterBreak="0">
    <w:nsid w:val="3A8D02CB"/>
    <w:multiLevelType w:val="hybridMultilevel"/>
    <w:tmpl w:val="EE34F0C0"/>
    <w:lvl w:ilvl="0" w:tplc="B2E20FD0">
      <w:start w:val="1"/>
      <w:numFmt w:val="decimal"/>
      <w:lvlText w:val="%1."/>
      <w:lvlJc w:val="left"/>
      <w:pPr>
        <w:ind w:left="720" w:hanging="360"/>
      </w:pPr>
      <w:rPr>
        <w:b/>
        <w:color w:val="FF0000"/>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9" w15:restartNumberingAfterBreak="0">
    <w:nsid w:val="3B295657"/>
    <w:multiLevelType w:val="multilevel"/>
    <w:tmpl w:val="F956F364"/>
    <w:name w:val="dRRAppendix33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0" w15:restartNumberingAfterBreak="0">
    <w:nsid w:val="3BAA376F"/>
    <w:multiLevelType w:val="hybridMultilevel"/>
    <w:tmpl w:val="6FB4E292"/>
    <w:name w:val="dRRAppendix332222"/>
    <w:lvl w:ilvl="0" w:tplc="FFFFFFFF">
      <w:start w:val="1"/>
      <w:numFmt w:val="bullet"/>
      <w:lvlRestart w:val="0"/>
      <w:lvlText w:val=""/>
      <w:lvlJc w:val="left"/>
      <w:pPr>
        <w:tabs>
          <w:tab w:val="num" w:pos="568"/>
        </w:tabs>
        <w:ind w:left="568" w:hanging="284"/>
      </w:pPr>
      <w:rPr>
        <w:rFonts w:ascii="Symbol" w:hAnsi="Symbol" w:hint="default"/>
        <w:color w:val="auto"/>
        <w:sz w:val="16"/>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3E5348B6"/>
    <w:multiLevelType w:val="hybridMultilevel"/>
    <w:tmpl w:val="531E2EA8"/>
    <w:lvl w:ilvl="0" w:tplc="B7446488">
      <w:start w:val="3"/>
      <w:numFmt w:val="bullet"/>
      <w:lvlText w:val="-"/>
      <w:lvlJc w:val="left"/>
      <w:pPr>
        <w:ind w:left="720" w:hanging="360"/>
      </w:pPr>
      <w:rPr>
        <w:rFonts w:ascii="Times New Roman" w:eastAsia="Times New Roman" w:hAnsi="Times New Roman" w:cs="Times New Roman"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410651EB"/>
    <w:multiLevelType w:val="hybridMultilevel"/>
    <w:tmpl w:val="E772A5E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33" w15:restartNumberingAfterBreak="0">
    <w:nsid w:val="4F68017C"/>
    <w:multiLevelType w:val="hybridMultilevel"/>
    <w:tmpl w:val="1BEEEFD8"/>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4" w15:restartNumberingAfterBreak="0">
    <w:nsid w:val="523330A8"/>
    <w:multiLevelType w:val="multilevel"/>
    <w:tmpl w:val="C9C2939C"/>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35" w15:restartNumberingAfterBreak="0">
    <w:nsid w:val="529A1315"/>
    <w:multiLevelType w:val="hybridMultilevel"/>
    <w:tmpl w:val="472CD412"/>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36" w15:restartNumberingAfterBreak="0">
    <w:nsid w:val="547143A6"/>
    <w:multiLevelType w:val="multilevel"/>
    <w:tmpl w:val="0407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7" w15:restartNumberingAfterBreak="0">
    <w:nsid w:val="58A0363F"/>
    <w:multiLevelType w:val="multilevel"/>
    <w:tmpl w:val="46E87F34"/>
    <w:name w:val="dRRAppendix33222222222222"/>
    <w:lvl w:ilvl="0">
      <w:start w:val="1"/>
      <w:numFmt w:val="decimal"/>
      <w:lvlText w:val="Appendix %1"/>
      <w:lvlJc w:val="left"/>
      <w:pPr>
        <w:tabs>
          <w:tab w:val="num" w:pos="1417"/>
        </w:tabs>
        <w:ind w:left="1417" w:hanging="1417"/>
      </w:pPr>
      <w:rPr>
        <w:rFonts w:hint="default"/>
      </w:rPr>
    </w:lvl>
    <w:lvl w:ilvl="1">
      <w:start w:val="1"/>
      <w:numFmt w:val="decimal"/>
      <w:lvlText w:val="A %1.%2"/>
      <w:lvlJc w:val="left"/>
      <w:pPr>
        <w:tabs>
          <w:tab w:val="num" w:pos="1417"/>
        </w:tabs>
        <w:ind w:left="1417" w:hanging="1417"/>
      </w:pPr>
      <w:rPr>
        <w:rFonts w:hint="default"/>
      </w:rPr>
    </w:lvl>
    <w:lvl w:ilvl="2">
      <w:start w:val="1"/>
      <w:numFmt w:val="decimal"/>
      <w:lvlText w:val="A %1.%2.%3"/>
      <w:lvlJc w:val="left"/>
      <w:pPr>
        <w:tabs>
          <w:tab w:val="num" w:pos="1417"/>
        </w:tabs>
        <w:ind w:left="1417" w:hanging="1417"/>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38" w15:restartNumberingAfterBreak="0">
    <w:nsid w:val="5C265B64"/>
    <w:multiLevelType w:val="hybridMultilevel"/>
    <w:tmpl w:val="9130813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39" w15:restartNumberingAfterBreak="0">
    <w:nsid w:val="5C3401B0"/>
    <w:multiLevelType w:val="hybridMultilevel"/>
    <w:tmpl w:val="4D982ABC"/>
    <w:name w:val="dRRAppendix3322222"/>
    <w:lvl w:ilvl="0" w:tplc="C67AC7CA">
      <w:start w:val="1"/>
      <w:numFmt w:val="bullet"/>
      <w:lvlRestart w:val="0"/>
      <w:pStyle w:val="RepBullet1"/>
      <w:lvlText w:val=""/>
      <w:lvlJc w:val="left"/>
      <w:pPr>
        <w:tabs>
          <w:tab w:val="num" w:pos="568"/>
        </w:tabs>
        <w:ind w:left="568" w:hanging="284"/>
      </w:pPr>
      <w:rPr>
        <w:rFonts w:ascii="Symbol" w:hAnsi="Symbol" w:hint="default"/>
        <w:sz w:val="16"/>
      </w:rPr>
    </w:lvl>
    <w:lvl w:ilvl="1" w:tplc="04070003" w:tentative="1">
      <w:start w:val="1"/>
      <w:numFmt w:val="bullet"/>
      <w:lvlText w:val="o"/>
      <w:lvlJc w:val="left"/>
      <w:pPr>
        <w:ind w:left="1724" w:hanging="360"/>
      </w:pPr>
      <w:rPr>
        <w:rFonts w:ascii="Courier New" w:hAnsi="Courier New" w:cs="Courier New" w:hint="default"/>
      </w:rPr>
    </w:lvl>
    <w:lvl w:ilvl="2" w:tplc="04070005" w:tentative="1">
      <w:start w:val="1"/>
      <w:numFmt w:val="bullet"/>
      <w:lvlText w:val=""/>
      <w:lvlJc w:val="left"/>
      <w:pPr>
        <w:ind w:left="2444" w:hanging="360"/>
      </w:pPr>
      <w:rPr>
        <w:rFonts w:ascii="Wingdings" w:hAnsi="Wingdings" w:hint="default"/>
      </w:rPr>
    </w:lvl>
    <w:lvl w:ilvl="3" w:tplc="04070001" w:tentative="1">
      <w:start w:val="1"/>
      <w:numFmt w:val="bullet"/>
      <w:lvlText w:val=""/>
      <w:lvlJc w:val="left"/>
      <w:pPr>
        <w:ind w:left="3164" w:hanging="360"/>
      </w:pPr>
      <w:rPr>
        <w:rFonts w:ascii="Symbol" w:hAnsi="Symbol" w:hint="default"/>
      </w:rPr>
    </w:lvl>
    <w:lvl w:ilvl="4" w:tplc="04070003" w:tentative="1">
      <w:start w:val="1"/>
      <w:numFmt w:val="bullet"/>
      <w:lvlText w:val="o"/>
      <w:lvlJc w:val="left"/>
      <w:pPr>
        <w:ind w:left="3884" w:hanging="360"/>
      </w:pPr>
      <w:rPr>
        <w:rFonts w:ascii="Courier New" w:hAnsi="Courier New" w:cs="Courier New" w:hint="default"/>
      </w:rPr>
    </w:lvl>
    <w:lvl w:ilvl="5" w:tplc="04070005" w:tentative="1">
      <w:start w:val="1"/>
      <w:numFmt w:val="bullet"/>
      <w:lvlText w:val=""/>
      <w:lvlJc w:val="left"/>
      <w:pPr>
        <w:ind w:left="4604" w:hanging="360"/>
      </w:pPr>
      <w:rPr>
        <w:rFonts w:ascii="Wingdings" w:hAnsi="Wingdings" w:hint="default"/>
      </w:rPr>
    </w:lvl>
    <w:lvl w:ilvl="6" w:tplc="04070001" w:tentative="1">
      <w:start w:val="1"/>
      <w:numFmt w:val="bullet"/>
      <w:lvlText w:val=""/>
      <w:lvlJc w:val="left"/>
      <w:pPr>
        <w:ind w:left="5324" w:hanging="360"/>
      </w:pPr>
      <w:rPr>
        <w:rFonts w:ascii="Symbol" w:hAnsi="Symbol" w:hint="default"/>
      </w:rPr>
    </w:lvl>
    <w:lvl w:ilvl="7" w:tplc="04070003" w:tentative="1">
      <w:start w:val="1"/>
      <w:numFmt w:val="bullet"/>
      <w:lvlText w:val="o"/>
      <w:lvlJc w:val="left"/>
      <w:pPr>
        <w:ind w:left="6044" w:hanging="360"/>
      </w:pPr>
      <w:rPr>
        <w:rFonts w:ascii="Courier New" w:hAnsi="Courier New" w:cs="Courier New" w:hint="default"/>
      </w:rPr>
    </w:lvl>
    <w:lvl w:ilvl="8" w:tplc="04070005" w:tentative="1">
      <w:start w:val="1"/>
      <w:numFmt w:val="bullet"/>
      <w:lvlText w:val=""/>
      <w:lvlJc w:val="left"/>
      <w:pPr>
        <w:ind w:left="6764" w:hanging="360"/>
      </w:pPr>
      <w:rPr>
        <w:rFonts w:ascii="Wingdings" w:hAnsi="Wingdings" w:hint="default"/>
      </w:rPr>
    </w:lvl>
  </w:abstractNum>
  <w:abstractNum w:abstractNumId="40" w15:restartNumberingAfterBreak="0">
    <w:nsid w:val="5D2E0A96"/>
    <w:multiLevelType w:val="hybridMultilevel"/>
    <w:tmpl w:val="82D006EE"/>
    <w:lvl w:ilvl="0" w:tplc="FFFFFFFF">
      <w:start w:val="1"/>
      <w:numFmt w:val="bullet"/>
      <w:lvlRestart w:val="0"/>
      <w:lvlText w:val=""/>
      <w:lvlJc w:val="left"/>
      <w:pPr>
        <w:tabs>
          <w:tab w:val="num" w:pos="1135"/>
        </w:tabs>
        <w:ind w:left="1135" w:hanging="284"/>
      </w:pPr>
      <w:rPr>
        <w:rFonts w:ascii="Wingdings" w:hAnsi="Wingdings" w:hint="default"/>
        <w:sz w:val="16"/>
      </w:rPr>
    </w:lvl>
    <w:lvl w:ilvl="1" w:tplc="FFFFFFFF" w:tentative="1">
      <w:start w:val="1"/>
      <w:numFmt w:val="bullet"/>
      <w:lvlText w:val="o"/>
      <w:lvlJc w:val="left"/>
      <w:pPr>
        <w:tabs>
          <w:tab w:val="num" w:pos="2154"/>
        </w:tabs>
        <w:ind w:left="2154" w:hanging="360"/>
      </w:pPr>
      <w:rPr>
        <w:rFonts w:ascii="Courier New" w:hAnsi="Courier New" w:cs="Courier New" w:hint="default"/>
      </w:rPr>
    </w:lvl>
    <w:lvl w:ilvl="2" w:tplc="FFFFFFFF" w:tentative="1">
      <w:start w:val="1"/>
      <w:numFmt w:val="bullet"/>
      <w:lvlText w:val=""/>
      <w:lvlJc w:val="left"/>
      <w:pPr>
        <w:tabs>
          <w:tab w:val="num" w:pos="2874"/>
        </w:tabs>
        <w:ind w:left="2874" w:hanging="360"/>
      </w:pPr>
      <w:rPr>
        <w:rFonts w:ascii="Wingdings" w:hAnsi="Wingdings" w:hint="default"/>
      </w:rPr>
    </w:lvl>
    <w:lvl w:ilvl="3" w:tplc="FFFFFFFF" w:tentative="1">
      <w:start w:val="1"/>
      <w:numFmt w:val="bullet"/>
      <w:lvlText w:val=""/>
      <w:lvlJc w:val="left"/>
      <w:pPr>
        <w:tabs>
          <w:tab w:val="num" w:pos="3594"/>
        </w:tabs>
        <w:ind w:left="3594" w:hanging="360"/>
      </w:pPr>
      <w:rPr>
        <w:rFonts w:ascii="Symbol" w:hAnsi="Symbol" w:hint="default"/>
      </w:rPr>
    </w:lvl>
    <w:lvl w:ilvl="4" w:tplc="FFFFFFFF" w:tentative="1">
      <w:start w:val="1"/>
      <w:numFmt w:val="bullet"/>
      <w:lvlText w:val="o"/>
      <w:lvlJc w:val="left"/>
      <w:pPr>
        <w:tabs>
          <w:tab w:val="num" w:pos="4314"/>
        </w:tabs>
        <w:ind w:left="4314" w:hanging="360"/>
      </w:pPr>
      <w:rPr>
        <w:rFonts w:ascii="Courier New" w:hAnsi="Courier New" w:cs="Courier New" w:hint="default"/>
      </w:rPr>
    </w:lvl>
    <w:lvl w:ilvl="5" w:tplc="FFFFFFFF" w:tentative="1">
      <w:start w:val="1"/>
      <w:numFmt w:val="bullet"/>
      <w:lvlText w:val=""/>
      <w:lvlJc w:val="left"/>
      <w:pPr>
        <w:tabs>
          <w:tab w:val="num" w:pos="5034"/>
        </w:tabs>
        <w:ind w:left="5034" w:hanging="360"/>
      </w:pPr>
      <w:rPr>
        <w:rFonts w:ascii="Wingdings" w:hAnsi="Wingdings" w:hint="default"/>
      </w:rPr>
    </w:lvl>
    <w:lvl w:ilvl="6" w:tplc="FFFFFFFF" w:tentative="1">
      <w:start w:val="1"/>
      <w:numFmt w:val="bullet"/>
      <w:lvlText w:val=""/>
      <w:lvlJc w:val="left"/>
      <w:pPr>
        <w:tabs>
          <w:tab w:val="num" w:pos="5754"/>
        </w:tabs>
        <w:ind w:left="5754" w:hanging="360"/>
      </w:pPr>
      <w:rPr>
        <w:rFonts w:ascii="Symbol" w:hAnsi="Symbol" w:hint="default"/>
      </w:rPr>
    </w:lvl>
    <w:lvl w:ilvl="7" w:tplc="FFFFFFFF" w:tentative="1">
      <w:start w:val="1"/>
      <w:numFmt w:val="bullet"/>
      <w:lvlText w:val="o"/>
      <w:lvlJc w:val="left"/>
      <w:pPr>
        <w:tabs>
          <w:tab w:val="num" w:pos="6474"/>
        </w:tabs>
        <w:ind w:left="6474" w:hanging="360"/>
      </w:pPr>
      <w:rPr>
        <w:rFonts w:ascii="Courier New" w:hAnsi="Courier New" w:cs="Courier New" w:hint="default"/>
      </w:rPr>
    </w:lvl>
    <w:lvl w:ilvl="8" w:tplc="FFFFFFFF" w:tentative="1">
      <w:start w:val="1"/>
      <w:numFmt w:val="bullet"/>
      <w:lvlText w:val=""/>
      <w:lvlJc w:val="left"/>
      <w:pPr>
        <w:tabs>
          <w:tab w:val="num" w:pos="7194"/>
        </w:tabs>
        <w:ind w:left="7194" w:hanging="360"/>
      </w:pPr>
      <w:rPr>
        <w:rFonts w:ascii="Wingdings" w:hAnsi="Wingdings" w:hint="default"/>
      </w:rPr>
    </w:lvl>
  </w:abstractNum>
  <w:abstractNum w:abstractNumId="41" w15:restartNumberingAfterBreak="0">
    <w:nsid w:val="65A52DF0"/>
    <w:multiLevelType w:val="multilevel"/>
    <w:tmpl w:val="1BDAEBA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2" w15:restartNumberingAfterBreak="0">
    <w:nsid w:val="682E7109"/>
    <w:multiLevelType w:val="hybridMultilevel"/>
    <w:tmpl w:val="0C8CB2FE"/>
    <w:lvl w:ilvl="0" w:tplc="08160015">
      <w:start w:val="1"/>
      <w:numFmt w:val="upperLetter"/>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3" w15:restartNumberingAfterBreak="0">
    <w:nsid w:val="6DAD596D"/>
    <w:multiLevelType w:val="hybridMultilevel"/>
    <w:tmpl w:val="CEC60236"/>
    <w:name w:val="dRRAppendix3322222222222222222"/>
    <w:lvl w:ilvl="0" w:tplc="FFFFFFFF">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44" w15:restartNumberingAfterBreak="0">
    <w:nsid w:val="72E21860"/>
    <w:multiLevelType w:val="hybridMultilevel"/>
    <w:tmpl w:val="134460D0"/>
    <w:lvl w:ilvl="0" w:tplc="08160011">
      <w:start w:val="1"/>
      <w:numFmt w:val="decimal"/>
      <w:lvlText w:val="%1)"/>
      <w:lvlJc w:val="left"/>
      <w:pPr>
        <w:ind w:left="720" w:hanging="360"/>
      </w:pPr>
      <w:rPr>
        <w:rFonts w:hint="default"/>
      </w:rPr>
    </w:lvl>
    <w:lvl w:ilvl="1" w:tplc="08160019" w:tentative="1">
      <w:start w:val="1"/>
      <w:numFmt w:val="lowerLetter"/>
      <w:lvlText w:val="%2."/>
      <w:lvlJc w:val="left"/>
      <w:pPr>
        <w:ind w:left="1440" w:hanging="360"/>
      </w:pPr>
    </w:lvl>
    <w:lvl w:ilvl="2" w:tplc="0816001B" w:tentative="1">
      <w:start w:val="1"/>
      <w:numFmt w:val="lowerRoman"/>
      <w:lvlText w:val="%3."/>
      <w:lvlJc w:val="right"/>
      <w:pPr>
        <w:ind w:left="2160" w:hanging="180"/>
      </w:pPr>
    </w:lvl>
    <w:lvl w:ilvl="3" w:tplc="0816000F" w:tentative="1">
      <w:start w:val="1"/>
      <w:numFmt w:val="decimal"/>
      <w:lvlText w:val="%4."/>
      <w:lvlJc w:val="left"/>
      <w:pPr>
        <w:ind w:left="2880" w:hanging="360"/>
      </w:pPr>
    </w:lvl>
    <w:lvl w:ilvl="4" w:tplc="08160019" w:tentative="1">
      <w:start w:val="1"/>
      <w:numFmt w:val="lowerLetter"/>
      <w:lvlText w:val="%5."/>
      <w:lvlJc w:val="left"/>
      <w:pPr>
        <w:ind w:left="3600" w:hanging="360"/>
      </w:pPr>
    </w:lvl>
    <w:lvl w:ilvl="5" w:tplc="0816001B" w:tentative="1">
      <w:start w:val="1"/>
      <w:numFmt w:val="lowerRoman"/>
      <w:lvlText w:val="%6."/>
      <w:lvlJc w:val="right"/>
      <w:pPr>
        <w:ind w:left="4320" w:hanging="180"/>
      </w:pPr>
    </w:lvl>
    <w:lvl w:ilvl="6" w:tplc="0816000F" w:tentative="1">
      <w:start w:val="1"/>
      <w:numFmt w:val="decimal"/>
      <w:lvlText w:val="%7."/>
      <w:lvlJc w:val="left"/>
      <w:pPr>
        <w:ind w:left="5040" w:hanging="360"/>
      </w:pPr>
    </w:lvl>
    <w:lvl w:ilvl="7" w:tplc="08160019" w:tentative="1">
      <w:start w:val="1"/>
      <w:numFmt w:val="lowerLetter"/>
      <w:lvlText w:val="%8."/>
      <w:lvlJc w:val="left"/>
      <w:pPr>
        <w:ind w:left="5760" w:hanging="360"/>
      </w:pPr>
    </w:lvl>
    <w:lvl w:ilvl="8" w:tplc="0816001B" w:tentative="1">
      <w:start w:val="1"/>
      <w:numFmt w:val="lowerRoman"/>
      <w:lvlText w:val="%9."/>
      <w:lvlJc w:val="right"/>
      <w:pPr>
        <w:ind w:left="6480" w:hanging="180"/>
      </w:pPr>
    </w:lvl>
  </w:abstractNum>
  <w:abstractNum w:abstractNumId="45" w15:restartNumberingAfterBreak="0">
    <w:nsid w:val="75A87E30"/>
    <w:multiLevelType w:val="multilevel"/>
    <w:tmpl w:val="C93469F0"/>
    <w:name w:val="dRRAppendix332222222222222222"/>
    <w:lvl w:ilvl="0">
      <w:start w:val="1"/>
      <w:numFmt w:val="decimal"/>
      <w:lvlText w:val="Appendix %1"/>
      <w:lvlJc w:val="left"/>
      <w:pPr>
        <w:tabs>
          <w:tab w:val="num" w:pos="1418"/>
        </w:tabs>
        <w:ind w:left="0" w:firstLine="0"/>
      </w:pPr>
      <w:rPr>
        <w:rFonts w:hint="default"/>
      </w:rPr>
    </w:lvl>
    <w:lvl w:ilvl="1">
      <w:start w:val="1"/>
      <w:numFmt w:val="decimal"/>
      <w:lvlText w:val="A %1.%2"/>
      <w:lvlJc w:val="left"/>
      <w:pPr>
        <w:tabs>
          <w:tab w:val="num" w:pos="1418"/>
        </w:tabs>
        <w:ind w:left="0" w:firstLine="0"/>
      </w:pPr>
      <w:rPr>
        <w:rFonts w:hint="default"/>
      </w:rPr>
    </w:lvl>
    <w:lvl w:ilvl="2">
      <w:start w:val="1"/>
      <w:numFmt w:val="decimal"/>
      <w:lvlText w:val="A %1.%2.%3"/>
      <w:lvlJc w:val="left"/>
      <w:pPr>
        <w:tabs>
          <w:tab w:val="num" w:pos="1418"/>
        </w:tabs>
        <w:ind w:left="0" w:firstLine="0"/>
      </w:pPr>
      <w:rPr>
        <w:rFonts w:hint="default"/>
      </w:rPr>
    </w:lvl>
    <w:lvl w:ilvl="3">
      <w:start w:val="1"/>
      <w:numFmt w:val="decimal"/>
      <w:lvlText w:val="%1.%2.%3.%4."/>
      <w:lvlJc w:val="left"/>
      <w:pPr>
        <w:tabs>
          <w:tab w:val="num" w:pos="6054"/>
        </w:tabs>
        <w:ind w:left="5982" w:hanging="648"/>
      </w:pPr>
      <w:rPr>
        <w:rFonts w:hint="default"/>
      </w:rPr>
    </w:lvl>
    <w:lvl w:ilvl="4">
      <w:start w:val="1"/>
      <w:numFmt w:val="decimal"/>
      <w:lvlText w:val="%1.%2.%3.%4.%5."/>
      <w:lvlJc w:val="left"/>
      <w:pPr>
        <w:tabs>
          <w:tab w:val="num" w:pos="6774"/>
        </w:tabs>
        <w:ind w:left="6486" w:hanging="792"/>
      </w:pPr>
      <w:rPr>
        <w:rFonts w:hint="default"/>
      </w:rPr>
    </w:lvl>
    <w:lvl w:ilvl="5">
      <w:start w:val="1"/>
      <w:numFmt w:val="decimal"/>
      <w:lvlText w:val="%1.%2.%3.%4.%5.%6."/>
      <w:lvlJc w:val="left"/>
      <w:pPr>
        <w:tabs>
          <w:tab w:val="num" w:pos="7134"/>
        </w:tabs>
        <w:ind w:left="6990" w:hanging="936"/>
      </w:pPr>
      <w:rPr>
        <w:rFonts w:hint="default"/>
      </w:rPr>
    </w:lvl>
    <w:lvl w:ilvl="6">
      <w:start w:val="1"/>
      <w:numFmt w:val="decimal"/>
      <w:lvlText w:val="%1.%2.%3.%4.%5.%6.%7."/>
      <w:lvlJc w:val="left"/>
      <w:pPr>
        <w:tabs>
          <w:tab w:val="num" w:pos="7854"/>
        </w:tabs>
        <w:ind w:left="7494" w:hanging="1080"/>
      </w:pPr>
      <w:rPr>
        <w:rFonts w:hint="default"/>
      </w:rPr>
    </w:lvl>
    <w:lvl w:ilvl="7">
      <w:start w:val="1"/>
      <w:numFmt w:val="decimal"/>
      <w:lvlText w:val="%1.%2.%3.%4.%5.%6.%7.%8."/>
      <w:lvlJc w:val="left"/>
      <w:pPr>
        <w:tabs>
          <w:tab w:val="num" w:pos="8214"/>
        </w:tabs>
        <w:ind w:left="7998" w:hanging="1224"/>
      </w:pPr>
      <w:rPr>
        <w:rFonts w:hint="default"/>
      </w:rPr>
    </w:lvl>
    <w:lvl w:ilvl="8">
      <w:start w:val="1"/>
      <w:numFmt w:val="decimal"/>
      <w:lvlText w:val="%1.%2.%3.%4.%5.%6.%7.%8.%9."/>
      <w:lvlJc w:val="left"/>
      <w:pPr>
        <w:tabs>
          <w:tab w:val="num" w:pos="8934"/>
        </w:tabs>
        <w:ind w:left="8574" w:hanging="1440"/>
      </w:pPr>
      <w:rPr>
        <w:rFonts w:hint="default"/>
      </w:rPr>
    </w:lvl>
  </w:abstractNum>
  <w:abstractNum w:abstractNumId="46" w15:restartNumberingAfterBreak="0">
    <w:nsid w:val="765B47AD"/>
    <w:multiLevelType w:val="hybridMultilevel"/>
    <w:tmpl w:val="96D27E3C"/>
    <w:lvl w:ilvl="0" w:tplc="08160017">
      <w:start w:val="1"/>
      <w:numFmt w:val="lowerLetter"/>
      <w:lvlText w:val="%1)"/>
      <w:lvlJc w:val="left"/>
      <w:pPr>
        <w:ind w:left="720" w:hanging="360"/>
      </w:pPr>
    </w:lvl>
    <w:lvl w:ilvl="1" w:tplc="08160019">
      <w:start w:val="1"/>
      <w:numFmt w:val="lowerLetter"/>
      <w:lvlText w:val="%2."/>
      <w:lvlJc w:val="left"/>
      <w:pPr>
        <w:ind w:left="1440" w:hanging="360"/>
      </w:pPr>
    </w:lvl>
    <w:lvl w:ilvl="2" w:tplc="0816001B">
      <w:start w:val="1"/>
      <w:numFmt w:val="lowerRoman"/>
      <w:lvlText w:val="%3."/>
      <w:lvlJc w:val="right"/>
      <w:pPr>
        <w:ind w:left="2160" w:hanging="180"/>
      </w:pPr>
    </w:lvl>
    <w:lvl w:ilvl="3" w:tplc="0816000F">
      <w:start w:val="1"/>
      <w:numFmt w:val="decimal"/>
      <w:lvlText w:val="%4."/>
      <w:lvlJc w:val="left"/>
      <w:pPr>
        <w:ind w:left="2880" w:hanging="360"/>
      </w:pPr>
    </w:lvl>
    <w:lvl w:ilvl="4" w:tplc="08160019">
      <w:start w:val="1"/>
      <w:numFmt w:val="lowerLetter"/>
      <w:lvlText w:val="%5."/>
      <w:lvlJc w:val="left"/>
      <w:pPr>
        <w:ind w:left="3600" w:hanging="360"/>
      </w:pPr>
    </w:lvl>
    <w:lvl w:ilvl="5" w:tplc="0816001B">
      <w:start w:val="1"/>
      <w:numFmt w:val="lowerRoman"/>
      <w:lvlText w:val="%6."/>
      <w:lvlJc w:val="right"/>
      <w:pPr>
        <w:ind w:left="4320" w:hanging="180"/>
      </w:pPr>
    </w:lvl>
    <w:lvl w:ilvl="6" w:tplc="0816000F">
      <w:start w:val="1"/>
      <w:numFmt w:val="decimal"/>
      <w:lvlText w:val="%7."/>
      <w:lvlJc w:val="left"/>
      <w:pPr>
        <w:ind w:left="5040" w:hanging="360"/>
      </w:pPr>
    </w:lvl>
    <w:lvl w:ilvl="7" w:tplc="08160019">
      <w:start w:val="1"/>
      <w:numFmt w:val="lowerLetter"/>
      <w:lvlText w:val="%8."/>
      <w:lvlJc w:val="left"/>
      <w:pPr>
        <w:ind w:left="5760" w:hanging="360"/>
      </w:pPr>
    </w:lvl>
    <w:lvl w:ilvl="8" w:tplc="0816001B">
      <w:start w:val="1"/>
      <w:numFmt w:val="lowerRoman"/>
      <w:lvlText w:val="%9."/>
      <w:lvlJc w:val="right"/>
      <w:pPr>
        <w:ind w:left="6480" w:hanging="180"/>
      </w:pPr>
    </w:lvl>
  </w:abstractNum>
  <w:abstractNum w:abstractNumId="47" w15:restartNumberingAfterBreak="0">
    <w:nsid w:val="77391ECA"/>
    <w:multiLevelType w:val="hybridMultilevel"/>
    <w:tmpl w:val="33C8C806"/>
    <w:lvl w:ilvl="0" w:tplc="17E6338E">
      <w:start w:val="9"/>
      <w:numFmt w:val="bullet"/>
      <w:lvlText w:val="-"/>
      <w:lvlJc w:val="left"/>
      <w:pPr>
        <w:ind w:left="720" w:hanging="360"/>
      </w:pPr>
      <w:rPr>
        <w:rFonts w:ascii="Times New Roman" w:eastAsia="Times New Roman" w:hAnsi="Times New Roman" w:cs="Times New Roman" w:hint="default"/>
      </w:rPr>
    </w:lvl>
    <w:lvl w:ilvl="1" w:tplc="08160003" w:tentative="1">
      <w:start w:val="1"/>
      <w:numFmt w:val="bullet"/>
      <w:lvlText w:val="o"/>
      <w:lvlJc w:val="left"/>
      <w:pPr>
        <w:ind w:left="1440" w:hanging="360"/>
      </w:pPr>
      <w:rPr>
        <w:rFonts w:ascii="Courier New" w:hAnsi="Courier New" w:cs="Courier New" w:hint="default"/>
      </w:rPr>
    </w:lvl>
    <w:lvl w:ilvl="2" w:tplc="08160005" w:tentative="1">
      <w:start w:val="1"/>
      <w:numFmt w:val="bullet"/>
      <w:lvlText w:val=""/>
      <w:lvlJc w:val="left"/>
      <w:pPr>
        <w:ind w:left="2160" w:hanging="360"/>
      </w:pPr>
      <w:rPr>
        <w:rFonts w:ascii="Wingdings" w:hAnsi="Wingdings" w:hint="default"/>
      </w:rPr>
    </w:lvl>
    <w:lvl w:ilvl="3" w:tplc="08160001" w:tentative="1">
      <w:start w:val="1"/>
      <w:numFmt w:val="bullet"/>
      <w:lvlText w:val=""/>
      <w:lvlJc w:val="left"/>
      <w:pPr>
        <w:ind w:left="2880" w:hanging="360"/>
      </w:pPr>
      <w:rPr>
        <w:rFonts w:ascii="Symbol" w:hAnsi="Symbol" w:hint="default"/>
      </w:rPr>
    </w:lvl>
    <w:lvl w:ilvl="4" w:tplc="08160003" w:tentative="1">
      <w:start w:val="1"/>
      <w:numFmt w:val="bullet"/>
      <w:lvlText w:val="o"/>
      <w:lvlJc w:val="left"/>
      <w:pPr>
        <w:ind w:left="3600" w:hanging="360"/>
      </w:pPr>
      <w:rPr>
        <w:rFonts w:ascii="Courier New" w:hAnsi="Courier New" w:cs="Courier New" w:hint="default"/>
      </w:rPr>
    </w:lvl>
    <w:lvl w:ilvl="5" w:tplc="08160005" w:tentative="1">
      <w:start w:val="1"/>
      <w:numFmt w:val="bullet"/>
      <w:lvlText w:val=""/>
      <w:lvlJc w:val="left"/>
      <w:pPr>
        <w:ind w:left="4320" w:hanging="360"/>
      </w:pPr>
      <w:rPr>
        <w:rFonts w:ascii="Wingdings" w:hAnsi="Wingdings" w:hint="default"/>
      </w:rPr>
    </w:lvl>
    <w:lvl w:ilvl="6" w:tplc="08160001" w:tentative="1">
      <w:start w:val="1"/>
      <w:numFmt w:val="bullet"/>
      <w:lvlText w:val=""/>
      <w:lvlJc w:val="left"/>
      <w:pPr>
        <w:ind w:left="5040" w:hanging="360"/>
      </w:pPr>
      <w:rPr>
        <w:rFonts w:ascii="Symbol" w:hAnsi="Symbol" w:hint="default"/>
      </w:rPr>
    </w:lvl>
    <w:lvl w:ilvl="7" w:tplc="08160003" w:tentative="1">
      <w:start w:val="1"/>
      <w:numFmt w:val="bullet"/>
      <w:lvlText w:val="o"/>
      <w:lvlJc w:val="left"/>
      <w:pPr>
        <w:ind w:left="5760" w:hanging="360"/>
      </w:pPr>
      <w:rPr>
        <w:rFonts w:ascii="Courier New" w:hAnsi="Courier New" w:cs="Courier New" w:hint="default"/>
      </w:rPr>
    </w:lvl>
    <w:lvl w:ilvl="8" w:tplc="08160005" w:tentative="1">
      <w:start w:val="1"/>
      <w:numFmt w:val="bullet"/>
      <w:lvlText w:val=""/>
      <w:lvlJc w:val="left"/>
      <w:pPr>
        <w:ind w:left="6480" w:hanging="360"/>
      </w:pPr>
      <w:rPr>
        <w:rFonts w:ascii="Wingdings" w:hAnsi="Wingdings" w:hint="default"/>
      </w:rPr>
    </w:lvl>
  </w:abstractNum>
  <w:abstractNum w:abstractNumId="48" w15:restartNumberingAfterBreak="0">
    <w:nsid w:val="7853699D"/>
    <w:multiLevelType w:val="multilevel"/>
    <w:tmpl w:val="04070023"/>
    <w:styleLink w:val="Artykusekcja"/>
    <w:lvl w:ilvl="0">
      <w:start w:val="1"/>
      <w:numFmt w:val="upperRoman"/>
      <w:lvlText w:val="Artikel %1."/>
      <w:lvlJc w:val="left"/>
      <w:pPr>
        <w:tabs>
          <w:tab w:val="num" w:pos="1800"/>
        </w:tabs>
        <w:ind w:left="0" w:firstLine="0"/>
      </w:pPr>
    </w:lvl>
    <w:lvl w:ilvl="1">
      <w:start w:val="1"/>
      <w:numFmt w:val="decimalZero"/>
      <w:isLgl/>
      <w:lvlText w:val="Abschnitt %1.%2"/>
      <w:lvlJc w:val="left"/>
      <w:pPr>
        <w:tabs>
          <w:tab w:val="num" w:pos="180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49" w15:restartNumberingAfterBreak="0">
    <w:nsid w:val="7B0A0B1F"/>
    <w:multiLevelType w:val="multilevel"/>
    <w:tmpl w:val="E5AA6834"/>
    <w:name w:val="dRRAppendix33222222222222222222222"/>
    <w:lvl w:ilvl="0">
      <w:start w:val="1"/>
      <w:numFmt w:val="decimal"/>
      <w:lvlText w:val="Appendix %1"/>
      <w:lvlJc w:val="left"/>
      <w:pPr>
        <w:tabs>
          <w:tab w:val="num" w:pos="1701"/>
        </w:tabs>
        <w:ind w:left="1701" w:hanging="1701"/>
      </w:pPr>
      <w:rPr>
        <w:rFonts w:hint="default"/>
      </w:rPr>
    </w:lvl>
    <w:lvl w:ilvl="1">
      <w:start w:val="1"/>
      <w:numFmt w:val="decimal"/>
      <w:lvlText w:val="A %1.%2"/>
      <w:lvlJc w:val="left"/>
      <w:pPr>
        <w:tabs>
          <w:tab w:val="num" w:pos="1701"/>
        </w:tabs>
        <w:ind w:left="1701" w:hanging="1701"/>
      </w:pPr>
      <w:rPr>
        <w:rFonts w:hint="default"/>
      </w:rPr>
    </w:lvl>
    <w:lvl w:ilvl="2">
      <w:start w:val="1"/>
      <w:numFmt w:val="decimal"/>
      <w:lvlText w:val="A %1.%2.%3"/>
      <w:lvlJc w:val="left"/>
      <w:pPr>
        <w:tabs>
          <w:tab w:val="num" w:pos="1701"/>
        </w:tabs>
        <w:ind w:left="1701" w:hanging="1701"/>
      </w:pPr>
      <w:rPr>
        <w:rFonts w:hint="default"/>
      </w:rPr>
    </w:lvl>
    <w:lvl w:ilvl="3">
      <w:start w:val="1"/>
      <w:numFmt w:val="decimal"/>
      <w:lvlText w:val="A %1.%2.%3.%4"/>
      <w:lvlJc w:val="left"/>
      <w:pPr>
        <w:tabs>
          <w:tab w:val="num" w:pos="1701"/>
        </w:tabs>
        <w:ind w:left="1701" w:hanging="1701"/>
      </w:pPr>
      <w:rPr>
        <w:rFonts w:hint="default"/>
      </w:rPr>
    </w:lvl>
    <w:lvl w:ilvl="4">
      <w:start w:val="1"/>
      <w:numFmt w:val="decimal"/>
      <w:lvlText w:val="A %1.%2.%3.%4.%5"/>
      <w:lvlJc w:val="left"/>
      <w:pPr>
        <w:tabs>
          <w:tab w:val="num" w:pos="1701"/>
        </w:tabs>
        <w:ind w:left="1701" w:hanging="1701"/>
      </w:pPr>
      <w:rPr>
        <w:rFonts w:hint="default"/>
      </w:rPr>
    </w:lvl>
    <w:lvl w:ilvl="5">
      <w:start w:val="1"/>
      <w:numFmt w:val="decimal"/>
      <w:lvlText w:val="A %1.%2.%3.%4.%5.%6"/>
      <w:lvlJc w:val="left"/>
      <w:pPr>
        <w:tabs>
          <w:tab w:val="num" w:pos="1701"/>
        </w:tabs>
        <w:ind w:left="1701" w:hanging="1701"/>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0" w15:restartNumberingAfterBreak="0">
    <w:nsid w:val="7C2038EB"/>
    <w:multiLevelType w:val="hybridMultilevel"/>
    <w:tmpl w:val="74903030"/>
    <w:lvl w:ilvl="0" w:tplc="04070001">
      <w:numFmt w:val="bullet"/>
      <w:lvlText w:val=""/>
      <w:lvlJc w:val="left"/>
      <w:pPr>
        <w:ind w:left="720" w:hanging="360"/>
      </w:pPr>
      <w:rPr>
        <w:rFonts w:ascii="Symbol" w:eastAsia="Times New Roman" w:hAnsi="Symbol"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3"/>
  </w:num>
  <w:num w:numId="2">
    <w:abstractNumId w:val="2"/>
  </w:num>
  <w:num w:numId="3">
    <w:abstractNumId w:val="1"/>
  </w:num>
  <w:num w:numId="4">
    <w:abstractNumId w:val="0"/>
  </w:num>
  <w:num w:numId="5">
    <w:abstractNumId w:val="8"/>
  </w:num>
  <w:num w:numId="6">
    <w:abstractNumId w:val="7"/>
  </w:num>
  <w:num w:numId="7">
    <w:abstractNumId w:val="30"/>
  </w:num>
  <w:num w:numId="8">
    <w:abstractNumId w:val="40"/>
  </w:num>
  <w:num w:numId="9">
    <w:abstractNumId w:val="14"/>
  </w:num>
  <w:num w:numId="10">
    <w:abstractNumId w:val="36"/>
  </w:num>
  <w:num w:numId="11">
    <w:abstractNumId w:val="48"/>
  </w:num>
  <w:num w:numId="12">
    <w:abstractNumId w:val="23"/>
  </w:num>
  <w:num w:numId="13">
    <w:abstractNumId w:val="34"/>
  </w:num>
  <w:num w:numId="14">
    <w:abstractNumId w:val="9"/>
  </w:num>
  <w:num w:numId="15">
    <w:abstractNumId w:val="49"/>
  </w:num>
  <w:num w:numId="16">
    <w:abstractNumId w:val="4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0"/>
  </w:num>
  <w:num w:numId="18">
    <w:abstractNumId w:val="39"/>
  </w:num>
  <w:num w:numId="19">
    <w:abstractNumId w:val="20"/>
  </w:num>
  <w:num w:numId="20">
    <w:abstractNumId w:val="27"/>
  </w:num>
  <w:num w:numId="21">
    <w:abstractNumId w:val="41"/>
  </w:num>
  <w:num w:numId="22">
    <w:abstractNumId w:val="47"/>
  </w:num>
  <w:num w:numId="23">
    <w:abstractNumId w:val="4"/>
    <w:lvlOverride w:ilvl="0">
      <w:lvl w:ilvl="0">
        <w:numFmt w:val="bullet"/>
        <w:lvlText w:val=""/>
        <w:legacy w:legacy="1" w:legacySpace="0" w:legacyIndent="283"/>
        <w:lvlJc w:val="left"/>
        <w:pPr>
          <w:ind w:left="283" w:hanging="283"/>
        </w:pPr>
        <w:rPr>
          <w:rFonts w:ascii="Symbol" w:hAnsi="Symbol" w:hint="default"/>
        </w:rPr>
      </w:lvl>
    </w:lvlOverride>
  </w:num>
  <w:num w:numId="24">
    <w:abstractNumId w:val="13"/>
  </w:num>
  <w:num w:numId="25">
    <w:abstractNumId w:val="42"/>
  </w:num>
  <w:num w:numId="26">
    <w:abstractNumId w:val="19"/>
  </w:num>
  <w:num w:numId="27">
    <w:abstractNumId w:val="21"/>
  </w:num>
  <w:num w:numId="28">
    <w:abstractNumId w:val="8"/>
    <w:lvlOverride w:ilvl="0">
      <w:startOverride w:val="9"/>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5"/>
  </w:num>
  <w:num w:numId="30">
    <w:abstractNumId w:val="16"/>
  </w:num>
  <w:num w:numId="31">
    <w:abstractNumId w:val="22"/>
  </w:num>
  <w:num w:numId="32">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32"/>
  </w:num>
  <w:num w:numId="37">
    <w:abstractNumId w:val="35"/>
  </w:num>
  <w:num w:numId="38">
    <w:abstractNumId w:val="44"/>
  </w:num>
  <w:num w:numId="39">
    <w:abstractNumId w:val="38"/>
  </w:num>
  <w:num w:numId="40">
    <w:abstractNumId w:val="12"/>
  </w:num>
  <w:num w:numId="41">
    <w:abstractNumId w:val="38"/>
  </w:num>
  <w:num w:numId="42">
    <w:abstractNumId w:val="6"/>
  </w:num>
  <w:num w:numId="43">
    <w:abstractNumId w:val="33"/>
  </w:num>
  <w:num w:numId="44">
    <w:abstractNumId w:val="31"/>
  </w:num>
  <w:num w:numId="45">
    <w:abstractNumId w:val="18"/>
  </w:num>
  <w:num w:numId="46">
    <w:abstractNumId w:val="11"/>
  </w:num>
  <w:num w:numId="47">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1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activeWritingStyle w:appName="MSWord" w:lang="en-US" w:vendorID="64" w:dllVersion="6" w:nlCheck="1" w:checkStyle="0"/>
  <w:activeWritingStyle w:appName="MSWord" w:lang="en-GB" w:vendorID="64" w:dllVersion="6" w:nlCheck="1" w:checkStyle="0"/>
  <w:activeWritingStyle w:appName="MSWord" w:lang="de-DE" w:vendorID="64" w:dllVersion="6" w:nlCheck="1" w:checkStyle="0"/>
  <w:activeWritingStyle w:appName="MSWord" w:lang="fr-FR" w:vendorID="64" w:dllVersion="6" w:nlCheck="1" w:checkStyle="0"/>
  <w:activeWritingStyle w:appName="MSWord" w:lang="en-GB" w:vendorID="64" w:dllVersion="0" w:nlCheck="1" w:checkStyle="0"/>
  <w:activeWritingStyle w:appName="MSWord" w:lang="de-DE" w:vendorID="64" w:dllVersion="0" w:nlCheck="1" w:checkStyle="0"/>
  <w:activeWritingStyle w:appName="MSWord" w:lang="en-US" w:vendorID="64" w:dllVersion="0" w:nlCheck="1" w:checkStyle="0"/>
  <w:activeWritingStyle w:appName="MSWord" w:lang="it-IT" w:vendorID="64" w:dllVersion="0" w:nlCheck="1" w:checkStyle="0"/>
  <w:activeWritingStyle w:appName="MSWord" w:lang="fr-FR" w:vendorID="64" w:dllVersion="0" w:nlCheck="1" w:checkStyle="0"/>
  <w:activeWritingStyle w:appName="MSWord" w:lang="es-ES" w:vendorID="64" w:dllVersion="0" w:nlCheck="1" w:checkStyle="0"/>
  <w:activeWritingStyle w:appName="MSWord" w:lang="pt-PT" w:vendorID="64" w:dllVersion="0" w:nlCheck="1" w:checkStyle="0"/>
  <w:activeWritingStyle w:appName="MSWord" w:lang="es-ES_tradnl" w:vendorID="64" w:dllVersion="0" w:nlCheck="1" w:checkStyle="0"/>
  <w:activeWritingStyle w:appName="MSWord" w:lang="es-ES" w:vendorID="64" w:dllVersion="6" w:nlCheck="1" w:checkStyle="0"/>
  <w:activeWritingStyle w:appName="MSWord" w:lang="fr-BE" w:vendorID="64" w:dllVersion="0" w:nlCheck="1" w:checkStyle="0"/>
  <w:activeWritingStyle w:appName="MSWord" w:lang="en-IE" w:vendorID="64" w:dllVersion="0" w:nlCheck="1" w:checkStyle="0"/>
  <w:activeWritingStyle w:appName="MSWord" w:lang="en-GB" w:vendorID="64" w:dllVersion="4096" w:nlCheck="1" w:checkStyle="0"/>
  <w:activeWritingStyle w:appName="MSWord" w:lang="es-ES" w:vendorID="64" w:dllVersion="4096" w:nlCheck="1" w:checkStyle="0"/>
  <w:activeWritingStyle w:appName="MSWord" w:lang="en-US" w:vendorID="64" w:dllVersion="4096" w:nlCheck="1" w:checkStyle="0"/>
  <w:activeWritingStyle w:appName="MSWord" w:lang="fr-FR" w:vendorID="64" w:dllVersion="4096" w:nlCheck="1" w:checkStyle="0"/>
  <w:activeWritingStyle w:appName="MSWord" w:lang="de-DE" w:vendorID="64" w:dllVersion="4096" w:nlCheck="1" w:checkStyle="0"/>
  <w:activeWritingStyle w:appName="MSWord" w:lang="en-IE" w:vendorID="64" w:dllVersion="4096"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8"/>
  <w:autoHyphenation/>
  <w:hyphenationZone w:val="420"/>
  <w:drawingGridHorizontalSpacing w:val="171"/>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6F607F"/>
    <w:rsid w:val="000027A0"/>
    <w:rsid w:val="000033B6"/>
    <w:rsid w:val="00003496"/>
    <w:rsid w:val="00003F44"/>
    <w:rsid w:val="00004A86"/>
    <w:rsid w:val="00006084"/>
    <w:rsid w:val="00007C90"/>
    <w:rsid w:val="00007D0A"/>
    <w:rsid w:val="00012E2F"/>
    <w:rsid w:val="0001397B"/>
    <w:rsid w:val="0001403A"/>
    <w:rsid w:val="00014052"/>
    <w:rsid w:val="00014B92"/>
    <w:rsid w:val="00021AD0"/>
    <w:rsid w:val="00021D5E"/>
    <w:rsid w:val="00022F8C"/>
    <w:rsid w:val="0002329C"/>
    <w:rsid w:val="00024A57"/>
    <w:rsid w:val="00025463"/>
    <w:rsid w:val="00025B66"/>
    <w:rsid w:val="00026CF9"/>
    <w:rsid w:val="00027F64"/>
    <w:rsid w:val="0003018C"/>
    <w:rsid w:val="00030583"/>
    <w:rsid w:val="00030C2B"/>
    <w:rsid w:val="0003152E"/>
    <w:rsid w:val="00032692"/>
    <w:rsid w:val="00033648"/>
    <w:rsid w:val="00034E90"/>
    <w:rsid w:val="00035F91"/>
    <w:rsid w:val="000378DF"/>
    <w:rsid w:val="000411E1"/>
    <w:rsid w:val="0004161E"/>
    <w:rsid w:val="00042811"/>
    <w:rsid w:val="00043F90"/>
    <w:rsid w:val="0004752D"/>
    <w:rsid w:val="00051483"/>
    <w:rsid w:val="00052A92"/>
    <w:rsid w:val="000531A5"/>
    <w:rsid w:val="00061EB3"/>
    <w:rsid w:val="00061F27"/>
    <w:rsid w:val="000643C7"/>
    <w:rsid w:val="00066E4A"/>
    <w:rsid w:val="000712A2"/>
    <w:rsid w:val="00071C01"/>
    <w:rsid w:val="00071CD0"/>
    <w:rsid w:val="0007315F"/>
    <w:rsid w:val="00076C6D"/>
    <w:rsid w:val="00081F31"/>
    <w:rsid w:val="0008270A"/>
    <w:rsid w:val="00083583"/>
    <w:rsid w:val="00085184"/>
    <w:rsid w:val="00086533"/>
    <w:rsid w:val="000949D5"/>
    <w:rsid w:val="00094E9B"/>
    <w:rsid w:val="0009726A"/>
    <w:rsid w:val="000A2E12"/>
    <w:rsid w:val="000A40BF"/>
    <w:rsid w:val="000A4423"/>
    <w:rsid w:val="000A4BC8"/>
    <w:rsid w:val="000A5484"/>
    <w:rsid w:val="000A57AF"/>
    <w:rsid w:val="000A79BC"/>
    <w:rsid w:val="000A7D66"/>
    <w:rsid w:val="000B2E8A"/>
    <w:rsid w:val="000B5FAD"/>
    <w:rsid w:val="000B70AE"/>
    <w:rsid w:val="000B7529"/>
    <w:rsid w:val="000C2A21"/>
    <w:rsid w:val="000C5611"/>
    <w:rsid w:val="000C6C56"/>
    <w:rsid w:val="000D0AFB"/>
    <w:rsid w:val="000D2B38"/>
    <w:rsid w:val="000D4E39"/>
    <w:rsid w:val="000D6BFC"/>
    <w:rsid w:val="000D71F7"/>
    <w:rsid w:val="000E0A09"/>
    <w:rsid w:val="000E1183"/>
    <w:rsid w:val="000E27B3"/>
    <w:rsid w:val="000E52EB"/>
    <w:rsid w:val="000F12AD"/>
    <w:rsid w:val="000F48A3"/>
    <w:rsid w:val="000F7AC6"/>
    <w:rsid w:val="000F7E62"/>
    <w:rsid w:val="00104390"/>
    <w:rsid w:val="001050D5"/>
    <w:rsid w:val="00105B6E"/>
    <w:rsid w:val="00107219"/>
    <w:rsid w:val="00107278"/>
    <w:rsid w:val="001108B5"/>
    <w:rsid w:val="00110B57"/>
    <w:rsid w:val="00112015"/>
    <w:rsid w:val="00116C98"/>
    <w:rsid w:val="00117ECB"/>
    <w:rsid w:val="001216C1"/>
    <w:rsid w:val="0012195F"/>
    <w:rsid w:val="001222D7"/>
    <w:rsid w:val="00123EE5"/>
    <w:rsid w:val="00125C51"/>
    <w:rsid w:val="00125E06"/>
    <w:rsid w:val="00127BD4"/>
    <w:rsid w:val="0013063E"/>
    <w:rsid w:val="001314C0"/>
    <w:rsid w:val="0013154F"/>
    <w:rsid w:val="001338B8"/>
    <w:rsid w:val="00135F1C"/>
    <w:rsid w:val="001401AE"/>
    <w:rsid w:val="00140646"/>
    <w:rsid w:val="00142E6A"/>
    <w:rsid w:val="0014495C"/>
    <w:rsid w:val="001458DB"/>
    <w:rsid w:val="001468EE"/>
    <w:rsid w:val="00150A3C"/>
    <w:rsid w:val="00152741"/>
    <w:rsid w:val="00152D89"/>
    <w:rsid w:val="001534CD"/>
    <w:rsid w:val="0015413A"/>
    <w:rsid w:val="00154EC7"/>
    <w:rsid w:val="001559AC"/>
    <w:rsid w:val="00156C8E"/>
    <w:rsid w:val="00157CDD"/>
    <w:rsid w:val="00161300"/>
    <w:rsid w:val="00161C7D"/>
    <w:rsid w:val="00161C93"/>
    <w:rsid w:val="001649B3"/>
    <w:rsid w:val="00164EAC"/>
    <w:rsid w:val="00165232"/>
    <w:rsid w:val="00172C81"/>
    <w:rsid w:val="00172D39"/>
    <w:rsid w:val="0017375B"/>
    <w:rsid w:val="00196532"/>
    <w:rsid w:val="001A11C6"/>
    <w:rsid w:val="001A3C2F"/>
    <w:rsid w:val="001A3CE4"/>
    <w:rsid w:val="001A639E"/>
    <w:rsid w:val="001A66B3"/>
    <w:rsid w:val="001B4095"/>
    <w:rsid w:val="001B5A77"/>
    <w:rsid w:val="001B6307"/>
    <w:rsid w:val="001C0321"/>
    <w:rsid w:val="001C0C23"/>
    <w:rsid w:val="001C1601"/>
    <w:rsid w:val="001C6B28"/>
    <w:rsid w:val="001D034B"/>
    <w:rsid w:val="001D0A34"/>
    <w:rsid w:val="001D1027"/>
    <w:rsid w:val="001D18EB"/>
    <w:rsid w:val="001D2071"/>
    <w:rsid w:val="001D383B"/>
    <w:rsid w:val="001D38A6"/>
    <w:rsid w:val="001D4958"/>
    <w:rsid w:val="001E1039"/>
    <w:rsid w:val="001E1C50"/>
    <w:rsid w:val="001E2717"/>
    <w:rsid w:val="001E3C77"/>
    <w:rsid w:val="001E6B0F"/>
    <w:rsid w:val="001F22FA"/>
    <w:rsid w:val="001F3DEC"/>
    <w:rsid w:val="001F50A9"/>
    <w:rsid w:val="001F6C03"/>
    <w:rsid w:val="00205B16"/>
    <w:rsid w:val="002062C7"/>
    <w:rsid w:val="00212FE9"/>
    <w:rsid w:val="002135CE"/>
    <w:rsid w:val="00215039"/>
    <w:rsid w:val="00215A86"/>
    <w:rsid w:val="00216226"/>
    <w:rsid w:val="002165B4"/>
    <w:rsid w:val="002166CB"/>
    <w:rsid w:val="0022016A"/>
    <w:rsid w:val="00220676"/>
    <w:rsid w:val="00221C0C"/>
    <w:rsid w:val="002229BA"/>
    <w:rsid w:val="00222DC6"/>
    <w:rsid w:val="00230044"/>
    <w:rsid w:val="00230544"/>
    <w:rsid w:val="00232366"/>
    <w:rsid w:val="00233C23"/>
    <w:rsid w:val="00234585"/>
    <w:rsid w:val="00234A54"/>
    <w:rsid w:val="00236697"/>
    <w:rsid w:val="00237C42"/>
    <w:rsid w:val="002402FD"/>
    <w:rsid w:val="00241D5A"/>
    <w:rsid w:val="00243090"/>
    <w:rsid w:val="0024336A"/>
    <w:rsid w:val="002436A6"/>
    <w:rsid w:val="002436AE"/>
    <w:rsid w:val="002442E5"/>
    <w:rsid w:val="00246649"/>
    <w:rsid w:val="00247163"/>
    <w:rsid w:val="0024762D"/>
    <w:rsid w:val="00247806"/>
    <w:rsid w:val="00250158"/>
    <w:rsid w:val="00250D7B"/>
    <w:rsid w:val="00251AED"/>
    <w:rsid w:val="002530F2"/>
    <w:rsid w:val="002539F8"/>
    <w:rsid w:val="00254546"/>
    <w:rsid w:val="0025689D"/>
    <w:rsid w:val="00257F74"/>
    <w:rsid w:val="00260CC1"/>
    <w:rsid w:val="00262965"/>
    <w:rsid w:val="00263264"/>
    <w:rsid w:val="00263C5C"/>
    <w:rsid w:val="00266FA8"/>
    <w:rsid w:val="00267216"/>
    <w:rsid w:val="002713D1"/>
    <w:rsid w:val="0027360A"/>
    <w:rsid w:val="0027536C"/>
    <w:rsid w:val="00276B03"/>
    <w:rsid w:val="00280155"/>
    <w:rsid w:val="00281A8A"/>
    <w:rsid w:val="002842D2"/>
    <w:rsid w:val="00286A37"/>
    <w:rsid w:val="0029395C"/>
    <w:rsid w:val="002952CC"/>
    <w:rsid w:val="002A27BF"/>
    <w:rsid w:val="002A2B87"/>
    <w:rsid w:val="002A46B5"/>
    <w:rsid w:val="002A5D68"/>
    <w:rsid w:val="002A6AB8"/>
    <w:rsid w:val="002A6EB0"/>
    <w:rsid w:val="002A795A"/>
    <w:rsid w:val="002B1114"/>
    <w:rsid w:val="002B316E"/>
    <w:rsid w:val="002B404B"/>
    <w:rsid w:val="002C3679"/>
    <w:rsid w:val="002C5951"/>
    <w:rsid w:val="002D3425"/>
    <w:rsid w:val="002D4330"/>
    <w:rsid w:val="002D4B19"/>
    <w:rsid w:val="002D5E1E"/>
    <w:rsid w:val="002D5ED3"/>
    <w:rsid w:val="002D65D7"/>
    <w:rsid w:val="002D6789"/>
    <w:rsid w:val="002D74B3"/>
    <w:rsid w:val="002E0481"/>
    <w:rsid w:val="002E27CE"/>
    <w:rsid w:val="002E3033"/>
    <w:rsid w:val="002E40E3"/>
    <w:rsid w:val="002E54ED"/>
    <w:rsid w:val="002E56F6"/>
    <w:rsid w:val="002E5B89"/>
    <w:rsid w:val="002E77D1"/>
    <w:rsid w:val="002F13BF"/>
    <w:rsid w:val="002F1926"/>
    <w:rsid w:val="002F44CD"/>
    <w:rsid w:val="002F6025"/>
    <w:rsid w:val="002F61D8"/>
    <w:rsid w:val="002F6460"/>
    <w:rsid w:val="002F6F06"/>
    <w:rsid w:val="003008CA"/>
    <w:rsid w:val="00301884"/>
    <w:rsid w:val="00301B27"/>
    <w:rsid w:val="00302553"/>
    <w:rsid w:val="00310E95"/>
    <w:rsid w:val="00312A21"/>
    <w:rsid w:val="003159C2"/>
    <w:rsid w:val="00315FDA"/>
    <w:rsid w:val="00317216"/>
    <w:rsid w:val="00320388"/>
    <w:rsid w:val="00320EAE"/>
    <w:rsid w:val="00320F45"/>
    <w:rsid w:val="00321B2B"/>
    <w:rsid w:val="00321FA3"/>
    <w:rsid w:val="0032467D"/>
    <w:rsid w:val="003248FE"/>
    <w:rsid w:val="003250B4"/>
    <w:rsid w:val="003264F9"/>
    <w:rsid w:val="003277CD"/>
    <w:rsid w:val="00330910"/>
    <w:rsid w:val="00330D33"/>
    <w:rsid w:val="0033215F"/>
    <w:rsid w:val="003345EC"/>
    <w:rsid w:val="0034037B"/>
    <w:rsid w:val="00341AD2"/>
    <w:rsid w:val="00342865"/>
    <w:rsid w:val="00342A53"/>
    <w:rsid w:val="00346B4D"/>
    <w:rsid w:val="003516D2"/>
    <w:rsid w:val="00353735"/>
    <w:rsid w:val="00353C62"/>
    <w:rsid w:val="00354023"/>
    <w:rsid w:val="0035593C"/>
    <w:rsid w:val="00361884"/>
    <w:rsid w:val="00361D41"/>
    <w:rsid w:val="003626E9"/>
    <w:rsid w:val="0036270F"/>
    <w:rsid w:val="003628F7"/>
    <w:rsid w:val="00363468"/>
    <w:rsid w:val="00363F61"/>
    <w:rsid w:val="00364FB1"/>
    <w:rsid w:val="0036577A"/>
    <w:rsid w:val="003661A5"/>
    <w:rsid w:val="00366892"/>
    <w:rsid w:val="00366ABD"/>
    <w:rsid w:val="00367429"/>
    <w:rsid w:val="003674BF"/>
    <w:rsid w:val="003677CE"/>
    <w:rsid w:val="00367C45"/>
    <w:rsid w:val="0037304F"/>
    <w:rsid w:val="0037324F"/>
    <w:rsid w:val="00374BEA"/>
    <w:rsid w:val="00376A5B"/>
    <w:rsid w:val="00377553"/>
    <w:rsid w:val="0038302F"/>
    <w:rsid w:val="00384167"/>
    <w:rsid w:val="003846B8"/>
    <w:rsid w:val="003847C1"/>
    <w:rsid w:val="00384BED"/>
    <w:rsid w:val="00391455"/>
    <w:rsid w:val="00391FD7"/>
    <w:rsid w:val="00393B98"/>
    <w:rsid w:val="003944F1"/>
    <w:rsid w:val="003A0587"/>
    <w:rsid w:val="003A0AB0"/>
    <w:rsid w:val="003A1433"/>
    <w:rsid w:val="003A3054"/>
    <w:rsid w:val="003A46FF"/>
    <w:rsid w:val="003B20E6"/>
    <w:rsid w:val="003B2D92"/>
    <w:rsid w:val="003B3F15"/>
    <w:rsid w:val="003B4227"/>
    <w:rsid w:val="003B512D"/>
    <w:rsid w:val="003B5313"/>
    <w:rsid w:val="003B6831"/>
    <w:rsid w:val="003C03DA"/>
    <w:rsid w:val="003C1D67"/>
    <w:rsid w:val="003C2AA8"/>
    <w:rsid w:val="003C4486"/>
    <w:rsid w:val="003C51AD"/>
    <w:rsid w:val="003C5413"/>
    <w:rsid w:val="003C5D1B"/>
    <w:rsid w:val="003C7672"/>
    <w:rsid w:val="003C76CD"/>
    <w:rsid w:val="003D24EE"/>
    <w:rsid w:val="003D3BC4"/>
    <w:rsid w:val="003D54C4"/>
    <w:rsid w:val="003D6598"/>
    <w:rsid w:val="003D685E"/>
    <w:rsid w:val="003E0299"/>
    <w:rsid w:val="003E2D4E"/>
    <w:rsid w:val="003E35B8"/>
    <w:rsid w:val="003E4529"/>
    <w:rsid w:val="003E4617"/>
    <w:rsid w:val="003E6F46"/>
    <w:rsid w:val="003F0586"/>
    <w:rsid w:val="003F10B9"/>
    <w:rsid w:val="003F154A"/>
    <w:rsid w:val="003F1DFD"/>
    <w:rsid w:val="003F2491"/>
    <w:rsid w:val="003F27ED"/>
    <w:rsid w:val="003F4FFF"/>
    <w:rsid w:val="003F551D"/>
    <w:rsid w:val="00400A06"/>
    <w:rsid w:val="004015E0"/>
    <w:rsid w:val="00401A92"/>
    <w:rsid w:val="00402430"/>
    <w:rsid w:val="004026D4"/>
    <w:rsid w:val="00402D4F"/>
    <w:rsid w:val="00403E1E"/>
    <w:rsid w:val="00405625"/>
    <w:rsid w:val="004064A5"/>
    <w:rsid w:val="0040787F"/>
    <w:rsid w:val="0041281A"/>
    <w:rsid w:val="00413B82"/>
    <w:rsid w:val="004156DB"/>
    <w:rsid w:val="004178E9"/>
    <w:rsid w:val="00420C0A"/>
    <w:rsid w:val="004214F2"/>
    <w:rsid w:val="00421F37"/>
    <w:rsid w:val="004228BB"/>
    <w:rsid w:val="00424280"/>
    <w:rsid w:val="0042700F"/>
    <w:rsid w:val="004276D7"/>
    <w:rsid w:val="004279C3"/>
    <w:rsid w:val="0043192E"/>
    <w:rsid w:val="00432BD7"/>
    <w:rsid w:val="00433AF9"/>
    <w:rsid w:val="00436699"/>
    <w:rsid w:val="00436EC7"/>
    <w:rsid w:val="00437005"/>
    <w:rsid w:val="004370D7"/>
    <w:rsid w:val="00442688"/>
    <w:rsid w:val="004447F7"/>
    <w:rsid w:val="00445F2F"/>
    <w:rsid w:val="004461DE"/>
    <w:rsid w:val="004463E5"/>
    <w:rsid w:val="0045092F"/>
    <w:rsid w:val="00453D8E"/>
    <w:rsid w:val="0045441A"/>
    <w:rsid w:val="00456108"/>
    <w:rsid w:val="00460122"/>
    <w:rsid w:val="00461E60"/>
    <w:rsid w:val="00464481"/>
    <w:rsid w:val="00465DC8"/>
    <w:rsid w:val="00466816"/>
    <w:rsid w:val="00467140"/>
    <w:rsid w:val="0046747B"/>
    <w:rsid w:val="00470758"/>
    <w:rsid w:val="0047204F"/>
    <w:rsid w:val="00472605"/>
    <w:rsid w:val="00473009"/>
    <w:rsid w:val="00473FB0"/>
    <w:rsid w:val="00474026"/>
    <w:rsid w:val="0047413E"/>
    <w:rsid w:val="00474E7B"/>
    <w:rsid w:val="004750DE"/>
    <w:rsid w:val="00476D7F"/>
    <w:rsid w:val="00480696"/>
    <w:rsid w:val="00483B99"/>
    <w:rsid w:val="0048449A"/>
    <w:rsid w:val="00485FB6"/>
    <w:rsid w:val="004868F3"/>
    <w:rsid w:val="004870F4"/>
    <w:rsid w:val="0049187B"/>
    <w:rsid w:val="004919B3"/>
    <w:rsid w:val="004946F8"/>
    <w:rsid w:val="00494DC4"/>
    <w:rsid w:val="0049554E"/>
    <w:rsid w:val="0049676B"/>
    <w:rsid w:val="004A1760"/>
    <w:rsid w:val="004A3590"/>
    <w:rsid w:val="004A4266"/>
    <w:rsid w:val="004A447C"/>
    <w:rsid w:val="004A44B0"/>
    <w:rsid w:val="004A52F0"/>
    <w:rsid w:val="004A5539"/>
    <w:rsid w:val="004A5A9D"/>
    <w:rsid w:val="004A5DFE"/>
    <w:rsid w:val="004A7017"/>
    <w:rsid w:val="004B0138"/>
    <w:rsid w:val="004B321A"/>
    <w:rsid w:val="004B4F0E"/>
    <w:rsid w:val="004B6B6C"/>
    <w:rsid w:val="004C12C1"/>
    <w:rsid w:val="004C20E6"/>
    <w:rsid w:val="004C3A6F"/>
    <w:rsid w:val="004C4713"/>
    <w:rsid w:val="004C5153"/>
    <w:rsid w:val="004C61B7"/>
    <w:rsid w:val="004C7A54"/>
    <w:rsid w:val="004D0B50"/>
    <w:rsid w:val="004D1712"/>
    <w:rsid w:val="004D1E05"/>
    <w:rsid w:val="004D47EB"/>
    <w:rsid w:val="004D7C09"/>
    <w:rsid w:val="004E286A"/>
    <w:rsid w:val="004E3B1C"/>
    <w:rsid w:val="004E5E30"/>
    <w:rsid w:val="004F1C98"/>
    <w:rsid w:val="004F45EA"/>
    <w:rsid w:val="00500ACC"/>
    <w:rsid w:val="00500DCF"/>
    <w:rsid w:val="00500F1B"/>
    <w:rsid w:val="00501324"/>
    <w:rsid w:val="00502E45"/>
    <w:rsid w:val="00503440"/>
    <w:rsid w:val="005044BF"/>
    <w:rsid w:val="00512074"/>
    <w:rsid w:val="00512EB8"/>
    <w:rsid w:val="00512F28"/>
    <w:rsid w:val="005139E5"/>
    <w:rsid w:val="00513A5A"/>
    <w:rsid w:val="00513DEC"/>
    <w:rsid w:val="005146FE"/>
    <w:rsid w:val="00516CF6"/>
    <w:rsid w:val="00517C7D"/>
    <w:rsid w:val="0052353C"/>
    <w:rsid w:val="00525914"/>
    <w:rsid w:val="00525CBF"/>
    <w:rsid w:val="0053036D"/>
    <w:rsid w:val="00530CCD"/>
    <w:rsid w:val="005310D6"/>
    <w:rsid w:val="00533FED"/>
    <w:rsid w:val="00536812"/>
    <w:rsid w:val="005370B6"/>
    <w:rsid w:val="00542C5F"/>
    <w:rsid w:val="00543539"/>
    <w:rsid w:val="00552014"/>
    <w:rsid w:val="0055248C"/>
    <w:rsid w:val="00553644"/>
    <w:rsid w:val="00554822"/>
    <w:rsid w:val="005605A5"/>
    <w:rsid w:val="00562EC8"/>
    <w:rsid w:val="0056333E"/>
    <w:rsid w:val="00564AE7"/>
    <w:rsid w:val="00565D60"/>
    <w:rsid w:val="005704ED"/>
    <w:rsid w:val="0057064D"/>
    <w:rsid w:val="00572AB1"/>
    <w:rsid w:val="00573586"/>
    <w:rsid w:val="00573FAC"/>
    <w:rsid w:val="005744C8"/>
    <w:rsid w:val="0057498D"/>
    <w:rsid w:val="00575E0A"/>
    <w:rsid w:val="00576E2B"/>
    <w:rsid w:val="00577EFB"/>
    <w:rsid w:val="0058094A"/>
    <w:rsid w:val="005809C0"/>
    <w:rsid w:val="00584AE1"/>
    <w:rsid w:val="00584DDE"/>
    <w:rsid w:val="00586B4A"/>
    <w:rsid w:val="00586E56"/>
    <w:rsid w:val="00587AD4"/>
    <w:rsid w:val="00590C72"/>
    <w:rsid w:val="005921B8"/>
    <w:rsid w:val="005929A3"/>
    <w:rsid w:val="005939E6"/>
    <w:rsid w:val="00594108"/>
    <w:rsid w:val="00594564"/>
    <w:rsid w:val="00596EC1"/>
    <w:rsid w:val="00597311"/>
    <w:rsid w:val="005975A7"/>
    <w:rsid w:val="005A0C2F"/>
    <w:rsid w:val="005A0DDF"/>
    <w:rsid w:val="005A2C4A"/>
    <w:rsid w:val="005A3A41"/>
    <w:rsid w:val="005A3AD4"/>
    <w:rsid w:val="005A7648"/>
    <w:rsid w:val="005B4274"/>
    <w:rsid w:val="005B4F12"/>
    <w:rsid w:val="005B6317"/>
    <w:rsid w:val="005C0D0E"/>
    <w:rsid w:val="005C0D74"/>
    <w:rsid w:val="005C11F1"/>
    <w:rsid w:val="005C4991"/>
    <w:rsid w:val="005C7B17"/>
    <w:rsid w:val="005C7F69"/>
    <w:rsid w:val="005D1FC5"/>
    <w:rsid w:val="005D5088"/>
    <w:rsid w:val="005E4C0D"/>
    <w:rsid w:val="005E4F0C"/>
    <w:rsid w:val="005E539F"/>
    <w:rsid w:val="005E6007"/>
    <w:rsid w:val="005E77D5"/>
    <w:rsid w:val="005F15DF"/>
    <w:rsid w:val="005F1A7B"/>
    <w:rsid w:val="005F1B24"/>
    <w:rsid w:val="005F1D96"/>
    <w:rsid w:val="005F210C"/>
    <w:rsid w:val="005F2ACD"/>
    <w:rsid w:val="005F3CDA"/>
    <w:rsid w:val="005F477E"/>
    <w:rsid w:val="005F78DE"/>
    <w:rsid w:val="005F7D81"/>
    <w:rsid w:val="006006BC"/>
    <w:rsid w:val="006010E4"/>
    <w:rsid w:val="00605B86"/>
    <w:rsid w:val="00610859"/>
    <w:rsid w:val="006145B2"/>
    <w:rsid w:val="00615240"/>
    <w:rsid w:val="006157FB"/>
    <w:rsid w:val="00616D34"/>
    <w:rsid w:val="00620809"/>
    <w:rsid w:val="00626A10"/>
    <w:rsid w:val="00631197"/>
    <w:rsid w:val="006312E7"/>
    <w:rsid w:val="00631DC4"/>
    <w:rsid w:val="006326F0"/>
    <w:rsid w:val="0063428D"/>
    <w:rsid w:val="0063476F"/>
    <w:rsid w:val="00635A7D"/>
    <w:rsid w:val="006406DC"/>
    <w:rsid w:val="0064246B"/>
    <w:rsid w:val="00643D01"/>
    <w:rsid w:val="00645D5D"/>
    <w:rsid w:val="00647A71"/>
    <w:rsid w:val="00653A3D"/>
    <w:rsid w:val="0065466E"/>
    <w:rsid w:val="006564C7"/>
    <w:rsid w:val="006600B1"/>
    <w:rsid w:val="00660B4F"/>
    <w:rsid w:val="00661414"/>
    <w:rsid w:val="00662A89"/>
    <w:rsid w:val="00662F08"/>
    <w:rsid w:val="00663812"/>
    <w:rsid w:val="006641ED"/>
    <w:rsid w:val="00665F07"/>
    <w:rsid w:val="00665F08"/>
    <w:rsid w:val="006701D3"/>
    <w:rsid w:val="00671211"/>
    <w:rsid w:val="006725EC"/>
    <w:rsid w:val="00673725"/>
    <w:rsid w:val="006739D8"/>
    <w:rsid w:val="00674050"/>
    <w:rsid w:val="006746C7"/>
    <w:rsid w:val="006756B3"/>
    <w:rsid w:val="0067683E"/>
    <w:rsid w:val="006778B3"/>
    <w:rsid w:val="00683281"/>
    <w:rsid w:val="00687F37"/>
    <w:rsid w:val="00691FD6"/>
    <w:rsid w:val="0069222B"/>
    <w:rsid w:val="00692A52"/>
    <w:rsid w:val="00692B87"/>
    <w:rsid w:val="0069431C"/>
    <w:rsid w:val="0069444D"/>
    <w:rsid w:val="0069476F"/>
    <w:rsid w:val="0069598E"/>
    <w:rsid w:val="006964C9"/>
    <w:rsid w:val="006976DF"/>
    <w:rsid w:val="006A0E04"/>
    <w:rsid w:val="006A0E13"/>
    <w:rsid w:val="006A2A6E"/>
    <w:rsid w:val="006A351C"/>
    <w:rsid w:val="006A7EC2"/>
    <w:rsid w:val="006B0722"/>
    <w:rsid w:val="006B2398"/>
    <w:rsid w:val="006B2B7C"/>
    <w:rsid w:val="006B3A36"/>
    <w:rsid w:val="006C0F4C"/>
    <w:rsid w:val="006C16EA"/>
    <w:rsid w:val="006C4E52"/>
    <w:rsid w:val="006C663B"/>
    <w:rsid w:val="006D0503"/>
    <w:rsid w:val="006D252D"/>
    <w:rsid w:val="006D43AE"/>
    <w:rsid w:val="006D484B"/>
    <w:rsid w:val="006D53E4"/>
    <w:rsid w:val="006D572A"/>
    <w:rsid w:val="006D70F9"/>
    <w:rsid w:val="006E0D08"/>
    <w:rsid w:val="006E1B0F"/>
    <w:rsid w:val="006E2162"/>
    <w:rsid w:val="006E2AB1"/>
    <w:rsid w:val="006E6FF4"/>
    <w:rsid w:val="006E775A"/>
    <w:rsid w:val="006F0329"/>
    <w:rsid w:val="006F12CB"/>
    <w:rsid w:val="006F2D3F"/>
    <w:rsid w:val="006F379F"/>
    <w:rsid w:val="006F39B4"/>
    <w:rsid w:val="006F3DE2"/>
    <w:rsid w:val="006F4CB5"/>
    <w:rsid w:val="006F607F"/>
    <w:rsid w:val="006F661F"/>
    <w:rsid w:val="007000DA"/>
    <w:rsid w:val="00701C8A"/>
    <w:rsid w:val="00702229"/>
    <w:rsid w:val="00702436"/>
    <w:rsid w:val="00706157"/>
    <w:rsid w:val="007062F3"/>
    <w:rsid w:val="00706532"/>
    <w:rsid w:val="00710EA9"/>
    <w:rsid w:val="00710F90"/>
    <w:rsid w:val="00712260"/>
    <w:rsid w:val="00712FD9"/>
    <w:rsid w:val="007142B6"/>
    <w:rsid w:val="00714DB1"/>
    <w:rsid w:val="00715C39"/>
    <w:rsid w:val="00717C61"/>
    <w:rsid w:val="00720E1C"/>
    <w:rsid w:val="007235E8"/>
    <w:rsid w:val="00725F8E"/>
    <w:rsid w:val="007308BF"/>
    <w:rsid w:val="00730DD0"/>
    <w:rsid w:val="00731D82"/>
    <w:rsid w:val="00732527"/>
    <w:rsid w:val="00732FD5"/>
    <w:rsid w:val="007369F8"/>
    <w:rsid w:val="00741392"/>
    <w:rsid w:val="0074413C"/>
    <w:rsid w:val="007452E3"/>
    <w:rsid w:val="00745702"/>
    <w:rsid w:val="0074623C"/>
    <w:rsid w:val="007464A4"/>
    <w:rsid w:val="00746CEA"/>
    <w:rsid w:val="007475B8"/>
    <w:rsid w:val="00747AD4"/>
    <w:rsid w:val="00752DA2"/>
    <w:rsid w:val="00752DC4"/>
    <w:rsid w:val="00754FD6"/>
    <w:rsid w:val="007557EC"/>
    <w:rsid w:val="0075737D"/>
    <w:rsid w:val="00762205"/>
    <w:rsid w:val="00764971"/>
    <w:rsid w:val="007702EA"/>
    <w:rsid w:val="007739BB"/>
    <w:rsid w:val="00773B26"/>
    <w:rsid w:val="00774B4C"/>
    <w:rsid w:val="00774C24"/>
    <w:rsid w:val="00776593"/>
    <w:rsid w:val="0077710B"/>
    <w:rsid w:val="0078085F"/>
    <w:rsid w:val="00781B32"/>
    <w:rsid w:val="00781CE8"/>
    <w:rsid w:val="00781D82"/>
    <w:rsid w:val="00786E40"/>
    <w:rsid w:val="007901B4"/>
    <w:rsid w:val="0079112D"/>
    <w:rsid w:val="00793AD0"/>
    <w:rsid w:val="00794071"/>
    <w:rsid w:val="00795A68"/>
    <w:rsid w:val="007A11A6"/>
    <w:rsid w:val="007A2C20"/>
    <w:rsid w:val="007A4041"/>
    <w:rsid w:val="007A6C81"/>
    <w:rsid w:val="007B0241"/>
    <w:rsid w:val="007B0433"/>
    <w:rsid w:val="007B2E37"/>
    <w:rsid w:val="007B33BC"/>
    <w:rsid w:val="007B3D91"/>
    <w:rsid w:val="007B44D4"/>
    <w:rsid w:val="007B49C9"/>
    <w:rsid w:val="007B5D14"/>
    <w:rsid w:val="007C01BF"/>
    <w:rsid w:val="007C1CF2"/>
    <w:rsid w:val="007C290D"/>
    <w:rsid w:val="007C4BEE"/>
    <w:rsid w:val="007C4DA5"/>
    <w:rsid w:val="007C65A9"/>
    <w:rsid w:val="007C6874"/>
    <w:rsid w:val="007C687F"/>
    <w:rsid w:val="007C6ACC"/>
    <w:rsid w:val="007D0123"/>
    <w:rsid w:val="007D0D54"/>
    <w:rsid w:val="007D3773"/>
    <w:rsid w:val="007D3E41"/>
    <w:rsid w:val="007D4974"/>
    <w:rsid w:val="007D6F67"/>
    <w:rsid w:val="007D753E"/>
    <w:rsid w:val="007E0EE7"/>
    <w:rsid w:val="007E12D3"/>
    <w:rsid w:val="007E2441"/>
    <w:rsid w:val="007E33A4"/>
    <w:rsid w:val="007E4F62"/>
    <w:rsid w:val="007E5835"/>
    <w:rsid w:val="007E6DF1"/>
    <w:rsid w:val="007F2356"/>
    <w:rsid w:val="007F408B"/>
    <w:rsid w:val="007F48C0"/>
    <w:rsid w:val="007F5D1F"/>
    <w:rsid w:val="007F6DBA"/>
    <w:rsid w:val="007F6EFF"/>
    <w:rsid w:val="008004CC"/>
    <w:rsid w:val="00800506"/>
    <w:rsid w:val="0080075A"/>
    <w:rsid w:val="008009D4"/>
    <w:rsid w:val="008017AC"/>
    <w:rsid w:val="00803220"/>
    <w:rsid w:val="00804098"/>
    <w:rsid w:val="00804DAA"/>
    <w:rsid w:val="00805AD5"/>
    <w:rsid w:val="00810397"/>
    <w:rsid w:val="00810427"/>
    <w:rsid w:val="008149D2"/>
    <w:rsid w:val="00815204"/>
    <w:rsid w:val="00816075"/>
    <w:rsid w:val="008163A0"/>
    <w:rsid w:val="00816757"/>
    <w:rsid w:val="00816800"/>
    <w:rsid w:val="00820D82"/>
    <w:rsid w:val="00822EEB"/>
    <w:rsid w:val="00823554"/>
    <w:rsid w:val="00825C1F"/>
    <w:rsid w:val="00827831"/>
    <w:rsid w:val="008279E5"/>
    <w:rsid w:val="0083236A"/>
    <w:rsid w:val="00832719"/>
    <w:rsid w:val="00832E39"/>
    <w:rsid w:val="008335BA"/>
    <w:rsid w:val="008344B0"/>
    <w:rsid w:val="00835E1D"/>
    <w:rsid w:val="00836210"/>
    <w:rsid w:val="00836F1D"/>
    <w:rsid w:val="00837227"/>
    <w:rsid w:val="008404CA"/>
    <w:rsid w:val="00840946"/>
    <w:rsid w:val="00841D5B"/>
    <w:rsid w:val="0084290E"/>
    <w:rsid w:val="00843627"/>
    <w:rsid w:val="0084445C"/>
    <w:rsid w:val="00847468"/>
    <w:rsid w:val="0085046D"/>
    <w:rsid w:val="0085127C"/>
    <w:rsid w:val="0085324C"/>
    <w:rsid w:val="00853EDC"/>
    <w:rsid w:val="0085611A"/>
    <w:rsid w:val="0086035E"/>
    <w:rsid w:val="00860F47"/>
    <w:rsid w:val="00865F48"/>
    <w:rsid w:val="00865F5E"/>
    <w:rsid w:val="0087245F"/>
    <w:rsid w:val="00873544"/>
    <w:rsid w:val="0088114E"/>
    <w:rsid w:val="008820DB"/>
    <w:rsid w:val="00882B88"/>
    <w:rsid w:val="008831FB"/>
    <w:rsid w:val="00885EFA"/>
    <w:rsid w:val="0088779D"/>
    <w:rsid w:val="008921B2"/>
    <w:rsid w:val="00893590"/>
    <w:rsid w:val="00894EDE"/>
    <w:rsid w:val="00896386"/>
    <w:rsid w:val="008A0F46"/>
    <w:rsid w:val="008A3EFD"/>
    <w:rsid w:val="008A4864"/>
    <w:rsid w:val="008B02EE"/>
    <w:rsid w:val="008B2005"/>
    <w:rsid w:val="008B2ED2"/>
    <w:rsid w:val="008B3A94"/>
    <w:rsid w:val="008B3ED2"/>
    <w:rsid w:val="008B6098"/>
    <w:rsid w:val="008B6274"/>
    <w:rsid w:val="008B67CC"/>
    <w:rsid w:val="008C4D78"/>
    <w:rsid w:val="008C656E"/>
    <w:rsid w:val="008C6E52"/>
    <w:rsid w:val="008C7AD1"/>
    <w:rsid w:val="008C7CCE"/>
    <w:rsid w:val="008D0782"/>
    <w:rsid w:val="008D1092"/>
    <w:rsid w:val="008D2FEC"/>
    <w:rsid w:val="008D3429"/>
    <w:rsid w:val="008D7602"/>
    <w:rsid w:val="008E0FDF"/>
    <w:rsid w:val="008E1AC7"/>
    <w:rsid w:val="008E2DCC"/>
    <w:rsid w:val="008E6DB1"/>
    <w:rsid w:val="008E6DCB"/>
    <w:rsid w:val="008E74F3"/>
    <w:rsid w:val="008F068D"/>
    <w:rsid w:val="008F2090"/>
    <w:rsid w:val="008F2AE4"/>
    <w:rsid w:val="008F3911"/>
    <w:rsid w:val="008F3BAC"/>
    <w:rsid w:val="008F3E83"/>
    <w:rsid w:val="008F488A"/>
    <w:rsid w:val="009012FA"/>
    <w:rsid w:val="009028F5"/>
    <w:rsid w:val="00906FD1"/>
    <w:rsid w:val="00910E5D"/>
    <w:rsid w:val="0091121A"/>
    <w:rsid w:val="0091397B"/>
    <w:rsid w:val="009175F2"/>
    <w:rsid w:val="0092076C"/>
    <w:rsid w:val="00921F13"/>
    <w:rsid w:val="00922170"/>
    <w:rsid w:val="009266C5"/>
    <w:rsid w:val="00930550"/>
    <w:rsid w:val="00930DD6"/>
    <w:rsid w:val="00935125"/>
    <w:rsid w:val="009356F5"/>
    <w:rsid w:val="00936001"/>
    <w:rsid w:val="009366A7"/>
    <w:rsid w:val="00937AB1"/>
    <w:rsid w:val="00941A98"/>
    <w:rsid w:val="009507E4"/>
    <w:rsid w:val="009509D7"/>
    <w:rsid w:val="0095123A"/>
    <w:rsid w:val="0095704C"/>
    <w:rsid w:val="0096210E"/>
    <w:rsid w:val="00964106"/>
    <w:rsid w:val="00966566"/>
    <w:rsid w:val="009675AA"/>
    <w:rsid w:val="009675F7"/>
    <w:rsid w:val="00970557"/>
    <w:rsid w:val="0097131B"/>
    <w:rsid w:val="00974B45"/>
    <w:rsid w:val="00981BF0"/>
    <w:rsid w:val="0098226C"/>
    <w:rsid w:val="009849B7"/>
    <w:rsid w:val="00984EF0"/>
    <w:rsid w:val="00985583"/>
    <w:rsid w:val="00985A42"/>
    <w:rsid w:val="00985EF0"/>
    <w:rsid w:val="00990024"/>
    <w:rsid w:val="009903DB"/>
    <w:rsid w:val="00991350"/>
    <w:rsid w:val="0099259E"/>
    <w:rsid w:val="00994B7E"/>
    <w:rsid w:val="00994FAB"/>
    <w:rsid w:val="00996028"/>
    <w:rsid w:val="009A02E8"/>
    <w:rsid w:val="009A04C4"/>
    <w:rsid w:val="009A0BD6"/>
    <w:rsid w:val="009A1708"/>
    <w:rsid w:val="009A1A31"/>
    <w:rsid w:val="009A3F47"/>
    <w:rsid w:val="009A4A87"/>
    <w:rsid w:val="009A5D06"/>
    <w:rsid w:val="009B208C"/>
    <w:rsid w:val="009B22F7"/>
    <w:rsid w:val="009B4B69"/>
    <w:rsid w:val="009B5AF2"/>
    <w:rsid w:val="009B6DC7"/>
    <w:rsid w:val="009C0252"/>
    <w:rsid w:val="009C04F6"/>
    <w:rsid w:val="009C1FFC"/>
    <w:rsid w:val="009C23C5"/>
    <w:rsid w:val="009C2C5D"/>
    <w:rsid w:val="009C5621"/>
    <w:rsid w:val="009C7251"/>
    <w:rsid w:val="009C7CEA"/>
    <w:rsid w:val="009D0382"/>
    <w:rsid w:val="009D0659"/>
    <w:rsid w:val="009D0846"/>
    <w:rsid w:val="009D1B41"/>
    <w:rsid w:val="009D3615"/>
    <w:rsid w:val="009D388A"/>
    <w:rsid w:val="009D3D40"/>
    <w:rsid w:val="009D446A"/>
    <w:rsid w:val="009D45B9"/>
    <w:rsid w:val="009D6BA4"/>
    <w:rsid w:val="009D6D67"/>
    <w:rsid w:val="009D6E9B"/>
    <w:rsid w:val="009D6EF4"/>
    <w:rsid w:val="009D763C"/>
    <w:rsid w:val="009E2411"/>
    <w:rsid w:val="009E2CCB"/>
    <w:rsid w:val="009F1EAC"/>
    <w:rsid w:val="009F1EDC"/>
    <w:rsid w:val="009F3A15"/>
    <w:rsid w:val="009F6C6D"/>
    <w:rsid w:val="009F75D0"/>
    <w:rsid w:val="00A01380"/>
    <w:rsid w:val="00A0157C"/>
    <w:rsid w:val="00A0241C"/>
    <w:rsid w:val="00A04A9B"/>
    <w:rsid w:val="00A06B87"/>
    <w:rsid w:val="00A079BC"/>
    <w:rsid w:val="00A10A2B"/>
    <w:rsid w:val="00A11252"/>
    <w:rsid w:val="00A113D3"/>
    <w:rsid w:val="00A12AF2"/>
    <w:rsid w:val="00A16DCE"/>
    <w:rsid w:val="00A2315E"/>
    <w:rsid w:val="00A2379A"/>
    <w:rsid w:val="00A23ECB"/>
    <w:rsid w:val="00A241F4"/>
    <w:rsid w:val="00A244EE"/>
    <w:rsid w:val="00A25058"/>
    <w:rsid w:val="00A25546"/>
    <w:rsid w:val="00A2602C"/>
    <w:rsid w:val="00A26B11"/>
    <w:rsid w:val="00A27C54"/>
    <w:rsid w:val="00A3011B"/>
    <w:rsid w:val="00A3286D"/>
    <w:rsid w:val="00A3338B"/>
    <w:rsid w:val="00A3658A"/>
    <w:rsid w:val="00A402BE"/>
    <w:rsid w:val="00A4656E"/>
    <w:rsid w:val="00A47291"/>
    <w:rsid w:val="00A50ABD"/>
    <w:rsid w:val="00A52813"/>
    <w:rsid w:val="00A539D2"/>
    <w:rsid w:val="00A55662"/>
    <w:rsid w:val="00A56B4A"/>
    <w:rsid w:val="00A56D23"/>
    <w:rsid w:val="00A61E33"/>
    <w:rsid w:val="00A61EB9"/>
    <w:rsid w:val="00A63513"/>
    <w:rsid w:val="00A6419A"/>
    <w:rsid w:val="00A64FA0"/>
    <w:rsid w:val="00A66FE7"/>
    <w:rsid w:val="00A6746D"/>
    <w:rsid w:val="00A67C6B"/>
    <w:rsid w:val="00A70E07"/>
    <w:rsid w:val="00A7179E"/>
    <w:rsid w:val="00A71F43"/>
    <w:rsid w:val="00A73467"/>
    <w:rsid w:val="00A74566"/>
    <w:rsid w:val="00A7467E"/>
    <w:rsid w:val="00A80624"/>
    <w:rsid w:val="00A80710"/>
    <w:rsid w:val="00A80BFB"/>
    <w:rsid w:val="00A84428"/>
    <w:rsid w:val="00A85451"/>
    <w:rsid w:val="00A85DB5"/>
    <w:rsid w:val="00A9042A"/>
    <w:rsid w:val="00A90A0C"/>
    <w:rsid w:val="00A911C9"/>
    <w:rsid w:val="00A929CB"/>
    <w:rsid w:val="00AA30CB"/>
    <w:rsid w:val="00AA32CE"/>
    <w:rsid w:val="00AA3B9B"/>
    <w:rsid w:val="00AA418C"/>
    <w:rsid w:val="00AA42B5"/>
    <w:rsid w:val="00AA46B2"/>
    <w:rsid w:val="00AA50F4"/>
    <w:rsid w:val="00AA71B6"/>
    <w:rsid w:val="00AB19AB"/>
    <w:rsid w:val="00AB1A5F"/>
    <w:rsid w:val="00AB3523"/>
    <w:rsid w:val="00AB3F39"/>
    <w:rsid w:val="00AB5F69"/>
    <w:rsid w:val="00AB6FB3"/>
    <w:rsid w:val="00AC26AA"/>
    <w:rsid w:val="00AC4D3C"/>
    <w:rsid w:val="00AC5813"/>
    <w:rsid w:val="00AC7F77"/>
    <w:rsid w:val="00AD0A3F"/>
    <w:rsid w:val="00AD3DD7"/>
    <w:rsid w:val="00AD425E"/>
    <w:rsid w:val="00AD444D"/>
    <w:rsid w:val="00AD4588"/>
    <w:rsid w:val="00AD45AB"/>
    <w:rsid w:val="00AD4888"/>
    <w:rsid w:val="00AD506A"/>
    <w:rsid w:val="00AD659F"/>
    <w:rsid w:val="00AE2241"/>
    <w:rsid w:val="00AE5695"/>
    <w:rsid w:val="00AE5752"/>
    <w:rsid w:val="00AE74F9"/>
    <w:rsid w:val="00AF0F15"/>
    <w:rsid w:val="00AF1E85"/>
    <w:rsid w:val="00AF2447"/>
    <w:rsid w:val="00AF24CA"/>
    <w:rsid w:val="00AF2B5B"/>
    <w:rsid w:val="00AF2F3A"/>
    <w:rsid w:val="00AF3383"/>
    <w:rsid w:val="00AF4F75"/>
    <w:rsid w:val="00B00CFB"/>
    <w:rsid w:val="00B02688"/>
    <w:rsid w:val="00B028E3"/>
    <w:rsid w:val="00B040F0"/>
    <w:rsid w:val="00B061AB"/>
    <w:rsid w:val="00B06DF6"/>
    <w:rsid w:val="00B102F7"/>
    <w:rsid w:val="00B12FA6"/>
    <w:rsid w:val="00B14245"/>
    <w:rsid w:val="00B144F8"/>
    <w:rsid w:val="00B15590"/>
    <w:rsid w:val="00B1596C"/>
    <w:rsid w:val="00B15A92"/>
    <w:rsid w:val="00B15AE0"/>
    <w:rsid w:val="00B15CEC"/>
    <w:rsid w:val="00B17904"/>
    <w:rsid w:val="00B17D7F"/>
    <w:rsid w:val="00B20E45"/>
    <w:rsid w:val="00B223A5"/>
    <w:rsid w:val="00B25E31"/>
    <w:rsid w:val="00B26537"/>
    <w:rsid w:val="00B26E08"/>
    <w:rsid w:val="00B26E9A"/>
    <w:rsid w:val="00B275F9"/>
    <w:rsid w:val="00B27A65"/>
    <w:rsid w:val="00B3029F"/>
    <w:rsid w:val="00B32375"/>
    <w:rsid w:val="00B32B99"/>
    <w:rsid w:val="00B3626C"/>
    <w:rsid w:val="00B36789"/>
    <w:rsid w:val="00B369AC"/>
    <w:rsid w:val="00B37F7A"/>
    <w:rsid w:val="00B406DB"/>
    <w:rsid w:val="00B4145B"/>
    <w:rsid w:val="00B42244"/>
    <w:rsid w:val="00B42F03"/>
    <w:rsid w:val="00B4341D"/>
    <w:rsid w:val="00B44444"/>
    <w:rsid w:val="00B4469C"/>
    <w:rsid w:val="00B46944"/>
    <w:rsid w:val="00B554F1"/>
    <w:rsid w:val="00B5563F"/>
    <w:rsid w:val="00B55915"/>
    <w:rsid w:val="00B55999"/>
    <w:rsid w:val="00B55B23"/>
    <w:rsid w:val="00B55CE3"/>
    <w:rsid w:val="00B578DD"/>
    <w:rsid w:val="00B60EC2"/>
    <w:rsid w:val="00B615F5"/>
    <w:rsid w:val="00B6501D"/>
    <w:rsid w:val="00B65271"/>
    <w:rsid w:val="00B665F1"/>
    <w:rsid w:val="00B70DDE"/>
    <w:rsid w:val="00B71A4B"/>
    <w:rsid w:val="00B73BBD"/>
    <w:rsid w:val="00B75869"/>
    <w:rsid w:val="00B75B66"/>
    <w:rsid w:val="00B75D71"/>
    <w:rsid w:val="00B7645A"/>
    <w:rsid w:val="00B77CDD"/>
    <w:rsid w:val="00B80948"/>
    <w:rsid w:val="00B82B1C"/>
    <w:rsid w:val="00B83673"/>
    <w:rsid w:val="00B848D1"/>
    <w:rsid w:val="00B90605"/>
    <w:rsid w:val="00B90BFB"/>
    <w:rsid w:val="00B9216D"/>
    <w:rsid w:val="00B93B22"/>
    <w:rsid w:val="00B97E82"/>
    <w:rsid w:val="00BA1520"/>
    <w:rsid w:val="00BA1C50"/>
    <w:rsid w:val="00BA2C1C"/>
    <w:rsid w:val="00BA33AD"/>
    <w:rsid w:val="00BA3B3A"/>
    <w:rsid w:val="00BA4305"/>
    <w:rsid w:val="00BA6150"/>
    <w:rsid w:val="00BA77CE"/>
    <w:rsid w:val="00BA78E8"/>
    <w:rsid w:val="00BB227D"/>
    <w:rsid w:val="00BB2618"/>
    <w:rsid w:val="00BB2BA5"/>
    <w:rsid w:val="00BB310F"/>
    <w:rsid w:val="00BB37F6"/>
    <w:rsid w:val="00BB381B"/>
    <w:rsid w:val="00BB5DCE"/>
    <w:rsid w:val="00BB7412"/>
    <w:rsid w:val="00BB7CA1"/>
    <w:rsid w:val="00BC06E6"/>
    <w:rsid w:val="00BC2414"/>
    <w:rsid w:val="00BC292A"/>
    <w:rsid w:val="00BC5449"/>
    <w:rsid w:val="00BC7FED"/>
    <w:rsid w:val="00BD1027"/>
    <w:rsid w:val="00BD24F2"/>
    <w:rsid w:val="00BD3CE5"/>
    <w:rsid w:val="00BD592C"/>
    <w:rsid w:val="00BD65E5"/>
    <w:rsid w:val="00BD669C"/>
    <w:rsid w:val="00BD6AD3"/>
    <w:rsid w:val="00BD7DD4"/>
    <w:rsid w:val="00BE0365"/>
    <w:rsid w:val="00BE11AA"/>
    <w:rsid w:val="00BE123E"/>
    <w:rsid w:val="00BE15D9"/>
    <w:rsid w:val="00BE3C58"/>
    <w:rsid w:val="00BE48A5"/>
    <w:rsid w:val="00BF03F1"/>
    <w:rsid w:val="00BF24F1"/>
    <w:rsid w:val="00BF3B36"/>
    <w:rsid w:val="00BF5901"/>
    <w:rsid w:val="00BF5F01"/>
    <w:rsid w:val="00BF6719"/>
    <w:rsid w:val="00BF69F9"/>
    <w:rsid w:val="00BF7A79"/>
    <w:rsid w:val="00C01B23"/>
    <w:rsid w:val="00C03AE0"/>
    <w:rsid w:val="00C04789"/>
    <w:rsid w:val="00C05569"/>
    <w:rsid w:val="00C06190"/>
    <w:rsid w:val="00C06DED"/>
    <w:rsid w:val="00C0776E"/>
    <w:rsid w:val="00C11433"/>
    <w:rsid w:val="00C11C12"/>
    <w:rsid w:val="00C11FC2"/>
    <w:rsid w:val="00C12195"/>
    <w:rsid w:val="00C13CDA"/>
    <w:rsid w:val="00C14701"/>
    <w:rsid w:val="00C14C60"/>
    <w:rsid w:val="00C14E0C"/>
    <w:rsid w:val="00C20FDF"/>
    <w:rsid w:val="00C24DEF"/>
    <w:rsid w:val="00C26B33"/>
    <w:rsid w:val="00C27268"/>
    <w:rsid w:val="00C36B95"/>
    <w:rsid w:val="00C40845"/>
    <w:rsid w:val="00C40D6A"/>
    <w:rsid w:val="00C41DC1"/>
    <w:rsid w:val="00C432C1"/>
    <w:rsid w:val="00C433C1"/>
    <w:rsid w:val="00C44572"/>
    <w:rsid w:val="00C460E8"/>
    <w:rsid w:val="00C47A3F"/>
    <w:rsid w:val="00C518C1"/>
    <w:rsid w:val="00C52122"/>
    <w:rsid w:val="00C53FB1"/>
    <w:rsid w:val="00C54018"/>
    <w:rsid w:val="00C54E46"/>
    <w:rsid w:val="00C5754C"/>
    <w:rsid w:val="00C60132"/>
    <w:rsid w:val="00C6243E"/>
    <w:rsid w:val="00C63936"/>
    <w:rsid w:val="00C64EF1"/>
    <w:rsid w:val="00C65FE8"/>
    <w:rsid w:val="00C6756D"/>
    <w:rsid w:val="00C67CA1"/>
    <w:rsid w:val="00C72F69"/>
    <w:rsid w:val="00C74E50"/>
    <w:rsid w:val="00C82562"/>
    <w:rsid w:val="00C851D5"/>
    <w:rsid w:val="00C85D12"/>
    <w:rsid w:val="00C8707E"/>
    <w:rsid w:val="00C87689"/>
    <w:rsid w:val="00C9017F"/>
    <w:rsid w:val="00C90910"/>
    <w:rsid w:val="00C90AE7"/>
    <w:rsid w:val="00C91885"/>
    <w:rsid w:val="00C92A74"/>
    <w:rsid w:val="00C95AE0"/>
    <w:rsid w:val="00CA0570"/>
    <w:rsid w:val="00CA536A"/>
    <w:rsid w:val="00CA5E0D"/>
    <w:rsid w:val="00CB3473"/>
    <w:rsid w:val="00CB4D53"/>
    <w:rsid w:val="00CC2402"/>
    <w:rsid w:val="00CC26E8"/>
    <w:rsid w:val="00CC4C42"/>
    <w:rsid w:val="00CC65CC"/>
    <w:rsid w:val="00CC729E"/>
    <w:rsid w:val="00CC73A3"/>
    <w:rsid w:val="00CC768A"/>
    <w:rsid w:val="00CC7B9C"/>
    <w:rsid w:val="00CC7F6D"/>
    <w:rsid w:val="00CD0A89"/>
    <w:rsid w:val="00CD10FB"/>
    <w:rsid w:val="00CD5FC5"/>
    <w:rsid w:val="00CE1DF7"/>
    <w:rsid w:val="00CE310E"/>
    <w:rsid w:val="00CE3D8A"/>
    <w:rsid w:val="00CE4293"/>
    <w:rsid w:val="00CE485A"/>
    <w:rsid w:val="00CE4CBC"/>
    <w:rsid w:val="00CE7062"/>
    <w:rsid w:val="00CE7888"/>
    <w:rsid w:val="00CF2DF9"/>
    <w:rsid w:val="00CF3CCA"/>
    <w:rsid w:val="00D00750"/>
    <w:rsid w:val="00D00BBB"/>
    <w:rsid w:val="00D025E3"/>
    <w:rsid w:val="00D0349C"/>
    <w:rsid w:val="00D036F3"/>
    <w:rsid w:val="00D042EC"/>
    <w:rsid w:val="00D059C0"/>
    <w:rsid w:val="00D05B1A"/>
    <w:rsid w:val="00D0659F"/>
    <w:rsid w:val="00D10A85"/>
    <w:rsid w:val="00D128B3"/>
    <w:rsid w:val="00D1720E"/>
    <w:rsid w:val="00D21F8D"/>
    <w:rsid w:val="00D22755"/>
    <w:rsid w:val="00D2340C"/>
    <w:rsid w:val="00D23624"/>
    <w:rsid w:val="00D238D2"/>
    <w:rsid w:val="00D23D76"/>
    <w:rsid w:val="00D2558E"/>
    <w:rsid w:val="00D26139"/>
    <w:rsid w:val="00D26C7C"/>
    <w:rsid w:val="00D2763C"/>
    <w:rsid w:val="00D30A3A"/>
    <w:rsid w:val="00D3375F"/>
    <w:rsid w:val="00D355AE"/>
    <w:rsid w:val="00D35E29"/>
    <w:rsid w:val="00D369F0"/>
    <w:rsid w:val="00D36D0A"/>
    <w:rsid w:val="00D426AA"/>
    <w:rsid w:val="00D433BD"/>
    <w:rsid w:val="00D44713"/>
    <w:rsid w:val="00D46CA5"/>
    <w:rsid w:val="00D50237"/>
    <w:rsid w:val="00D503E2"/>
    <w:rsid w:val="00D526BE"/>
    <w:rsid w:val="00D52EB6"/>
    <w:rsid w:val="00D53A27"/>
    <w:rsid w:val="00D54AE9"/>
    <w:rsid w:val="00D55157"/>
    <w:rsid w:val="00D560A6"/>
    <w:rsid w:val="00D56229"/>
    <w:rsid w:val="00D567B0"/>
    <w:rsid w:val="00D57357"/>
    <w:rsid w:val="00D57753"/>
    <w:rsid w:val="00D57DA5"/>
    <w:rsid w:val="00D57F3F"/>
    <w:rsid w:val="00D61082"/>
    <w:rsid w:val="00D6277B"/>
    <w:rsid w:val="00D62D4F"/>
    <w:rsid w:val="00D632DE"/>
    <w:rsid w:val="00D64744"/>
    <w:rsid w:val="00D64CEA"/>
    <w:rsid w:val="00D7024D"/>
    <w:rsid w:val="00D7061B"/>
    <w:rsid w:val="00D71BE8"/>
    <w:rsid w:val="00D74C27"/>
    <w:rsid w:val="00D752A7"/>
    <w:rsid w:val="00D756A1"/>
    <w:rsid w:val="00D75D6C"/>
    <w:rsid w:val="00D8007C"/>
    <w:rsid w:val="00D8163B"/>
    <w:rsid w:val="00D81B80"/>
    <w:rsid w:val="00D82663"/>
    <w:rsid w:val="00D8411B"/>
    <w:rsid w:val="00D8415F"/>
    <w:rsid w:val="00D84E80"/>
    <w:rsid w:val="00D867B4"/>
    <w:rsid w:val="00D87290"/>
    <w:rsid w:val="00D87EEC"/>
    <w:rsid w:val="00D91011"/>
    <w:rsid w:val="00D91237"/>
    <w:rsid w:val="00D91814"/>
    <w:rsid w:val="00D918E1"/>
    <w:rsid w:val="00D91A9F"/>
    <w:rsid w:val="00D949EB"/>
    <w:rsid w:val="00D94A82"/>
    <w:rsid w:val="00DA01D6"/>
    <w:rsid w:val="00DA2B55"/>
    <w:rsid w:val="00DA4770"/>
    <w:rsid w:val="00DA53E9"/>
    <w:rsid w:val="00DA681A"/>
    <w:rsid w:val="00DA6D18"/>
    <w:rsid w:val="00DB005E"/>
    <w:rsid w:val="00DB0448"/>
    <w:rsid w:val="00DB04C9"/>
    <w:rsid w:val="00DB333D"/>
    <w:rsid w:val="00DB508B"/>
    <w:rsid w:val="00DB588A"/>
    <w:rsid w:val="00DB6EDA"/>
    <w:rsid w:val="00DC0145"/>
    <w:rsid w:val="00DC7222"/>
    <w:rsid w:val="00DD07D2"/>
    <w:rsid w:val="00DD24DD"/>
    <w:rsid w:val="00DD29D1"/>
    <w:rsid w:val="00DD4DB0"/>
    <w:rsid w:val="00DD505B"/>
    <w:rsid w:val="00DD574F"/>
    <w:rsid w:val="00DE2FEA"/>
    <w:rsid w:val="00DE385C"/>
    <w:rsid w:val="00DE4138"/>
    <w:rsid w:val="00DE4222"/>
    <w:rsid w:val="00DE5629"/>
    <w:rsid w:val="00DE789B"/>
    <w:rsid w:val="00DF0A02"/>
    <w:rsid w:val="00DF147F"/>
    <w:rsid w:val="00DF27E6"/>
    <w:rsid w:val="00DF31F0"/>
    <w:rsid w:val="00E02176"/>
    <w:rsid w:val="00E0489E"/>
    <w:rsid w:val="00E05A65"/>
    <w:rsid w:val="00E05D43"/>
    <w:rsid w:val="00E06AC2"/>
    <w:rsid w:val="00E139E6"/>
    <w:rsid w:val="00E15301"/>
    <w:rsid w:val="00E16276"/>
    <w:rsid w:val="00E20CA3"/>
    <w:rsid w:val="00E215B7"/>
    <w:rsid w:val="00E215D8"/>
    <w:rsid w:val="00E22248"/>
    <w:rsid w:val="00E240F0"/>
    <w:rsid w:val="00E25755"/>
    <w:rsid w:val="00E26167"/>
    <w:rsid w:val="00E33D02"/>
    <w:rsid w:val="00E36729"/>
    <w:rsid w:val="00E4000F"/>
    <w:rsid w:val="00E40D64"/>
    <w:rsid w:val="00E41491"/>
    <w:rsid w:val="00E41C6C"/>
    <w:rsid w:val="00E42C25"/>
    <w:rsid w:val="00E43851"/>
    <w:rsid w:val="00E43E49"/>
    <w:rsid w:val="00E46807"/>
    <w:rsid w:val="00E46931"/>
    <w:rsid w:val="00E476E8"/>
    <w:rsid w:val="00E47E0C"/>
    <w:rsid w:val="00E520BA"/>
    <w:rsid w:val="00E5508F"/>
    <w:rsid w:val="00E550C0"/>
    <w:rsid w:val="00E55906"/>
    <w:rsid w:val="00E55F7A"/>
    <w:rsid w:val="00E56820"/>
    <w:rsid w:val="00E56C64"/>
    <w:rsid w:val="00E602A2"/>
    <w:rsid w:val="00E60812"/>
    <w:rsid w:val="00E60B2F"/>
    <w:rsid w:val="00E63518"/>
    <w:rsid w:val="00E6495A"/>
    <w:rsid w:val="00E70973"/>
    <w:rsid w:val="00E715D1"/>
    <w:rsid w:val="00E759EB"/>
    <w:rsid w:val="00E80150"/>
    <w:rsid w:val="00E815A9"/>
    <w:rsid w:val="00E82466"/>
    <w:rsid w:val="00E828A4"/>
    <w:rsid w:val="00E83340"/>
    <w:rsid w:val="00E83884"/>
    <w:rsid w:val="00E86A7C"/>
    <w:rsid w:val="00E87558"/>
    <w:rsid w:val="00E94454"/>
    <w:rsid w:val="00E9604F"/>
    <w:rsid w:val="00E96714"/>
    <w:rsid w:val="00E96D20"/>
    <w:rsid w:val="00E975D1"/>
    <w:rsid w:val="00EA1E3D"/>
    <w:rsid w:val="00EA2850"/>
    <w:rsid w:val="00EA40E9"/>
    <w:rsid w:val="00EA6657"/>
    <w:rsid w:val="00EA7ABD"/>
    <w:rsid w:val="00EB0228"/>
    <w:rsid w:val="00EB0DF6"/>
    <w:rsid w:val="00EB38CD"/>
    <w:rsid w:val="00EC2B2C"/>
    <w:rsid w:val="00EC39AD"/>
    <w:rsid w:val="00EC71DD"/>
    <w:rsid w:val="00EC752E"/>
    <w:rsid w:val="00ED12EA"/>
    <w:rsid w:val="00ED3401"/>
    <w:rsid w:val="00ED53B3"/>
    <w:rsid w:val="00ED6203"/>
    <w:rsid w:val="00ED6581"/>
    <w:rsid w:val="00EE027F"/>
    <w:rsid w:val="00EE37A3"/>
    <w:rsid w:val="00EE40F9"/>
    <w:rsid w:val="00EE53A2"/>
    <w:rsid w:val="00EE68A7"/>
    <w:rsid w:val="00EE6A9D"/>
    <w:rsid w:val="00EF0087"/>
    <w:rsid w:val="00EF5260"/>
    <w:rsid w:val="00EF5BD6"/>
    <w:rsid w:val="00EF6A9A"/>
    <w:rsid w:val="00EF7660"/>
    <w:rsid w:val="00F02182"/>
    <w:rsid w:val="00F04665"/>
    <w:rsid w:val="00F04E47"/>
    <w:rsid w:val="00F05A50"/>
    <w:rsid w:val="00F0733C"/>
    <w:rsid w:val="00F0734C"/>
    <w:rsid w:val="00F07772"/>
    <w:rsid w:val="00F1122F"/>
    <w:rsid w:val="00F16C12"/>
    <w:rsid w:val="00F1703F"/>
    <w:rsid w:val="00F176A8"/>
    <w:rsid w:val="00F23844"/>
    <w:rsid w:val="00F249C4"/>
    <w:rsid w:val="00F26787"/>
    <w:rsid w:val="00F26819"/>
    <w:rsid w:val="00F33189"/>
    <w:rsid w:val="00F3580F"/>
    <w:rsid w:val="00F37291"/>
    <w:rsid w:val="00F42104"/>
    <w:rsid w:val="00F425D5"/>
    <w:rsid w:val="00F434DB"/>
    <w:rsid w:val="00F4499C"/>
    <w:rsid w:val="00F4721D"/>
    <w:rsid w:val="00F50AFC"/>
    <w:rsid w:val="00F5266A"/>
    <w:rsid w:val="00F52E35"/>
    <w:rsid w:val="00F5350A"/>
    <w:rsid w:val="00F537F4"/>
    <w:rsid w:val="00F566C1"/>
    <w:rsid w:val="00F56C77"/>
    <w:rsid w:val="00F6055A"/>
    <w:rsid w:val="00F61B64"/>
    <w:rsid w:val="00F624DA"/>
    <w:rsid w:val="00F62EF9"/>
    <w:rsid w:val="00F63EE2"/>
    <w:rsid w:val="00F66EB7"/>
    <w:rsid w:val="00F67032"/>
    <w:rsid w:val="00F71F89"/>
    <w:rsid w:val="00F737E0"/>
    <w:rsid w:val="00F73969"/>
    <w:rsid w:val="00F74F9D"/>
    <w:rsid w:val="00F767F8"/>
    <w:rsid w:val="00F76DC2"/>
    <w:rsid w:val="00F77795"/>
    <w:rsid w:val="00F80A9F"/>
    <w:rsid w:val="00F82160"/>
    <w:rsid w:val="00F8243F"/>
    <w:rsid w:val="00F834F1"/>
    <w:rsid w:val="00F83A78"/>
    <w:rsid w:val="00F83B5F"/>
    <w:rsid w:val="00F855AD"/>
    <w:rsid w:val="00F85BAC"/>
    <w:rsid w:val="00F8653D"/>
    <w:rsid w:val="00F91BCC"/>
    <w:rsid w:val="00F91D9B"/>
    <w:rsid w:val="00F95DA0"/>
    <w:rsid w:val="00F97575"/>
    <w:rsid w:val="00FA42CA"/>
    <w:rsid w:val="00FA4539"/>
    <w:rsid w:val="00FB069A"/>
    <w:rsid w:val="00FB2B82"/>
    <w:rsid w:val="00FB2D6D"/>
    <w:rsid w:val="00FC0EA8"/>
    <w:rsid w:val="00FC101D"/>
    <w:rsid w:val="00FC110C"/>
    <w:rsid w:val="00FC2EBB"/>
    <w:rsid w:val="00FC627A"/>
    <w:rsid w:val="00FC690A"/>
    <w:rsid w:val="00FC747F"/>
    <w:rsid w:val="00FC7CE8"/>
    <w:rsid w:val="00FD02EA"/>
    <w:rsid w:val="00FD0B0F"/>
    <w:rsid w:val="00FD3230"/>
    <w:rsid w:val="00FD35EB"/>
    <w:rsid w:val="00FD387F"/>
    <w:rsid w:val="00FD4806"/>
    <w:rsid w:val="00FD48E1"/>
    <w:rsid w:val="00FD5999"/>
    <w:rsid w:val="00FD5AAD"/>
    <w:rsid w:val="00FD5E20"/>
    <w:rsid w:val="00FD673F"/>
    <w:rsid w:val="00FD71C7"/>
    <w:rsid w:val="00FD7B7A"/>
    <w:rsid w:val="00FE1BEA"/>
    <w:rsid w:val="00FE575C"/>
    <w:rsid w:val="00FE5B54"/>
    <w:rsid w:val="00FE6B8E"/>
    <w:rsid w:val="00FE7DF3"/>
    <w:rsid w:val="00FF15B9"/>
    <w:rsid w:val="00FF1C10"/>
    <w:rsid w:val="00FF28F7"/>
    <w:rsid w:val="00FF2D60"/>
    <w:rsid w:val="00FF3F7C"/>
    <w:rsid w:val="00FF5219"/>
    <w:rsid w:val="00FF5CC9"/>
    <w:rsid w:val="00FF6E01"/>
  </w:rsids>
  <m:mathPr>
    <m:mathFont m:val="Cambria Math"/>
    <m:brkBin m:val="before"/>
    <m:brkBinSub m:val="--"/>
    <m:smallFrac m:val="0"/>
    <m:dispDef/>
    <m:lMargin m:val="0"/>
    <m:rMargin m:val="0"/>
    <m:defJc m:val="centerGroup"/>
    <m:wrapIndent m:val="1440"/>
    <m:intLim m:val="subSup"/>
    <m:naryLim m:val="undOvr"/>
  </m:mathPr>
  <w:themeFontLang w:val="en-IE" w:bidi="he-IL"/>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4:docId w14:val="7DFA8C81"/>
  <w15:chartTrackingRefBased/>
  <w15:docId w15:val="{96636ABE-878B-4BC1-B371-07986477AE4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pl-PL" w:eastAsia="pl-PL"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qFormat="1"/>
    <w:lsdException w:name="page number" w:uiPriority="99"/>
    <w:lsdException w:name="endnote text" w:uiPriority="99"/>
    <w:lsdException w:name="Title" w:qFormat="1"/>
    <w:lsdException w:name="Subtitle" w:qFormat="1"/>
    <w:lsdException w:name="Hyperlink" w:uiPriority="99"/>
    <w:lsdException w:name="Strong" w:qFormat="1"/>
    <w:lsdException w:name="Emphasis" w:qFormat="1"/>
    <w:lsdException w:name="Normal (Web)" w:uiPriority="99"/>
    <w:lsdException w:name="HTML Preformatted" w:semiHidden="1" w:unhideWhenUsed="1"/>
    <w:lsdException w:name="Normal Table"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ny">
    <w:name w:val="Normal"/>
    <w:qFormat/>
    <w:rsid w:val="009D0846"/>
    <w:rPr>
      <w:sz w:val="22"/>
      <w:szCs w:val="22"/>
      <w:lang w:val="en-US" w:eastAsia="de-DE"/>
    </w:rPr>
  </w:style>
  <w:style w:type="paragraph" w:styleId="Nagwek1">
    <w:name w:val="heading 1"/>
    <w:aliases w:val="Rep Heading 1"/>
    <w:basedOn w:val="RepStandard"/>
    <w:next w:val="RepStandard"/>
    <w:link w:val="Nagwek1Znak"/>
    <w:qFormat/>
    <w:rsid w:val="00A10A2B"/>
    <w:pPr>
      <w:numPr>
        <w:numId w:val="5"/>
      </w:numPr>
      <w:spacing w:before="480" w:after="240"/>
      <w:outlineLvl w:val="0"/>
    </w:pPr>
    <w:rPr>
      <w:rFonts w:eastAsia="MS Mincho"/>
      <w:b/>
      <w:bCs/>
      <w:sz w:val="28"/>
      <w:szCs w:val="28"/>
    </w:rPr>
  </w:style>
  <w:style w:type="paragraph" w:styleId="Nagwek2">
    <w:name w:val="heading 2"/>
    <w:aliases w:val="Rep Heading 2,Header 1"/>
    <w:basedOn w:val="RepStandard"/>
    <w:next w:val="RepStandard"/>
    <w:link w:val="Nagwek2Znak"/>
    <w:qFormat/>
    <w:rsid w:val="00A10A2B"/>
    <w:pPr>
      <w:keepNext/>
      <w:numPr>
        <w:ilvl w:val="1"/>
        <w:numId w:val="5"/>
      </w:numPr>
      <w:spacing w:before="480" w:after="240"/>
      <w:outlineLvl w:val="1"/>
    </w:pPr>
    <w:rPr>
      <w:b/>
      <w:bCs/>
      <w:sz w:val="24"/>
      <w:szCs w:val="24"/>
    </w:rPr>
  </w:style>
  <w:style w:type="paragraph" w:styleId="Nagwek3">
    <w:name w:val="heading 3"/>
    <w:aliases w:val="Rep Heading 3"/>
    <w:basedOn w:val="RepStandard"/>
    <w:next w:val="RepStandard"/>
    <w:link w:val="Nagwek3Znak"/>
    <w:qFormat/>
    <w:rsid w:val="00A10A2B"/>
    <w:pPr>
      <w:keepNext/>
      <w:numPr>
        <w:ilvl w:val="2"/>
        <w:numId w:val="5"/>
      </w:numPr>
      <w:suppressAutoHyphens/>
      <w:spacing w:before="480" w:after="240"/>
      <w:outlineLvl w:val="2"/>
    </w:pPr>
    <w:rPr>
      <w:rFonts w:eastAsia="Lucida Sans Unicode" w:cs="Tahoma"/>
      <w:b/>
      <w:bCs/>
      <w:kern w:val="24"/>
      <w:sz w:val="24"/>
      <w:szCs w:val="28"/>
    </w:rPr>
  </w:style>
  <w:style w:type="paragraph" w:styleId="Nagwek4">
    <w:name w:val="heading 4"/>
    <w:aliases w:val="Rep Heading 4"/>
    <w:basedOn w:val="RepStandard"/>
    <w:next w:val="RepStandard"/>
    <w:link w:val="Nagwek4Znak"/>
    <w:qFormat/>
    <w:rsid w:val="00A10A2B"/>
    <w:pPr>
      <w:keepNext/>
      <w:numPr>
        <w:ilvl w:val="3"/>
        <w:numId w:val="5"/>
      </w:numPr>
      <w:spacing w:before="480" w:after="240"/>
      <w:outlineLvl w:val="3"/>
    </w:pPr>
    <w:rPr>
      <w:b/>
      <w:noProof/>
      <w:sz w:val="24"/>
      <w:szCs w:val="24"/>
      <w:lang w:val="de-DE"/>
    </w:rPr>
  </w:style>
  <w:style w:type="paragraph" w:styleId="Nagwek5">
    <w:name w:val="heading 5"/>
    <w:next w:val="Normalny"/>
    <w:link w:val="Nagwek5Znak"/>
    <w:qFormat/>
    <w:rsid w:val="00A10A2B"/>
    <w:pPr>
      <w:spacing w:before="240" w:after="60"/>
      <w:outlineLvl w:val="4"/>
    </w:pPr>
    <w:rPr>
      <w:rFonts w:ascii="Arial" w:hAnsi="Arial"/>
      <w:noProof/>
      <w:sz w:val="22"/>
      <w:lang w:val="de-DE" w:eastAsia="de-DE"/>
    </w:rPr>
  </w:style>
  <w:style w:type="paragraph" w:styleId="Nagwek6">
    <w:name w:val="heading 6"/>
    <w:next w:val="Normalny"/>
    <w:qFormat/>
    <w:rsid w:val="00A10A2B"/>
    <w:pPr>
      <w:spacing w:before="240" w:after="60"/>
      <w:outlineLvl w:val="5"/>
    </w:pPr>
    <w:rPr>
      <w:rFonts w:ascii="Arial" w:hAnsi="Arial"/>
      <w:noProof/>
      <w:sz w:val="22"/>
      <w:lang w:val="de-DE" w:eastAsia="de-DE"/>
    </w:rPr>
  </w:style>
  <w:style w:type="paragraph" w:styleId="Nagwek7">
    <w:name w:val="heading 7"/>
    <w:next w:val="Normalny"/>
    <w:qFormat/>
    <w:rsid w:val="00A10A2B"/>
    <w:pPr>
      <w:spacing w:before="240" w:after="60"/>
      <w:outlineLvl w:val="6"/>
    </w:pPr>
    <w:rPr>
      <w:rFonts w:ascii="Arial" w:hAnsi="Arial"/>
      <w:noProof/>
      <w:sz w:val="22"/>
      <w:lang w:val="de-DE" w:eastAsia="de-DE"/>
    </w:rPr>
  </w:style>
  <w:style w:type="paragraph" w:styleId="Nagwek8">
    <w:name w:val="heading 8"/>
    <w:next w:val="Normalny"/>
    <w:qFormat/>
    <w:rsid w:val="00A10A2B"/>
    <w:pPr>
      <w:spacing w:before="240" w:after="60"/>
      <w:outlineLvl w:val="7"/>
    </w:pPr>
    <w:rPr>
      <w:rFonts w:ascii="Arial" w:hAnsi="Arial"/>
      <w:noProof/>
      <w:sz w:val="22"/>
      <w:lang w:val="de-DE" w:eastAsia="de-DE"/>
    </w:rPr>
  </w:style>
  <w:style w:type="paragraph" w:styleId="Nagwek9">
    <w:name w:val="heading 9"/>
    <w:aliases w:val="Heading 9 Figure,Heading 9 Table"/>
    <w:next w:val="Normalny"/>
    <w:qFormat/>
    <w:rsid w:val="00A10A2B"/>
    <w:pPr>
      <w:spacing w:before="240" w:after="60"/>
      <w:outlineLvl w:val="8"/>
    </w:pPr>
    <w:rPr>
      <w:rFonts w:ascii="Arial" w:hAnsi="Arial"/>
      <w:noProof/>
      <w:sz w:val="22"/>
      <w:lang w:val="de-DE" w:eastAsia="de-DE"/>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podstawowy2">
    <w:name w:val="Body Text 2"/>
    <w:basedOn w:val="Normalny"/>
    <w:semiHidden/>
    <w:rsid w:val="00A10A2B"/>
    <w:pPr>
      <w:spacing w:after="120" w:line="480" w:lineRule="auto"/>
    </w:pPr>
  </w:style>
  <w:style w:type="paragraph" w:styleId="Tekstpodstawowy">
    <w:name w:val="Body Text"/>
    <w:basedOn w:val="Normalny"/>
    <w:semiHidden/>
    <w:rsid w:val="00A10A2B"/>
    <w:pPr>
      <w:spacing w:after="120"/>
    </w:pPr>
  </w:style>
  <w:style w:type="paragraph" w:styleId="Spistreci4">
    <w:name w:val="toc 4"/>
    <w:basedOn w:val="Normalny"/>
    <w:uiPriority w:val="39"/>
    <w:rsid w:val="002B1114"/>
    <w:pPr>
      <w:tabs>
        <w:tab w:val="left" w:pos="1701"/>
        <w:tab w:val="right" w:leader="dot" w:pos="9072"/>
      </w:tabs>
      <w:ind w:left="1701" w:right="567" w:hanging="1701"/>
      <w:jc w:val="both"/>
    </w:pPr>
    <w:rPr>
      <w:noProof/>
      <w:sz w:val="24"/>
      <w:szCs w:val="20"/>
      <w:lang w:val="de-DE"/>
    </w:rPr>
  </w:style>
  <w:style w:type="paragraph" w:styleId="Spistreci1">
    <w:name w:val="toc 1"/>
    <w:basedOn w:val="Normalny"/>
    <w:uiPriority w:val="39"/>
    <w:rsid w:val="002B1114"/>
    <w:pPr>
      <w:tabs>
        <w:tab w:val="left" w:pos="1701"/>
        <w:tab w:val="right" w:leader="dot" w:pos="9072"/>
      </w:tabs>
      <w:spacing w:before="240" w:after="120"/>
      <w:ind w:left="1701" w:right="567" w:hanging="1701"/>
      <w:jc w:val="both"/>
    </w:pPr>
    <w:rPr>
      <w:b/>
      <w:noProof/>
      <w:sz w:val="24"/>
      <w:szCs w:val="20"/>
      <w:lang w:val="de-DE"/>
    </w:rPr>
  </w:style>
  <w:style w:type="paragraph" w:styleId="Spistreci2">
    <w:name w:val="toc 2"/>
    <w:basedOn w:val="Normalny"/>
    <w:uiPriority w:val="39"/>
    <w:rsid w:val="002B1114"/>
    <w:pPr>
      <w:tabs>
        <w:tab w:val="left" w:pos="1701"/>
        <w:tab w:val="right" w:leader="dot" w:pos="9072"/>
      </w:tabs>
      <w:spacing w:before="40"/>
      <w:ind w:left="1701" w:right="567" w:hanging="1701"/>
      <w:jc w:val="both"/>
    </w:pPr>
    <w:rPr>
      <w:noProof/>
      <w:sz w:val="24"/>
      <w:lang w:val="de-DE"/>
    </w:rPr>
  </w:style>
  <w:style w:type="paragraph" w:styleId="Spistreci3">
    <w:name w:val="toc 3"/>
    <w:basedOn w:val="Normalny"/>
    <w:uiPriority w:val="39"/>
    <w:rsid w:val="002B1114"/>
    <w:pPr>
      <w:tabs>
        <w:tab w:val="left" w:pos="1701"/>
        <w:tab w:val="right" w:leader="dot" w:pos="9072"/>
      </w:tabs>
      <w:ind w:left="1701" w:right="567" w:hanging="1701"/>
      <w:jc w:val="both"/>
    </w:pPr>
    <w:rPr>
      <w:noProof/>
      <w:sz w:val="24"/>
      <w:szCs w:val="20"/>
      <w:lang w:val="de-DE"/>
    </w:rPr>
  </w:style>
  <w:style w:type="paragraph" w:styleId="Spistreci5">
    <w:name w:val="toc 5"/>
    <w:basedOn w:val="Normalny"/>
    <w:next w:val="Normalny"/>
    <w:autoRedefine/>
    <w:uiPriority w:val="39"/>
    <w:rsid w:val="002B1114"/>
    <w:pPr>
      <w:ind w:left="880"/>
    </w:pPr>
    <w:rPr>
      <w:sz w:val="18"/>
      <w:szCs w:val="21"/>
    </w:rPr>
  </w:style>
  <w:style w:type="paragraph" w:styleId="Spistreci6">
    <w:name w:val="toc 6"/>
    <w:basedOn w:val="Normalny"/>
    <w:next w:val="Normalny"/>
    <w:autoRedefine/>
    <w:uiPriority w:val="39"/>
    <w:rsid w:val="00A10A2B"/>
    <w:pPr>
      <w:ind w:left="1100"/>
    </w:pPr>
    <w:rPr>
      <w:sz w:val="18"/>
      <w:szCs w:val="21"/>
    </w:rPr>
  </w:style>
  <w:style w:type="paragraph" w:styleId="Spistreci7">
    <w:name w:val="toc 7"/>
    <w:basedOn w:val="Normalny"/>
    <w:next w:val="Normalny"/>
    <w:autoRedefine/>
    <w:uiPriority w:val="39"/>
    <w:rsid w:val="00A10A2B"/>
    <w:pPr>
      <w:ind w:left="1320"/>
    </w:pPr>
    <w:rPr>
      <w:sz w:val="18"/>
      <w:szCs w:val="21"/>
    </w:rPr>
  </w:style>
  <w:style w:type="paragraph" w:styleId="Spistreci8">
    <w:name w:val="toc 8"/>
    <w:basedOn w:val="Normalny"/>
    <w:next w:val="Normalny"/>
    <w:autoRedefine/>
    <w:uiPriority w:val="39"/>
    <w:rsid w:val="00A10A2B"/>
    <w:pPr>
      <w:ind w:left="1540"/>
    </w:pPr>
    <w:rPr>
      <w:sz w:val="18"/>
      <w:szCs w:val="21"/>
    </w:rPr>
  </w:style>
  <w:style w:type="paragraph" w:styleId="Spistreci9">
    <w:name w:val="toc 9"/>
    <w:basedOn w:val="Normalny"/>
    <w:next w:val="Normalny"/>
    <w:autoRedefine/>
    <w:uiPriority w:val="39"/>
    <w:rsid w:val="00A10A2B"/>
    <w:pPr>
      <w:ind w:left="1760"/>
    </w:pPr>
    <w:rPr>
      <w:sz w:val="18"/>
      <w:szCs w:val="21"/>
    </w:rPr>
  </w:style>
  <w:style w:type="character" w:styleId="Hipercze">
    <w:name w:val="Hyperlink"/>
    <w:uiPriority w:val="99"/>
    <w:rsid w:val="00A10A2B"/>
    <w:rPr>
      <w:color w:val="0000FF"/>
      <w:u w:val="single"/>
    </w:rPr>
  </w:style>
  <w:style w:type="paragraph" w:styleId="Nagwek">
    <w:name w:val="header"/>
    <w:aliases w:val="OECD-Kopfzeile,test,header protocols"/>
    <w:basedOn w:val="Normalny"/>
    <w:link w:val="NagwekZnak"/>
    <w:rsid w:val="00A10A2B"/>
    <w:pPr>
      <w:tabs>
        <w:tab w:val="center" w:pos="4536"/>
        <w:tab w:val="right" w:pos="9072"/>
      </w:tabs>
    </w:pPr>
  </w:style>
  <w:style w:type="paragraph" w:styleId="Stopka">
    <w:name w:val="footer"/>
    <w:basedOn w:val="Normalny"/>
    <w:link w:val="StopkaZnak"/>
    <w:semiHidden/>
    <w:rsid w:val="00A10A2B"/>
    <w:pPr>
      <w:tabs>
        <w:tab w:val="center" w:pos="4536"/>
        <w:tab w:val="right" w:pos="9072"/>
      </w:tabs>
    </w:pPr>
  </w:style>
  <w:style w:type="character" w:styleId="Numerstrony">
    <w:name w:val="page number"/>
    <w:basedOn w:val="Domylnaczcionkaakapitu"/>
    <w:uiPriority w:val="99"/>
    <w:semiHidden/>
    <w:rsid w:val="00A10A2B"/>
  </w:style>
  <w:style w:type="character" w:customStyle="1" w:styleId="Nagwek1Znak">
    <w:name w:val="Nagłówek 1 Znak"/>
    <w:aliases w:val="Rep Heading 1 Znak"/>
    <w:link w:val="Nagwek1"/>
    <w:rsid w:val="00A10A2B"/>
    <w:rPr>
      <w:rFonts w:eastAsia="MS Mincho"/>
      <w:b/>
      <w:bCs/>
      <w:sz w:val="28"/>
      <w:szCs w:val="28"/>
      <w:lang w:val="en-GB"/>
    </w:rPr>
  </w:style>
  <w:style w:type="paragraph" w:styleId="Tekstdymka">
    <w:name w:val="Balloon Text"/>
    <w:basedOn w:val="Normalny"/>
    <w:link w:val="TekstdymkaZnak"/>
    <w:uiPriority w:val="99"/>
    <w:semiHidden/>
    <w:rsid w:val="00A10A2B"/>
    <w:rPr>
      <w:rFonts w:ascii="Tahoma" w:hAnsi="Tahoma" w:cs="Tahoma"/>
      <w:sz w:val="16"/>
      <w:szCs w:val="16"/>
    </w:rPr>
  </w:style>
  <w:style w:type="character" w:customStyle="1" w:styleId="TekstdymkaZnak">
    <w:name w:val="Tekst dymka Znak"/>
    <w:link w:val="Tekstdymka"/>
    <w:uiPriority w:val="99"/>
    <w:semiHidden/>
    <w:rsid w:val="00F3580F"/>
    <w:rPr>
      <w:rFonts w:ascii="Tahoma" w:hAnsi="Tahoma" w:cs="Tahoma"/>
      <w:sz w:val="16"/>
      <w:szCs w:val="16"/>
      <w:lang w:val="en-US"/>
    </w:rPr>
  </w:style>
  <w:style w:type="character" w:customStyle="1" w:styleId="RepTableZchn">
    <w:name w:val="Rep Table Zchn"/>
    <w:link w:val="RepTable"/>
    <w:rsid w:val="00A10A2B"/>
    <w:rPr>
      <w:noProof/>
      <w:szCs w:val="22"/>
      <w:lang w:val="en-GB"/>
    </w:rPr>
  </w:style>
  <w:style w:type="character" w:customStyle="1" w:styleId="RepBullet1Zchn">
    <w:name w:val="Rep Bullet 1 Zchn"/>
    <w:link w:val="RepBullet1"/>
    <w:rsid w:val="000E1183"/>
    <w:rPr>
      <w:sz w:val="22"/>
      <w:szCs w:val="22"/>
      <w:lang w:val="de-DE" w:eastAsia="de-DE"/>
    </w:rPr>
  </w:style>
  <w:style w:type="character" w:customStyle="1" w:styleId="RepBullet2Zchn">
    <w:name w:val="Rep Bullet 2 Zchn"/>
    <w:link w:val="RepBullet2"/>
    <w:rsid w:val="000E1183"/>
    <w:rPr>
      <w:sz w:val="22"/>
      <w:szCs w:val="22"/>
      <w:lang w:val="en-GB" w:eastAsia="de-DE"/>
    </w:rPr>
  </w:style>
  <w:style w:type="character" w:customStyle="1" w:styleId="RepLabelZchn">
    <w:name w:val="Rep Label Zchn"/>
    <w:link w:val="RepLabel"/>
    <w:rsid w:val="00A10A2B"/>
    <w:rPr>
      <w:b/>
      <w:bCs/>
      <w:sz w:val="22"/>
      <w:szCs w:val="22"/>
      <w:lang w:val="en-GB"/>
    </w:rPr>
  </w:style>
  <w:style w:type="character" w:customStyle="1" w:styleId="RepPageHeaderZchn">
    <w:name w:val="Rep Page Header Zchn"/>
    <w:aliases w:val="header protocols Zchn"/>
    <w:link w:val="RepPageHeader"/>
    <w:rsid w:val="00A10A2B"/>
    <w:rPr>
      <w:sz w:val="22"/>
      <w:szCs w:val="22"/>
      <w:lang w:val="en-GB"/>
    </w:rPr>
  </w:style>
  <w:style w:type="character" w:customStyle="1" w:styleId="RepPageFooterZchn">
    <w:name w:val="Rep Page Footer Zchn"/>
    <w:link w:val="RepPageFooter"/>
    <w:rsid w:val="00A10A2B"/>
    <w:rPr>
      <w:sz w:val="22"/>
      <w:szCs w:val="22"/>
      <w:lang w:val="en-GB"/>
    </w:rPr>
  </w:style>
  <w:style w:type="character" w:styleId="Odwoaniedokomentarza">
    <w:name w:val="annotation reference"/>
    <w:semiHidden/>
    <w:rsid w:val="00A10A2B"/>
    <w:rPr>
      <w:sz w:val="16"/>
      <w:szCs w:val="16"/>
    </w:rPr>
  </w:style>
  <w:style w:type="table" w:styleId="Tabela-Siatka">
    <w:name w:val="Table Grid"/>
    <w:basedOn w:val="Standardowy"/>
    <w:uiPriority w:val="59"/>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RRinstructions">
    <w:name w:val="dRR_instructions"/>
    <w:basedOn w:val="Normalny"/>
    <w:link w:val="dRRinstructionsChar"/>
    <w:qFormat/>
    <w:rsid w:val="00AB5F69"/>
    <w:pPr>
      <w:tabs>
        <w:tab w:val="left" w:pos="720"/>
      </w:tabs>
      <w:spacing w:before="20"/>
      <w:jc w:val="both"/>
    </w:pPr>
    <w:rPr>
      <w:color w:val="0000FF"/>
      <w:szCs w:val="24"/>
      <w:lang w:val="fr-FR" w:eastAsia="en-US"/>
    </w:rPr>
  </w:style>
  <w:style w:type="character" w:styleId="Odwoanieprzypisudolnego">
    <w:name w:val="footnote reference"/>
    <w:aliases w:val="DAR001 Char1,Intervet Footnote Reference,Footnote reference Triskelion"/>
    <w:rsid w:val="007F6EFF"/>
    <w:rPr>
      <w:vertAlign w:val="superscript"/>
    </w:rPr>
  </w:style>
  <w:style w:type="character" w:customStyle="1" w:styleId="dRRinstructionsChar">
    <w:name w:val="dRR_instructions Char"/>
    <w:link w:val="dRRinstructions"/>
    <w:rsid w:val="00AB5F69"/>
    <w:rPr>
      <w:color w:val="0000FF"/>
      <w:sz w:val="22"/>
      <w:szCs w:val="24"/>
      <w:lang w:val="fr-FR" w:eastAsia="en-US"/>
    </w:rPr>
  </w:style>
  <w:style w:type="paragraph" w:customStyle="1" w:styleId="RepEditorNotes">
    <w:name w:val="Rep Editor Note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CCFFFF"/>
      <w:spacing w:before="120" w:after="120"/>
    </w:pPr>
  </w:style>
  <w:style w:type="paragraph" w:styleId="Legenda">
    <w:name w:val="caption"/>
    <w:aliases w:val="o"/>
    <w:basedOn w:val="Normalny"/>
    <w:next w:val="Normalny"/>
    <w:link w:val="LegendaZnak"/>
    <w:qFormat/>
    <w:rsid w:val="00AB5F69"/>
    <w:rPr>
      <w:b/>
      <w:bCs/>
      <w:sz w:val="20"/>
      <w:szCs w:val="20"/>
    </w:rPr>
  </w:style>
  <w:style w:type="paragraph" w:customStyle="1" w:styleId="RepStandard">
    <w:name w:val="Rep Standard"/>
    <w:link w:val="RepStandardZchnZchn"/>
    <w:qFormat/>
    <w:rsid w:val="00A10A2B"/>
    <w:pPr>
      <w:widowControl w:val="0"/>
      <w:jc w:val="both"/>
    </w:pPr>
    <w:rPr>
      <w:sz w:val="22"/>
      <w:szCs w:val="22"/>
      <w:lang w:val="en-GB" w:eastAsia="de-DE"/>
    </w:rPr>
  </w:style>
  <w:style w:type="character" w:customStyle="1" w:styleId="RepStandardZchnZchn">
    <w:name w:val="Rep Standard Zchn Zchn"/>
    <w:link w:val="RepStandard"/>
    <w:qFormat/>
    <w:rsid w:val="00A10A2B"/>
    <w:rPr>
      <w:sz w:val="22"/>
      <w:szCs w:val="22"/>
      <w:lang w:val="en-GB"/>
    </w:rPr>
  </w:style>
  <w:style w:type="character" w:customStyle="1" w:styleId="berschrift1RepHeading1ZchnZchn">
    <w:name w:val="Überschrift 1;Rep Heading 1 Zchn Zchn"/>
    <w:rsid w:val="003C1D67"/>
    <w:rPr>
      <w:rFonts w:eastAsia="MS Mincho"/>
      <w:b/>
      <w:bCs/>
      <w:sz w:val="28"/>
      <w:szCs w:val="24"/>
      <w:lang w:val="en-GB" w:bidi="ar-SA"/>
    </w:rPr>
  </w:style>
  <w:style w:type="paragraph" w:customStyle="1" w:styleId="RepTable">
    <w:name w:val="Rep Table"/>
    <w:basedOn w:val="RepStandard"/>
    <w:link w:val="RepTableZchn"/>
    <w:qFormat/>
    <w:rsid w:val="00A10A2B"/>
    <w:pPr>
      <w:jc w:val="left"/>
    </w:pPr>
    <w:rPr>
      <w:noProof/>
      <w:sz w:val="20"/>
    </w:rPr>
  </w:style>
  <w:style w:type="paragraph" w:customStyle="1" w:styleId="RepTitle">
    <w:name w:val="Rep Title"/>
    <w:basedOn w:val="RepTitleBold"/>
    <w:rsid w:val="00A10A2B"/>
    <w:rPr>
      <w:b w:val="0"/>
    </w:rPr>
  </w:style>
  <w:style w:type="paragraph" w:customStyle="1" w:styleId="RepAppendix1">
    <w:name w:val="Rep Appendix 1"/>
    <w:basedOn w:val="RepStandard"/>
    <w:next w:val="RepStandard"/>
    <w:rsid w:val="00A10A2B"/>
    <w:pPr>
      <w:numPr>
        <w:numId w:val="14"/>
      </w:numPr>
      <w:spacing w:before="480" w:after="240"/>
      <w:outlineLvl w:val="0"/>
    </w:pPr>
    <w:rPr>
      <w:b/>
      <w:sz w:val="28"/>
    </w:rPr>
  </w:style>
  <w:style w:type="paragraph" w:customStyle="1" w:styleId="RepTableSmall">
    <w:name w:val="Rep Table Small"/>
    <w:basedOn w:val="Normalny"/>
    <w:rsid w:val="00A10A2B"/>
    <w:pPr>
      <w:widowControl w:val="0"/>
    </w:pPr>
    <w:rPr>
      <w:sz w:val="16"/>
      <w:szCs w:val="20"/>
    </w:rPr>
  </w:style>
  <w:style w:type="paragraph" w:customStyle="1" w:styleId="RepTableBold">
    <w:name w:val="Rep Table Bold"/>
    <w:basedOn w:val="Normalny"/>
    <w:link w:val="RepTableBoldZchn"/>
    <w:rsid w:val="00A10A2B"/>
    <w:pPr>
      <w:widowControl w:val="0"/>
    </w:pPr>
    <w:rPr>
      <w:b/>
      <w:bCs/>
      <w:sz w:val="20"/>
      <w:szCs w:val="20"/>
    </w:rPr>
  </w:style>
  <w:style w:type="paragraph" w:customStyle="1" w:styleId="RepPageHeader">
    <w:name w:val="Rep Page Header"/>
    <w:basedOn w:val="RepStandard"/>
    <w:link w:val="RepPageHeaderZchn"/>
    <w:rsid w:val="00A10A2B"/>
    <w:pPr>
      <w:jc w:val="left"/>
    </w:pPr>
    <w:rPr>
      <w:sz w:val="20"/>
    </w:rPr>
  </w:style>
  <w:style w:type="paragraph" w:customStyle="1" w:styleId="RepPageFooter">
    <w:name w:val="Rep Page Footer"/>
    <w:basedOn w:val="RepPageHeader"/>
    <w:link w:val="RepPageFooterZchn"/>
    <w:rsid w:val="00A10A2B"/>
    <w:pPr>
      <w:jc w:val="center"/>
    </w:pPr>
  </w:style>
  <w:style w:type="paragraph" w:customStyle="1" w:styleId="RepLabel">
    <w:name w:val="Rep Label"/>
    <w:basedOn w:val="RepStandard"/>
    <w:next w:val="RepStandard"/>
    <w:link w:val="RepLabelZchn"/>
    <w:qFormat/>
    <w:rsid w:val="00A10A2B"/>
    <w:pPr>
      <w:keepNext/>
      <w:keepLines/>
      <w:tabs>
        <w:tab w:val="left" w:pos="1985"/>
      </w:tabs>
      <w:spacing w:before="200" w:after="120"/>
      <w:ind w:left="1985" w:hanging="1985"/>
      <w:jc w:val="left"/>
    </w:pPr>
    <w:rPr>
      <w:b/>
      <w:bCs/>
    </w:rPr>
  </w:style>
  <w:style w:type="paragraph" w:customStyle="1" w:styleId="RepTableHeader">
    <w:name w:val="Rep Table Header"/>
    <w:basedOn w:val="Normalny"/>
    <w:qFormat/>
    <w:rsid w:val="00A10A2B"/>
    <w:pPr>
      <w:keepNext/>
      <w:keepLines/>
      <w:widowControl w:val="0"/>
      <w:spacing w:before="60" w:after="60"/>
    </w:pPr>
    <w:rPr>
      <w:b/>
      <w:sz w:val="20"/>
      <w:szCs w:val="20"/>
    </w:rPr>
  </w:style>
  <w:style w:type="paragraph" w:customStyle="1" w:styleId="RepTableFootnote">
    <w:name w:val="Rep Table Footnote"/>
    <w:basedOn w:val="RepStandard"/>
    <w:next w:val="RepStandard"/>
    <w:link w:val="RepTableFootnoteZchn"/>
    <w:qFormat/>
    <w:rsid w:val="00A10A2B"/>
    <w:pPr>
      <w:tabs>
        <w:tab w:val="left" w:pos="425"/>
      </w:tabs>
      <w:ind w:left="425" w:hanging="425"/>
      <w:jc w:val="left"/>
    </w:pPr>
    <w:rPr>
      <w:noProof/>
      <w:sz w:val="18"/>
      <w:szCs w:val="18"/>
      <w:lang w:val="de-DE"/>
    </w:rPr>
  </w:style>
  <w:style w:type="paragraph" w:customStyle="1" w:styleId="RepSubtitle">
    <w:name w:val="Rep Subtitle"/>
    <w:basedOn w:val="RepSubtitleBold"/>
    <w:rsid w:val="00A10A2B"/>
    <w:rPr>
      <w:b w:val="0"/>
      <w:bCs/>
    </w:rPr>
  </w:style>
  <w:style w:type="paragraph" w:customStyle="1" w:styleId="RepTableHeaderSmall">
    <w:name w:val="Rep Table Header Small"/>
    <w:basedOn w:val="Normalny"/>
    <w:rsid w:val="00A10A2B"/>
    <w:pPr>
      <w:keepNext/>
      <w:keepLines/>
      <w:widowControl w:val="0"/>
      <w:spacing w:before="60" w:after="60"/>
    </w:pPr>
    <w:rPr>
      <w:b/>
      <w:sz w:val="16"/>
      <w:szCs w:val="16"/>
    </w:rPr>
  </w:style>
  <w:style w:type="paragraph" w:customStyle="1" w:styleId="RepNewPart">
    <w:name w:val="Rep NewPart"/>
    <w:basedOn w:val="RepStandard"/>
    <w:next w:val="RepStandard"/>
    <w:rsid w:val="00A10A2B"/>
    <w:pPr>
      <w:keepNext/>
      <w:keepLines/>
      <w:spacing w:before="360" w:after="120"/>
      <w:jc w:val="left"/>
      <w:outlineLvl w:val="4"/>
    </w:pPr>
    <w:rPr>
      <w:b/>
      <w:iCs/>
    </w:rPr>
  </w:style>
  <w:style w:type="paragraph" w:customStyle="1" w:styleId="RepTableofContent">
    <w:name w:val="Rep Table of Content"/>
    <w:basedOn w:val="RepStandard"/>
    <w:next w:val="RepStandard"/>
    <w:rsid w:val="00A10A2B"/>
    <w:pPr>
      <w:tabs>
        <w:tab w:val="right" w:leader="dot" w:pos="9356"/>
      </w:tabs>
      <w:spacing w:before="120"/>
      <w:ind w:left="1418" w:right="567" w:hanging="1418"/>
      <w:jc w:val="left"/>
    </w:pPr>
    <w:rPr>
      <w:noProof/>
    </w:rPr>
  </w:style>
  <w:style w:type="paragraph" w:styleId="Nagwekwykazurde">
    <w:name w:val="toa heading"/>
    <w:basedOn w:val="Normalny"/>
    <w:next w:val="Normalny"/>
    <w:semiHidden/>
    <w:rsid w:val="00A10A2B"/>
    <w:pPr>
      <w:spacing w:before="120"/>
    </w:pPr>
    <w:rPr>
      <w:rFonts w:cs="Arial"/>
      <w:b/>
      <w:bCs/>
      <w:sz w:val="24"/>
    </w:rPr>
  </w:style>
  <w:style w:type="paragraph" w:styleId="Spisilustracji">
    <w:name w:val="table of figures"/>
    <w:basedOn w:val="Normalny"/>
    <w:next w:val="Normalny"/>
    <w:semiHidden/>
    <w:rsid w:val="00A10A2B"/>
  </w:style>
  <w:style w:type="paragraph" w:styleId="Tekstprzypisudolnego">
    <w:name w:val="footnote text"/>
    <w:aliases w:val="Tabellenanmerkung,FT,Fußnotentext,DAR001,FT Car Car,Note de bas de page1,DAR0011,Tabellenanmerkung1 Car,FT Car Car Car,Car,EFSA op_Footnote,FEEDAP Op_Footnote,EFSA_Footnote Text,Footnotetext,Fotnotstext LoEP, Car"/>
    <w:basedOn w:val="Normalny"/>
    <w:link w:val="TekstprzypisudolnegoZnak"/>
    <w:qFormat/>
    <w:rsid w:val="00A10A2B"/>
    <w:rPr>
      <w:sz w:val="20"/>
      <w:szCs w:val="20"/>
    </w:rPr>
  </w:style>
  <w:style w:type="paragraph" w:styleId="Zwrotpoegnalny">
    <w:name w:val="Closing"/>
    <w:basedOn w:val="Normalny"/>
    <w:semiHidden/>
    <w:rsid w:val="00A10A2B"/>
    <w:pPr>
      <w:ind w:left="4252"/>
    </w:pPr>
  </w:style>
  <w:style w:type="paragraph" w:styleId="HTML-adres">
    <w:name w:val="HTML Address"/>
    <w:basedOn w:val="Normalny"/>
    <w:semiHidden/>
    <w:rsid w:val="00A10A2B"/>
    <w:rPr>
      <w:i/>
      <w:iCs/>
    </w:rPr>
  </w:style>
  <w:style w:type="paragraph" w:styleId="HTML-wstpniesformatowany">
    <w:name w:val="HTML Preformatted"/>
    <w:basedOn w:val="Normalny"/>
    <w:semiHidden/>
    <w:rsid w:val="00A10A2B"/>
    <w:rPr>
      <w:rFonts w:ascii="Courier New" w:hAnsi="Courier New" w:cs="Courier New"/>
      <w:sz w:val="20"/>
      <w:szCs w:val="20"/>
    </w:rPr>
  </w:style>
  <w:style w:type="paragraph" w:styleId="Indeks1">
    <w:name w:val="index 1"/>
    <w:basedOn w:val="Normalny"/>
    <w:next w:val="Normalny"/>
    <w:autoRedefine/>
    <w:semiHidden/>
    <w:rsid w:val="00A10A2B"/>
    <w:pPr>
      <w:ind w:left="220" w:hanging="220"/>
    </w:pPr>
  </w:style>
  <w:style w:type="paragraph" w:styleId="Indeks2">
    <w:name w:val="index 2"/>
    <w:basedOn w:val="Normalny"/>
    <w:next w:val="Normalny"/>
    <w:autoRedefine/>
    <w:semiHidden/>
    <w:rsid w:val="00A10A2B"/>
    <w:pPr>
      <w:ind w:left="440" w:hanging="220"/>
    </w:pPr>
  </w:style>
  <w:style w:type="paragraph" w:styleId="Indeks3">
    <w:name w:val="index 3"/>
    <w:basedOn w:val="Normalny"/>
    <w:next w:val="Normalny"/>
    <w:autoRedefine/>
    <w:semiHidden/>
    <w:rsid w:val="00A10A2B"/>
    <w:pPr>
      <w:ind w:left="660" w:hanging="220"/>
    </w:pPr>
  </w:style>
  <w:style w:type="paragraph" w:styleId="Indeks4">
    <w:name w:val="index 4"/>
    <w:basedOn w:val="Normalny"/>
    <w:next w:val="Normalny"/>
    <w:autoRedefine/>
    <w:semiHidden/>
    <w:rsid w:val="00A10A2B"/>
    <w:pPr>
      <w:ind w:left="880" w:hanging="220"/>
    </w:pPr>
  </w:style>
  <w:style w:type="paragraph" w:styleId="Indeks5">
    <w:name w:val="index 5"/>
    <w:basedOn w:val="Normalny"/>
    <w:next w:val="Normalny"/>
    <w:autoRedefine/>
    <w:semiHidden/>
    <w:rsid w:val="00A10A2B"/>
    <w:pPr>
      <w:ind w:left="1100" w:hanging="220"/>
    </w:pPr>
  </w:style>
  <w:style w:type="paragraph" w:styleId="Indeks6">
    <w:name w:val="index 6"/>
    <w:basedOn w:val="Normalny"/>
    <w:next w:val="Normalny"/>
    <w:autoRedefine/>
    <w:semiHidden/>
    <w:rsid w:val="00A10A2B"/>
    <w:pPr>
      <w:ind w:left="1320" w:hanging="220"/>
    </w:pPr>
  </w:style>
  <w:style w:type="paragraph" w:styleId="Indeks7">
    <w:name w:val="index 7"/>
    <w:basedOn w:val="Normalny"/>
    <w:next w:val="Normalny"/>
    <w:autoRedefine/>
    <w:semiHidden/>
    <w:rsid w:val="00A10A2B"/>
    <w:pPr>
      <w:ind w:left="1540" w:hanging="220"/>
    </w:pPr>
  </w:style>
  <w:style w:type="paragraph" w:styleId="Indeks8">
    <w:name w:val="index 8"/>
    <w:basedOn w:val="Normalny"/>
    <w:next w:val="Normalny"/>
    <w:autoRedefine/>
    <w:semiHidden/>
    <w:rsid w:val="00A10A2B"/>
    <w:pPr>
      <w:ind w:left="1760" w:hanging="220"/>
    </w:pPr>
  </w:style>
  <w:style w:type="paragraph" w:styleId="Indeks9">
    <w:name w:val="index 9"/>
    <w:basedOn w:val="Normalny"/>
    <w:next w:val="Normalny"/>
    <w:autoRedefine/>
    <w:semiHidden/>
    <w:rsid w:val="00A10A2B"/>
    <w:pPr>
      <w:ind w:left="1980" w:hanging="220"/>
    </w:pPr>
  </w:style>
  <w:style w:type="paragraph" w:styleId="Nagwekindeksu">
    <w:name w:val="index heading"/>
    <w:basedOn w:val="Normalny"/>
    <w:next w:val="Indeks1"/>
    <w:semiHidden/>
    <w:rsid w:val="00A10A2B"/>
    <w:rPr>
      <w:rFonts w:cs="Arial"/>
      <w:b/>
      <w:bCs/>
    </w:rPr>
  </w:style>
  <w:style w:type="paragraph" w:styleId="Tekstkomentarza">
    <w:name w:val="annotation text"/>
    <w:basedOn w:val="Normalny"/>
    <w:link w:val="TekstkomentarzaZnak"/>
    <w:semiHidden/>
    <w:rsid w:val="00A10A2B"/>
    <w:rPr>
      <w:sz w:val="20"/>
      <w:szCs w:val="20"/>
    </w:rPr>
  </w:style>
  <w:style w:type="paragraph" w:styleId="Tematkomentarza">
    <w:name w:val="annotation subject"/>
    <w:basedOn w:val="Tekstkomentarza"/>
    <w:next w:val="Tekstkomentarza"/>
    <w:semiHidden/>
    <w:rsid w:val="00A10A2B"/>
    <w:rPr>
      <w:b/>
      <w:bCs/>
    </w:rPr>
  </w:style>
  <w:style w:type="paragraph" w:styleId="Lista">
    <w:name w:val="List"/>
    <w:basedOn w:val="Normalny"/>
    <w:semiHidden/>
    <w:rsid w:val="00A10A2B"/>
    <w:pPr>
      <w:ind w:left="283" w:hanging="283"/>
    </w:pPr>
  </w:style>
  <w:style w:type="paragraph" w:styleId="Lista2">
    <w:name w:val="List 2"/>
    <w:basedOn w:val="Normalny"/>
    <w:semiHidden/>
    <w:rsid w:val="00A10A2B"/>
    <w:pPr>
      <w:ind w:left="566" w:hanging="283"/>
    </w:pPr>
  </w:style>
  <w:style w:type="paragraph" w:styleId="Lista3">
    <w:name w:val="List 3"/>
    <w:basedOn w:val="Normalny"/>
    <w:semiHidden/>
    <w:rsid w:val="00A10A2B"/>
    <w:pPr>
      <w:ind w:left="849" w:hanging="283"/>
    </w:pPr>
  </w:style>
  <w:style w:type="paragraph" w:styleId="Lista4">
    <w:name w:val="List 4"/>
    <w:basedOn w:val="Normalny"/>
    <w:semiHidden/>
    <w:rsid w:val="00A10A2B"/>
    <w:pPr>
      <w:ind w:left="1132" w:hanging="283"/>
    </w:pPr>
  </w:style>
  <w:style w:type="paragraph" w:styleId="Lista5">
    <w:name w:val="List 5"/>
    <w:basedOn w:val="Normalny"/>
    <w:semiHidden/>
    <w:rsid w:val="00A10A2B"/>
    <w:pPr>
      <w:ind w:left="1415" w:hanging="283"/>
    </w:pPr>
  </w:style>
  <w:style w:type="paragraph" w:styleId="Lista-kontynuacja">
    <w:name w:val="List Continue"/>
    <w:basedOn w:val="Normalny"/>
    <w:semiHidden/>
    <w:rsid w:val="00A10A2B"/>
    <w:pPr>
      <w:spacing w:after="120"/>
      <w:ind w:left="283"/>
    </w:pPr>
  </w:style>
  <w:style w:type="paragraph" w:styleId="Lista-kontynuacja2">
    <w:name w:val="List Continue 2"/>
    <w:basedOn w:val="Normalny"/>
    <w:semiHidden/>
    <w:rsid w:val="00A10A2B"/>
    <w:pPr>
      <w:spacing w:after="120"/>
      <w:ind w:left="566"/>
    </w:pPr>
  </w:style>
  <w:style w:type="paragraph" w:styleId="Lista-kontynuacja3">
    <w:name w:val="List Continue 3"/>
    <w:basedOn w:val="Normalny"/>
    <w:semiHidden/>
    <w:rsid w:val="00A10A2B"/>
    <w:pPr>
      <w:spacing w:after="120"/>
      <w:ind w:left="849"/>
    </w:pPr>
  </w:style>
  <w:style w:type="paragraph" w:styleId="Lista-kontynuacja4">
    <w:name w:val="List Continue 4"/>
    <w:basedOn w:val="Normalny"/>
    <w:semiHidden/>
    <w:rsid w:val="00A10A2B"/>
    <w:pPr>
      <w:spacing w:after="120"/>
      <w:ind w:left="1132"/>
    </w:pPr>
  </w:style>
  <w:style w:type="paragraph" w:styleId="Lista-kontynuacja5">
    <w:name w:val="List Continue 5"/>
    <w:basedOn w:val="Normalny"/>
    <w:semiHidden/>
    <w:rsid w:val="00A10A2B"/>
    <w:pPr>
      <w:spacing w:after="120"/>
      <w:ind w:left="1415"/>
    </w:pPr>
  </w:style>
  <w:style w:type="paragraph" w:styleId="Listanumerowana">
    <w:name w:val="List Number"/>
    <w:basedOn w:val="Normalny"/>
    <w:semiHidden/>
    <w:rsid w:val="00A10A2B"/>
    <w:pPr>
      <w:tabs>
        <w:tab w:val="num" w:pos="360"/>
      </w:tabs>
      <w:ind w:left="360" w:hanging="360"/>
    </w:pPr>
  </w:style>
  <w:style w:type="paragraph" w:styleId="Listanumerowana2">
    <w:name w:val="List Number 2"/>
    <w:basedOn w:val="Normalny"/>
    <w:semiHidden/>
    <w:rsid w:val="00A10A2B"/>
    <w:pPr>
      <w:tabs>
        <w:tab w:val="num" w:pos="643"/>
      </w:tabs>
      <w:ind w:left="643" w:hanging="360"/>
    </w:pPr>
  </w:style>
  <w:style w:type="paragraph" w:styleId="Listanumerowana3">
    <w:name w:val="List Number 3"/>
    <w:basedOn w:val="Normalny"/>
    <w:semiHidden/>
    <w:rsid w:val="00A10A2B"/>
    <w:pPr>
      <w:tabs>
        <w:tab w:val="num" w:pos="926"/>
      </w:tabs>
      <w:ind w:left="926" w:hanging="360"/>
    </w:pPr>
  </w:style>
  <w:style w:type="paragraph" w:styleId="Listanumerowana4">
    <w:name w:val="List Number 4"/>
    <w:basedOn w:val="Normalny"/>
    <w:semiHidden/>
    <w:rsid w:val="00A10A2B"/>
    <w:pPr>
      <w:tabs>
        <w:tab w:val="num" w:pos="1209"/>
      </w:tabs>
      <w:ind w:left="1209" w:hanging="360"/>
    </w:pPr>
  </w:style>
  <w:style w:type="paragraph" w:styleId="Listanumerowana5">
    <w:name w:val="List Number 5"/>
    <w:basedOn w:val="Normalny"/>
    <w:semiHidden/>
    <w:rsid w:val="00A10A2B"/>
    <w:pPr>
      <w:tabs>
        <w:tab w:val="num" w:pos="1492"/>
      </w:tabs>
      <w:ind w:left="1492" w:hanging="360"/>
    </w:pPr>
  </w:style>
  <w:style w:type="paragraph" w:styleId="Tekstmakra">
    <w:name w:val="macro"/>
    <w:semiHidden/>
    <w:rsid w:val="00A10A2B"/>
    <w:pPr>
      <w:tabs>
        <w:tab w:val="left" w:pos="480"/>
        <w:tab w:val="left" w:pos="960"/>
        <w:tab w:val="left" w:pos="1440"/>
        <w:tab w:val="left" w:pos="1920"/>
        <w:tab w:val="left" w:pos="2400"/>
        <w:tab w:val="left" w:pos="2880"/>
        <w:tab w:val="left" w:pos="3360"/>
        <w:tab w:val="left" w:pos="3840"/>
        <w:tab w:val="left" w:pos="4320"/>
      </w:tabs>
      <w:jc w:val="center"/>
    </w:pPr>
    <w:rPr>
      <w:rFonts w:ascii="Courier New" w:hAnsi="Courier New" w:cs="Courier New"/>
      <w:lang w:val="de-DE" w:eastAsia="de-DE"/>
    </w:rPr>
  </w:style>
  <w:style w:type="paragraph" w:styleId="Nagwekwiadomoci">
    <w:name w:val="Message Header"/>
    <w:basedOn w:val="Normalny"/>
    <w:semiHidden/>
    <w:rsid w:val="00A10A2B"/>
    <w:pPr>
      <w:pBdr>
        <w:top w:val="single" w:sz="6" w:space="1" w:color="auto"/>
        <w:left w:val="single" w:sz="6" w:space="1" w:color="auto"/>
        <w:bottom w:val="single" w:sz="6" w:space="1" w:color="auto"/>
        <w:right w:val="single" w:sz="6" w:space="1" w:color="auto"/>
      </w:pBdr>
      <w:shd w:val="pct20" w:color="auto" w:fill="auto"/>
      <w:ind w:left="1134" w:hanging="1134"/>
    </w:pPr>
    <w:rPr>
      <w:rFonts w:cs="Arial"/>
      <w:sz w:val="24"/>
    </w:rPr>
  </w:style>
  <w:style w:type="paragraph" w:styleId="Zwykytekst">
    <w:name w:val="Plain Text"/>
    <w:basedOn w:val="Normalny"/>
    <w:semiHidden/>
    <w:rsid w:val="00A10A2B"/>
    <w:rPr>
      <w:rFonts w:ascii="Courier New" w:hAnsi="Courier New" w:cs="Courier New"/>
      <w:sz w:val="20"/>
      <w:szCs w:val="20"/>
    </w:rPr>
  </w:style>
  <w:style w:type="paragraph" w:styleId="Wykazrde">
    <w:name w:val="table of authorities"/>
    <w:basedOn w:val="Normalny"/>
    <w:next w:val="Normalny"/>
    <w:semiHidden/>
    <w:rsid w:val="00A10A2B"/>
    <w:pPr>
      <w:ind w:left="220" w:hanging="220"/>
    </w:pPr>
  </w:style>
  <w:style w:type="paragraph" w:styleId="NormalnyWeb">
    <w:name w:val="Normal (Web)"/>
    <w:basedOn w:val="Normalny"/>
    <w:uiPriority w:val="99"/>
    <w:semiHidden/>
    <w:rsid w:val="00A10A2B"/>
    <w:rPr>
      <w:sz w:val="24"/>
    </w:rPr>
  </w:style>
  <w:style w:type="paragraph" w:styleId="Wcicienormalne">
    <w:name w:val="Normal Indent"/>
    <w:basedOn w:val="Normalny"/>
    <w:semiHidden/>
    <w:rsid w:val="00A10A2B"/>
    <w:pPr>
      <w:ind w:left="708"/>
    </w:pPr>
  </w:style>
  <w:style w:type="paragraph" w:styleId="Tekstpodstawowy3">
    <w:name w:val="Body Text 3"/>
    <w:basedOn w:val="Normalny"/>
    <w:semiHidden/>
    <w:rsid w:val="00A10A2B"/>
    <w:pPr>
      <w:spacing w:after="120"/>
    </w:pPr>
    <w:rPr>
      <w:sz w:val="16"/>
      <w:szCs w:val="16"/>
    </w:rPr>
  </w:style>
  <w:style w:type="paragraph" w:styleId="Tekstpodstawowywcity2">
    <w:name w:val="Body Text Indent 2"/>
    <w:basedOn w:val="Normalny"/>
    <w:semiHidden/>
    <w:rsid w:val="00A10A2B"/>
    <w:pPr>
      <w:spacing w:after="120" w:line="480" w:lineRule="auto"/>
      <w:ind w:left="283"/>
    </w:pPr>
  </w:style>
  <w:style w:type="paragraph" w:styleId="Tekstpodstawowywcity3">
    <w:name w:val="Body Text Indent 3"/>
    <w:basedOn w:val="Normalny"/>
    <w:semiHidden/>
    <w:rsid w:val="00A10A2B"/>
    <w:pPr>
      <w:spacing w:after="120"/>
      <w:ind w:left="283"/>
    </w:pPr>
    <w:rPr>
      <w:sz w:val="16"/>
      <w:szCs w:val="16"/>
    </w:rPr>
  </w:style>
  <w:style w:type="paragraph" w:styleId="Tekstpodstawowyzwciciem">
    <w:name w:val="Body Text First Indent"/>
    <w:basedOn w:val="Tekstpodstawowy"/>
    <w:semiHidden/>
    <w:rsid w:val="00A10A2B"/>
    <w:pPr>
      <w:ind w:firstLine="210"/>
    </w:pPr>
  </w:style>
  <w:style w:type="paragraph" w:styleId="Tekstpodstawowywcity">
    <w:name w:val="Body Text Indent"/>
    <w:basedOn w:val="Normalny"/>
    <w:semiHidden/>
    <w:rsid w:val="00A10A2B"/>
    <w:pPr>
      <w:spacing w:after="120"/>
      <w:ind w:left="283"/>
    </w:pPr>
  </w:style>
  <w:style w:type="paragraph" w:styleId="Tekstpodstawowyzwciciem2">
    <w:name w:val="Body Text First Indent 2"/>
    <w:basedOn w:val="Tekstpodstawowywcity"/>
    <w:semiHidden/>
    <w:rsid w:val="00A10A2B"/>
    <w:pPr>
      <w:ind w:firstLine="210"/>
    </w:pPr>
  </w:style>
  <w:style w:type="paragraph" w:styleId="Tytu">
    <w:name w:val="Title"/>
    <w:basedOn w:val="Normalny"/>
    <w:qFormat/>
    <w:rsid w:val="003C1D67"/>
    <w:pPr>
      <w:spacing w:before="240" w:after="60"/>
      <w:outlineLvl w:val="0"/>
    </w:pPr>
    <w:rPr>
      <w:rFonts w:cs="Arial"/>
      <w:b/>
      <w:bCs/>
      <w:kern w:val="28"/>
      <w:sz w:val="32"/>
      <w:szCs w:val="32"/>
    </w:rPr>
  </w:style>
  <w:style w:type="paragraph" w:styleId="Adreszwrotnynakopercie">
    <w:name w:val="envelope return"/>
    <w:basedOn w:val="Normalny"/>
    <w:semiHidden/>
    <w:rsid w:val="00A10A2B"/>
    <w:rPr>
      <w:rFonts w:cs="Arial"/>
      <w:sz w:val="20"/>
      <w:szCs w:val="20"/>
    </w:rPr>
  </w:style>
  <w:style w:type="paragraph" w:styleId="Adresnakopercie">
    <w:name w:val="envelope address"/>
    <w:basedOn w:val="Normalny"/>
    <w:semiHidden/>
    <w:rsid w:val="00A10A2B"/>
    <w:pPr>
      <w:framePr w:w="4320" w:h="2160" w:hRule="exact" w:hSpace="141" w:wrap="auto" w:hAnchor="page" w:xAlign="center" w:yAlign="bottom"/>
      <w:ind w:left="1"/>
    </w:pPr>
    <w:rPr>
      <w:rFonts w:cs="Arial"/>
      <w:sz w:val="24"/>
    </w:rPr>
  </w:style>
  <w:style w:type="paragraph" w:styleId="Podpis">
    <w:name w:val="Signature"/>
    <w:basedOn w:val="Normalny"/>
    <w:semiHidden/>
    <w:rsid w:val="00A10A2B"/>
    <w:pPr>
      <w:ind w:left="4252"/>
    </w:pPr>
  </w:style>
  <w:style w:type="paragraph" w:styleId="Podtytu">
    <w:name w:val="Subtitle"/>
    <w:basedOn w:val="Normalny"/>
    <w:qFormat/>
    <w:rsid w:val="00A10A2B"/>
    <w:pPr>
      <w:spacing w:after="60"/>
      <w:outlineLvl w:val="1"/>
    </w:pPr>
    <w:rPr>
      <w:rFonts w:cs="Arial"/>
      <w:sz w:val="24"/>
    </w:rPr>
  </w:style>
  <w:style w:type="character" w:styleId="Numerwiersza">
    <w:name w:val="line number"/>
    <w:basedOn w:val="Domylnaczcionkaakapitu"/>
    <w:semiHidden/>
    <w:rsid w:val="00A10A2B"/>
  </w:style>
  <w:style w:type="paragraph" w:customStyle="1" w:styleId="RepAppendix2">
    <w:name w:val="Rep Appendix 2"/>
    <w:basedOn w:val="RepStandard"/>
    <w:next w:val="RepStandard"/>
    <w:rsid w:val="00A10A2B"/>
    <w:pPr>
      <w:numPr>
        <w:ilvl w:val="1"/>
        <w:numId w:val="14"/>
      </w:numPr>
      <w:spacing w:before="480" w:after="240"/>
      <w:outlineLvl w:val="1"/>
    </w:pPr>
    <w:rPr>
      <w:b/>
      <w:sz w:val="24"/>
    </w:rPr>
  </w:style>
  <w:style w:type="paragraph" w:customStyle="1" w:styleId="RepAppendix3">
    <w:name w:val="Rep Appendix 3"/>
    <w:basedOn w:val="RepStandard"/>
    <w:next w:val="RepStandard"/>
    <w:rsid w:val="00A10A2B"/>
    <w:pPr>
      <w:numPr>
        <w:ilvl w:val="2"/>
        <w:numId w:val="14"/>
      </w:numPr>
      <w:spacing w:before="480" w:after="240"/>
    </w:pPr>
    <w:rPr>
      <w:b/>
      <w:sz w:val="24"/>
    </w:rPr>
  </w:style>
  <w:style w:type="paragraph" w:customStyle="1" w:styleId="RepTableSmallBold">
    <w:name w:val="Rep Table Small Bold"/>
    <w:basedOn w:val="RepTableSmall"/>
    <w:rsid w:val="00A10A2B"/>
    <w:rPr>
      <w:b/>
      <w:bCs/>
    </w:rPr>
  </w:style>
  <w:style w:type="paragraph" w:customStyle="1" w:styleId="RepBullet1">
    <w:name w:val="Rep Bullet 1"/>
    <w:basedOn w:val="RepStandard"/>
    <w:link w:val="RepBullet1Zchn"/>
    <w:autoRedefine/>
    <w:rsid w:val="004A7017"/>
    <w:pPr>
      <w:numPr>
        <w:numId w:val="18"/>
      </w:numPr>
      <w:jc w:val="left"/>
    </w:pPr>
    <w:rPr>
      <w:lang w:val="de-DE"/>
    </w:rPr>
  </w:style>
  <w:style w:type="paragraph" w:customStyle="1" w:styleId="RepBullet2">
    <w:name w:val="Rep Bullet 2"/>
    <w:basedOn w:val="RepStandard"/>
    <w:link w:val="RepBullet2Zchn"/>
    <w:autoRedefine/>
    <w:rsid w:val="004A7017"/>
    <w:pPr>
      <w:numPr>
        <w:numId w:val="19"/>
      </w:numPr>
      <w:jc w:val="left"/>
    </w:pPr>
  </w:style>
  <w:style w:type="paragraph" w:customStyle="1" w:styleId="RepBullet3">
    <w:name w:val="Rep Bullet 3"/>
    <w:basedOn w:val="RepStandard"/>
    <w:autoRedefine/>
    <w:rsid w:val="004A7017"/>
    <w:pPr>
      <w:numPr>
        <w:numId w:val="20"/>
      </w:numPr>
      <w:jc w:val="left"/>
    </w:pPr>
  </w:style>
  <w:style w:type="table" w:customStyle="1" w:styleId="RepTableBorder">
    <w:name w:val="Rep Table Border"/>
    <w:basedOn w:val="Standardowy"/>
    <w:rsid w:val="00A10A2B"/>
    <w:tblPr>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57" w:type="dxa"/>
        <w:bottom w:w="57" w:type="dxa"/>
        <w:right w:w="57" w:type="dxa"/>
      </w:tblCellMar>
    </w:tblPr>
    <w:tblStylePr w:type="firstRow">
      <w:pPr>
        <w:jc w:val="center"/>
      </w:pPr>
      <w:rPr>
        <w:rFonts w:ascii="Times New Roman" w:hAnsi="Times New Roman"/>
      </w:rPr>
      <w:tblPr/>
      <w:tcPr>
        <w:vAlign w:val="center"/>
      </w:tcPr>
    </w:tblStylePr>
  </w:style>
  <w:style w:type="numbering" w:styleId="111111">
    <w:name w:val="Outline List 2"/>
    <w:basedOn w:val="Bezlisty"/>
    <w:semiHidden/>
    <w:rsid w:val="00A10A2B"/>
    <w:pPr>
      <w:numPr>
        <w:numId w:val="9"/>
      </w:numPr>
    </w:pPr>
  </w:style>
  <w:style w:type="numbering" w:styleId="1ai">
    <w:name w:val="Outline List 1"/>
    <w:basedOn w:val="Bezlisty"/>
    <w:semiHidden/>
    <w:rsid w:val="00A10A2B"/>
    <w:pPr>
      <w:numPr>
        <w:numId w:val="10"/>
      </w:numPr>
    </w:pPr>
  </w:style>
  <w:style w:type="paragraph" w:styleId="Zwrotgrzecznociowy">
    <w:name w:val="Salutation"/>
    <w:basedOn w:val="Normalny"/>
    <w:next w:val="Normalny"/>
    <w:semiHidden/>
    <w:rsid w:val="00A10A2B"/>
  </w:style>
  <w:style w:type="numbering" w:styleId="Artykusekcja">
    <w:name w:val="Outline List 3"/>
    <w:basedOn w:val="Bezlisty"/>
    <w:semiHidden/>
    <w:rsid w:val="00A10A2B"/>
    <w:pPr>
      <w:numPr>
        <w:numId w:val="11"/>
      </w:numPr>
    </w:pPr>
  </w:style>
  <w:style w:type="paragraph" w:styleId="Listapunktowana">
    <w:name w:val="List Bullet"/>
    <w:basedOn w:val="Normalny"/>
    <w:semiHidden/>
    <w:rsid w:val="00A10A2B"/>
    <w:pPr>
      <w:numPr>
        <w:numId w:val="1"/>
      </w:numPr>
    </w:pPr>
  </w:style>
  <w:style w:type="paragraph" w:styleId="Listapunktowana2">
    <w:name w:val="List Bullet 2"/>
    <w:basedOn w:val="Normalny"/>
    <w:semiHidden/>
    <w:rsid w:val="00A10A2B"/>
    <w:pPr>
      <w:numPr>
        <w:numId w:val="2"/>
      </w:numPr>
    </w:pPr>
  </w:style>
  <w:style w:type="paragraph" w:styleId="Listapunktowana3">
    <w:name w:val="List Bullet 3"/>
    <w:basedOn w:val="Normalny"/>
    <w:semiHidden/>
    <w:rsid w:val="00A10A2B"/>
    <w:pPr>
      <w:numPr>
        <w:numId w:val="3"/>
      </w:numPr>
    </w:pPr>
  </w:style>
  <w:style w:type="paragraph" w:styleId="Listapunktowana4">
    <w:name w:val="List Bullet 4"/>
    <w:basedOn w:val="Normalny"/>
    <w:semiHidden/>
    <w:rsid w:val="00A10A2B"/>
    <w:pPr>
      <w:numPr>
        <w:numId w:val="4"/>
      </w:numPr>
    </w:pPr>
  </w:style>
  <w:style w:type="paragraph" w:styleId="Listapunktowana5">
    <w:name w:val="List Bullet 5"/>
    <w:basedOn w:val="Normalny"/>
    <w:semiHidden/>
    <w:rsid w:val="00A10A2B"/>
    <w:pPr>
      <w:tabs>
        <w:tab w:val="num" w:pos="1417"/>
      </w:tabs>
      <w:ind w:left="1417" w:hanging="1417"/>
    </w:pPr>
  </w:style>
  <w:style w:type="character" w:styleId="UyteHipercze">
    <w:name w:val="FollowedHyperlink"/>
    <w:semiHidden/>
    <w:rsid w:val="00A10A2B"/>
    <w:rPr>
      <w:color w:val="800080"/>
      <w:u w:val="single"/>
    </w:rPr>
  </w:style>
  <w:style w:type="paragraph" w:styleId="Tekstblokowy">
    <w:name w:val="Block Text"/>
    <w:basedOn w:val="Normalny"/>
    <w:semiHidden/>
    <w:rsid w:val="00A10A2B"/>
    <w:pPr>
      <w:spacing w:after="120"/>
      <w:ind w:left="1440" w:right="1440"/>
    </w:pPr>
  </w:style>
  <w:style w:type="paragraph" w:styleId="Data">
    <w:name w:val="Date"/>
    <w:basedOn w:val="Normalny"/>
    <w:next w:val="Normalny"/>
    <w:semiHidden/>
    <w:rsid w:val="00A10A2B"/>
  </w:style>
  <w:style w:type="paragraph" w:styleId="Podpise-mail">
    <w:name w:val="E-mail Signature"/>
    <w:basedOn w:val="Normalny"/>
    <w:semiHidden/>
    <w:rsid w:val="00A10A2B"/>
  </w:style>
  <w:style w:type="paragraph" w:customStyle="1" w:styleId="Inhaltsverzeichnisberschrift">
    <w:name w:val="Inhaltsverzeichnisüberschrift"/>
    <w:basedOn w:val="Nagwek1"/>
    <w:next w:val="Normalny"/>
    <w:uiPriority w:val="39"/>
    <w:semiHidden/>
    <w:unhideWhenUsed/>
    <w:qFormat/>
    <w:rsid w:val="00AB5F69"/>
    <w:pPr>
      <w:keepNext/>
      <w:widowControl/>
      <w:numPr>
        <w:numId w:val="0"/>
      </w:numPr>
      <w:spacing w:before="240" w:after="60"/>
      <w:jc w:val="left"/>
      <w:outlineLvl w:val="9"/>
    </w:pPr>
    <w:rPr>
      <w:rFonts w:ascii="Cambria" w:eastAsia="Times New Roman" w:hAnsi="Cambria"/>
      <w:kern w:val="32"/>
      <w:sz w:val="32"/>
      <w:szCs w:val="32"/>
      <w:lang w:val="en-US"/>
    </w:rPr>
  </w:style>
  <w:style w:type="paragraph" w:styleId="Nagweknotatki">
    <w:name w:val="Note Heading"/>
    <w:basedOn w:val="Normalny"/>
    <w:next w:val="Normalny"/>
    <w:semiHidden/>
    <w:rsid w:val="00A10A2B"/>
  </w:style>
  <w:style w:type="character" w:styleId="Uwydatnienie">
    <w:name w:val="Emphasis"/>
    <w:qFormat/>
    <w:rsid w:val="003C1D67"/>
    <w:rPr>
      <w:i/>
      <w:iCs/>
    </w:rPr>
  </w:style>
  <w:style w:type="character" w:styleId="HTML-akronim">
    <w:name w:val="HTML Acronym"/>
    <w:basedOn w:val="Domylnaczcionkaakapitu"/>
    <w:semiHidden/>
    <w:rsid w:val="00A10A2B"/>
  </w:style>
  <w:style w:type="character" w:styleId="HTML-przykad">
    <w:name w:val="HTML Sample"/>
    <w:semiHidden/>
    <w:rsid w:val="00A10A2B"/>
    <w:rPr>
      <w:rFonts w:ascii="Courier New" w:hAnsi="Courier New" w:cs="Courier New"/>
    </w:rPr>
  </w:style>
  <w:style w:type="character" w:styleId="HTML-kod">
    <w:name w:val="HTML Code"/>
    <w:semiHidden/>
    <w:rsid w:val="00A10A2B"/>
    <w:rPr>
      <w:rFonts w:ascii="Courier New" w:hAnsi="Courier New" w:cs="Courier New"/>
      <w:sz w:val="20"/>
      <w:szCs w:val="20"/>
    </w:rPr>
  </w:style>
  <w:style w:type="character" w:styleId="HTML-definicja">
    <w:name w:val="HTML Definition"/>
    <w:semiHidden/>
    <w:rsid w:val="00A10A2B"/>
    <w:rPr>
      <w:i/>
      <w:iCs/>
    </w:rPr>
  </w:style>
  <w:style w:type="character" w:styleId="HTML-staaszeroko">
    <w:name w:val="HTML Typewriter"/>
    <w:semiHidden/>
    <w:rsid w:val="00A10A2B"/>
    <w:rPr>
      <w:rFonts w:ascii="Courier New" w:hAnsi="Courier New" w:cs="Courier New"/>
      <w:sz w:val="20"/>
      <w:szCs w:val="20"/>
    </w:rPr>
  </w:style>
  <w:style w:type="character" w:styleId="HTML-klawiatura">
    <w:name w:val="HTML Keyboard"/>
    <w:semiHidden/>
    <w:rsid w:val="00A10A2B"/>
    <w:rPr>
      <w:rFonts w:ascii="Courier New" w:hAnsi="Courier New" w:cs="Courier New"/>
      <w:sz w:val="20"/>
      <w:szCs w:val="20"/>
    </w:rPr>
  </w:style>
  <w:style w:type="character" w:styleId="HTML-zmienna">
    <w:name w:val="HTML Variable"/>
    <w:semiHidden/>
    <w:rsid w:val="00A10A2B"/>
    <w:rPr>
      <w:i/>
      <w:iCs/>
    </w:rPr>
  </w:style>
  <w:style w:type="character" w:styleId="HTML-cytat">
    <w:name w:val="HTML Cite"/>
    <w:semiHidden/>
    <w:rsid w:val="00A10A2B"/>
    <w:rPr>
      <w:i/>
      <w:iCs/>
    </w:rPr>
  </w:style>
  <w:style w:type="table" w:styleId="Tabela-Efekty3W1">
    <w:name w:val="Table 3D effects 1"/>
    <w:basedOn w:val="Standardowy"/>
    <w:semiHidden/>
    <w:rsid w:val="00A10A2B"/>
    <w:pPr>
      <w:jc w:val="center"/>
    </w:p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a-Efekty3W2">
    <w:name w:val="Table 3D effects 2"/>
    <w:basedOn w:val="Standardowy"/>
    <w:semiHidden/>
    <w:rsid w:val="00A10A2B"/>
    <w:pPr>
      <w:jc w:val="center"/>
    </w:p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Efekty3W3">
    <w:name w:val="Table 3D effects 3"/>
    <w:basedOn w:val="Standardowy"/>
    <w:semiHidden/>
    <w:rsid w:val="00A10A2B"/>
    <w:pPr>
      <w:jc w:val="center"/>
    </w:p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Wspczesny">
    <w:name w:val="Table Contemporary"/>
    <w:basedOn w:val="Standardowy"/>
    <w:semiHidden/>
    <w:rsid w:val="00A10A2B"/>
    <w:pPr>
      <w:jc w:val="center"/>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a-Prosty1">
    <w:name w:val="Table Simple 1"/>
    <w:basedOn w:val="Standardowy"/>
    <w:semiHidden/>
    <w:rsid w:val="00A10A2B"/>
    <w:pPr>
      <w:jc w:val="center"/>
    </w:p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a-Prosty2">
    <w:name w:val="Table Simple 2"/>
    <w:basedOn w:val="Standardowy"/>
    <w:semiHidden/>
    <w:rsid w:val="00A10A2B"/>
    <w:pPr>
      <w:jc w:val="center"/>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a-Prosty3">
    <w:name w:val="Table Simple 3"/>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ela-Elegancki">
    <w:name w:val="Table Elegant"/>
    <w:basedOn w:val="Standardowy"/>
    <w:semiHidden/>
    <w:rsid w:val="00A10A2B"/>
    <w:pPr>
      <w:jc w:val="center"/>
    </w:p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a-Kolorowy1">
    <w:name w:val="Table Colorful 1"/>
    <w:basedOn w:val="Standardowy"/>
    <w:semiHidden/>
    <w:rsid w:val="00A10A2B"/>
    <w:pPr>
      <w:jc w:val="center"/>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a-Kolorowy2">
    <w:name w:val="Table Colorful 2"/>
    <w:basedOn w:val="Standardowy"/>
    <w:semiHidden/>
    <w:rsid w:val="00A10A2B"/>
    <w:pPr>
      <w:jc w:val="center"/>
    </w:p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a-Kolorowy3">
    <w:name w:val="Table Colorful 3"/>
    <w:basedOn w:val="Standardowy"/>
    <w:semiHidden/>
    <w:rsid w:val="00A10A2B"/>
    <w:pPr>
      <w:jc w:val="center"/>
    </w:p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a-Klasyczny1">
    <w:name w:val="Table Classic 1"/>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lasyczny2">
    <w:name w:val="Table Classic 2"/>
    <w:basedOn w:val="Standardowy"/>
    <w:semiHidden/>
    <w:rsid w:val="00A10A2B"/>
    <w:pPr>
      <w:jc w:val="center"/>
    </w:p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a-Klasyczny3">
    <w:name w:val="Table Classic 3"/>
    <w:basedOn w:val="Standardowy"/>
    <w:semiHidden/>
    <w:rsid w:val="00A10A2B"/>
    <w:pPr>
      <w:jc w:val="center"/>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a-Klasyczny4">
    <w:name w:val="Table Classic 4"/>
    <w:basedOn w:val="Standardowy"/>
    <w:semiHidden/>
    <w:rsid w:val="00A10A2B"/>
    <w:pPr>
      <w:jc w:val="center"/>
    </w:p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a-Lista1">
    <w:name w:val="Table List 1"/>
    <w:basedOn w:val="Standardowy"/>
    <w:semiHidden/>
    <w:rsid w:val="00A10A2B"/>
    <w:pPr>
      <w:jc w:val="center"/>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2">
    <w:name w:val="Table List 2"/>
    <w:basedOn w:val="Standardowy"/>
    <w:semiHidden/>
    <w:rsid w:val="00A10A2B"/>
    <w:pPr>
      <w:jc w:val="center"/>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Lista3">
    <w:name w:val="Table List 3"/>
    <w:basedOn w:val="Standardowy"/>
    <w:semiHidden/>
    <w:rsid w:val="00A10A2B"/>
    <w:pPr>
      <w:jc w:val="center"/>
    </w:p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a-Lista4">
    <w:name w:val="Table List 4"/>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a-Lista5">
    <w:name w:val="Table List 5"/>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a-Lista6">
    <w:name w:val="Table List 6"/>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a-Lista7">
    <w:name w:val="Table List 7"/>
    <w:basedOn w:val="Standardowy"/>
    <w:semiHidden/>
    <w:rsid w:val="00A10A2B"/>
    <w:pPr>
      <w:jc w:val="center"/>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a-Lista8">
    <w:name w:val="Table List 8"/>
    <w:basedOn w:val="Standardowy"/>
    <w:semiHidden/>
    <w:rsid w:val="00A10A2B"/>
    <w:pPr>
      <w:jc w:val="center"/>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ela-Profesjonalny">
    <w:name w:val="Table Professional"/>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a-Siatka1">
    <w:name w:val="Table Grid 1"/>
    <w:basedOn w:val="Standardowy"/>
    <w:semiHidden/>
    <w:rsid w:val="00A10A2B"/>
    <w:pPr>
      <w:jc w:val="center"/>
    </w:p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a-Siatka2">
    <w:name w:val="Table Grid 2"/>
    <w:basedOn w:val="Standardowy"/>
    <w:semiHidden/>
    <w:rsid w:val="00A10A2B"/>
    <w:pPr>
      <w:jc w:val="center"/>
    </w:p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3">
    <w:name w:val="Table Grid 3"/>
    <w:basedOn w:val="Standardowy"/>
    <w:semiHidden/>
    <w:rsid w:val="00A10A2B"/>
    <w:pPr>
      <w:jc w:val="center"/>
    </w:p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a-Siatka4">
    <w:name w:val="Table Grid 4"/>
    <w:basedOn w:val="Standardowy"/>
    <w:semiHidden/>
    <w:rsid w:val="00A10A2B"/>
    <w:pPr>
      <w:jc w:val="center"/>
    </w:p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a-Siatka5">
    <w:name w:val="Table Grid 5"/>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6">
    <w:name w:val="Table Grid 6"/>
    <w:basedOn w:val="Standardowy"/>
    <w:semiHidden/>
    <w:rsid w:val="00A10A2B"/>
    <w:pPr>
      <w:jc w:val="center"/>
    </w:p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7">
    <w:name w:val="Table Grid 7"/>
    <w:basedOn w:val="Standardowy"/>
    <w:semiHidden/>
    <w:rsid w:val="00A10A2B"/>
    <w:pPr>
      <w:jc w:val="center"/>
    </w:pPr>
    <w:rPr>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a-Siatka8">
    <w:name w:val="Table Grid 8"/>
    <w:basedOn w:val="Standardowy"/>
    <w:semiHidden/>
    <w:rsid w:val="00A10A2B"/>
    <w:pPr>
      <w:jc w:val="center"/>
    </w:p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a-Kolumnowy1">
    <w:name w:val="Table Columns 1"/>
    <w:basedOn w:val="Standardowy"/>
    <w:semiHidden/>
    <w:rsid w:val="00A10A2B"/>
    <w:pPr>
      <w:jc w:val="center"/>
    </w:pPr>
    <w:rPr>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2">
    <w:name w:val="Table Columns 2"/>
    <w:basedOn w:val="Standardowy"/>
    <w:semiHidden/>
    <w:rsid w:val="00A10A2B"/>
    <w:pPr>
      <w:jc w:val="center"/>
    </w:pPr>
    <w:rPr>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Kolumnowy3">
    <w:name w:val="Table Columns 3"/>
    <w:basedOn w:val="Standardowy"/>
    <w:semiHidden/>
    <w:rsid w:val="00A10A2B"/>
    <w:pPr>
      <w:jc w:val="center"/>
    </w:pPr>
    <w:rPr>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a-Kolumnowy4">
    <w:name w:val="Table Columns 4"/>
    <w:basedOn w:val="Standardowy"/>
    <w:semiHidden/>
    <w:rsid w:val="00A10A2B"/>
    <w:pPr>
      <w:jc w:val="center"/>
    </w:p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a-Kolumnowy5">
    <w:name w:val="Table Columns 5"/>
    <w:basedOn w:val="Standardowy"/>
    <w:semiHidden/>
    <w:rsid w:val="00A10A2B"/>
    <w:pPr>
      <w:jc w:val="center"/>
    </w:p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a-Delikatny1">
    <w:name w:val="Table Subtle 1"/>
    <w:basedOn w:val="Standardowy"/>
    <w:semiHidden/>
    <w:rsid w:val="00A10A2B"/>
    <w:pPr>
      <w:jc w:val="center"/>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Delikatny2">
    <w:name w:val="Table Subtle 2"/>
    <w:basedOn w:val="Standardowy"/>
    <w:semiHidden/>
    <w:rsid w:val="00A10A2B"/>
    <w:pPr>
      <w:jc w:val="center"/>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a-SieWeb1">
    <w:name w:val="Table Web 1"/>
    <w:basedOn w:val="Standardowy"/>
    <w:semiHidden/>
    <w:rsid w:val="00A10A2B"/>
    <w:pPr>
      <w:jc w:val="center"/>
    </w:p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2">
    <w:name w:val="Table Web 2"/>
    <w:basedOn w:val="Standardowy"/>
    <w:semiHidden/>
    <w:rsid w:val="00A10A2B"/>
    <w:pPr>
      <w:jc w:val="center"/>
    </w:p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SieWeb3">
    <w:name w:val="Table Web 3"/>
    <w:basedOn w:val="Standardowy"/>
    <w:semiHidden/>
    <w:rsid w:val="00A10A2B"/>
    <w:pPr>
      <w:jc w:val="center"/>
    </w:p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a-Motyw">
    <w:name w:val="Table Theme"/>
    <w:basedOn w:val="Standardowy"/>
    <w:semiHidden/>
    <w:rsid w:val="00A10A2B"/>
    <w:pPr>
      <w:jc w:val="center"/>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Mapadokumentu">
    <w:name w:val="Document Map"/>
    <w:basedOn w:val="Normalny"/>
    <w:link w:val="MapadokumentuZnak"/>
    <w:semiHidden/>
    <w:rsid w:val="00A10A2B"/>
    <w:pPr>
      <w:shd w:val="clear" w:color="auto" w:fill="000080"/>
    </w:pPr>
    <w:rPr>
      <w:rFonts w:ascii="Tahoma" w:hAnsi="Tahoma" w:cs="Tahoma"/>
      <w:sz w:val="20"/>
      <w:szCs w:val="20"/>
    </w:rPr>
  </w:style>
  <w:style w:type="paragraph" w:styleId="Tekstprzypisukocowego">
    <w:name w:val="endnote text"/>
    <w:basedOn w:val="Normalny"/>
    <w:link w:val="TekstprzypisukocowegoZnak"/>
    <w:uiPriority w:val="99"/>
    <w:semiHidden/>
    <w:rsid w:val="00A10A2B"/>
    <w:rPr>
      <w:sz w:val="20"/>
      <w:szCs w:val="20"/>
    </w:rPr>
  </w:style>
  <w:style w:type="character" w:customStyle="1" w:styleId="RepTableBoldZchn">
    <w:name w:val="Rep Table Bold Zchn"/>
    <w:link w:val="RepTableBold"/>
    <w:rsid w:val="00A10A2B"/>
    <w:rPr>
      <w:b/>
      <w:bCs/>
      <w:lang w:val="en-US"/>
    </w:rPr>
  </w:style>
  <w:style w:type="character" w:customStyle="1" w:styleId="RepEditorNote">
    <w:name w:val="Rep Editor Note"/>
    <w:rsid w:val="00A10A2B"/>
    <w:rPr>
      <w:color w:val="0000FF"/>
    </w:rPr>
  </w:style>
  <w:style w:type="character" w:customStyle="1" w:styleId="RepTextoption">
    <w:name w:val="Rep Textoption"/>
    <w:rsid w:val="00A10A2B"/>
    <w:rPr>
      <w:color w:val="FF0000"/>
    </w:rPr>
  </w:style>
  <w:style w:type="paragraph" w:customStyle="1" w:styleId="RepAppendix4">
    <w:name w:val="Rep Appendix 4"/>
    <w:basedOn w:val="RepStandard"/>
    <w:next w:val="RepStandard"/>
    <w:rsid w:val="00A10A2B"/>
    <w:pPr>
      <w:numPr>
        <w:ilvl w:val="3"/>
        <w:numId w:val="14"/>
      </w:numPr>
      <w:spacing w:before="480" w:after="240"/>
    </w:pPr>
    <w:rPr>
      <w:b/>
      <w:sz w:val="24"/>
    </w:rPr>
  </w:style>
  <w:style w:type="paragraph" w:customStyle="1" w:styleId="RepSupertitle">
    <w:name w:val="Rep Supertitle"/>
    <w:basedOn w:val="RepStandard"/>
    <w:next w:val="RepStandard"/>
    <w:rsid w:val="00A10A2B"/>
    <w:pPr>
      <w:jc w:val="center"/>
    </w:pPr>
    <w:rPr>
      <w:b/>
      <w:bCs/>
      <w:sz w:val="72"/>
    </w:rPr>
  </w:style>
  <w:style w:type="paragraph" w:customStyle="1" w:styleId="RepAppendix5">
    <w:name w:val="Rep Appendix 5"/>
    <w:basedOn w:val="RepStandard"/>
    <w:next w:val="RepStandard"/>
    <w:rsid w:val="00A10A2B"/>
    <w:pPr>
      <w:numPr>
        <w:ilvl w:val="4"/>
        <w:numId w:val="14"/>
      </w:numPr>
      <w:spacing w:before="480" w:after="240"/>
      <w:outlineLvl w:val="4"/>
    </w:pPr>
    <w:rPr>
      <w:b/>
      <w:bCs/>
      <w:sz w:val="24"/>
    </w:rPr>
  </w:style>
  <w:style w:type="paragraph" w:customStyle="1" w:styleId="RepAppendix6">
    <w:name w:val="Rep Appendix 6"/>
    <w:basedOn w:val="RepStandard"/>
    <w:next w:val="RepStandard"/>
    <w:rsid w:val="00A10A2B"/>
    <w:pPr>
      <w:numPr>
        <w:ilvl w:val="5"/>
        <w:numId w:val="14"/>
      </w:numPr>
      <w:spacing w:before="480" w:after="240"/>
      <w:outlineLvl w:val="5"/>
    </w:pPr>
    <w:rPr>
      <w:b/>
      <w:sz w:val="24"/>
    </w:rPr>
  </w:style>
  <w:style w:type="paragraph" w:customStyle="1" w:styleId="RepTitleBold">
    <w:name w:val="Rep Title Bold"/>
    <w:basedOn w:val="RepStandard"/>
    <w:rsid w:val="00A10A2B"/>
    <w:pPr>
      <w:spacing w:before="120" w:after="120"/>
      <w:jc w:val="center"/>
    </w:pPr>
    <w:rPr>
      <w:b/>
      <w:sz w:val="36"/>
    </w:rPr>
  </w:style>
  <w:style w:type="paragraph" w:customStyle="1" w:styleId="RepSubtitleBold">
    <w:name w:val="Rep Subtitle Bold"/>
    <w:basedOn w:val="RepTitleBold"/>
    <w:rsid w:val="00A10A2B"/>
    <w:rPr>
      <w:sz w:val="32"/>
    </w:rPr>
  </w:style>
  <w:style w:type="paragraph" w:customStyle="1" w:styleId="RepEditorNotesMS">
    <w:name w:val="Rep Editor Notes MS"/>
    <w:basedOn w:val="RepStandard"/>
    <w:next w:val="RepStandard"/>
    <w:rsid w:val="00A10A2B"/>
    <w:pPr>
      <w:pBdr>
        <w:top w:val="single" w:sz="4" w:space="1" w:color="auto" w:shadow="1"/>
        <w:left w:val="single" w:sz="4" w:space="4" w:color="auto" w:shadow="1"/>
        <w:bottom w:val="single" w:sz="4" w:space="1" w:color="auto" w:shadow="1"/>
        <w:right w:val="single" w:sz="4" w:space="4" w:color="auto" w:shadow="1"/>
      </w:pBdr>
      <w:shd w:val="clear" w:color="auto" w:fill="D9D9D9"/>
      <w:spacing w:before="120" w:after="120"/>
    </w:pPr>
  </w:style>
  <w:style w:type="paragraph" w:customStyle="1" w:styleId="IntensivesZitat">
    <w:name w:val="Intensives Zitat"/>
    <w:basedOn w:val="Normalny"/>
    <w:next w:val="Normalny"/>
    <w:link w:val="IntensivesZitatZchn"/>
    <w:uiPriority w:val="30"/>
    <w:qFormat/>
    <w:rsid w:val="00AB5F69"/>
    <w:pPr>
      <w:pBdr>
        <w:bottom w:val="single" w:sz="4" w:space="4" w:color="4F81BD"/>
      </w:pBdr>
      <w:spacing w:before="200" w:after="280"/>
      <w:ind w:left="936" w:right="936"/>
    </w:pPr>
    <w:rPr>
      <w:b/>
      <w:bCs/>
      <w:i/>
      <w:iCs/>
      <w:color w:val="4F81BD"/>
    </w:rPr>
  </w:style>
  <w:style w:type="character" w:customStyle="1" w:styleId="Nagwek3Znak">
    <w:name w:val="Nagłówek 3 Znak"/>
    <w:aliases w:val="Rep Heading 3 Znak"/>
    <w:link w:val="Nagwek3"/>
    <w:rsid w:val="00D526BE"/>
    <w:rPr>
      <w:rFonts w:eastAsia="Lucida Sans Unicode" w:cs="Tahoma"/>
      <w:b/>
      <w:bCs/>
      <w:kern w:val="24"/>
      <w:sz w:val="24"/>
      <w:szCs w:val="28"/>
      <w:lang w:val="en-GB"/>
    </w:rPr>
  </w:style>
  <w:style w:type="character" w:customStyle="1" w:styleId="Nagwek4Znak">
    <w:name w:val="Nagłówek 4 Znak"/>
    <w:aliases w:val="Rep Heading 4 Znak"/>
    <w:link w:val="Nagwek4"/>
    <w:rsid w:val="00D526BE"/>
    <w:rPr>
      <w:b/>
      <w:noProof/>
      <w:sz w:val="24"/>
      <w:szCs w:val="24"/>
    </w:rPr>
  </w:style>
  <w:style w:type="character" w:customStyle="1" w:styleId="Nagwek5Znak">
    <w:name w:val="Nagłówek 5 Znak"/>
    <w:link w:val="Nagwek5"/>
    <w:rsid w:val="00D526BE"/>
    <w:rPr>
      <w:rFonts w:ascii="Arial" w:hAnsi="Arial"/>
      <w:noProof/>
      <w:sz w:val="22"/>
    </w:rPr>
  </w:style>
  <w:style w:type="character" w:customStyle="1" w:styleId="MapadokumentuZnak">
    <w:name w:val="Mapa dokumentu Znak"/>
    <w:link w:val="Mapadokumentu"/>
    <w:semiHidden/>
    <w:rsid w:val="00D526BE"/>
    <w:rPr>
      <w:rFonts w:ascii="Tahoma" w:hAnsi="Tahoma" w:cs="Tahoma"/>
      <w:shd w:val="clear" w:color="auto" w:fill="000080"/>
      <w:lang w:val="en-US"/>
    </w:rPr>
  </w:style>
  <w:style w:type="character" w:customStyle="1" w:styleId="Nagwek2Znak">
    <w:name w:val="Nagłówek 2 Znak"/>
    <w:aliases w:val="Rep Heading 2 Znak,Header 1 Znak"/>
    <w:link w:val="Nagwek2"/>
    <w:rsid w:val="008D2FEC"/>
    <w:rPr>
      <w:b/>
      <w:bCs/>
      <w:sz w:val="24"/>
      <w:szCs w:val="24"/>
      <w:lang w:val="en-GB"/>
    </w:rPr>
  </w:style>
  <w:style w:type="character" w:customStyle="1" w:styleId="TekstkomentarzaZnak">
    <w:name w:val="Tekst komentarza Znak"/>
    <w:link w:val="Tekstkomentarza"/>
    <w:semiHidden/>
    <w:rsid w:val="00D526BE"/>
    <w:rPr>
      <w:lang w:val="en-US"/>
    </w:rPr>
  </w:style>
  <w:style w:type="character" w:customStyle="1" w:styleId="IntensivesZitatZchn">
    <w:name w:val="Intensives Zitat Zchn"/>
    <w:link w:val="IntensivesZitat"/>
    <w:uiPriority w:val="30"/>
    <w:rsid w:val="00AB5F69"/>
    <w:rPr>
      <w:b/>
      <w:bCs/>
      <w:i/>
      <w:iCs/>
      <w:color w:val="4F81BD"/>
      <w:sz w:val="22"/>
      <w:szCs w:val="22"/>
      <w:lang w:val="en-US"/>
    </w:rPr>
  </w:style>
  <w:style w:type="character" w:customStyle="1" w:styleId="StopkaZnak">
    <w:name w:val="Stopka Znak"/>
    <w:link w:val="Stopka"/>
    <w:semiHidden/>
    <w:rsid w:val="00D526BE"/>
    <w:rPr>
      <w:sz w:val="22"/>
      <w:szCs w:val="22"/>
      <w:lang w:val="en-US"/>
    </w:rPr>
  </w:style>
  <w:style w:type="paragraph" w:customStyle="1" w:styleId="KeinLeerraum">
    <w:name w:val="Kein Leerraum"/>
    <w:uiPriority w:val="1"/>
    <w:qFormat/>
    <w:rsid w:val="00AB5F69"/>
    <w:rPr>
      <w:sz w:val="22"/>
      <w:szCs w:val="22"/>
      <w:lang w:val="en-US" w:eastAsia="de-DE"/>
    </w:rPr>
  </w:style>
  <w:style w:type="character" w:customStyle="1" w:styleId="NagwekZnak">
    <w:name w:val="Nagłówek Znak"/>
    <w:aliases w:val="OECD-Kopfzeile Znak,test Znak,header protocols Znak"/>
    <w:link w:val="Nagwek"/>
    <w:locked/>
    <w:rsid w:val="008D2FEC"/>
    <w:rPr>
      <w:sz w:val="22"/>
      <w:szCs w:val="22"/>
      <w:lang w:val="en-US"/>
    </w:rPr>
  </w:style>
  <w:style w:type="paragraph" w:customStyle="1" w:styleId="Listenabsatz">
    <w:name w:val="Listenabsatz"/>
    <w:basedOn w:val="Normalny"/>
    <w:uiPriority w:val="34"/>
    <w:qFormat/>
    <w:rsid w:val="00AB5F69"/>
    <w:pPr>
      <w:ind w:left="708"/>
    </w:pPr>
  </w:style>
  <w:style w:type="paragraph" w:customStyle="1" w:styleId="Literaturverzeichnis">
    <w:name w:val="Literaturverzeichnis"/>
    <w:basedOn w:val="Normalny"/>
    <w:next w:val="Normalny"/>
    <w:uiPriority w:val="37"/>
    <w:semiHidden/>
    <w:unhideWhenUsed/>
    <w:rsid w:val="00AB5F69"/>
  </w:style>
  <w:style w:type="paragraph" w:customStyle="1" w:styleId="Zitat">
    <w:name w:val="Zitat"/>
    <w:basedOn w:val="Normalny"/>
    <w:next w:val="Normalny"/>
    <w:link w:val="ZitatZchn"/>
    <w:uiPriority w:val="29"/>
    <w:qFormat/>
    <w:rsid w:val="00AB5F69"/>
    <w:rPr>
      <w:i/>
      <w:iCs/>
      <w:color w:val="000000"/>
    </w:rPr>
  </w:style>
  <w:style w:type="paragraph" w:customStyle="1" w:styleId="berarbeitung">
    <w:name w:val="Überarbeitung"/>
    <w:hidden/>
    <w:semiHidden/>
    <w:rsid w:val="00D526BE"/>
    <w:rPr>
      <w:sz w:val="22"/>
      <w:lang w:val="en-GB" w:eastAsia="de-DE"/>
    </w:rPr>
  </w:style>
  <w:style w:type="character" w:customStyle="1" w:styleId="ZitatZchn">
    <w:name w:val="Zitat Zchn"/>
    <w:link w:val="Zitat"/>
    <w:uiPriority w:val="29"/>
    <w:rsid w:val="00AB5F69"/>
    <w:rPr>
      <w:i/>
      <w:iCs/>
      <w:color w:val="000000"/>
      <w:sz w:val="22"/>
      <w:szCs w:val="22"/>
      <w:lang w:val="en-US"/>
    </w:rPr>
  </w:style>
  <w:style w:type="paragraph" w:customStyle="1" w:styleId="TableText8pt">
    <w:name w:val="Table Text 8pt"/>
    <w:basedOn w:val="Normalny"/>
    <w:rsid w:val="00720E1C"/>
    <w:pPr>
      <w:tabs>
        <w:tab w:val="left" w:pos="720"/>
      </w:tabs>
      <w:spacing w:before="40" w:after="40"/>
      <w:jc w:val="center"/>
    </w:pPr>
    <w:rPr>
      <w:sz w:val="16"/>
      <w:szCs w:val="24"/>
      <w:lang w:val="en-GB" w:eastAsia="en-US"/>
    </w:rPr>
  </w:style>
  <w:style w:type="character" w:customStyle="1" w:styleId="TekstprzypisudolnegoZnak">
    <w:name w:val="Tekst przypisu dolnego Znak"/>
    <w:aliases w:val="Tabellenanmerkung Znak,FT Znak,Fußnotentext Znak,DAR001 Znak,FT Car Car Znak,Note de bas de page1 Znak,DAR0011 Znak,Tabellenanmerkung1 Car Znak,FT Car Car Car Znak,Car Znak,EFSA op_Footnote Znak,FEEDAP Op_Footnote Znak"/>
    <w:link w:val="Tekstprzypisudolnego"/>
    <w:rsid w:val="007B0241"/>
    <w:rPr>
      <w:lang w:val="en-US" w:eastAsia="de-DE"/>
    </w:rPr>
  </w:style>
  <w:style w:type="character" w:customStyle="1" w:styleId="current-selection">
    <w:name w:val="current-selection"/>
    <w:rsid w:val="007F2356"/>
  </w:style>
  <w:style w:type="paragraph" w:customStyle="1" w:styleId="Default">
    <w:name w:val="Default"/>
    <w:rsid w:val="001A3CE4"/>
    <w:pPr>
      <w:autoSpaceDE w:val="0"/>
      <w:autoSpaceDN w:val="0"/>
      <w:adjustRightInd w:val="0"/>
    </w:pPr>
    <w:rPr>
      <w:rFonts w:ascii="Calibri" w:hAnsi="Calibri" w:cs="Calibri"/>
      <w:color w:val="000000"/>
      <w:sz w:val="24"/>
      <w:szCs w:val="24"/>
      <w:lang w:val="pt-PT" w:eastAsia="pt-PT"/>
    </w:rPr>
  </w:style>
  <w:style w:type="character" w:customStyle="1" w:styleId="LegendaZnak">
    <w:name w:val="Legenda Znak"/>
    <w:aliases w:val="o Znak"/>
    <w:link w:val="Legenda"/>
    <w:rsid w:val="004D1E05"/>
    <w:rPr>
      <w:b/>
      <w:bCs/>
      <w:lang w:val="en-US" w:eastAsia="de-DE"/>
    </w:rPr>
  </w:style>
  <w:style w:type="paragraph" w:customStyle="1" w:styleId="Tabellentext">
    <w:name w:val="Tabellentext"/>
    <w:basedOn w:val="Normalny"/>
    <w:next w:val="Normalny"/>
    <w:rsid w:val="00D46CA5"/>
    <w:pPr>
      <w:spacing w:before="40" w:after="40"/>
      <w:jc w:val="center"/>
    </w:pPr>
    <w:rPr>
      <w:rFonts w:ascii="Arial" w:hAnsi="Arial"/>
      <w:szCs w:val="20"/>
    </w:rPr>
  </w:style>
  <w:style w:type="paragraph" w:customStyle="1" w:styleId="Referencesubst">
    <w:name w:val="Reference subst."/>
    <w:basedOn w:val="Normalny"/>
    <w:rsid w:val="00D46CA5"/>
    <w:pPr>
      <w:spacing w:before="120"/>
      <w:jc w:val="both"/>
    </w:pPr>
    <w:rPr>
      <w:rFonts w:ascii="Arial" w:hAnsi="Arial"/>
      <w:szCs w:val="20"/>
    </w:rPr>
  </w:style>
  <w:style w:type="character" w:customStyle="1" w:styleId="Nierozpoznanawzmianka1">
    <w:name w:val="Nierozpoznana wzmianka1"/>
    <w:uiPriority w:val="99"/>
    <w:semiHidden/>
    <w:unhideWhenUsed/>
    <w:rsid w:val="00250158"/>
    <w:rPr>
      <w:color w:val="605E5C"/>
      <w:shd w:val="clear" w:color="auto" w:fill="E1DFDD"/>
    </w:rPr>
  </w:style>
  <w:style w:type="paragraph" w:customStyle="1" w:styleId="OECD-BASIS-TEXT">
    <w:name w:val="OECD-BASIS-TEXT"/>
    <w:aliases w:val="BT"/>
    <w:link w:val="OECD-BASIS-TEXTChar"/>
    <w:qFormat/>
    <w:rsid w:val="00466816"/>
    <w:pPr>
      <w:tabs>
        <w:tab w:val="left" w:pos="720"/>
      </w:tabs>
      <w:spacing w:line="280" w:lineRule="exact"/>
      <w:jc w:val="both"/>
    </w:pPr>
    <w:rPr>
      <w:color w:val="000000"/>
      <w:sz w:val="22"/>
      <w:szCs w:val="22"/>
      <w:lang w:val="en-GB" w:eastAsia="en-US"/>
    </w:rPr>
  </w:style>
  <w:style w:type="character" w:customStyle="1" w:styleId="OECD-BASIS-TEXTChar">
    <w:name w:val="OECD-BASIS-TEXT Char"/>
    <w:aliases w:val="BT Char"/>
    <w:link w:val="OECD-BASIS-TEXT"/>
    <w:rsid w:val="00466816"/>
    <w:rPr>
      <w:color w:val="000000"/>
      <w:sz w:val="22"/>
      <w:szCs w:val="22"/>
      <w:lang w:val="en-GB" w:eastAsia="en-US"/>
    </w:rPr>
  </w:style>
  <w:style w:type="paragraph" w:customStyle="1" w:styleId="Textkrper1">
    <w:name w:val="Textkörper1"/>
    <w:basedOn w:val="Normalny"/>
    <w:rsid w:val="0069598E"/>
    <w:pPr>
      <w:tabs>
        <w:tab w:val="left" w:pos="288"/>
        <w:tab w:val="left" w:pos="432"/>
        <w:tab w:val="left" w:pos="1008"/>
        <w:tab w:val="left" w:pos="1728"/>
        <w:tab w:val="left" w:pos="2448"/>
        <w:tab w:val="left" w:pos="3168"/>
        <w:tab w:val="left" w:pos="3888"/>
        <w:tab w:val="left" w:pos="4608"/>
        <w:tab w:val="left" w:pos="5328"/>
        <w:tab w:val="left" w:pos="6048"/>
        <w:tab w:val="left" w:pos="6768"/>
      </w:tabs>
      <w:overflowPunct w:val="0"/>
      <w:autoSpaceDE w:val="0"/>
      <w:autoSpaceDN w:val="0"/>
      <w:adjustRightInd w:val="0"/>
      <w:spacing w:line="160" w:lineRule="atLeast"/>
      <w:jc w:val="both"/>
      <w:textAlignment w:val="baseline"/>
    </w:pPr>
    <w:rPr>
      <w:rFonts w:ascii="Courier" w:hAnsi="Courier"/>
      <w:sz w:val="24"/>
      <w:szCs w:val="20"/>
      <w:lang w:val="en-GB"/>
    </w:rPr>
  </w:style>
  <w:style w:type="paragraph" w:styleId="Poprawka">
    <w:name w:val="Revision"/>
    <w:hidden/>
    <w:uiPriority w:val="99"/>
    <w:semiHidden/>
    <w:rsid w:val="00ED6203"/>
    <w:rPr>
      <w:sz w:val="22"/>
      <w:szCs w:val="22"/>
      <w:lang w:val="en-US" w:eastAsia="de-DE"/>
    </w:rPr>
  </w:style>
  <w:style w:type="character" w:customStyle="1" w:styleId="TekstprzypisukocowegoZnak">
    <w:name w:val="Tekst przypisu końcowego Znak"/>
    <w:link w:val="Tekstprzypisukocowego"/>
    <w:uiPriority w:val="99"/>
    <w:semiHidden/>
    <w:rsid w:val="0058094A"/>
    <w:rPr>
      <w:lang w:val="en-US" w:eastAsia="de-DE"/>
    </w:rPr>
  </w:style>
  <w:style w:type="paragraph" w:styleId="Akapitzlist">
    <w:name w:val="List Paragraph"/>
    <w:basedOn w:val="Normalny"/>
    <w:uiPriority w:val="34"/>
    <w:qFormat/>
    <w:rsid w:val="0058094A"/>
    <w:pPr>
      <w:spacing w:after="160" w:line="254" w:lineRule="auto"/>
      <w:ind w:left="720"/>
      <w:contextualSpacing/>
    </w:pPr>
    <w:rPr>
      <w:rFonts w:ascii="Calibri" w:eastAsia="Calibri" w:hAnsi="Calibri"/>
      <w:lang w:eastAsia="en-US"/>
    </w:rPr>
  </w:style>
  <w:style w:type="character" w:customStyle="1" w:styleId="TRCCuerpoCar">
    <w:name w:val="TRC Cuerpo Car"/>
    <w:link w:val="TRCCuerpo"/>
    <w:locked/>
    <w:rsid w:val="00433AF9"/>
    <w:rPr>
      <w:rFonts w:ascii="Arial" w:hAnsi="Arial" w:cs="Arial"/>
      <w:lang w:val="en-GB" w:eastAsia="de-DE"/>
    </w:rPr>
  </w:style>
  <w:style w:type="paragraph" w:customStyle="1" w:styleId="TRCCuerpo">
    <w:name w:val="TRC Cuerpo"/>
    <w:basedOn w:val="Normalny"/>
    <w:link w:val="TRCCuerpoCar"/>
    <w:qFormat/>
    <w:rsid w:val="00433AF9"/>
    <w:pPr>
      <w:spacing w:before="120" w:after="120" w:line="300" w:lineRule="exact"/>
      <w:jc w:val="both"/>
    </w:pPr>
    <w:rPr>
      <w:rFonts w:ascii="Arial" w:hAnsi="Arial" w:cs="Arial"/>
      <w:sz w:val="20"/>
      <w:szCs w:val="20"/>
      <w:lang w:val="en-GB"/>
    </w:rPr>
  </w:style>
  <w:style w:type="character" w:customStyle="1" w:styleId="TRCTabContCar">
    <w:name w:val="TRC TabCont Car"/>
    <w:link w:val="TRCTabCont"/>
    <w:locked/>
    <w:rsid w:val="00433AF9"/>
    <w:rPr>
      <w:rFonts w:ascii="Arial Narrow" w:hAnsi="Arial Narrow" w:cs="Arial"/>
      <w:bCs/>
      <w:szCs w:val="22"/>
      <w:lang w:val="en-GB" w:eastAsia="en-US"/>
    </w:rPr>
  </w:style>
  <w:style w:type="paragraph" w:customStyle="1" w:styleId="TRCTabCont">
    <w:name w:val="TRC TabCont"/>
    <w:basedOn w:val="Normalny"/>
    <w:link w:val="TRCTabContCar"/>
    <w:qFormat/>
    <w:rsid w:val="00433AF9"/>
    <w:pPr>
      <w:spacing w:before="60" w:after="60" w:line="240" w:lineRule="exact"/>
    </w:pPr>
    <w:rPr>
      <w:rFonts w:ascii="Arial Narrow" w:hAnsi="Arial Narrow" w:cs="Arial"/>
      <w:bCs/>
      <w:sz w:val="20"/>
      <w:lang w:val="en-GB" w:eastAsia="en-US"/>
    </w:rPr>
  </w:style>
  <w:style w:type="character" w:customStyle="1" w:styleId="TRCTabPieCar">
    <w:name w:val="TRC TabPie Car"/>
    <w:link w:val="TRCTabPie"/>
    <w:locked/>
    <w:rsid w:val="00433AF9"/>
    <w:rPr>
      <w:rFonts w:ascii="Arial" w:hAnsi="Arial" w:cs="Arial"/>
      <w:bCs/>
      <w:sz w:val="18"/>
      <w:szCs w:val="28"/>
      <w:lang w:val="en-GB" w:eastAsia="en-US"/>
    </w:rPr>
  </w:style>
  <w:style w:type="paragraph" w:customStyle="1" w:styleId="TRCTabPie">
    <w:name w:val="TRC TabPie"/>
    <w:basedOn w:val="Nagwek1"/>
    <w:link w:val="TRCTabPieCar"/>
    <w:qFormat/>
    <w:rsid w:val="00433AF9"/>
    <w:pPr>
      <w:keepNext/>
      <w:keepLines/>
      <w:widowControl/>
      <w:numPr>
        <w:numId w:val="0"/>
      </w:numPr>
      <w:spacing w:before="40" w:after="180" w:line="240" w:lineRule="exact"/>
      <w:contextualSpacing/>
      <w:jc w:val="left"/>
      <w:outlineLvl w:val="9"/>
    </w:pPr>
    <w:rPr>
      <w:rFonts w:ascii="Arial" w:eastAsia="Times New Roman" w:hAnsi="Arial" w:cs="Arial"/>
      <w:b w:val="0"/>
      <w:sz w:val="18"/>
      <w:lang w:eastAsia="en-US"/>
    </w:rPr>
  </w:style>
  <w:style w:type="character" w:customStyle="1" w:styleId="TRCGhostLineCar">
    <w:name w:val="TRC Ghost Line Car"/>
    <w:link w:val="TRCGhostLine"/>
    <w:locked/>
    <w:rsid w:val="00433AF9"/>
    <w:rPr>
      <w:rFonts w:ascii="Arial" w:hAnsi="Arial" w:cs="Arial"/>
      <w:color w:val="D9D9D9"/>
      <w:lang w:val="en-GB" w:eastAsia="de-DE"/>
    </w:rPr>
  </w:style>
  <w:style w:type="paragraph" w:customStyle="1" w:styleId="TRCGhostLine">
    <w:name w:val="TRC Ghost Line"/>
    <w:basedOn w:val="TRCCuerpo"/>
    <w:link w:val="TRCGhostLineCar"/>
    <w:qFormat/>
    <w:rsid w:val="00433AF9"/>
    <w:pPr>
      <w:spacing w:before="0" w:after="0" w:line="20" w:lineRule="exact"/>
    </w:pPr>
    <w:rPr>
      <w:color w:val="D9D9D9"/>
    </w:rPr>
  </w:style>
  <w:style w:type="character" w:customStyle="1" w:styleId="EAS-ReportStandard-TextZchn">
    <w:name w:val="EAS-Report_Standard-Text Zchn"/>
    <w:link w:val="EAS-ReportStandard-Text"/>
    <w:locked/>
    <w:rsid w:val="00433AF9"/>
    <w:rPr>
      <w:rFonts w:ascii="Arial" w:hAnsi="Arial" w:cs="Arial"/>
      <w:sz w:val="22"/>
      <w:szCs w:val="24"/>
      <w:lang w:val="en-GB" w:eastAsia="en-US"/>
    </w:rPr>
  </w:style>
  <w:style w:type="paragraph" w:customStyle="1" w:styleId="EAS-ReportStandard-Text">
    <w:name w:val="EAS-Report_Standard-Text"/>
    <w:basedOn w:val="Normalny"/>
    <w:link w:val="EAS-ReportStandard-TextZchn"/>
    <w:qFormat/>
    <w:rsid w:val="00433AF9"/>
    <w:pPr>
      <w:spacing w:before="120" w:after="120" w:line="300" w:lineRule="exact"/>
    </w:pPr>
    <w:rPr>
      <w:rFonts w:ascii="Arial" w:hAnsi="Arial" w:cs="Arial"/>
      <w:szCs w:val="24"/>
      <w:lang w:val="en-GB" w:eastAsia="en-US"/>
    </w:rPr>
  </w:style>
  <w:style w:type="character" w:customStyle="1" w:styleId="OECD-Basis-Table-TextChar">
    <w:name w:val="OECD-Basis-Table-Text Char"/>
    <w:link w:val="OECD-Basis-Table-Text"/>
    <w:locked/>
    <w:rsid w:val="004228BB"/>
    <w:rPr>
      <w:szCs w:val="22"/>
    </w:rPr>
  </w:style>
  <w:style w:type="paragraph" w:customStyle="1" w:styleId="OECD-Basis-Table-Text">
    <w:name w:val="OECD-Basis-Table-Text"/>
    <w:link w:val="OECD-Basis-Table-TextChar"/>
    <w:qFormat/>
    <w:rsid w:val="004228BB"/>
    <w:pPr>
      <w:keepNext/>
      <w:widowControl w:val="0"/>
    </w:pPr>
    <w:rPr>
      <w:szCs w:val="22"/>
      <w:lang w:val="en-US" w:eastAsia="en-US"/>
    </w:rPr>
  </w:style>
  <w:style w:type="paragraph" w:customStyle="1" w:styleId="TitreRRAentte">
    <w:name w:val="Titre RRA entête"/>
    <w:qFormat/>
    <w:rsid w:val="00125C51"/>
    <w:pPr>
      <w:tabs>
        <w:tab w:val="right" w:pos="9072"/>
      </w:tabs>
      <w:spacing w:line="259" w:lineRule="auto"/>
    </w:pPr>
    <w:rPr>
      <w:rFonts w:eastAsia="Calibri"/>
      <w:sz w:val="22"/>
      <w:szCs w:val="22"/>
      <w:lang w:val="en-US" w:eastAsia="en-US"/>
    </w:rPr>
  </w:style>
  <w:style w:type="character" w:customStyle="1" w:styleId="RepTableFootnoteZchn">
    <w:name w:val="Rep Table Footnote Zchn"/>
    <w:link w:val="RepTableFootnote"/>
    <w:locked/>
    <w:rsid w:val="007C01BF"/>
    <w:rPr>
      <w:noProof/>
      <w:sz w:val="18"/>
      <w:szCs w:val="18"/>
      <w:lang w:val="de-DE"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591081">
      <w:bodyDiv w:val="1"/>
      <w:marLeft w:val="0"/>
      <w:marRight w:val="0"/>
      <w:marTop w:val="0"/>
      <w:marBottom w:val="0"/>
      <w:divBdr>
        <w:top w:val="none" w:sz="0" w:space="0" w:color="auto"/>
        <w:left w:val="none" w:sz="0" w:space="0" w:color="auto"/>
        <w:bottom w:val="none" w:sz="0" w:space="0" w:color="auto"/>
        <w:right w:val="none" w:sz="0" w:space="0" w:color="auto"/>
      </w:divBdr>
    </w:div>
    <w:div w:id="2974130">
      <w:bodyDiv w:val="1"/>
      <w:marLeft w:val="0"/>
      <w:marRight w:val="0"/>
      <w:marTop w:val="0"/>
      <w:marBottom w:val="0"/>
      <w:divBdr>
        <w:top w:val="none" w:sz="0" w:space="0" w:color="auto"/>
        <w:left w:val="none" w:sz="0" w:space="0" w:color="auto"/>
        <w:bottom w:val="none" w:sz="0" w:space="0" w:color="auto"/>
        <w:right w:val="none" w:sz="0" w:space="0" w:color="auto"/>
      </w:divBdr>
    </w:div>
    <w:div w:id="44263595">
      <w:bodyDiv w:val="1"/>
      <w:marLeft w:val="0"/>
      <w:marRight w:val="0"/>
      <w:marTop w:val="0"/>
      <w:marBottom w:val="0"/>
      <w:divBdr>
        <w:top w:val="none" w:sz="0" w:space="0" w:color="auto"/>
        <w:left w:val="none" w:sz="0" w:space="0" w:color="auto"/>
        <w:bottom w:val="none" w:sz="0" w:space="0" w:color="auto"/>
        <w:right w:val="none" w:sz="0" w:space="0" w:color="auto"/>
      </w:divBdr>
    </w:div>
    <w:div w:id="94061261">
      <w:bodyDiv w:val="1"/>
      <w:marLeft w:val="0"/>
      <w:marRight w:val="0"/>
      <w:marTop w:val="0"/>
      <w:marBottom w:val="0"/>
      <w:divBdr>
        <w:top w:val="none" w:sz="0" w:space="0" w:color="auto"/>
        <w:left w:val="none" w:sz="0" w:space="0" w:color="auto"/>
        <w:bottom w:val="none" w:sz="0" w:space="0" w:color="auto"/>
        <w:right w:val="none" w:sz="0" w:space="0" w:color="auto"/>
      </w:divBdr>
    </w:div>
    <w:div w:id="121729660">
      <w:bodyDiv w:val="1"/>
      <w:marLeft w:val="0"/>
      <w:marRight w:val="0"/>
      <w:marTop w:val="0"/>
      <w:marBottom w:val="0"/>
      <w:divBdr>
        <w:top w:val="none" w:sz="0" w:space="0" w:color="auto"/>
        <w:left w:val="none" w:sz="0" w:space="0" w:color="auto"/>
        <w:bottom w:val="none" w:sz="0" w:space="0" w:color="auto"/>
        <w:right w:val="none" w:sz="0" w:space="0" w:color="auto"/>
      </w:divBdr>
      <w:divsChild>
        <w:div w:id="1103576746">
          <w:marLeft w:val="0"/>
          <w:marRight w:val="0"/>
          <w:marTop w:val="0"/>
          <w:marBottom w:val="0"/>
          <w:divBdr>
            <w:top w:val="none" w:sz="0" w:space="0" w:color="auto"/>
            <w:left w:val="none" w:sz="0" w:space="0" w:color="auto"/>
            <w:bottom w:val="none" w:sz="0" w:space="0" w:color="auto"/>
            <w:right w:val="none" w:sz="0" w:space="0" w:color="auto"/>
          </w:divBdr>
        </w:div>
        <w:div w:id="1270622340">
          <w:marLeft w:val="0"/>
          <w:marRight w:val="0"/>
          <w:marTop w:val="0"/>
          <w:marBottom w:val="0"/>
          <w:divBdr>
            <w:top w:val="none" w:sz="0" w:space="0" w:color="auto"/>
            <w:left w:val="none" w:sz="0" w:space="0" w:color="auto"/>
            <w:bottom w:val="none" w:sz="0" w:space="0" w:color="auto"/>
            <w:right w:val="none" w:sz="0" w:space="0" w:color="auto"/>
          </w:divBdr>
        </w:div>
        <w:div w:id="1407344223">
          <w:marLeft w:val="0"/>
          <w:marRight w:val="0"/>
          <w:marTop w:val="0"/>
          <w:marBottom w:val="0"/>
          <w:divBdr>
            <w:top w:val="none" w:sz="0" w:space="0" w:color="auto"/>
            <w:left w:val="none" w:sz="0" w:space="0" w:color="auto"/>
            <w:bottom w:val="none" w:sz="0" w:space="0" w:color="auto"/>
            <w:right w:val="none" w:sz="0" w:space="0" w:color="auto"/>
          </w:divBdr>
        </w:div>
        <w:div w:id="2013140158">
          <w:marLeft w:val="0"/>
          <w:marRight w:val="0"/>
          <w:marTop w:val="0"/>
          <w:marBottom w:val="0"/>
          <w:divBdr>
            <w:top w:val="none" w:sz="0" w:space="0" w:color="auto"/>
            <w:left w:val="none" w:sz="0" w:space="0" w:color="auto"/>
            <w:bottom w:val="none" w:sz="0" w:space="0" w:color="auto"/>
            <w:right w:val="none" w:sz="0" w:space="0" w:color="auto"/>
          </w:divBdr>
        </w:div>
      </w:divsChild>
    </w:div>
    <w:div w:id="130826476">
      <w:bodyDiv w:val="1"/>
      <w:marLeft w:val="0"/>
      <w:marRight w:val="0"/>
      <w:marTop w:val="0"/>
      <w:marBottom w:val="0"/>
      <w:divBdr>
        <w:top w:val="none" w:sz="0" w:space="0" w:color="auto"/>
        <w:left w:val="none" w:sz="0" w:space="0" w:color="auto"/>
        <w:bottom w:val="none" w:sz="0" w:space="0" w:color="auto"/>
        <w:right w:val="none" w:sz="0" w:space="0" w:color="auto"/>
      </w:divBdr>
    </w:div>
    <w:div w:id="151064086">
      <w:bodyDiv w:val="1"/>
      <w:marLeft w:val="0"/>
      <w:marRight w:val="0"/>
      <w:marTop w:val="0"/>
      <w:marBottom w:val="0"/>
      <w:divBdr>
        <w:top w:val="none" w:sz="0" w:space="0" w:color="auto"/>
        <w:left w:val="none" w:sz="0" w:space="0" w:color="auto"/>
        <w:bottom w:val="none" w:sz="0" w:space="0" w:color="auto"/>
        <w:right w:val="none" w:sz="0" w:space="0" w:color="auto"/>
      </w:divBdr>
    </w:div>
    <w:div w:id="155418515">
      <w:bodyDiv w:val="1"/>
      <w:marLeft w:val="0"/>
      <w:marRight w:val="0"/>
      <w:marTop w:val="0"/>
      <w:marBottom w:val="0"/>
      <w:divBdr>
        <w:top w:val="none" w:sz="0" w:space="0" w:color="auto"/>
        <w:left w:val="none" w:sz="0" w:space="0" w:color="auto"/>
        <w:bottom w:val="none" w:sz="0" w:space="0" w:color="auto"/>
        <w:right w:val="none" w:sz="0" w:space="0" w:color="auto"/>
      </w:divBdr>
    </w:div>
    <w:div w:id="159660024">
      <w:bodyDiv w:val="1"/>
      <w:marLeft w:val="0"/>
      <w:marRight w:val="0"/>
      <w:marTop w:val="0"/>
      <w:marBottom w:val="0"/>
      <w:divBdr>
        <w:top w:val="none" w:sz="0" w:space="0" w:color="auto"/>
        <w:left w:val="none" w:sz="0" w:space="0" w:color="auto"/>
        <w:bottom w:val="none" w:sz="0" w:space="0" w:color="auto"/>
        <w:right w:val="none" w:sz="0" w:space="0" w:color="auto"/>
      </w:divBdr>
    </w:div>
    <w:div w:id="178934168">
      <w:bodyDiv w:val="1"/>
      <w:marLeft w:val="0"/>
      <w:marRight w:val="0"/>
      <w:marTop w:val="0"/>
      <w:marBottom w:val="0"/>
      <w:divBdr>
        <w:top w:val="none" w:sz="0" w:space="0" w:color="auto"/>
        <w:left w:val="none" w:sz="0" w:space="0" w:color="auto"/>
        <w:bottom w:val="none" w:sz="0" w:space="0" w:color="auto"/>
        <w:right w:val="none" w:sz="0" w:space="0" w:color="auto"/>
      </w:divBdr>
    </w:div>
    <w:div w:id="350761249">
      <w:bodyDiv w:val="1"/>
      <w:marLeft w:val="0"/>
      <w:marRight w:val="0"/>
      <w:marTop w:val="0"/>
      <w:marBottom w:val="0"/>
      <w:divBdr>
        <w:top w:val="none" w:sz="0" w:space="0" w:color="auto"/>
        <w:left w:val="none" w:sz="0" w:space="0" w:color="auto"/>
        <w:bottom w:val="none" w:sz="0" w:space="0" w:color="auto"/>
        <w:right w:val="none" w:sz="0" w:space="0" w:color="auto"/>
      </w:divBdr>
    </w:div>
    <w:div w:id="353045537">
      <w:bodyDiv w:val="1"/>
      <w:marLeft w:val="0"/>
      <w:marRight w:val="0"/>
      <w:marTop w:val="0"/>
      <w:marBottom w:val="0"/>
      <w:divBdr>
        <w:top w:val="none" w:sz="0" w:space="0" w:color="auto"/>
        <w:left w:val="none" w:sz="0" w:space="0" w:color="auto"/>
        <w:bottom w:val="none" w:sz="0" w:space="0" w:color="auto"/>
        <w:right w:val="none" w:sz="0" w:space="0" w:color="auto"/>
      </w:divBdr>
    </w:div>
    <w:div w:id="399013720">
      <w:bodyDiv w:val="1"/>
      <w:marLeft w:val="0"/>
      <w:marRight w:val="0"/>
      <w:marTop w:val="0"/>
      <w:marBottom w:val="0"/>
      <w:divBdr>
        <w:top w:val="none" w:sz="0" w:space="0" w:color="auto"/>
        <w:left w:val="none" w:sz="0" w:space="0" w:color="auto"/>
        <w:bottom w:val="none" w:sz="0" w:space="0" w:color="auto"/>
        <w:right w:val="none" w:sz="0" w:space="0" w:color="auto"/>
      </w:divBdr>
    </w:div>
    <w:div w:id="418988401">
      <w:bodyDiv w:val="1"/>
      <w:marLeft w:val="0"/>
      <w:marRight w:val="0"/>
      <w:marTop w:val="0"/>
      <w:marBottom w:val="0"/>
      <w:divBdr>
        <w:top w:val="none" w:sz="0" w:space="0" w:color="auto"/>
        <w:left w:val="none" w:sz="0" w:space="0" w:color="auto"/>
        <w:bottom w:val="none" w:sz="0" w:space="0" w:color="auto"/>
        <w:right w:val="none" w:sz="0" w:space="0" w:color="auto"/>
      </w:divBdr>
      <w:divsChild>
        <w:div w:id="424348692">
          <w:marLeft w:val="0"/>
          <w:marRight w:val="0"/>
          <w:marTop w:val="0"/>
          <w:marBottom w:val="0"/>
          <w:divBdr>
            <w:top w:val="none" w:sz="0" w:space="0" w:color="auto"/>
            <w:left w:val="none" w:sz="0" w:space="0" w:color="auto"/>
            <w:bottom w:val="none" w:sz="0" w:space="0" w:color="auto"/>
            <w:right w:val="none" w:sz="0" w:space="0" w:color="auto"/>
          </w:divBdr>
        </w:div>
        <w:div w:id="1311058814">
          <w:marLeft w:val="0"/>
          <w:marRight w:val="0"/>
          <w:marTop w:val="0"/>
          <w:marBottom w:val="0"/>
          <w:divBdr>
            <w:top w:val="none" w:sz="0" w:space="0" w:color="auto"/>
            <w:left w:val="none" w:sz="0" w:space="0" w:color="auto"/>
            <w:bottom w:val="none" w:sz="0" w:space="0" w:color="auto"/>
            <w:right w:val="none" w:sz="0" w:space="0" w:color="auto"/>
          </w:divBdr>
        </w:div>
        <w:div w:id="1757938230">
          <w:marLeft w:val="0"/>
          <w:marRight w:val="0"/>
          <w:marTop w:val="0"/>
          <w:marBottom w:val="0"/>
          <w:divBdr>
            <w:top w:val="none" w:sz="0" w:space="0" w:color="auto"/>
            <w:left w:val="none" w:sz="0" w:space="0" w:color="auto"/>
            <w:bottom w:val="none" w:sz="0" w:space="0" w:color="auto"/>
            <w:right w:val="none" w:sz="0" w:space="0" w:color="auto"/>
          </w:divBdr>
        </w:div>
      </w:divsChild>
    </w:div>
    <w:div w:id="491220147">
      <w:bodyDiv w:val="1"/>
      <w:marLeft w:val="0"/>
      <w:marRight w:val="0"/>
      <w:marTop w:val="0"/>
      <w:marBottom w:val="0"/>
      <w:divBdr>
        <w:top w:val="none" w:sz="0" w:space="0" w:color="auto"/>
        <w:left w:val="none" w:sz="0" w:space="0" w:color="auto"/>
        <w:bottom w:val="none" w:sz="0" w:space="0" w:color="auto"/>
        <w:right w:val="none" w:sz="0" w:space="0" w:color="auto"/>
      </w:divBdr>
    </w:div>
    <w:div w:id="503595411">
      <w:bodyDiv w:val="1"/>
      <w:marLeft w:val="0"/>
      <w:marRight w:val="0"/>
      <w:marTop w:val="0"/>
      <w:marBottom w:val="0"/>
      <w:divBdr>
        <w:top w:val="none" w:sz="0" w:space="0" w:color="auto"/>
        <w:left w:val="none" w:sz="0" w:space="0" w:color="auto"/>
        <w:bottom w:val="none" w:sz="0" w:space="0" w:color="auto"/>
        <w:right w:val="none" w:sz="0" w:space="0" w:color="auto"/>
      </w:divBdr>
    </w:div>
    <w:div w:id="572859211">
      <w:bodyDiv w:val="1"/>
      <w:marLeft w:val="0"/>
      <w:marRight w:val="0"/>
      <w:marTop w:val="0"/>
      <w:marBottom w:val="0"/>
      <w:divBdr>
        <w:top w:val="none" w:sz="0" w:space="0" w:color="auto"/>
        <w:left w:val="none" w:sz="0" w:space="0" w:color="auto"/>
        <w:bottom w:val="none" w:sz="0" w:space="0" w:color="auto"/>
        <w:right w:val="none" w:sz="0" w:space="0" w:color="auto"/>
      </w:divBdr>
    </w:div>
    <w:div w:id="652098812">
      <w:bodyDiv w:val="1"/>
      <w:marLeft w:val="0"/>
      <w:marRight w:val="0"/>
      <w:marTop w:val="0"/>
      <w:marBottom w:val="0"/>
      <w:divBdr>
        <w:top w:val="none" w:sz="0" w:space="0" w:color="auto"/>
        <w:left w:val="none" w:sz="0" w:space="0" w:color="auto"/>
        <w:bottom w:val="none" w:sz="0" w:space="0" w:color="auto"/>
        <w:right w:val="none" w:sz="0" w:space="0" w:color="auto"/>
      </w:divBdr>
    </w:div>
    <w:div w:id="699205927">
      <w:bodyDiv w:val="1"/>
      <w:marLeft w:val="0"/>
      <w:marRight w:val="0"/>
      <w:marTop w:val="0"/>
      <w:marBottom w:val="0"/>
      <w:divBdr>
        <w:top w:val="none" w:sz="0" w:space="0" w:color="auto"/>
        <w:left w:val="none" w:sz="0" w:space="0" w:color="auto"/>
        <w:bottom w:val="none" w:sz="0" w:space="0" w:color="auto"/>
        <w:right w:val="none" w:sz="0" w:space="0" w:color="auto"/>
      </w:divBdr>
    </w:div>
    <w:div w:id="699548108">
      <w:bodyDiv w:val="1"/>
      <w:marLeft w:val="0"/>
      <w:marRight w:val="0"/>
      <w:marTop w:val="0"/>
      <w:marBottom w:val="0"/>
      <w:divBdr>
        <w:top w:val="none" w:sz="0" w:space="0" w:color="auto"/>
        <w:left w:val="none" w:sz="0" w:space="0" w:color="auto"/>
        <w:bottom w:val="none" w:sz="0" w:space="0" w:color="auto"/>
        <w:right w:val="none" w:sz="0" w:space="0" w:color="auto"/>
      </w:divBdr>
    </w:div>
    <w:div w:id="718437122">
      <w:bodyDiv w:val="1"/>
      <w:marLeft w:val="0"/>
      <w:marRight w:val="0"/>
      <w:marTop w:val="0"/>
      <w:marBottom w:val="0"/>
      <w:divBdr>
        <w:top w:val="none" w:sz="0" w:space="0" w:color="auto"/>
        <w:left w:val="none" w:sz="0" w:space="0" w:color="auto"/>
        <w:bottom w:val="none" w:sz="0" w:space="0" w:color="auto"/>
        <w:right w:val="none" w:sz="0" w:space="0" w:color="auto"/>
      </w:divBdr>
    </w:div>
    <w:div w:id="757361059">
      <w:bodyDiv w:val="1"/>
      <w:marLeft w:val="0"/>
      <w:marRight w:val="0"/>
      <w:marTop w:val="0"/>
      <w:marBottom w:val="0"/>
      <w:divBdr>
        <w:top w:val="none" w:sz="0" w:space="0" w:color="auto"/>
        <w:left w:val="none" w:sz="0" w:space="0" w:color="auto"/>
        <w:bottom w:val="none" w:sz="0" w:space="0" w:color="auto"/>
        <w:right w:val="none" w:sz="0" w:space="0" w:color="auto"/>
      </w:divBdr>
    </w:div>
    <w:div w:id="766191090">
      <w:bodyDiv w:val="1"/>
      <w:marLeft w:val="0"/>
      <w:marRight w:val="0"/>
      <w:marTop w:val="0"/>
      <w:marBottom w:val="0"/>
      <w:divBdr>
        <w:top w:val="none" w:sz="0" w:space="0" w:color="auto"/>
        <w:left w:val="none" w:sz="0" w:space="0" w:color="auto"/>
        <w:bottom w:val="none" w:sz="0" w:space="0" w:color="auto"/>
        <w:right w:val="none" w:sz="0" w:space="0" w:color="auto"/>
      </w:divBdr>
    </w:div>
    <w:div w:id="959148467">
      <w:bodyDiv w:val="1"/>
      <w:marLeft w:val="0"/>
      <w:marRight w:val="0"/>
      <w:marTop w:val="0"/>
      <w:marBottom w:val="0"/>
      <w:divBdr>
        <w:top w:val="none" w:sz="0" w:space="0" w:color="auto"/>
        <w:left w:val="none" w:sz="0" w:space="0" w:color="auto"/>
        <w:bottom w:val="none" w:sz="0" w:space="0" w:color="auto"/>
        <w:right w:val="none" w:sz="0" w:space="0" w:color="auto"/>
      </w:divBdr>
    </w:div>
    <w:div w:id="1025639063">
      <w:bodyDiv w:val="1"/>
      <w:marLeft w:val="0"/>
      <w:marRight w:val="0"/>
      <w:marTop w:val="0"/>
      <w:marBottom w:val="0"/>
      <w:divBdr>
        <w:top w:val="none" w:sz="0" w:space="0" w:color="auto"/>
        <w:left w:val="none" w:sz="0" w:space="0" w:color="auto"/>
        <w:bottom w:val="none" w:sz="0" w:space="0" w:color="auto"/>
        <w:right w:val="none" w:sz="0" w:space="0" w:color="auto"/>
      </w:divBdr>
    </w:div>
    <w:div w:id="1053695001">
      <w:bodyDiv w:val="1"/>
      <w:marLeft w:val="0"/>
      <w:marRight w:val="0"/>
      <w:marTop w:val="0"/>
      <w:marBottom w:val="0"/>
      <w:divBdr>
        <w:top w:val="none" w:sz="0" w:space="0" w:color="auto"/>
        <w:left w:val="none" w:sz="0" w:space="0" w:color="auto"/>
        <w:bottom w:val="none" w:sz="0" w:space="0" w:color="auto"/>
        <w:right w:val="none" w:sz="0" w:space="0" w:color="auto"/>
      </w:divBdr>
    </w:div>
    <w:div w:id="1079131895">
      <w:bodyDiv w:val="1"/>
      <w:marLeft w:val="0"/>
      <w:marRight w:val="0"/>
      <w:marTop w:val="0"/>
      <w:marBottom w:val="0"/>
      <w:divBdr>
        <w:top w:val="none" w:sz="0" w:space="0" w:color="auto"/>
        <w:left w:val="none" w:sz="0" w:space="0" w:color="auto"/>
        <w:bottom w:val="none" w:sz="0" w:space="0" w:color="auto"/>
        <w:right w:val="none" w:sz="0" w:space="0" w:color="auto"/>
      </w:divBdr>
    </w:div>
    <w:div w:id="1082412406">
      <w:bodyDiv w:val="1"/>
      <w:marLeft w:val="0"/>
      <w:marRight w:val="0"/>
      <w:marTop w:val="0"/>
      <w:marBottom w:val="0"/>
      <w:divBdr>
        <w:top w:val="none" w:sz="0" w:space="0" w:color="auto"/>
        <w:left w:val="none" w:sz="0" w:space="0" w:color="auto"/>
        <w:bottom w:val="none" w:sz="0" w:space="0" w:color="auto"/>
        <w:right w:val="none" w:sz="0" w:space="0" w:color="auto"/>
      </w:divBdr>
    </w:div>
    <w:div w:id="1111053584">
      <w:bodyDiv w:val="1"/>
      <w:marLeft w:val="0"/>
      <w:marRight w:val="0"/>
      <w:marTop w:val="0"/>
      <w:marBottom w:val="0"/>
      <w:divBdr>
        <w:top w:val="none" w:sz="0" w:space="0" w:color="auto"/>
        <w:left w:val="none" w:sz="0" w:space="0" w:color="auto"/>
        <w:bottom w:val="none" w:sz="0" w:space="0" w:color="auto"/>
        <w:right w:val="none" w:sz="0" w:space="0" w:color="auto"/>
      </w:divBdr>
    </w:div>
    <w:div w:id="1117800472">
      <w:bodyDiv w:val="1"/>
      <w:marLeft w:val="0"/>
      <w:marRight w:val="0"/>
      <w:marTop w:val="0"/>
      <w:marBottom w:val="0"/>
      <w:divBdr>
        <w:top w:val="none" w:sz="0" w:space="0" w:color="auto"/>
        <w:left w:val="none" w:sz="0" w:space="0" w:color="auto"/>
        <w:bottom w:val="none" w:sz="0" w:space="0" w:color="auto"/>
        <w:right w:val="none" w:sz="0" w:space="0" w:color="auto"/>
      </w:divBdr>
    </w:div>
    <w:div w:id="1152527142">
      <w:bodyDiv w:val="1"/>
      <w:marLeft w:val="0"/>
      <w:marRight w:val="0"/>
      <w:marTop w:val="0"/>
      <w:marBottom w:val="0"/>
      <w:divBdr>
        <w:top w:val="none" w:sz="0" w:space="0" w:color="auto"/>
        <w:left w:val="none" w:sz="0" w:space="0" w:color="auto"/>
        <w:bottom w:val="none" w:sz="0" w:space="0" w:color="auto"/>
        <w:right w:val="none" w:sz="0" w:space="0" w:color="auto"/>
      </w:divBdr>
    </w:div>
    <w:div w:id="1323436485">
      <w:bodyDiv w:val="1"/>
      <w:marLeft w:val="0"/>
      <w:marRight w:val="0"/>
      <w:marTop w:val="0"/>
      <w:marBottom w:val="0"/>
      <w:divBdr>
        <w:top w:val="none" w:sz="0" w:space="0" w:color="auto"/>
        <w:left w:val="none" w:sz="0" w:space="0" w:color="auto"/>
        <w:bottom w:val="none" w:sz="0" w:space="0" w:color="auto"/>
        <w:right w:val="none" w:sz="0" w:space="0" w:color="auto"/>
      </w:divBdr>
      <w:divsChild>
        <w:div w:id="188765862">
          <w:marLeft w:val="0"/>
          <w:marRight w:val="0"/>
          <w:marTop w:val="0"/>
          <w:marBottom w:val="0"/>
          <w:divBdr>
            <w:top w:val="none" w:sz="0" w:space="0" w:color="auto"/>
            <w:left w:val="none" w:sz="0" w:space="0" w:color="auto"/>
            <w:bottom w:val="none" w:sz="0" w:space="0" w:color="auto"/>
            <w:right w:val="none" w:sz="0" w:space="0" w:color="auto"/>
          </w:divBdr>
        </w:div>
        <w:div w:id="1103962174">
          <w:marLeft w:val="0"/>
          <w:marRight w:val="0"/>
          <w:marTop w:val="0"/>
          <w:marBottom w:val="0"/>
          <w:divBdr>
            <w:top w:val="none" w:sz="0" w:space="0" w:color="auto"/>
            <w:left w:val="none" w:sz="0" w:space="0" w:color="auto"/>
            <w:bottom w:val="none" w:sz="0" w:space="0" w:color="auto"/>
            <w:right w:val="none" w:sz="0" w:space="0" w:color="auto"/>
          </w:divBdr>
        </w:div>
        <w:div w:id="2094348934">
          <w:marLeft w:val="0"/>
          <w:marRight w:val="0"/>
          <w:marTop w:val="0"/>
          <w:marBottom w:val="0"/>
          <w:divBdr>
            <w:top w:val="none" w:sz="0" w:space="0" w:color="auto"/>
            <w:left w:val="none" w:sz="0" w:space="0" w:color="auto"/>
            <w:bottom w:val="none" w:sz="0" w:space="0" w:color="auto"/>
            <w:right w:val="none" w:sz="0" w:space="0" w:color="auto"/>
          </w:divBdr>
        </w:div>
      </w:divsChild>
    </w:div>
    <w:div w:id="1361663221">
      <w:bodyDiv w:val="1"/>
      <w:marLeft w:val="0"/>
      <w:marRight w:val="0"/>
      <w:marTop w:val="0"/>
      <w:marBottom w:val="0"/>
      <w:divBdr>
        <w:top w:val="none" w:sz="0" w:space="0" w:color="auto"/>
        <w:left w:val="none" w:sz="0" w:space="0" w:color="auto"/>
        <w:bottom w:val="none" w:sz="0" w:space="0" w:color="auto"/>
        <w:right w:val="none" w:sz="0" w:space="0" w:color="auto"/>
      </w:divBdr>
    </w:div>
    <w:div w:id="1380324888">
      <w:bodyDiv w:val="1"/>
      <w:marLeft w:val="0"/>
      <w:marRight w:val="0"/>
      <w:marTop w:val="0"/>
      <w:marBottom w:val="0"/>
      <w:divBdr>
        <w:top w:val="none" w:sz="0" w:space="0" w:color="auto"/>
        <w:left w:val="none" w:sz="0" w:space="0" w:color="auto"/>
        <w:bottom w:val="none" w:sz="0" w:space="0" w:color="auto"/>
        <w:right w:val="none" w:sz="0" w:space="0" w:color="auto"/>
      </w:divBdr>
    </w:div>
    <w:div w:id="1388988077">
      <w:bodyDiv w:val="1"/>
      <w:marLeft w:val="0"/>
      <w:marRight w:val="0"/>
      <w:marTop w:val="0"/>
      <w:marBottom w:val="0"/>
      <w:divBdr>
        <w:top w:val="none" w:sz="0" w:space="0" w:color="auto"/>
        <w:left w:val="none" w:sz="0" w:space="0" w:color="auto"/>
        <w:bottom w:val="none" w:sz="0" w:space="0" w:color="auto"/>
        <w:right w:val="none" w:sz="0" w:space="0" w:color="auto"/>
      </w:divBdr>
    </w:div>
    <w:div w:id="1407848188">
      <w:bodyDiv w:val="1"/>
      <w:marLeft w:val="0"/>
      <w:marRight w:val="0"/>
      <w:marTop w:val="0"/>
      <w:marBottom w:val="0"/>
      <w:divBdr>
        <w:top w:val="none" w:sz="0" w:space="0" w:color="auto"/>
        <w:left w:val="none" w:sz="0" w:space="0" w:color="auto"/>
        <w:bottom w:val="none" w:sz="0" w:space="0" w:color="auto"/>
        <w:right w:val="none" w:sz="0" w:space="0" w:color="auto"/>
      </w:divBdr>
    </w:div>
    <w:div w:id="1428193053">
      <w:bodyDiv w:val="1"/>
      <w:marLeft w:val="0"/>
      <w:marRight w:val="0"/>
      <w:marTop w:val="0"/>
      <w:marBottom w:val="0"/>
      <w:divBdr>
        <w:top w:val="none" w:sz="0" w:space="0" w:color="auto"/>
        <w:left w:val="none" w:sz="0" w:space="0" w:color="auto"/>
        <w:bottom w:val="none" w:sz="0" w:space="0" w:color="auto"/>
        <w:right w:val="none" w:sz="0" w:space="0" w:color="auto"/>
      </w:divBdr>
    </w:div>
    <w:div w:id="1464692715">
      <w:bodyDiv w:val="1"/>
      <w:marLeft w:val="0"/>
      <w:marRight w:val="0"/>
      <w:marTop w:val="0"/>
      <w:marBottom w:val="0"/>
      <w:divBdr>
        <w:top w:val="none" w:sz="0" w:space="0" w:color="auto"/>
        <w:left w:val="none" w:sz="0" w:space="0" w:color="auto"/>
        <w:bottom w:val="none" w:sz="0" w:space="0" w:color="auto"/>
        <w:right w:val="none" w:sz="0" w:space="0" w:color="auto"/>
      </w:divBdr>
    </w:div>
    <w:div w:id="1467510195">
      <w:bodyDiv w:val="1"/>
      <w:marLeft w:val="0"/>
      <w:marRight w:val="0"/>
      <w:marTop w:val="0"/>
      <w:marBottom w:val="0"/>
      <w:divBdr>
        <w:top w:val="none" w:sz="0" w:space="0" w:color="auto"/>
        <w:left w:val="none" w:sz="0" w:space="0" w:color="auto"/>
        <w:bottom w:val="none" w:sz="0" w:space="0" w:color="auto"/>
        <w:right w:val="none" w:sz="0" w:space="0" w:color="auto"/>
      </w:divBdr>
    </w:div>
    <w:div w:id="1474442183">
      <w:bodyDiv w:val="1"/>
      <w:marLeft w:val="0"/>
      <w:marRight w:val="0"/>
      <w:marTop w:val="0"/>
      <w:marBottom w:val="0"/>
      <w:divBdr>
        <w:top w:val="none" w:sz="0" w:space="0" w:color="auto"/>
        <w:left w:val="none" w:sz="0" w:space="0" w:color="auto"/>
        <w:bottom w:val="none" w:sz="0" w:space="0" w:color="auto"/>
        <w:right w:val="none" w:sz="0" w:space="0" w:color="auto"/>
      </w:divBdr>
      <w:divsChild>
        <w:div w:id="816603291">
          <w:marLeft w:val="0"/>
          <w:marRight w:val="0"/>
          <w:marTop w:val="0"/>
          <w:marBottom w:val="0"/>
          <w:divBdr>
            <w:top w:val="none" w:sz="0" w:space="0" w:color="auto"/>
            <w:left w:val="none" w:sz="0" w:space="0" w:color="auto"/>
            <w:bottom w:val="none" w:sz="0" w:space="0" w:color="auto"/>
            <w:right w:val="none" w:sz="0" w:space="0" w:color="auto"/>
          </w:divBdr>
        </w:div>
        <w:div w:id="1029795419">
          <w:marLeft w:val="0"/>
          <w:marRight w:val="0"/>
          <w:marTop w:val="0"/>
          <w:marBottom w:val="0"/>
          <w:divBdr>
            <w:top w:val="none" w:sz="0" w:space="0" w:color="auto"/>
            <w:left w:val="none" w:sz="0" w:space="0" w:color="auto"/>
            <w:bottom w:val="none" w:sz="0" w:space="0" w:color="auto"/>
            <w:right w:val="none" w:sz="0" w:space="0" w:color="auto"/>
          </w:divBdr>
        </w:div>
        <w:div w:id="1377313466">
          <w:marLeft w:val="0"/>
          <w:marRight w:val="0"/>
          <w:marTop w:val="0"/>
          <w:marBottom w:val="0"/>
          <w:divBdr>
            <w:top w:val="none" w:sz="0" w:space="0" w:color="auto"/>
            <w:left w:val="none" w:sz="0" w:space="0" w:color="auto"/>
            <w:bottom w:val="none" w:sz="0" w:space="0" w:color="auto"/>
            <w:right w:val="none" w:sz="0" w:space="0" w:color="auto"/>
          </w:divBdr>
        </w:div>
      </w:divsChild>
    </w:div>
    <w:div w:id="1524900672">
      <w:bodyDiv w:val="1"/>
      <w:marLeft w:val="0"/>
      <w:marRight w:val="0"/>
      <w:marTop w:val="0"/>
      <w:marBottom w:val="0"/>
      <w:divBdr>
        <w:top w:val="none" w:sz="0" w:space="0" w:color="auto"/>
        <w:left w:val="none" w:sz="0" w:space="0" w:color="auto"/>
        <w:bottom w:val="none" w:sz="0" w:space="0" w:color="auto"/>
        <w:right w:val="none" w:sz="0" w:space="0" w:color="auto"/>
      </w:divBdr>
    </w:div>
    <w:div w:id="1533490667">
      <w:bodyDiv w:val="1"/>
      <w:marLeft w:val="0"/>
      <w:marRight w:val="0"/>
      <w:marTop w:val="0"/>
      <w:marBottom w:val="0"/>
      <w:divBdr>
        <w:top w:val="none" w:sz="0" w:space="0" w:color="auto"/>
        <w:left w:val="none" w:sz="0" w:space="0" w:color="auto"/>
        <w:bottom w:val="none" w:sz="0" w:space="0" w:color="auto"/>
        <w:right w:val="none" w:sz="0" w:space="0" w:color="auto"/>
      </w:divBdr>
    </w:div>
    <w:div w:id="1538082793">
      <w:bodyDiv w:val="1"/>
      <w:marLeft w:val="0"/>
      <w:marRight w:val="0"/>
      <w:marTop w:val="0"/>
      <w:marBottom w:val="0"/>
      <w:divBdr>
        <w:top w:val="none" w:sz="0" w:space="0" w:color="auto"/>
        <w:left w:val="none" w:sz="0" w:space="0" w:color="auto"/>
        <w:bottom w:val="none" w:sz="0" w:space="0" w:color="auto"/>
        <w:right w:val="none" w:sz="0" w:space="0" w:color="auto"/>
      </w:divBdr>
    </w:div>
    <w:div w:id="1541623815">
      <w:bodyDiv w:val="1"/>
      <w:marLeft w:val="0"/>
      <w:marRight w:val="0"/>
      <w:marTop w:val="0"/>
      <w:marBottom w:val="0"/>
      <w:divBdr>
        <w:top w:val="none" w:sz="0" w:space="0" w:color="auto"/>
        <w:left w:val="none" w:sz="0" w:space="0" w:color="auto"/>
        <w:bottom w:val="none" w:sz="0" w:space="0" w:color="auto"/>
        <w:right w:val="none" w:sz="0" w:space="0" w:color="auto"/>
      </w:divBdr>
    </w:div>
    <w:div w:id="1594509977">
      <w:bodyDiv w:val="1"/>
      <w:marLeft w:val="0"/>
      <w:marRight w:val="0"/>
      <w:marTop w:val="0"/>
      <w:marBottom w:val="0"/>
      <w:divBdr>
        <w:top w:val="none" w:sz="0" w:space="0" w:color="auto"/>
        <w:left w:val="none" w:sz="0" w:space="0" w:color="auto"/>
        <w:bottom w:val="none" w:sz="0" w:space="0" w:color="auto"/>
        <w:right w:val="none" w:sz="0" w:space="0" w:color="auto"/>
      </w:divBdr>
    </w:div>
    <w:div w:id="1716998523">
      <w:bodyDiv w:val="1"/>
      <w:marLeft w:val="0"/>
      <w:marRight w:val="0"/>
      <w:marTop w:val="0"/>
      <w:marBottom w:val="0"/>
      <w:divBdr>
        <w:top w:val="none" w:sz="0" w:space="0" w:color="auto"/>
        <w:left w:val="none" w:sz="0" w:space="0" w:color="auto"/>
        <w:bottom w:val="none" w:sz="0" w:space="0" w:color="auto"/>
        <w:right w:val="none" w:sz="0" w:space="0" w:color="auto"/>
      </w:divBdr>
    </w:div>
    <w:div w:id="1756896817">
      <w:bodyDiv w:val="1"/>
      <w:marLeft w:val="0"/>
      <w:marRight w:val="0"/>
      <w:marTop w:val="0"/>
      <w:marBottom w:val="0"/>
      <w:divBdr>
        <w:top w:val="none" w:sz="0" w:space="0" w:color="auto"/>
        <w:left w:val="none" w:sz="0" w:space="0" w:color="auto"/>
        <w:bottom w:val="none" w:sz="0" w:space="0" w:color="auto"/>
        <w:right w:val="none" w:sz="0" w:space="0" w:color="auto"/>
      </w:divBdr>
    </w:div>
    <w:div w:id="1796023981">
      <w:bodyDiv w:val="1"/>
      <w:marLeft w:val="0"/>
      <w:marRight w:val="0"/>
      <w:marTop w:val="0"/>
      <w:marBottom w:val="0"/>
      <w:divBdr>
        <w:top w:val="none" w:sz="0" w:space="0" w:color="auto"/>
        <w:left w:val="none" w:sz="0" w:space="0" w:color="auto"/>
        <w:bottom w:val="none" w:sz="0" w:space="0" w:color="auto"/>
        <w:right w:val="none" w:sz="0" w:space="0" w:color="auto"/>
      </w:divBdr>
    </w:div>
    <w:div w:id="1859006108">
      <w:bodyDiv w:val="1"/>
      <w:marLeft w:val="0"/>
      <w:marRight w:val="0"/>
      <w:marTop w:val="0"/>
      <w:marBottom w:val="0"/>
      <w:divBdr>
        <w:top w:val="none" w:sz="0" w:space="0" w:color="auto"/>
        <w:left w:val="none" w:sz="0" w:space="0" w:color="auto"/>
        <w:bottom w:val="none" w:sz="0" w:space="0" w:color="auto"/>
        <w:right w:val="none" w:sz="0" w:space="0" w:color="auto"/>
      </w:divBdr>
    </w:div>
    <w:div w:id="1889687057">
      <w:bodyDiv w:val="1"/>
      <w:marLeft w:val="0"/>
      <w:marRight w:val="0"/>
      <w:marTop w:val="0"/>
      <w:marBottom w:val="0"/>
      <w:divBdr>
        <w:top w:val="none" w:sz="0" w:space="0" w:color="auto"/>
        <w:left w:val="none" w:sz="0" w:space="0" w:color="auto"/>
        <w:bottom w:val="none" w:sz="0" w:space="0" w:color="auto"/>
        <w:right w:val="none" w:sz="0" w:space="0" w:color="auto"/>
      </w:divBdr>
    </w:div>
    <w:div w:id="1935434211">
      <w:bodyDiv w:val="1"/>
      <w:marLeft w:val="0"/>
      <w:marRight w:val="0"/>
      <w:marTop w:val="0"/>
      <w:marBottom w:val="0"/>
      <w:divBdr>
        <w:top w:val="none" w:sz="0" w:space="0" w:color="auto"/>
        <w:left w:val="none" w:sz="0" w:space="0" w:color="auto"/>
        <w:bottom w:val="none" w:sz="0" w:space="0" w:color="auto"/>
        <w:right w:val="none" w:sz="0" w:space="0" w:color="auto"/>
      </w:divBdr>
    </w:div>
    <w:div w:id="1948387107">
      <w:bodyDiv w:val="1"/>
      <w:marLeft w:val="0"/>
      <w:marRight w:val="0"/>
      <w:marTop w:val="0"/>
      <w:marBottom w:val="0"/>
      <w:divBdr>
        <w:top w:val="none" w:sz="0" w:space="0" w:color="auto"/>
        <w:left w:val="none" w:sz="0" w:space="0" w:color="auto"/>
        <w:bottom w:val="none" w:sz="0" w:space="0" w:color="auto"/>
        <w:right w:val="none" w:sz="0" w:space="0" w:color="auto"/>
      </w:divBdr>
    </w:div>
    <w:div w:id="1966035211">
      <w:bodyDiv w:val="1"/>
      <w:marLeft w:val="0"/>
      <w:marRight w:val="0"/>
      <w:marTop w:val="0"/>
      <w:marBottom w:val="0"/>
      <w:divBdr>
        <w:top w:val="none" w:sz="0" w:space="0" w:color="auto"/>
        <w:left w:val="none" w:sz="0" w:space="0" w:color="auto"/>
        <w:bottom w:val="none" w:sz="0" w:space="0" w:color="auto"/>
        <w:right w:val="none" w:sz="0" w:space="0" w:color="auto"/>
      </w:divBdr>
    </w:div>
    <w:div w:id="1979528773">
      <w:bodyDiv w:val="1"/>
      <w:marLeft w:val="0"/>
      <w:marRight w:val="0"/>
      <w:marTop w:val="0"/>
      <w:marBottom w:val="0"/>
      <w:divBdr>
        <w:top w:val="none" w:sz="0" w:space="0" w:color="auto"/>
        <w:left w:val="none" w:sz="0" w:space="0" w:color="auto"/>
        <w:bottom w:val="none" w:sz="0" w:space="0" w:color="auto"/>
        <w:right w:val="none" w:sz="0" w:space="0" w:color="auto"/>
      </w:divBdr>
    </w:div>
    <w:div w:id="2015958166">
      <w:bodyDiv w:val="1"/>
      <w:marLeft w:val="0"/>
      <w:marRight w:val="0"/>
      <w:marTop w:val="0"/>
      <w:marBottom w:val="0"/>
      <w:divBdr>
        <w:top w:val="none" w:sz="0" w:space="0" w:color="auto"/>
        <w:left w:val="none" w:sz="0" w:space="0" w:color="auto"/>
        <w:bottom w:val="none" w:sz="0" w:space="0" w:color="auto"/>
        <w:right w:val="none" w:sz="0" w:space="0" w:color="auto"/>
      </w:divBdr>
    </w:div>
    <w:div w:id="2078937386">
      <w:bodyDiv w:val="1"/>
      <w:marLeft w:val="0"/>
      <w:marRight w:val="0"/>
      <w:marTop w:val="0"/>
      <w:marBottom w:val="0"/>
      <w:divBdr>
        <w:top w:val="none" w:sz="0" w:space="0" w:color="auto"/>
        <w:left w:val="none" w:sz="0" w:space="0" w:color="auto"/>
        <w:bottom w:val="none" w:sz="0" w:space="0" w:color="auto"/>
        <w:right w:val="none" w:sz="0" w:space="0" w:color="auto"/>
      </w:divBdr>
    </w:div>
    <w:div w:id="2106536843">
      <w:bodyDiv w:val="1"/>
      <w:marLeft w:val="0"/>
      <w:marRight w:val="0"/>
      <w:marTop w:val="0"/>
      <w:marBottom w:val="0"/>
      <w:divBdr>
        <w:top w:val="none" w:sz="0" w:space="0" w:color="auto"/>
        <w:left w:val="none" w:sz="0" w:space="0" w:color="auto"/>
        <w:bottom w:val="none" w:sz="0" w:space="0" w:color="auto"/>
        <w:right w:val="none" w:sz="0" w:space="0" w:color="auto"/>
      </w:divBdr>
    </w:div>
    <w:div w:id="2108230310">
      <w:bodyDiv w:val="1"/>
      <w:marLeft w:val="0"/>
      <w:marRight w:val="0"/>
      <w:marTop w:val="0"/>
      <w:marBottom w:val="0"/>
      <w:divBdr>
        <w:top w:val="none" w:sz="0" w:space="0" w:color="auto"/>
        <w:left w:val="none" w:sz="0" w:space="0" w:color="auto"/>
        <w:bottom w:val="none" w:sz="0" w:space="0" w:color="auto"/>
        <w:right w:val="none" w:sz="0" w:space="0" w:color="auto"/>
      </w:divBdr>
      <w:divsChild>
        <w:div w:id="431127774">
          <w:marLeft w:val="0"/>
          <w:marRight w:val="0"/>
          <w:marTop w:val="0"/>
          <w:marBottom w:val="0"/>
          <w:divBdr>
            <w:top w:val="none" w:sz="0" w:space="0" w:color="auto"/>
            <w:left w:val="none" w:sz="0" w:space="0" w:color="auto"/>
            <w:bottom w:val="none" w:sz="0" w:space="0" w:color="auto"/>
            <w:right w:val="none" w:sz="0" w:space="0" w:color="auto"/>
          </w:divBdr>
        </w:div>
        <w:div w:id="486171311">
          <w:marLeft w:val="0"/>
          <w:marRight w:val="0"/>
          <w:marTop w:val="0"/>
          <w:marBottom w:val="0"/>
          <w:divBdr>
            <w:top w:val="none" w:sz="0" w:space="0" w:color="auto"/>
            <w:left w:val="none" w:sz="0" w:space="0" w:color="auto"/>
            <w:bottom w:val="none" w:sz="0" w:space="0" w:color="auto"/>
            <w:right w:val="none" w:sz="0" w:space="0" w:color="auto"/>
          </w:divBdr>
        </w:div>
        <w:div w:id="735929972">
          <w:marLeft w:val="0"/>
          <w:marRight w:val="0"/>
          <w:marTop w:val="0"/>
          <w:marBottom w:val="0"/>
          <w:divBdr>
            <w:top w:val="none" w:sz="0" w:space="0" w:color="auto"/>
            <w:left w:val="none" w:sz="0" w:space="0" w:color="auto"/>
            <w:bottom w:val="none" w:sz="0" w:space="0" w:color="auto"/>
            <w:right w:val="none" w:sz="0" w:space="0" w:color="auto"/>
          </w:divBdr>
        </w:div>
        <w:div w:id="757412093">
          <w:marLeft w:val="0"/>
          <w:marRight w:val="0"/>
          <w:marTop w:val="0"/>
          <w:marBottom w:val="0"/>
          <w:divBdr>
            <w:top w:val="none" w:sz="0" w:space="0" w:color="auto"/>
            <w:left w:val="none" w:sz="0" w:space="0" w:color="auto"/>
            <w:bottom w:val="none" w:sz="0" w:space="0" w:color="auto"/>
            <w:right w:val="none" w:sz="0" w:space="0" w:color="auto"/>
          </w:divBdr>
        </w:div>
        <w:div w:id="1893544084">
          <w:marLeft w:val="0"/>
          <w:marRight w:val="0"/>
          <w:marTop w:val="0"/>
          <w:marBottom w:val="0"/>
          <w:divBdr>
            <w:top w:val="none" w:sz="0" w:space="0" w:color="auto"/>
            <w:left w:val="none" w:sz="0" w:space="0" w:color="auto"/>
            <w:bottom w:val="none" w:sz="0" w:space="0" w:color="auto"/>
            <w:right w:val="none" w:sz="0" w:space="0" w:color="auto"/>
          </w:divBdr>
        </w:div>
        <w:div w:id="1997108419">
          <w:marLeft w:val="0"/>
          <w:marRight w:val="0"/>
          <w:marTop w:val="0"/>
          <w:marBottom w:val="0"/>
          <w:divBdr>
            <w:top w:val="none" w:sz="0" w:space="0" w:color="auto"/>
            <w:left w:val="none" w:sz="0" w:space="0" w:color="auto"/>
            <w:bottom w:val="none" w:sz="0" w:space="0" w:color="auto"/>
            <w:right w:val="none" w:sz="0" w:space="0" w:color="auto"/>
          </w:divBdr>
        </w:div>
        <w:div w:id="2001150465">
          <w:marLeft w:val="0"/>
          <w:marRight w:val="0"/>
          <w:marTop w:val="0"/>
          <w:marBottom w:val="0"/>
          <w:divBdr>
            <w:top w:val="none" w:sz="0" w:space="0" w:color="auto"/>
            <w:left w:val="none" w:sz="0" w:space="0" w:color="auto"/>
            <w:bottom w:val="none" w:sz="0" w:space="0" w:color="auto"/>
            <w:right w:val="none" w:sz="0" w:space="0" w:color="auto"/>
          </w:divBdr>
        </w:div>
      </w:divsChild>
    </w:div>
    <w:div w:id="2114082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header" Target="header2.xm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7.wmf"/><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image" Target="media/image5.png"/><Relationship Id="rId25"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4.wmf"/><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header" Target="header5.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 Id="rId22" Type="http://schemas.openxmlformats.org/officeDocument/2006/relationships/image" Target="media/image8.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dRR%20rev\dRR_Versand_mit_report.dot\Repor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9727CA0E77E23A4CB4E4866C97ADFBD7" ma:contentTypeVersion="" ma:contentTypeDescription="Create a new document." ma:contentTypeScope="" ma:versionID="d2ce79557119767d4c54dee2e54a1f99">
  <xsd:schema xmlns:xsd="http://www.w3.org/2001/XMLSchema" xmlns:xs="http://www.w3.org/2001/XMLSchema" xmlns:p="http://schemas.microsoft.com/office/2006/metadata/properties" xmlns:ns2="0cb6c33d-78ba-4ca8-9f2c-fd4a66ce382b" targetNamespace="http://schemas.microsoft.com/office/2006/metadata/properties" ma:root="true" ma:fieldsID="9a4f03d2f4f59f7c8240e756a60b1400" ns2:_="">
    <xsd:import namespace="0cb6c33d-78ba-4ca8-9f2c-fd4a66ce382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cb6c33d-78ba-4ca8-9f2c-fd4a66ce38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_C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4AECDBD-1646-45DD-9F5B-0F187CFCB4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cb6c33d-78ba-4ca8-9f2c-fd4a66ce382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456F88D-4B2E-4C39-A38F-FDA115D6B885}">
  <ds:schemaRefs>
    <ds:schemaRef ds:uri="http://schemas.microsoft.com/sharepoint/v3/contenttype/forms"/>
  </ds:schemaRefs>
</ds:datastoreItem>
</file>

<file path=customXml/itemProps3.xml><?xml version="1.0" encoding="utf-8"?>
<ds:datastoreItem xmlns:ds="http://schemas.openxmlformats.org/officeDocument/2006/customXml" ds:itemID="{ED0FFA25-9669-4901-9F7A-0ED5E57EE0C4}">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462881E6-892E-405A-BCBB-9B4C430FAF2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Report</Template>
  <TotalTime>11</TotalTime>
  <Pages>134</Pages>
  <Words>39987</Words>
  <Characters>225488</Characters>
  <Application>Microsoft Office Word</Application>
  <DocSecurity>0</DocSecurity>
  <Lines>1879</Lines>
  <Paragraphs>529</Paragraphs>
  <ScaleCrop>false</ScaleCrop>
  <HeadingPairs>
    <vt:vector size="10" baseType="variant">
      <vt:variant>
        <vt:lpstr>Tytuł</vt:lpstr>
      </vt:variant>
      <vt:variant>
        <vt:i4>1</vt:i4>
      </vt:variant>
      <vt:variant>
        <vt:lpstr>Title</vt:lpstr>
      </vt:variant>
      <vt:variant>
        <vt:i4>1</vt:i4>
      </vt:variant>
      <vt:variant>
        <vt:lpstr>Título</vt:lpstr>
      </vt:variant>
      <vt:variant>
        <vt:i4>1</vt:i4>
      </vt:variant>
      <vt:variant>
        <vt:lpstr>Τίτλος</vt:lpstr>
      </vt:variant>
      <vt:variant>
        <vt:i4>1</vt:i4>
      </vt:variant>
      <vt:variant>
        <vt:lpstr>Titel</vt:lpstr>
      </vt:variant>
      <vt:variant>
        <vt:i4>1</vt:i4>
      </vt:variant>
    </vt:vector>
  </HeadingPairs>
  <TitlesOfParts>
    <vt:vector size="5" baseType="lpstr">
      <vt:lpstr>Part B, Section 9</vt:lpstr>
      <vt:lpstr>Part B, Section 9</vt:lpstr>
      <vt:lpstr>Part B, Section 9</vt:lpstr>
      <vt:lpstr>Part B, Section 9</vt:lpstr>
      <vt:lpstr>Part B, Section 9</vt:lpstr>
    </vt:vector>
  </TitlesOfParts>
  <Company>AFSSA</Company>
  <LinksUpToDate>false</LinksUpToDate>
  <CharactersWithSpaces>264946</CharactersWithSpaces>
  <SharedDoc>false</SharedDoc>
  <HLinks>
    <vt:vector size="570" baseType="variant">
      <vt:variant>
        <vt:i4>1572918</vt:i4>
      </vt:variant>
      <vt:variant>
        <vt:i4>548</vt:i4>
      </vt:variant>
      <vt:variant>
        <vt:i4>0</vt:i4>
      </vt:variant>
      <vt:variant>
        <vt:i4>5</vt:i4>
      </vt:variant>
      <vt:variant>
        <vt:lpwstr/>
      </vt:variant>
      <vt:variant>
        <vt:lpwstr>_Toc26181342</vt:lpwstr>
      </vt:variant>
      <vt:variant>
        <vt:i4>1769526</vt:i4>
      </vt:variant>
      <vt:variant>
        <vt:i4>542</vt:i4>
      </vt:variant>
      <vt:variant>
        <vt:i4>0</vt:i4>
      </vt:variant>
      <vt:variant>
        <vt:i4>5</vt:i4>
      </vt:variant>
      <vt:variant>
        <vt:lpwstr/>
      </vt:variant>
      <vt:variant>
        <vt:lpwstr>_Toc26181341</vt:lpwstr>
      </vt:variant>
      <vt:variant>
        <vt:i4>1703990</vt:i4>
      </vt:variant>
      <vt:variant>
        <vt:i4>536</vt:i4>
      </vt:variant>
      <vt:variant>
        <vt:i4>0</vt:i4>
      </vt:variant>
      <vt:variant>
        <vt:i4>5</vt:i4>
      </vt:variant>
      <vt:variant>
        <vt:lpwstr/>
      </vt:variant>
      <vt:variant>
        <vt:lpwstr>_Toc26181340</vt:lpwstr>
      </vt:variant>
      <vt:variant>
        <vt:i4>1245233</vt:i4>
      </vt:variant>
      <vt:variant>
        <vt:i4>530</vt:i4>
      </vt:variant>
      <vt:variant>
        <vt:i4>0</vt:i4>
      </vt:variant>
      <vt:variant>
        <vt:i4>5</vt:i4>
      </vt:variant>
      <vt:variant>
        <vt:lpwstr/>
      </vt:variant>
      <vt:variant>
        <vt:lpwstr>_Toc26181339</vt:lpwstr>
      </vt:variant>
      <vt:variant>
        <vt:i4>1179697</vt:i4>
      </vt:variant>
      <vt:variant>
        <vt:i4>524</vt:i4>
      </vt:variant>
      <vt:variant>
        <vt:i4>0</vt:i4>
      </vt:variant>
      <vt:variant>
        <vt:i4>5</vt:i4>
      </vt:variant>
      <vt:variant>
        <vt:lpwstr/>
      </vt:variant>
      <vt:variant>
        <vt:lpwstr>_Toc26181338</vt:lpwstr>
      </vt:variant>
      <vt:variant>
        <vt:i4>1900593</vt:i4>
      </vt:variant>
      <vt:variant>
        <vt:i4>518</vt:i4>
      </vt:variant>
      <vt:variant>
        <vt:i4>0</vt:i4>
      </vt:variant>
      <vt:variant>
        <vt:i4>5</vt:i4>
      </vt:variant>
      <vt:variant>
        <vt:lpwstr/>
      </vt:variant>
      <vt:variant>
        <vt:lpwstr>_Toc26181337</vt:lpwstr>
      </vt:variant>
      <vt:variant>
        <vt:i4>1835057</vt:i4>
      </vt:variant>
      <vt:variant>
        <vt:i4>512</vt:i4>
      </vt:variant>
      <vt:variant>
        <vt:i4>0</vt:i4>
      </vt:variant>
      <vt:variant>
        <vt:i4>5</vt:i4>
      </vt:variant>
      <vt:variant>
        <vt:lpwstr/>
      </vt:variant>
      <vt:variant>
        <vt:lpwstr>_Toc26181336</vt:lpwstr>
      </vt:variant>
      <vt:variant>
        <vt:i4>2031665</vt:i4>
      </vt:variant>
      <vt:variant>
        <vt:i4>506</vt:i4>
      </vt:variant>
      <vt:variant>
        <vt:i4>0</vt:i4>
      </vt:variant>
      <vt:variant>
        <vt:i4>5</vt:i4>
      </vt:variant>
      <vt:variant>
        <vt:lpwstr/>
      </vt:variant>
      <vt:variant>
        <vt:lpwstr>_Toc26181335</vt:lpwstr>
      </vt:variant>
      <vt:variant>
        <vt:i4>1966129</vt:i4>
      </vt:variant>
      <vt:variant>
        <vt:i4>500</vt:i4>
      </vt:variant>
      <vt:variant>
        <vt:i4>0</vt:i4>
      </vt:variant>
      <vt:variant>
        <vt:i4>5</vt:i4>
      </vt:variant>
      <vt:variant>
        <vt:lpwstr/>
      </vt:variant>
      <vt:variant>
        <vt:lpwstr>_Toc26181334</vt:lpwstr>
      </vt:variant>
      <vt:variant>
        <vt:i4>1638449</vt:i4>
      </vt:variant>
      <vt:variant>
        <vt:i4>494</vt:i4>
      </vt:variant>
      <vt:variant>
        <vt:i4>0</vt:i4>
      </vt:variant>
      <vt:variant>
        <vt:i4>5</vt:i4>
      </vt:variant>
      <vt:variant>
        <vt:lpwstr/>
      </vt:variant>
      <vt:variant>
        <vt:lpwstr>_Toc26181333</vt:lpwstr>
      </vt:variant>
      <vt:variant>
        <vt:i4>1572913</vt:i4>
      </vt:variant>
      <vt:variant>
        <vt:i4>488</vt:i4>
      </vt:variant>
      <vt:variant>
        <vt:i4>0</vt:i4>
      </vt:variant>
      <vt:variant>
        <vt:i4>5</vt:i4>
      </vt:variant>
      <vt:variant>
        <vt:lpwstr/>
      </vt:variant>
      <vt:variant>
        <vt:lpwstr>_Toc26181332</vt:lpwstr>
      </vt:variant>
      <vt:variant>
        <vt:i4>1769521</vt:i4>
      </vt:variant>
      <vt:variant>
        <vt:i4>482</vt:i4>
      </vt:variant>
      <vt:variant>
        <vt:i4>0</vt:i4>
      </vt:variant>
      <vt:variant>
        <vt:i4>5</vt:i4>
      </vt:variant>
      <vt:variant>
        <vt:lpwstr/>
      </vt:variant>
      <vt:variant>
        <vt:lpwstr>_Toc26181331</vt:lpwstr>
      </vt:variant>
      <vt:variant>
        <vt:i4>1703985</vt:i4>
      </vt:variant>
      <vt:variant>
        <vt:i4>476</vt:i4>
      </vt:variant>
      <vt:variant>
        <vt:i4>0</vt:i4>
      </vt:variant>
      <vt:variant>
        <vt:i4>5</vt:i4>
      </vt:variant>
      <vt:variant>
        <vt:lpwstr/>
      </vt:variant>
      <vt:variant>
        <vt:lpwstr>_Toc26181330</vt:lpwstr>
      </vt:variant>
      <vt:variant>
        <vt:i4>1245232</vt:i4>
      </vt:variant>
      <vt:variant>
        <vt:i4>470</vt:i4>
      </vt:variant>
      <vt:variant>
        <vt:i4>0</vt:i4>
      </vt:variant>
      <vt:variant>
        <vt:i4>5</vt:i4>
      </vt:variant>
      <vt:variant>
        <vt:lpwstr/>
      </vt:variant>
      <vt:variant>
        <vt:lpwstr>_Toc26181329</vt:lpwstr>
      </vt:variant>
      <vt:variant>
        <vt:i4>1179696</vt:i4>
      </vt:variant>
      <vt:variant>
        <vt:i4>464</vt:i4>
      </vt:variant>
      <vt:variant>
        <vt:i4>0</vt:i4>
      </vt:variant>
      <vt:variant>
        <vt:i4>5</vt:i4>
      </vt:variant>
      <vt:variant>
        <vt:lpwstr/>
      </vt:variant>
      <vt:variant>
        <vt:lpwstr>_Toc26181328</vt:lpwstr>
      </vt:variant>
      <vt:variant>
        <vt:i4>1900592</vt:i4>
      </vt:variant>
      <vt:variant>
        <vt:i4>458</vt:i4>
      </vt:variant>
      <vt:variant>
        <vt:i4>0</vt:i4>
      </vt:variant>
      <vt:variant>
        <vt:i4>5</vt:i4>
      </vt:variant>
      <vt:variant>
        <vt:lpwstr/>
      </vt:variant>
      <vt:variant>
        <vt:lpwstr>_Toc26181327</vt:lpwstr>
      </vt:variant>
      <vt:variant>
        <vt:i4>1835056</vt:i4>
      </vt:variant>
      <vt:variant>
        <vt:i4>452</vt:i4>
      </vt:variant>
      <vt:variant>
        <vt:i4>0</vt:i4>
      </vt:variant>
      <vt:variant>
        <vt:i4>5</vt:i4>
      </vt:variant>
      <vt:variant>
        <vt:lpwstr/>
      </vt:variant>
      <vt:variant>
        <vt:lpwstr>_Toc26181326</vt:lpwstr>
      </vt:variant>
      <vt:variant>
        <vt:i4>2031664</vt:i4>
      </vt:variant>
      <vt:variant>
        <vt:i4>446</vt:i4>
      </vt:variant>
      <vt:variant>
        <vt:i4>0</vt:i4>
      </vt:variant>
      <vt:variant>
        <vt:i4>5</vt:i4>
      </vt:variant>
      <vt:variant>
        <vt:lpwstr/>
      </vt:variant>
      <vt:variant>
        <vt:lpwstr>_Toc26181325</vt:lpwstr>
      </vt:variant>
      <vt:variant>
        <vt:i4>1966128</vt:i4>
      </vt:variant>
      <vt:variant>
        <vt:i4>440</vt:i4>
      </vt:variant>
      <vt:variant>
        <vt:i4>0</vt:i4>
      </vt:variant>
      <vt:variant>
        <vt:i4>5</vt:i4>
      </vt:variant>
      <vt:variant>
        <vt:lpwstr/>
      </vt:variant>
      <vt:variant>
        <vt:lpwstr>_Toc26181324</vt:lpwstr>
      </vt:variant>
      <vt:variant>
        <vt:i4>1638448</vt:i4>
      </vt:variant>
      <vt:variant>
        <vt:i4>434</vt:i4>
      </vt:variant>
      <vt:variant>
        <vt:i4>0</vt:i4>
      </vt:variant>
      <vt:variant>
        <vt:i4>5</vt:i4>
      </vt:variant>
      <vt:variant>
        <vt:lpwstr/>
      </vt:variant>
      <vt:variant>
        <vt:lpwstr>_Toc26181323</vt:lpwstr>
      </vt:variant>
      <vt:variant>
        <vt:i4>1572912</vt:i4>
      </vt:variant>
      <vt:variant>
        <vt:i4>428</vt:i4>
      </vt:variant>
      <vt:variant>
        <vt:i4>0</vt:i4>
      </vt:variant>
      <vt:variant>
        <vt:i4>5</vt:i4>
      </vt:variant>
      <vt:variant>
        <vt:lpwstr/>
      </vt:variant>
      <vt:variant>
        <vt:lpwstr>_Toc26181322</vt:lpwstr>
      </vt:variant>
      <vt:variant>
        <vt:i4>1769520</vt:i4>
      </vt:variant>
      <vt:variant>
        <vt:i4>422</vt:i4>
      </vt:variant>
      <vt:variant>
        <vt:i4>0</vt:i4>
      </vt:variant>
      <vt:variant>
        <vt:i4>5</vt:i4>
      </vt:variant>
      <vt:variant>
        <vt:lpwstr/>
      </vt:variant>
      <vt:variant>
        <vt:lpwstr>_Toc26181321</vt:lpwstr>
      </vt:variant>
      <vt:variant>
        <vt:i4>1703984</vt:i4>
      </vt:variant>
      <vt:variant>
        <vt:i4>416</vt:i4>
      </vt:variant>
      <vt:variant>
        <vt:i4>0</vt:i4>
      </vt:variant>
      <vt:variant>
        <vt:i4>5</vt:i4>
      </vt:variant>
      <vt:variant>
        <vt:lpwstr/>
      </vt:variant>
      <vt:variant>
        <vt:lpwstr>_Toc26181320</vt:lpwstr>
      </vt:variant>
      <vt:variant>
        <vt:i4>1245235</vt:i4>
      </vt:variant>
      <vt:variant>
        <vt:i4>410</vt:i4>
      </vt:variant>
      <vt:variant>
        <vt:i4>0</vt:i4>
      </vt:variant>
      <vt:variant>
        <vt:i4>5</vt:i4>
      </vt:variant>
      <vt:variant>
        <vt:lpwstr/>
      </vt:variant>
      <vt:variant>
        <vt:lpwstr>_Toc26181319</vt:lpwstr>
      </vt:variant>
      <vt:variant>
        <vt:i4>1179699</vt:i4>
      </vt:variant>
      <vt:variant>
        <vt:i4>404</vt:i4>
      </vt:variant>
      <vt:variant>
        <vt:i4>0</vt:i4>
      </vt:variant>
      <vt:variant>
        <vt:i4>5</vt:i4>
      </vt:variant>
      <vt:variant>
        <vt:lpwstr/>
      </vt:variant>
      <vt:variant>
        <vt:lpwstr>_Toc26181318</vt:lpwstr>
      </vt:variant>
      <vt:variant>
        <vt:i4>1900595</vt:i4>
      </vt:variant>
      <vt:variant>
        <vt:i4>398</vt:i4>
      </vt:variant>
      <vt:variant>
        <vt:i4>0</vt:i4>
      </vt:variant>
      <vt:variant>
        <vt:i4>5</vt:i4>
      </vt:variant>
      <vt:variant>
        <vt:lpwstr/>
      </vt:variant>
      <vt:variant>
        <vt:lpwstr>_Toc26181317</vt:lpwstr>
      </vt:variant>
      <vt:variant>
        <vt:i4>1835059</vt:i4>
      </vt:variant>
      <vt:variant>
        <vt:i4>392</vt:i4>
      </vt:variant>
      <vt:variant>
        <vt:i4>0</vt:i4>
      </vt:variant>
      <vt:variant>
        <vt:i4>5</vt:i4>
      </vt:variant>
      <vt:variant>
        <vt:lpwstr/>
      </vt:variant>
      <vt:variant>
        <vt:lpwstr>_Toc26181316</vt:lpwstr>
      </vt:variant>
      <vt:variant>
        <vt:i4>2031667</vt:i4>
      </vt:variant>
      <vt:variant>
        <vt:i4>386</vt:i4>
      </vt:variant>
      <vt:variant>
        <vt:i4>0</vt:i4>
      </vt:variant>
      <vt:variant>
        <vt:i4>5</vt:i4>
      </vt:variant>
      <vt:variant>
        <vt:lpwstr/>
      </vt:variant>
      <vt:variant>
        <vt:lpwstr>_Toc26181315</vt:lpwstr>
      </vt:variant>
      <vt:variant>
        <vt:i4>1966131</vt:i4>
      </vt:variant>
      <vt:variant>
        <vt:i4>380</vt:i4>
      </vt:variant>
      <vt:variant>
        <vt:i4>0</vt:i4>
      </vt:variant>
      <vt:variant>
        <vt:i4>5</vt:i4>
      </vt:variant>
      <vt:variant>
        <vt:lpwstr/>
      </vt:variant>
      <vt:variant>
        <vt:lpwstr>_Toc26181314</vt:lpwstr>
      </vt:variant>
      <vt:variant>
        <vt:i4>1638451</vt:i4>
      </vt:variant>
      <vt:variant>
        <vt:i4>374</vt:i4>
      </vt:variant>
      <vt:variant>
        <vt:i4>0</vt:i4>
      </vt:variant>
      <vt:variant>
        <vt:i4>5</vt:i4>
      </vt:variant>
      <vt:variant>
        <vt:lpwstr/>
      </vt:variant>
      <vt:variant>
        <vt:lpwstr>_Toc26181313</vt:lpwstr>
      </vt:variant>
      <vt:variant>
        <vt:i4>1572915</vt:i4>
      </vt:variant>
      <vt:variant>
        <vt:i4>368</vt:i4>
      </vt:variant>
      <vt:variant>
        <vt:i4>0</vt:i4>
      </vt:variant>
      <vt:variant>
        <vt:i4>5</vt:i4>
      </vt:variant>
      <vt:variant>
        <vt:lpwstr/>
      </vt:variant>
      <vt:variant>
        <vt:lpwstr>_Toc26181312</vt:lpwstr>
      </vt:variant>
      <vt:variant>
        <vt:i4>1769523</vt:i4>
      </vt:variant>
      <vt:variant>
        <vt:i4>362</vt:i4>
      </vt:variant>
      <vt:variant>
        <vt:i4>0</vt:i4>
      </vt:variant>
      <vt:variant>
        <vt:i4>5</vt:i4>
      </vt:variant>
      <vt:variant>
        <vt:lpwstr/>
      </vt:variant>
      <vt:variant>
        <vt:lpwstr>_Toc26181311</vt:lpwstr>
      </vt:variant>
      <vt:variant>
        <vt:i4>1703987</vt:i4>
      </vt:variant>
      <vt:variant>
        <vt:i4>356</vt:i4>
      </vt:variant>
      <vt:variant>
        <vt:i4>0</vt:i4>
      </vt:variant>
      <vt:variant>
        <vt:i4>5</vt:i4>
      </vt:variant>
      <vt:variant>
        <vt:lpwstr/>
      </vt:variant>
      <vt:variant>
        <vt:lpwstr>_Toc26181310</vt:lpwstr>
      </vt:variant>
      <vt:variant>
        <vt:i4>1245234</vt:i4>
      </vt:variant>
      <vt:variant>
        <vt:i4>350</vt:i4>
      </vt:variant>
      <vt:variant>
        <vt:i4>0</vt:i4>
      </vt:variant>
      <vt:variant>
        <vt:i4>5</vt:i4>
      </vt:variant>
      <vt:variant>
        <vt:lpwstr/>
      </vt:variant>
      <vt:variant>
        <vt:lpwstr>_Toc26181309</vt:lpwstr>
      </vt:variant>
      <vt:variant>
        <vt:i4>1179698</vt:i4>
      </vt:variant>
      <vt:variant>
        <vt:i4>344</vt:i4>
      </vt:variant>
      <vt:variant>
        <vt:i4>0</vt:i4>
      </vt:variant>
      <vt:variant>
        <vt:i4>5</vt:i4>
      </vt:variant>
      <vt:variant>
        <vt:lpwstr/>
      </vt:variant>
      <vt:variant>
        <vt:lpwstr>_Toc26181308</vt:lpwstr>
      </vt:variant>
      <vt:variant>
        <vt:i4>1900594</vt:i4>
      </vt:variant>
      <vt:variant>
        <vt:i4>338</vt:i4>
      </vt:variant>
      <vt:variant>
        <vt:i4>0</vt:i4>
      </vt:variant>
      <vt:variant>
        <vt:i4>5</vt:i4>
      </vt:variant>
      <vt:variant>
        <vt:lpwstr/>
      </vt:variant>
      <vt:variant>
        <vt:lpwstr>_Toc26181307</vt:lpwstr>
      </vt:variant>
      <vt:variant>
        <vt:i4>1835058</vt:i4>
      </vt:variant>
      <vt:variant>
        <vt:i4>332</vt:i4>
      </vt:variant>
      <vt:variant>
        <vt:i4>0</vt:i4>
      </vt:variant>
      <vt:variant>
        <vt:i4>5</vt:i4>
      </vt:variant>
      <vt:variant>
        <vt:lpwstr/>
      </vt:variant>
      <vt:variant>
        <vt:lpwstr>_Toc26181306</vt:lpwstr>
      </vt:variant>
      <vt:variant>
        <vt:i4>2031666</vt:i4>
      </vt:variant>
      <vt:variant>
        <vt:i4>326</vt:i4>
      </vt:variant>
      <vt:variant>
        <vt:i4>0</vt:i4>
      </vt:variant>
      <vt:variant>
        <vt:i4>5</vt:i4>
      </vt:variant>
      <vt:variant>
        <vt:lpwstr/>
      </vt:variant>
      <vt:variant>
        <vt:lpwstr>_Toc26181305</vt:lpwstr>
      </vt:variant>
      <vt:variant>
        <vt:i4>1966130</vt:i4>
      </vt:variant>
      <vt:variant>
        <vt:i4>320</vt:i4>
      </vt:variant>
      <vt:variant>
        <vt:i4>0</vt:i4>
      </vt:variant>
      <vt:variant>
        <vt:i4>5</vt:i4>
      </vt:variant>
      <vt:variant>
        <vt:lpwstr/>
      </vt:variant>
      <vt:variant>
        <vt:lpwstr>_Toc26181304</vt:lpwstr>
      </vt:variant>
      <vt:variant>
        <vt:i4>1638450</vt:i4>
      </vt:variant>
      <vt:variant>
        <vt:i4>314</vt:i4>
      </vt:variant>
      <vt:variant>
        <vt:i4>0</vt:i4>
      </vt:variant>
      <vt:variant>
        <vt:i4>5</vt:i4>
      </vt:variant>
      <vt:variant>
        <vt:lpwstr/>
      </vt:variant>
      <vt:variant>
        <vt:lpwstr>_Toc26181303</vt:lpwstr>
      </vt:variant>
      <vt:variant>
        <vt:i4>1572914</vt:i4>
      </vt:variant>
      <vt:variant>
        <vt:i4>308</vt:i4>
      </vt:variant>
      <vt:variant>
        <vt:i4>0</vt:i4>
      </vt:variant>
      <vt:variant>
        <vt:i4>5</vt:i4>
      </vt:variant>
      <vt:variant>
        <vt:lpwstr/>
      </vt:variant>
      <vt:variant>
        <vt:lpwstr>_Toc26181302</vt:lpwstr>
      </vt:variant>
      <vt:variant>
        <vt:i4>1769522</vt:i4>
      </vt:variant>
      <vt:variant>
        <vt:i4>302</vt:i4>
      </vt:variant>
      <vt:variant>
        <vt:i4>0</vt:i4>
      </vt:variant>
      <vt:variant>
        <vt:i4>5</vt:i4>
      </vt:variant>
      <vt:variant>
        <vt:lpwstr/>
      </vt:variant>
      <vt:variant>
        <vt:lpwstr>_Toc26181301</vt:lpwstr>
      </vt:variant>
      <vt:variant>
        <vt:i4>1703986</vt:i4>
      </vt:variant>
      <vt:variant>
        <vt:i4>296</vt:i4>
      </vt:variant>
      <vt:variant>
        <vt:i4>0</vt:i4>
      </vt:variant>
      <vt:variant>
        <vt:i4>5</vt:i4>
      </vt:variant>
      <vt:variant>
        <vt:lpwstr/>
      </vt:variant>
      <vt:variant>
        <vt:lpwstr>_Toc26181300</vt:lpwstr>
      </vt:variant>
      <vt:variant>
        <vt:i4>1179707</vt:i4>
      </vt:variant>
      <vt:variant>
        <vt:i4>290</vt:i4>
      </vt:variant>
      <vt:variant>
        <vt:i4>0</vt:i4>
      </vt:variant>
      <vt:variant>
        <vt:i4>5</vt:i4>
      </vt:variant>
      <vt:variant>
        <vt:lpwstr/>
      </vt:variant>
      <vt:variant>
        <vt:lpwstr>_Toc26181299</vt:lpwstr>
      </vt:variant>
      <vt:variant>
        <vt:i4>1245243</vt:i4>
      </vt:variant>
      <vt:variant>
        <vt:i4>284</vt:i4>
      </vt:variant>
      <vt:variant>
        <vt:i4>0</vt:i4>
      </vt:variant>
      <vt:variant>
        <vt:i4>5</vt:i4>
      </vt:variant>
      <vt:variant>
        <vt:lpwstr/>
      </vt:variant>
      <vt:variant>
        <vt:lpwstr>_Toc26181298</vt:lpwstr>
      </vt:variant>
      <vt:variant>
        <vt:i4>1835067</vt:i4>
      </vt:variant>
      <vt:variant>
        <vt:i4>278</vt:i4>
      </vt:variant>
      <vt:variant>
        <vt:i4>0</vt:i4>
      </vt:variant>
      <vt:variant>
        <vt:i4>5</vt:i4>
      </vt:variant>
      <vt:variant>
        <vt:lpwstr/>
      </vt:variant>
      <vt:variant>
        <vt:lpwstr>_Toc26181297</vt:lpwstr>
      </vt:variant>
      <vt:variant>
        <vt:i4>1900603</vt:i4>
      </vt:variant>
      <vt:variant>
        <vt:i4>272</vt:i4>
      </vt:variant>
      <vt:variant>
        <vt:i4>0</vt:i4>
      </vt:variant>
      <vt:variant>
        <vt:i4>5</vt:i4>
      </vt:variant>
      <vt:variant>
        <vt:lpwstr/>
      </vt:variant>
      <vt:variant>
        <vt:lpwstr>_Toc26181296</vt:lpwstr>
      </vt:variant>
      <vt:variant>
        <vt:i4>1966139</vt:i4>
      </vt:variant>
      <vt:variant>
        <vt:i4>266</vt:i4>
      </vt:variant>
      <vt:variant>
        <vt:i4>0</vt:i4>
      </vt:variant>
      <vt:variant>
        <vt:i4>5</vt:i4>
      </vt:variant>
      <vt:variant>
        <vt:lpwstr/>
      </vt:variant>
      <vt:variant>
        <vt:lpwstr>_Toc26181295</vt:lpwstr>
      </vt:variant>
      <vt:variant>
        <vt:i4>2031675</vt:i4>
      </vt:variant>
      <vt:variant>
        <vt:i4>260</vt:i4>
      </vt:variant>
      <vt:variant>
        <vt:i4>0</vt:i4>
      </vt:variant>
      <vt:variant>
        <vt:i4>5</vt:i4>
      </vt:variant>
      <vt:variant>
        <vt:lpwstr/>
      </vt:variant>
      <vt:variant>
        <vt:lpwstr>_Toc26181294</vt:lpwstr>
      </vt:variant>
      <vt:variant>
        <vt:i4>1572923</vt:i4>
      </vt:variant>
      <vt:variant>
        <vt:i4>254</vt:i4>
      </vt:variant>
      <vt:variant>
        <vt:i4>0</vt:i4>
      </vt:variant>
      <vt:variant>
        <vt:i4>5</vt:i4>
      </vt:variant>
      <vt:variant>
        <vt:lpwstr/>
      </vt:variant>
      <vt:variant>
        <vt:lpwstr>_Toc26181293</vt:lpwstr>
      </vt:variant>
      <vt:variant>
        <vt:i4>1638459</vt:i4>
      </vt:variant>
      <vt:variant>
        <vt:i4>248</vt:i4>
      </vt:variant>
      <vt:variant>
        <vt:i4>0</vt:i4>
      </vt:variant>
      <vt:variant>
        <vt:i4>5</vt:i4>
      </vt:variant>
      <vt:variant>
        <vt:lpwstr/>
      </vt:variant>
      <vt:variant>
        <vt:lpwstr>_Toc26181292</vt:lpwstr>
      </vt:variant>
      <vt:variant>
        <vt:i4>1703995</vt:i4>
      </vt:variant>
      <vt:variant>
        <vt:i4>242</vt:i4>
      </vt:variant>
      <vt:variant>
        <vt:i4>0</vt:i4>
      </vt:variant>
      <vt:variant>
        <vt:i4>5</vt:i4>
      </vt:variant>
      <vt:variant>
        <vt:lpwstr/>
      </vt:variant>
      <vt:variant>
        <vt:lpwstr>_Toc26181291</vt:lpwstr>
      </vt:variant>
      <vt:variant>
        <vt:i4>1769531</vt:i4>
      </vt:variant>
      <vt:variant>
        <vt:i4>236</vt:i4>
      </vt:variant>
      <vt:variant>
        <vt:i4>0</vt:i4>
      </vt:variant>
      <vt:variant>
        <vt:i4>5</vt:i4>
      </vt:variant>
      <vt:variant>
        <vt:lpwstr/>
      </vt:variant>
      <vt:variant>
        <vt:lpwstr>_Toc26181290</vt:lpwstr>
      </vt:variant>
      <vt:variant>
        <vt:i4>1179706</vt:i4>
      </vt:variant>
      <vt:variant>
        <vt:i4>230</vt:i4>
      </vt:variant>
      <vt:variant>
        <vt:i4>0</vt:i4>
      </vt:variant>
      <vt:variant>
        <vt:i4>5</vt:i4>
      </vt:variant>
      <vt:variant>
        <vt:lpwstr/>
      </vt:variant>
      <vt:variant>
        <vt:lpwstr>_Toc26181289</vt:lpwstr>
      </vt:variant>
      <vt:variant>
        <vt:i4>1245242</vt:i4>
      </vt:variant>
      <vt:variant>
        <vt:i4>224</vt:i4>
      </vt:variant>
      <vt:variant>
        <vt:i4>0</vt:i4>
      </vt:variant>
      <vt:variant>
        <vt:i4>5</vt:i4>
      </vt:variant>
      <vt:variant>
        <vt:lpwstr/>
      </vt:variant>
      <vt:variant>
        <vt:lpwstr>_Toc26181288</vt:lpwstr>
      </vt:variant>
      <vt:variant>
        <vt:i4>1835066</vt:i4>
      </vt:variant>
      <vt:variant>
        <vt:i4>218</vt:i4>
      </vt:variant>
      <vt:variant>
        <vt:i4>0</vt:i4>
      </vt:variant>
      <vt:variant>
        <vt:i4>5</vt:i4>
      </vt:variant>
      <vt:variant>
        <vt:lpwstr/>
      </vt:variant>
      <vt:variant>
        <vt:lpwstr>_Toc26181287</vt:lpwstr>
      </vt:variant>
      <vt:variant>
        <vt:i4>1900602</vt:i4>
      </vt:variant>
      <vt:variant>
        <vt:i4>212</vt:i4>
      </vt:variant>
      <vt:variant>
        <vt:i4>0</vt:i4>
      </vt:variant>
      <vt:variant>
        <vt:i4>5</vt:i4>
      </vt:variant>
      <vt:variant>
        <vt:lpwstr/>
      </vt:variant>
      <vt:variant>
        <vt:lpwstr>_Toc26181286</vt:lpwstr>
      </vt:variant>
      <vt:variant>
        <vt:i4>1966138</vt:i4>
      </vt:variant>
      <vt:variant>
        <vt:i4>206</vt:i4>
      </vt:variant>
      <vt:variant>
        <vt:i4>0</vt:i4>
      </vt:variant>
      <vt:variant>
        <vt:i4>5</vt:i4>
      </vt:variant>
      <vt:variant>
        <vt:lpwstr/>
      </vt:variant>
      <vt:variant>
        <vt:lpwstr>_Toc26181285</vt:lpwstr>
      </vt:variant>
      <vt:variant>
        <vt:i4>2031674</vt:i4>
      </vt:variant>
      <vt:variant>
        <vt:i4>200</vt:i4>
      </vt:variant>
      <vt:variant>
        <vt:i4>0</vt:i4>
      </vt:variant>
      <vt:variant>
        <vt:i4>5</vt:i4>
      </vt:variant>
      <vt:variant>
        <vt:lpwstr/>
      </vt:variant>
      <vt:variant>
        <vt:lpwstr>_Toc26181284</vt:lpwstr>
      </vt:variant>
      <vt:variant>
        <vt:i4>1572922</vt:i4>
      </vt:variant>
      <vt:variant>
        <vt:i4>194</vt:i4>
      </vt:variant>
      <vt:variant>
        <vt:i4>0</vt:i4>
      </vt:variant>
      <vt:variant>
        <vt:i4>5</vt:i4>
      </vt:variant>
      <vt:variant>
        <vt:lpwstr/>
      </vt:variant>
      <vt:variant>
        <vt:lpwstr>_Toc26181283</vt:lpwstr>
      </vt:variant>
      <vt:variant>
        <vt:i4>1638458</vt:i4>
      </vt:variant>
      <vt:variant>
        <vt:i4>188</vt:i4>
      </vt:variant>
      <vt:variant>
        <vt:i4>0</vt:i4>
      </vt:variant>
      <vt:variant>
        <vt:i4>5</vt:i4>
      </vt:variant>
      <vt:variant>
        <vt:lpwstr/>
      </vt:variant>
      <vt:variant>
        <vt:lpwstr>_Toc26181282</vt:lpwstr>
      </vt:variant>
      <vt:variant>
        <vt:i4>1703994</vt:i4>
      </vt:variant>
      <vt:variant>
        <vt:i4>182</vt:i4>
      </vt:variant>
      <vt:variant>
        <vt:i4>0</vt:i4>
      </vt:variant>
      <vt:variant>
        <vt:i4>5</vt:i4>
      </vt:variant>
      <vt:variant>
        <vt:lpwstr/>
      </vt:variant>
      <vt:variant>
        <vt:lpwstr>_Toc26181281</vt:lpwstr>
      </vt:variant>
      <vt:variant>
        <vt:i4>1769530</vt:i4>
      </vt:variant>
      <vt:variant>
        <vt:i4>176</vt:i4>
      </vt:variant>
      <vt:variant>
        <vt:i4>0</vt:i4>
      </vt:variant>
      <vt:variant>
        <vt:i4>5</vt:i4>
      </vt:variant>
      <vt:variant>
        <vt:lpwstr/>
      </vt:variant>
      <vt:variant>
        <vt:lpwstr>_Toc26181280</vt:lpwstr>
      </vt:variant>
      <vt:variant>
        <vt:i4>1179701</vt:i4>
      </vt:variant>
      <vt:variant>
        <vt:i4>170</vt:i4>
      </vt:variant>
      <vt:variant>
        <vt:i4>0</vt:i4>
      </vt:variant>
      <vt:variant>
        <vt:i4>5</vt:i4>
      </vt:variant>
      <vt:variant>
        <vt:lpwstr/>
      </vt:variant>
      <vt:variant>
        <vt:lpwstr>_Toc26181279</vt:lpwstr>
      </vt:variant>
      <vt:variant>
        <vt:i4>1245237</vt:i4>
      </vt:variant>
      <vt:variant>
        <vt:i4>164</vt:i4>
      </vt:variant>
      <vt:variant>
        <vt:i4>0</vt:i4>
      </vt:variant>
      <vt:variant>
        <vt:i4>5</vt:i4>
      </vt:variant>
      <vt:variant>
        <vt:lpwstr/>
      </vt:variant>
      <vt:variant>
        <vt:lpwstr>_Toc26181278</vt:lpwstr>
      </vt:variant>
      <vt:variant>
        <vt:i4>1835061</vt:i4>
      </vt:variant>
      <vt:variant>
        <vt:i4>158</vt:i4>
      </vt:variant>
      <vt:variant>
        <vt:i4>0</vt:i4>
      </vt:variant>
      <vt:variant>
        <vt:i4>5</vt:i4>
      </vt:variant>
      <vt:variant>
        <vt:lpwstr/>
      </vt:variant>
      <vt:variant>
        <vt:lpwstr>_Toc26181277</vt:lpwstr>
      </vt:variant>
      <vt:variant>
        <vt:i4>1900597</vt:i4>
      </vt:variant>
      <vt:variant>
        <vt:i4>152</vt:i4>
      </vt:variant>
      <vt:variant>
        <vt:i4>0</vt:i4>
      </vt:variant>
      <vt:variant>
        <vt:i4>5</vt:i4>
      </vt:variant>
      <vt:variant>
        <vt:lpwstr/>
      </vt:variant>
      <vt:variant>
        <vt:lpwstr>_Toc26181276</vt:lpwstr>
      </vt:variant>
      <vt:variant>
        <vt:i4>1966133</vt:i4>
      </vt:variant>
      <vt:variant>
        <vt:i4>146</vt:i4>
      </vt:variant>
      <vt:variant>
        <vt:i4>0</vt:i4>
      </vt:variant>
      <vt:variant>
        <vt:i4>5</vt:i4>
      </vt:variant>
      <vt:variant>
        <vt:lpwstr/>
      </vt:variant>
      <vt:variant>
        <vt:lpwstr>_Toc26181275</vt:lpwstr>
      </vt:variant>
      <vt:variant>
        <vt:i4>2031669</vt:i4>
      </vt:variant>
      <vt:variant>
        <vt:i4>140</vt:i4>
      </vt:variant>
      <vt:variant>
        <vt:i4>0</vt:i4>
      </vt:variant>
      <vt:variant>
        <vt:i4>5</vt:i4>
      </vt:variant>
      <vt:variant>
        <vt:lpwstr/>
      </vt:variant>
      <vt:variant>
        <vt:lpwstr>_Toc26181274</vt:lpwstr>
      </vt:variant>
      <vt:variant>
        <vt:i4>1572917</vt:i4>
      </vt:variant>
      <vt:variant>
        <vt:i4>134</vt:i4>
      </vt:variant>
      <vt:variant>
        <vt:i4>0</vt:i4>
      </vt:variant>
      <vt:variant>
        <vt:i4>5</vt:i4>
      </vt:variant>
      <vt:variant>
        <vt:lpwstr/>
      </vt:variant>
      <vt:variant>
        <vt:lpwstr>_Toc26181273</vt:lpwstr>
      </vt:variant>
      <vt:variant>
        <vt:i4>1638453</vt:i4>
      </vt:variant>
      <vt:variant>
        <vt:i4>128</vt:i4>
      </vt:variant>
      <vt:variant>
        <vt:i4>0</vt:i4>
      </vt:variant>
      <vt:variant>
        <vt:i4>5</vt:i4>
      </vt:variant>
      <vt:variant>
        <vt:lpwstr/>
      </vt:variant>
      <vt:variant>
        <vt:lpwstr>_Toc26181272</vt:lpwstr>
      </vt:variant>
      <vt:variant>
        <vt:i4>1703989</vt:i4>
      </vt:variant>
      <vt:variant>
        <vt:i4>122</vt:i4>
      </vt:variant>
      <vt:variant>
        <vt:i4>0</vt:i4>
      </vt:variant>
      <vt:variant>
        <vt:i4>5</vt:i4>
      </vt:variant>
      <vt:variant>
        <vt:lpwstr/>
      </vt:variant>
      <vt:variant>
        <vt:lpwstr>_Toc26181271</vt:lpwstr>
      </vt:variant>
      <vt:variant>
        <vt:i4>1769525</vt:i4>
      </vt:variant>
      <vt:variant>
        <vt:i4>116</vt:i4>
      </vt:variant>
      <vt:variant>
        <vt:i4>0</vt:i4>
      </vt:variant>
      <vt:variant>
        <vt:i4>5</vt:i4>
      </vt:variant>
      <vt:variant>
        <vt:lpwstr/>
      </vt:variant>
      <vt:variant>
        <vt:lpwstr>_Toc26181270</vt:lpwstr>
      </vt:variant>
      <vt:variant>
        <vt:i4>1179700</vt:i4>
      </vt:variant>
      <vt:variant>
        <vt:i4>110</vt:i4>
      </vt:variant>
      <vt:variant>
        <vt:i4>0</vt:i4>
      </vt:variant>
      <vt:variant>
        <vt:i4>5</vt:i4>
      </vt:variant>
      <vt:variant>
        <vt:lpwstr/>
      </vt:variant>
      <vt:variant>
        <vt:lpwstr>_Toc26181269</vt:lpwstr>
      </vt:variant>
      <vt:variant>
        <vt:i4>1245236</vt:i4>
      </vt:variant>
      <vt:variant>
        <vt:i4>104</vt:i4>
      </vt:variant>
      <vt:variant>
        <vt:i4>0</vt:i4>
      </vt:variant>
      <vt:variant>
        <vt:i4>5</vt:i4>
      </vt:variant>
      <vt:variant>
        <vt:lpwstr/>
      </vt:variant>
      <vt:variant>
        <vt:lpwstr>_Toc26181268</vt:lpwstr>
      </vt:variant>
      <vt:variant>
        <vt:i4>1835060</vt:i4>
      </vt:variant>
      <vt:variant>
        <vt:i4>98</vt:i4>
      </vt:variant>
      <vt:variant>
        <vt:i4>0</vt:i4>
      </vt:variant>
      <vt:variant>
        <vt:i4>5</vt:i4>
      </vt:variant>
      <vt:variant>
        <vt:lpwstr/>
      </vt:variant>
      <vt:variant>
        <vt:lpwstr>_Toc26181267</vt:lpwstr>
      </vt:variant>
      <vt:variant>
        <vt:i4>1900596</vt:i4>
      </vt:variant>
      <vt:variant>
        <vt:i4>92</vt:i4>
      </vt:variant>
      <vt:variant>
        <vt:i4>0</vt:i4>
      </vt:variant>
      <vt:variant>
        <vt:i4>5</vt:i4>
      </vt:variant>
      <vt:variant>
        <vt:lpwstr/>
      </vt:variant>
      <vt:variant>
        <vt:lpwstr>_Toc26181266</vt:lpwstr>
      </vt:variant>
      <vt:variant>
        <vt:i4>1966132</vt:i4>
      </vt:variant>
      <vt:variant>
        <vt:i4>86</vt:i4>
      </vt:variant>
      <vt:variant>
        <vt:i4>0</vt:i4>
      </vt:variant>
      <vt:variant>
        <vt:i4>5</vt:i4>
      </vt:variant>
      <vt:variant>
        <vt:lpwstr/>
      </vt:variant>
      <vt:variant>
        <vt:lpwstr>_Toc26181265</vt:lpwstr>
      </vt:variant>
      <vt:variant>
        <vt:i4>2031668</vt:i4>
      </vt:variant>
      <vt:variant>
        <vt:i4>80</vt:i4>
      </vt:variant>
      <vt:variant>
        <vt:i4>0</vt:i4>
      </vt:variant>
      <vt:variant>
        <vt:i4>5</vt:i4>
      </vt:variant>
      <vt:variant>
        <vt:lpwstr/>
      </vt:variant>
      <vt:variant>
        <vt:lpwstr>_Toc26181264</vt:lpwstr>
      </vt:variant>
      <vt:variant>
        <vt:i4>1572916</vt:i4>
      </vt:variant>
      <vt:variant>
        <vt:i4>74</vt:i4>
      </vt:variant>
      <vt:variant>
        <vt:i4>0</vt:i4>
      </vt:variant>
      <vt:variant>
        <vt:i4>5</vt:i4>
      </vt:variant>
      <vt:variant>
        <vt:lpwstr/>
      </vt:variant>
      <vt:variant>
        <vt:lpwstr>_Toc26181263</vt:lpwstr>
      </vt:variant>
      <vt:variant>
        <vt:i4>1638452</vt:i4>
      </vt:variant>
      <vt:variant>
        <vt:i4>68</vt:i4>
      </vt:variant>
      <vt:variant>
        <vt:i4>0</vt:i4>
      </vt:variant>
      <vt:variant>
        <vt:i4>5</vt:i4>
      </vt:variant>
      <vt:variant>
        <vt:lpwstr/>
      </vt:variant>
      <vt:variant>
        <vt:lpwstr>_Toc26181262</vt:lpwstr>
      </vt:variant>
      <vt:variant>
        <vt:i4>1703988</vt:i4>
      </vt:variant>
      <vt:variant>
        <vt:i4>62</vt:i4>
      </vt:variant>
      <vt:variant>
        <vt:i4>0</vt:i4>
      </vt:variant>
      <vt:variant>
        <vt:i4>5</vt:i4>
      </vt:variant>
      <vt:variant>
        <vt:lpwstr/>
      </vt:variant>
      <vt:variant>
        <vt:lpwstr>_Toc26181261</vt:lpwstr>
      </vt:variant>
      <vt:variant>
        <vt:i4>1769524</vt:i4>
      </vt:variant>
      <vt:variant>
        <vt:i4>56</vt:i4>
      </vt:variant>
      <vt:variant>
        <vt:i4>0</vt:i4>
      </vt:variant>
      <vt:variant>
        <vt:i4>5</vt:i4>
      </vt:variant>
      <vt:variant>
        <vt:lpwstr/>
      </vt:variant>
      <vt:variant>
        <vt:lpwstr>_Toc26181260</vt:lpwstr>
      </vt:variant>
      <vt:variant>
        <vt:i4>1179703</vt:i4>
      </vt:variant>
      <vt:variant>
        <vt:i4>50</vt:i4>
      </vt:variant>
      <vt:variant>
        <vt:i4>0</vt:i4>
      </vt:variant>
      <vt:variant>
        <vt:i4>5</vt:i4>
      </vt:variant>
      <vt:variant>
        <vt:lpwstr/>
      </vt:variant>
      <vt:variant>
        <vt:lpwstr>_Toc26181259</vt:lpwstr>
      </vt:variant>
      <vt:variant>
        <vt:i4>1245239</vt:i4>
      </vt:variant>
      <vt:variant>
        <vt:i4>44</vt:i4>
      </vt:variant>
      <vt:variant>
        <vt:i4>0</vt:i4>
      </vt:variant>
      <vt:variant>
        <vt:i4>5</vt:i4>
      </vt:variant>
      <vt:variant>
        <vt:lpwstr/>
      </vt:variant>
      <vt:variant>
        <vt:lpwstr>_Toc26181258</vt:lpwstr>
      </vt:variant>
      <vt:variant>
        <vt:i4>1835063</vt:i4>
      </vt:variant>
      <vt:variant>
        <vt:i4>38</vt:i4>
      </vt:variant>
      <vt:variant>
        <vt:i4>0</vt:i4>
      </vt:variant>
      <vt:variant>
        <vt:i4>5</vt:i4>
      </vt:variant>
      <vt:variant>
        <vt:lpwstr/>
      </vt:variant>
      <vt:variant>
        <vt:lpwstr>_Toc26181257</vt:lpwstr>
      </vt:variant>
      <vt:variant>
        <vt:i4>1900599</vt:i4>
      </vt:variant>
      <vt:variant>
        <vt:i4>32</vt:i4>
      </vt:variant>
      <vt:variant>
        <vt:i4>0</vt:i4>
      </vt:variant>
      <vt:variant>
        <vt:i4>5</vt:i4>
      </vt:variant>
      <vt:variant>
        <vt:lpwstr/>
      </vt:variant>
      <vt:variant>
        <vt:lpwstr>_Toc26181256</vt:lpwstr>
      </vt:variant>
      <vt:variant>
        <vt:i4>1966135</vt:i4>
      </vt:variant>
      <vt:variant>
        <vt:i4>26</vt:i4>
      </vt:variant>
      <vt:variant>
        <vt:i4>0</vt:i4>
      </vt:variant>
      <vt:variant>
        <vt:i4>5</vt:i4>
      </vt:variant>
      <vt:variant>
        <vt:lpwstr/>
      </vt:variant>
      <vt:variant>
        <vt:lpwstr>_Toc26181255</vt:lpwstr>
      </vt:variant>
      <vt:variant>
        <vt:i4>2031671</vt:i4>
      </vt:variant>
      <vt:variant>
        <vt:i4>20</vt:i4>
      </vt:variant>
      <vt:variant>
        <vt:i4>0</vt:i4>
      </vt:variant>
      <vt:variant>
        <vt:i4>5</vt:i4>
      </vt:variant>
      <vt:variant>
        <vt:lpwstr/>
      </vt:variant>
      <vt:variant>
        <vt:lpwstr>_Toc26181254</vt:lpwstr>
      </vt:variant>
      <vt:variant>
        <vt:i4>1572919</vt:i4>
      </vt:variant>
      <vt:variant>
        <vt:i4>14</vt:i4>
      </vt:variant>
      <vt:variant>
        <vt:i4>0</vt:i4>
      </vt:variant>
      <vt:variant>
        <vt:i4>5</vt:i4>
      </vt:variant>
      <vt:variant>
        <vt:lpwstr/>
      </vt:variant>
      <vt:variant>
        <vt:lpwstr>_Toc26181253</vt:lpwstr>
      </vt:variant>
      <vt:variant>
        <vt:i4>1638455</vt:i4>
      </vt:variant>
      <vt:variant>
        <vt:i4>8</vt:i4>
      </vt:variant>
      <vt:variant>
        <vt:i4>0</vt:i4>
      </vt:variant>
      <vt:variant>
        <vt:i4>5</vt:i4>
      </vt:variant>
      <vt:variant>
        <vt:lpwstr/>
      </vt:variant>
      <vt:variant>
        <vt:lpwstr>_Toc26181252</vt:lpwstr>
      </vt:variant>
      <vt:variant>
        <vt:i4>1703991</vt:i4>
      </vt:variant>
      <vt:variant>
        <vt:i4>2</vt:i4>
      </vt:variant>
      <vt:variant>
        <vt:i4>0</vt:i4>
      </vt:variant>
      <vt:variant>
        <vt:i4>5</vt:i4>
      </vt:variant>
      <vt:variant>
        <vt:lpwstr/>
      </vt:variant>
      <vt:variant>
        <vt:lpwstr>_Toc26181251</vt:lpwstr>
      </vt:variant>
      <vt:variant>
        <vt:i4>3473493</vt:i4>
      </vt:variant>
      <vt:variant>
        <vt:i4>77642</vt:i4>
      </vt:variant>
      <vt:variant>
        <vt:i4>1030</vt:i4>
      </vt:variant>
      <vt:variant>
        <vt:i4>1</vt:i4>
      </vt:variant>
      <vt:variant>
        <vt:lpwstr>cid:image001.png@01D73216.AE3F91F0</vt:lpwstr>
      </vt:variant>
      <vt:variant>
        <vt:lpwstr/>
      </vt:variant>
      <vt:variant>
        <vt:i4>3473493</vt:i4>
      </vt:variant>
      <vt:variant>
        <vt:i4>165685</vt:i4>
      </vt:variant>
      <vt:variant>
        <vt:i4>1033</vt:i4>
      </vt:variant>
      <vt:variant>
        <vt:i4>1</vt:i4>
      </vt:variant>
      <vt:variant>
        <vt:lpwstr>cid:image001.png@01D73216.AE3F91F0</vt:lpwstr>
      </vt:variant>
      <vt:variant>
        <vt:lpwstr/>
      </vt:variant>
      <vt:variant>
        <vt:i4>3670023</vt:i4>
      </vt:variant>
      <vt:variant>
        <vt:i4>166000</vt:i4>
      </vt:variant>
      <vt:variant>
        <vt:i4>1034</vt:i4>
      </vt:variant>
      <vt:variant>
        <vt:i4>1</vt:i4>
      </vt:variant>
      <vt:variant>
        <vt:lpwstr>cid:image002.png@01D73219.46C27800</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Part B, Section 9</dc:title>
  <dc:subject/>
  <dc:creator>Registration Report Working Group</dc:creator>
  <cp:keywords/>
  <cp:lastModifiedBy>Maciaszek Danuta</cp:lastModifiedBy>
  <cp:revision>5</cp:revision>
  <cp:lastPrinted>2014-06-05T14:33:00Z</cp:lastPrinted>
  <dcterms:created xsi:type="dcterms:W3CDTF">2024-08-07T08:36:00Z</dcterms:created>
  <dcterms:modified xsi:type="dcterms:W3CDTF">2024-09-04T13:23:00Z</dcterms:modified>
</cp:coreProperties>
</file>